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060E8" w14:textId="65697746" w:rsidR="00531F79" w:rsidRDefault="00531F79" w:rsidP="00531F79">
      <w:pPr>
        <w:tabs>
          <w:tab w:val="left" w:pos="5580"/>
          <w:tab w:val="left" w:pos="9498"/>
        </w:tabs>
        <w:ind w:right="-569" w:firstLine="5670"/>
      </w:pPr>
      <w:r>
        <w:t>Приложение № 30 к протоколу № 77</w:t>
      </w:r>
    </w:p>
    <w:p w14:paraId="01E2554A" w14:textId="77777777" w:rsidR="00531F79" w:rsidRDefault="00531F79" w:rsidP="00531F79">
      <w:pPr>
        <w:tabs>
          <w:tab w:val="left" w:pos="5580"/>
          <w:tab w:val="left" w:pos="9498"/>
        </w:tabs>
        <w:ind w:right="-569" w:firstLine="5670"/>
      </w:pPr>
      <w:r>
        <w:t>заседания Правления Региональной</w:t>
      </w:r>
    </w:p>
    <w:p w14:paraId="62EEA36A" w14:textId="77777777" w:rsidR="00531F79" w:rsidRDefault="00531F79" w:rsidP="00531F79">
      <w:pPr>
        <w:tabs>
          <w:tab w:val="left" w:pos="5580"/>
          <w:tab w:val="left" w:pos="9498"/>
        </w:tabs>
        <w:ind w:right="-569" w:firstLine="5670"/>
      </w:pPr>
      <w:r>
        <w:t>энергетической комиссии</w:t>
      </w:r>
    </w:p>
    <w:p w14:paraId="780007CD" w14:textId="77777777" w:rsidR="00531F79" w:rsidRDefault="00531F79" w:rsidP="00531F79">
      <w:pPr>
        <w:tabs>
          <w:tab w:val="left" w:pos="5580"/>
          <w:tab w:val="left" w:pos="9498"/>
        </w:tabs>
        <w:ind w:right="-569" w:firstLine="5670"/>
      </w:pPr>
      <w:r>
        <w:t>Кузбасса от 27.11.2020</w:t>
      </w:r>
    </w:p>
    <w:p w14:paraId="5B9C6340" w14:textId="77777777" w:rsidR="00D87C0E" w:rsidRDefault="00D87C0E" w:rsidP="00D87C0E">
      <w:pPr>
        <w:tabs>
          <w:tab w:val="left" w:pos="5580"/>
          <w:tab w:val="left" w:pos="9498"/>
        </w:tabs>
        <w:ind w:right="-569" w:firstLine="5670"/>
      </w:pPr>
    </w:p>
    <w:p w14:paraId="06998669" w14:textId="77777777" w:rsidR="00D87C0E" w:rsidRPr="00D87C0E" w:rsidRDefault="00D87C0E" w:rsidP="00D87C0E">
      <w:pPr>
        <w:tabs>
          <w:tab w:val="left" w:pos="709"/>
        </w:tabs>
        <w:ind w:right="142"/>
        <w:jc w:val="center"/>
        <w:rPr>
          <w:snapToGrid w:val="0"/>
          <w:sz w:val="28"/>
          <w:szCs w:val="28"/>
        </w:rPr>
      </w:pPr>
      <w:bookmarkStart w:id="0" w:name="_Toc21094907"/>
      <w:bookmarkStart w:id="1" w:name="_Toc24891721"/>
      <w:bookmarkStart w:id="2" w:name="_Toc55486301"/>
      <w:bookmarkStart w:id="3" w:name="_Toc55486333"/>
      <w:bookmarkStart w:id="4" w:name="_Hlk54781480"/>
      <w:r w:rsidRPr="00D87C0E">
        <w:rPr>
          <w:snapToGrid w:val="0"/>
          <w:sz w:val="28"/>
          <w:szCs w:val="28"/>
        </w:rPr>
        <w:t>Экспертное заключение</w:t>
      </w:r>
    </w:p>
    <w:p w14:paraId="4AC6256A" w14:textId="77777777" w:rsidR="00D87C0E" w:rsidRPr="00D87C0E" w:rsidRDefault="00D87C0E" w:rsidP="00D87C0E">
      <w:pPr>
        <w:jc w:val="center"/>
        <w:rPr>
          <w:snapToGrid w:val="0"/>
          <w:sz w:val="28"/>
          <w:szCs w:val="28"/>
        </w:rPr>
      </w:pPr>
      <w:r w:rsidRPr="00D87C0E">
        <w:rPr>
          <w:snapToGrid w:val="0"/>
          <w:sz w:val="28"/>
          <w:szCs w:val="28"/>
        </w:rPr>
        <w:t xml:space="preserve">Региональной энергетической комиссии Кузбасса по материалам, представленным МУП «Гарант», для корректировки НВВ и уровня тарифов на услуги по передаче тепловой энергии по сетям МУП «Гарант» </w:t>
      </w:r>
      <w:r w:rsidRPr="00D87C0E">
        <w:rPr>
          <w:snapToGrid w:val="0"/>
          <w:sz w:val="28"/>
          <w:szCs w:val="28"/>
        </w:rPr>
        <w:br/>
        <w:t>(Тяжинский муниципальный округ) на 2021 год</w:t>
      </w:r>
    </w:p>
    <w:p w14:paraId="2E9620FC" w14:textId="77777777" w:rsidR="00D87C0E" w:rsidRPr="00D87C0E" w:rsidRDefault="00D87C0E" w:rsidP="00D87C0E">
      <w:pPr>
        <w:jc w:val="center"/>
        <w:rPr>
          <w:snapToGrid w:val="0"/>
          <w:sz w:val="28"/>
          <w:szCs w:val="28"/>
        </w:rPr>
      </w:pPr>
    </w:p>
    <w:p w14:paraId="7F235378" w14:textId="77777777" w:rsidR="00D87C0E" w:rsidRPr="00D87C0E" w:rsidRDefault="00D87C0E" w:rsidP="006B79D5">
      <w:pPr>
        <w:keepNext/>
        <w:numPr>
          <w:ilvl w:val="0"/>
          <w:numId w:val="12"/>
        </w:numPr>
        <w:tabs>
          <w:tab w:val="left" w:pos="567"/>
        </w:tabs>
        <w:contextualSpacing/>
        <w:jc w:val="center"/>
        <w:outlineLvl w:val="0"/>
        <w:rPr>
          <w:b/>
          <w:bCs/>
          <w:snapToGrid w:val="0"/>
          <w:sz w:val="28"/>
          <w:szCs w:val="28"/>
        </w:rPr>
      </w:pPr>
      <w:bookmarkStart w:id="5" w:name="_Toc56709995"/>
      <w:r w:rsidRPr="00D87C0E">
        <w:rPr>
          <w:b/>
          <w:bCs/>
          <w:snapToGrid w:val="0"/>
          <w:sz w:val="28"/>
          <w:szCs w:val="28"/>
        </w:rPr>
        <w:t>Общая характеристика предприятия</w:t>
      </w:r>
      <w:bookmarkEnd w:id="0"/>
      <w:bookmarkEnd w:id="1"/>
      <w:bookmarkEnd w:id="2"/>
      <w:bookmarkEnd w:id="3"/>
      <w:bookmarkEnd w:id="5"/>
    </w:p>
    <w:p w14:paraId="09462CFD" w14:textId="77777777" w:rsidR="00D87C0E" w:rsidRPr="00D87C0E" w:rsidRDefault="00D87C0E" w:rsidP="00D87C0E">
      <w:pPr>
        <w:ind w:firstLine="709"/>
        <w:jc w:val="center"/>
        <w:rPr>
          <w:b/>
          <w:snapToGrid w:val="0"/>
          <w:sz w:val="28"/>
          <w:szCs w:val="28"/>
          <w:u w:val="single"/>
        </w:rPr>
      </w:pPr>
    </w:p>
    <w:p w14:paraId="6438AC44" w14:textId="77777777" w:rsidR="00D87C0E" w:rsidRPr="00D87C0E" w:rsidRDefault="00D87C0E" w:rsidP="00D87C0E">
      <w:pPr>
        <w:ind w:right="142" w:firstLine="709"/>
        <w:jc w:val="both"/>
        <w:rPr>
          <w:snapToGrid w:val="0"/>
          <w:sz w:val="28"/>
          <w:szCs w:val="28"/>
        </w:rPr>
      </w:pPr>
      <w:bookmarkStart w:id="6" w:name="_Hlk54595675"/>
      <w:r w:rsidRPr="00D87C0E">
        <w:rPr>
          <w:snapToGrid w:val="0"/>
          <w:sz w:val="28"/>
          <w:szCs w:val="28"/>
        </w:rPr>
        <w:t xml:space="preserve">Полное наименование организации: </w:t>
      </w:r>
      <w:bookmarkEnd w:id="6"/>
      <w:r w:rsidRPr="00D87C0E">
        <w:rPr>
          <w:snapToGrid w:val="0"/>
          <w:sz w:val="28"/>
          <w:szCs w:val="28"/>
        </w:rPr>
        <w:t>муниципальное унитарное предприятие «Гарант» тяжинского муниципального района.</w:t>
      </w:r>
    </w:p>
    <w:p w14:paraId="6D359C0B" w14:textId="77777777" w:rsidR="00D87C0E" w:rsidRPr="00D87C0E" w:rsidRDefault="00D87C0E" w:rsidP="00D87C0E">
      <w:pPr>
        <w:ind w:right="142" w:firstLine="709"/>
        <w:jc w:val="both"/>
        <w:rPr>
          <w:sz w:val="28"/>
          <w:szCs w:val="28"/>
        </w:rPr>
      </w:pPr>
      <w:r w:rsidRPr="00D87C0E">
        <w:rPr>
          <w:sz w:val="28"/>
          <w:szCs w:val="28"/>
        </w:rPr>
        <w:t>Сокращенное наименование организации: МУП «Гарант».</w:t>
      </w:r>
    </w:p>
    <w:p w14:paraId="3CB04F0D" w14:textId="77777777" w:rsidR="00D87C0E" w:rsidRPr="00D87C0E" w:rsidRDefault="00D87C0E" w:rsidP="00D87C0E">
      <w:pPr>
        <w:ind w:right="142" w:firstLine="709"/>
        <w:jc w:val="both"/>
        <w:rPr>
          <w:snapToGrid w:val="0"/>
          <w:sz w:val="28"/>
          <w:szCs w:val="28"/>
        </w:rPr>
      </w:pPr>
      <w:r w:rsidRPr="00D87C0E">
        <w:rPr>
          <w:snapToGrid w:val="0"/>
          <w:sz w:val="28"/>
          <w:szCs w:val="28"/>
        </w:rPr>
        <w:t>ОГРН 1184205011704 </w:t>
      </w:r>
    </w:p>
    <w:p w14:paraId="52D585B4" w14:textId="77777777" w:rsidR="00D87C0E" w:rsidRPr="00D87C0E" w:rsidRDefault="00D87C0E" w:rsidP="00D87C0E">
      <w:pPr>
        <w:ind w:firstLine="709"/>
        <w:jc w:val="both"/>
        <w:rPr>
          <w:bCs/>
          <w:snapToGrid w:val="0"/>
          <w:sz w:val="28"/>
          <w:szCs w:val="28"/>
        </w:rPr>
      </w:pPr>
      <w:r w:rsidRPr="00D87C0E">
        <w:rPr>
          <w:bCs/>
          <w:snapToGrid w:val="0"/>
          <w:sz w:val="28"/>
          <w:szCs w:val="28"/>
        </w:rPr>
        <w:t>ИНН 4213012128</w:t>
      </w:r>
    </w:p>
    <w:p w14:paraId="64773E61" w14:textId="77777777" w:rsidR="00D87C0E" w:rsidRPr="00D87C0E" w:rsidRDefault="00D87C0E" w:rsidP="00D87C0E">
      <w:pPr>
        <w:ind w:firstLine="709"/>
        <w:jc w:val="both"/>
        <w:rPr>
          <w:snapToGrid w:val="0"/>
          <w:sz w:val="28"/>
          <w:szCs w:val="28"/>
        </w:rPr>
      </w:pPr>
      <w:r w:rsidRPr="00D87C0E">
        <w:rPr>
          <w:bCs/>
          <w:snapToGrid w:val="0"/>
          <w:sz w:val="28"/>
          <w:szCs w:val="28"/>
        </w:rPr>
        <w:t>КПП 421301001</w:t>
      </w:r>
    </w:p>
    <w:p w14:paraId="4DA0EFF8" w14:textId="77777777" w:rsidR="00D87C0E" w:rsidRPr="00D87C0E" w:rsidRDefault="00D87C0E" w:rsidP="00D87C0E">
      <w:pPr>
        <w:ind w:right="142" w:firstLine="709"/>
        <w:jc w:val="both"/>
        <w:rPr>
          <w:snapToGrid w:val="0"/>
          <w:sz w:val="28"/>
          <w:szCs w:val="28"/>
        </w:rPr>
      </w:pPr>
      <w:r w:rsidRPr="00D87C0E">
        <w:rPr>
          <w:snapToGrid w:val="0"/>
          <w:sz w:val="28"/>
          <w:szCs w:val="28"/>
        </w:rPr>
        <w:t>Юридический адрес: 652240, Кемеровская Область - Кузбасс область, Тяжинский район, поселок городского типа Тяжинский, Сибирская улица, дом 11а.</w:t>
      </w:r>
    </w:p>
    <w:p w14:paraId="3222EA0A" w14:textId="77777777" w:rsidR="00D87C0E" w:rsidRPr="00D87C0E" w:rsidRDefault="00D87C0E" w:rsidP="00D87C0E">
      <w:pPr>
        <w:ind w:right="142" w:firstLine="709"/>
        <w:jc w:val="both"/>
        <w:rPr>
          <w:snapToGrid w:val="0"/>
          <w:sz w:val="28"/>
          <w:szCs w:val="28"/>
        </w:rPr>
      </w:pPr>
      <w:r w:rsidRPr="00D87C0E">
        <w:rPr>
          <w:snapToGrid w:val="0"/>
          <w:sz w:val="28"/>
          <w:szCs w:val="28"/>
        </w:rPr>
        <w:t>Фактический адрес: 652240, Кемеровская Область - Кузбасс область, Тяжинский район, поселок городского типа Тяжинский, Сибирская улица, дом 11а.</w:t>
      </w:r>
    </w:p>
    <w:p w14:paraId="00795F86" w14:textId="77777777" w:rsidR="00D87C0E" w:rsidRPr="00D87C0E" w:rsidRDefault="00D87C0E" w:rsidP="00D87C0E">
      <w:pPr>
        <w:ind w:right="142" w:firstLine="709"/>
        <w:jc w:val="both"/>
        <w:rPr>
          <w:snapToGrid w:val="0"/>
          <w:sz w:val="28"/>
          <w:szCs w:val="28"/>
        </w:rPr>
      </w:pPr>
      <w:r w:rsidRPr="00D87C0E">
        <w:rPr>
          <w:snapToGrid w:val="0"/>
          <w:sz w:val="28"/>
          <w:szCs w:val="28"/>
        </w:rPr>
        <w:t xml:space="preserve">Должность, фамилия, имя, отчество руководителя – директор </w:t>
      </w:r>
      <w:hyperlink r:id="rId8" w:history="1">
        <w:proofErr w:type="spellStart"/>
        <w:r w:rsidRPr="00D87C0E">
          <w:rPr>
            <w:snapToGrid w:val="0"/>
            <w:sz w:val="28"/>
            <w:szCs w:val="28"/>
          </w:rPr>
          <w:t>Чевычалов</w:t>
        </w:r>
        <w:proofErr w:type="spellEnd"/>
        <w:r w:rsidRPr="00D87C0E">
          <w:rPr>
            <w:snapToGrid w:val="0"/>
            <w:sz w:val="28"/>
            <w:szCs w:val="28"/>
          </w:rPr>
          <w:t xml:space="preserve"> Алексей Васильевич</w:t>
        </w:r>
      </w:hyperlink>
      <w:r w:rsidRPr="00D87C0E">
        <w:rPr>
          <w:snapToGrid w:val="0"/>
          <w:sz w:val="28"/>
          <w:szCs w:val="28"/>
        </w:rPr>
        <w:t>.</w:t>
      </w:r>
    </w:p>
    <w:p w14:paraId="4B523BA5" w14:textId="77777777" w:rsidR="00D87C0E" w:rsidRPr="00D87C0E" w:rsidRDefault="00D87C0E" w:rsidP="00D87C0E">
      <w:pPr>
        <w:ind w:right="142" w:firstLine="709"/>
        <w:jc w:val="both"/>
        <w:rPr>
          <w:snapToGrid w:val="0"/>
          <w:sz w:val="28"/>
          <w:szCs w:val="28"/>
        </w:rPr>
      </w:pPr>
      <w:r w:rsidRPr="00D87C0E">
        <w:rPr>
          <w:snapToGrid w:val="0"/>
          <w:sz w:val="28"/>
          <w:szCs w:val="28"/>
        </w:rPr>
        <w:t>МУП «Гарант» применяет общую систему налогообложения.</w:t>
      </w:r>
    </w:p>
    <w:p w14:paraId="2CC709FA" w14:textId="77777777" w:rsidR="00D87C0E" w:rsidRPr="00D87C0E" w:rsidRDefault="00D87C0E" w:rsidP="00D87C0E">
      <w:pPr>
        <w:ind w:right="142" w:firstLine="709"/>
        <w:jc w:val="both"/>
        <w:rPr>
          <w:sz w:val="28"/>
          <w:szCs w:val="28"/>
        </w:rPr>
      </w:pPr>
      <w:r w:rsidRPr="00D87C0E">
        <w:rPr>
          <w:sz w:val="28"/>
          <w:szCs w:val="28"/>
        </w:rPr>
        <w:t xml:space="preserve">МУП «Гарант» образовано Постановлением Тяжинского муниципального района от 22.05.2018 № 63-п «О создании муниципального унитарного предприятия «Гарант» Тяжинского муниципального района </w:t>
      </w:r>
      <w:r w:rsidRPr="00D87C0E">
        <w:rPr>
          <w:sz w:val="28"/>
          <w:szCs w:val="28"/>
        </w:rPr>
        <w:br/>
        <w:t xml:space="preserve">(стр. 102 том 1). </w:t>
      </w:r>
    </w:p>
    <w:p w14:paraId="6AD68360" w14:textId="77777777" w:rsidR="00D87C0E" w:rsidRPr="00D87C0E" w:rsidRDefault="00D87C0E" w:rsidP="00D87C0E">
      <w:pPr>
        <w:ind w:firstLine="851"/>
        <w:jc w:val="both"/>
        <w:rPr>
          <w:iCs/>
          <w:snapToGrid w:val="0"/>
          <w:color w:val="000000"/>
          <w:sz w:val="29"/>
          <w:szCs w:val="29"/>
        </w:rPr>
      </w:pPr>
      <w:r w:rsidRPr="00D87C0E">
        <w:rPr>
          <w:iCs/>
          <w:snapToGrid w:val="0"/>
          <w:color w:val="000000"/>
          <w:sz w:val="29"/>
          <w:szCs w:val="29"/>
        </w:rPr>
        <w:t>МУП «</w:t>
      </w:r>
      <w:r w:rsidRPr="00D87C0E">
        <w:rPr>
          <w:snapToGrid w:val="0"/>
          <w:sz w:val="28"/>
          <w:szCs w:val="28"/>
        </w:rPr>
        <w:t>Гарант</w:t>
      </w:r>
      <w:r w:rsidRPr="00D87C0E">
        <w:rPr>
          <w:iCs/>
          <w:snapToGrid w:val="0"/>
          <w:color w:val="000000"/>
          <w:sz w:val="29"/>
          <w:szCs w:val="29"/>
        </w:rPr>
        <w:t xml:space="preserve">» </w:t>
      </w:r>
      <w:r w:rsidRPr="00D87C0E">
        <w:rPr>
          <w:snapToGrid w:val="0"/>
          <w:color w:val="000000"/>
          <w:sz w:val="28"/>
          <w:szCs w:val="28"/>
        </w:rPr>
        <w:t xml:space="preserve">осуществляет деятельность по передаче тепловой энергии, произведённой котельными </w:t>
      </w:r>
      <w:r w:rsidRPr="00D87C0E">
        <w:rPr>
          <w:iCs/>
          <w:snapToGrid w:val="0"/>
          <w:color w:val="000000"/>
          <w:sz w:val="29"/>
          <w:szCs w:val="29"/>
        </w:rPr>
        <w:t>ООО «</w:t>
      </w:r>
      <w:r w:rsidRPr="00D87C0E">
        <w:rPr>
          <w:snapToGrid w:val="0"/>
          <w:color w:val="000000"/>
          <w:sz w:val="28"/>
          <w:szCs w:val="28"/>
        </w:rPr>
        <w:t>Тяжинская генерирующая компания</w:t>
      </w:r>
      <w:r w:rsidRPr="00D87C0E">
        <w:rPr>
          <w:iCs/>
          <w:snapToGrid w:val="0"/>
          <w:color w:val="000000"/>
          <w:sz w:val="29"/>
          <w:szCs w:val="29"/>
        </w:rPr>
        <w:t>» (ООО «ТГК»): Котельная № 1</w:t>
      </w:r>
      <w:r w:rsidRPr="00D87C0E">
        <w:rPr>
          <w:snapToGrid w:val="0"/>
          <w:color w:val="000000"/>
          <w:sz w:val="28"/>
          <w:szCs w:val="28"/>
        </w:rPr>
        <w:t xml:space="preserve">, Типография, п. </w:t>
      </w:r>
      <w:proofErr w:type="spellStart"/>
      <w:r w:rsidRPr="00D87C0E">
        <w:rPr>
          <w:snapToGrid w:val="0"/>
          <w:color w:val="000000"/>
          <w:sz w:val="28"/>
          <w:szCs w:val="28"/>
        </w:rPr>
        <w:t>Нововосточный</w:t>
      </w:r>
      <w:proofErr w:type="spellEnd"/>
      <w:r w:rsidRPr="00D87C0E">
        <w:rPr>
          <w:snapToGrid w:val="0"/>
          <w:color w:val="000000"/>
          <w:sz w:val="28"/>
          <w:szCs w:val="28"/>
        </w:rPr>
        <w:t xml:space="preserve"> и п. Листвянский, по тепломагистралям, находящимся у предприятия в хозяйственном ведении (договор № 1/ТГК-36 от 01.01.2019 стр. 19 том 1), согласно </w:t>
      </w:r>
      <w:r w:rsidRPr="00D87C0E">
        <w:rPr>
          <w:sz w:val="28"/>
          <w:szCs w:val="28"/>
        </w:rPr>
        <w:t xml:space="preserve">распоряжению администрации Тяжинского муниципального района № 345-р от 25.07.2018 «О передаче муниципального имущества» (стр. 8 том 1). </w:t>
      </w:r>
      <w:proofErr w:type="spellStart"/>
      <w:r w:rsidRPr="00D87C0E">
        <w:rPr>
          <w:iCs/>
          <w:snapToGrid w:val="0"/>
          <w:color w:val="000000"/>
          <w:sz w:val="29"/>
          <w:szCs w:val="29"/>
        </w:rPr>
        <w:t>Тарифодержателем</w:t>
      </w:r>
      <w:proofErr w:type="spellEnd"/>
      <w:r w:rsidRPr="00D87C0E">
        <w:rPr>
          <w:iCs/>
          <w:snapToGrid w:val="0"/>
          <w:color w:val="000000"/>
          <w:sz w:val="29"/>
          <w:szCs w:val="29"/>
        </w:rPr>
        <w:t xml:space="preserve"> является ООО «ТГК». </w:t>
      </w:r>
    </w:p>
    <w:p w14:paraId="427AE59F" w14:textId="77777777" w:rsidR="00D87C0E" w:rsidRPr="00D87C0E" w:rsidRDefault="00D87C0E" w:rsidP="00D87C0E">
      <w:pPr>
        <w:ind w:firstLine="851"/>
        <w:jc w:val="both"/>
        <w:rPr>
          <w:iCs/>
          <w:snapToGrid w:val="0"/>
          <w:color w:val="000000"/>
          <w:sz w:val="29"/>
          <w:szCs w:val="29"/>
        </w:rPr>
      </w:pPr>
      <w:bookmarkStart w:id="7" w:name="_Hlk56968106"/>
      <w:r w:rsidRPr="00D87C0E">
        <w:rPr>
          <w:iCs/>
          <w:snapToGrid w:val="0"/>
          <w:color w:val="000000"/>
          <w:sz w:val="29"/>
          <w:szCs w:val="29"/>
        </w:rPr>
        <w:t>ООО «ТГК» передает тепловую энергию от четырех котельных, общей протяженностью в однотрубном исчислении 34 204, 00 м., обслуживаемых МУП «Гарант»</w:t>
      </w:r>
      <w:bookmarkEnd w:id="7"/>
      <w:r w:rsidRPr="00D87C0E">
        <w:rPr>
          <w:iCs/>
          <w:snapToGrid w:val="0"/>
          <w:color w:val="000000"/>
          <w:sz w:val="29"/>
          <w:szCs w:val="29"/>
        </w:rPr>
        <w:t>.</w:t>
      </w:r>
    </w:p>
    <w:p w14:paraId="7FC7E664" w14:textId="77777777" w:rsidR="00D87C0E" w:rsidRPr="00D87C0E" w:rsidRDefault="00D87C0E" w:rsidP="00D87C0E">
      <w:pPr>
        <w:ind w:firstLine="851"/>
        <w:jc w:val="both"/>
        <w:rPr>
          <w:b/>
          <w:snapToGrid w:val="0"/>
          <w:sz w:val="28"/>
          <w:szCs w:val="28"/>
        </w:rPr>
      </w:pPr>
      <w:r w:rsidRPr="00D87C0E">
        <w:rPr>
          <w:iCs/>
          <w:snapToGrid w:val="0"/>
          <w:color w:val="000000"/>
          <w:sz w:val="29"/>
          <w:szCs w:val="29"/>
        </w:rPr>
        <w:t xml:space="preserve"> </w:t>
      </w:r>
      <w:r w:rsidRPr="00D87C0E">
        <w:rPr>
          <w:snapToGrid w:val="0"/>
          <w:sz w:val="28"/>
          <w:szCs w:val="28"/>
        </w:rPr>
        <w:t xml:space="preserve">Система теплоснабжения котельной № 1 </w:t>
      </w:r>
      <w:proofErr w:type="spellStart"/>
      <w:r w:rsidRPr="00D87C0E">
        <w:rPr>
          <w:snapToGrid w:val="0"/>
          <w:sz w:val="28"/>
          <w:szCs w:val="28"/>
        </w:rPr>
        <w:t>пгт</w:t>
      </w:r>
      <w:proofErr w:type="spellEnd"/>
      <w:r w:rsidRPr="00D87C0E">
        <w:rPr>
          <w:snapToGrid w:val="0"/>
          <w:sz w:val="28"/>
          <w:szCs w:val="28"/>
        </w:rPr>
        <w:t xml:space="preserve">. Тяжинский – 2х трубная, тупиковая. Прокладка трубопроводов тепловых сетей надземная, подземная. Потребителями тепловой энергии являются жилые здания, объекты социально-культурного назначения. Потребители подключены к тепловой сети по зависимой схеме, горячее водоснабжение потребителей не предусмотрено. Тепловая изоляция трубопроводов выполнена из матов минеральной ваты. </w:t>
      </w:r>
      <w:r w:rsidRPr="00D87C0E">
        <w:rPr>
          <w:snapToGrid w:val="0"/>
          <w:sz w:val="28"/>
          <w:szCs w:val="28"/>
        </w:rPr>
        <w:lastRenderedPageBreak/>
        <w:t>Тепловые сети запроектированы на работу при расчетных параметрах теплоносителя 95/70°С. Общая протяженность тепловых сетей котельной в однотрубном исчислении – 25900,0 м.</w:t>
      </w:r>
    </w:p>
    <w:p w14:paraId="32DE7E2B" w14:textId="77777777" w:rsidR="00D87C0E" w:rsidRPr="00D87C0E" w:rsidRDefault="00D87C0E" w:rsidP="00D87C0E">
      <w:pPr>
        <w:ind w:right="142" w:firstLine="709"/>
        <w:jc w:val="both"/>
        <w:rPr>
          <w:sz w:val="28"/>
          <w:szCs w:val="28"/>
        </w:rPr>
      </w:pPr>
      <w:r w:rsidRPr="00D87C0E">
        <w:rPr>
          <w:sz w:val="28"/>
          <w:szCs w:val="28"/>
        </w:rPr>
        <w:t>Система теплоснабжения котельной «Типография» – 2-х трубная, тупиковая. Потребителями тепловой энергии являются жилые здания, объекты социально-культурного назначения. Потребители подключены к тепловой сети по зависимой схеме, горячее водоснабжение потребителей не предусмотрено. Прокладка трубопроводов тепловых сетей надземная,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95/70°С. Общая протяженность тепловых сетей котельной в однотрубном исчислении – 2284,0 м.</w:t>
      </w:r>
    </w:p>
    <w:p w14:paraId="1C9B0A92" w14:textId="77777777" w:rsidR="00D87C0E" w:rsidRPr="00D87C0E" w:rsidRDefault="00D87C0E" w:rsidP="00D87C0E">
      <w:pPr>
        <w:ind w:right="142" w:firstLine="709"/>
        <w:jc w:val="both"/>
        <w:rPr>
          <w:sz w:val="28"/>
          <w:szCs w:val="28"/>
        </w:rPr>
      </w:pPr>
      <w:r w:rsidRPr="00D87C0E">
        <w:rPr>
          <w:sz w:val="28"/>
          <w:szCs w:val="28"/>
        </w:rPr>
        <w:t xml:space="preserve">Система теплоснабжения котельной п. </w:t>
      </w:r>
      <w:proofErr w:type="spellStart"/>
      <w:r w:rsidRPr="00D87C0E">
        <w:rPr>
          <w:sz w:val="28"/>
          <w:szCs w:val="28"/>
        </w:rPr>
        <w:t>Нововосточный</w:t>
      </w:r>
      <w:proofErr w:type="spellEnd"/>
      <w:r w:rsidRPr="00D87C0E">
        <w:rPr>
          <w:sz w:val="28"/>
          <w:szCs w:val="28"/>
        </w:rPr>
        <w:t xml:space="preserve"> – 2-х трубная тупиковая. Потребителями тепловой энергии являются жилые здания, объекты социально-культурного назначения. Потребители подключены к тепловой сети по зависимой схеме, горячее водоснабжение отсутствует.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w:t>
      </w:r>
      <w:r w:rsidRPr="00D87C0E">
        <w:rPr>
          <w:sz w:val="28"/>
          <w:szCs w:val="28"/>
        </w:rPr>
        <w:br/>
        <w:t>95/70 °С. Общая протяженность тепловых сетей котельной в однотрубном исчислении– 3200 м.</w:t>
      </w:r>
    </w:p>
    <w:p w14:paraId="02F13971" w14:textId="77777777" w:rsidR="00D87C0E" w:rsidRPr="00D87C0E" w:rsidRDefault="00D87C0E" w:rsidP="00D87C0E">
      <w:pPr>
        <w:ind w:right="142" w:firstLine="709"/>
        <w:jc w:val="both"/>
        <w:rPr>
          <w:sz w:val="28"/>
          <w:szCs w:val="28"/>
        </w:rPr>
      </w:pPr>
      <w:r w:rsidRPr="00D87C0E">
        <w:rPr>
          <w:sz w:val="28"/>
          <w:szCs w:val="28"/>
        </w:rPr>
        <w:t xml:space="preserve">Система теплоснабжения котельной Листвянка – 2-х трубная тупиковая. Потребителями тепловой энергии являются жилые здания, объекты социально- культурного назначения. Потребители подключены к тепловой сети по зависимой схеме, горячее водоснабжение отсутствует.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w:t>
      </w:r>
      <w:r w:rsidRPr="00D87C0E">
        <w:rPr>
          <w:sz w:val="28"/>
          <w:szCs w:val="28"/>
        </w:rPr>
        <w:br/>
        <w:t>95/70 °С. Общая протяженность тепловых сетей котельной в однотрубном исчислении– 2820 м.</w:t>
      </w:r>
    </w:p>
    <w:p w14:paraId="7B355294" w14:textId="77777777" w:rsidR="00D87C0E" w:rsidRPr="00D87C0E" w:rsidRDefault="00D87C0E" w:rsidP="00D87C0E">
      <w:pPr>
        <w:ind w:right="142" w:firstLine="709"/>
        <w:jc w:val="both"/>
        <w:rPr>
          <w:sz w:val="28"/>
          <w:szCs w:val="28"/>
        </w:rPr>
      </w:pPr>
    </w:p>
    <w:p w14:paraId="47ADF041" w14:textId="77777777" w:rsidR="00D87C0E" w:rsidRPr="00D87C0E" w:rsidRDefault="00D87C0E" w:rsidP="006B79D5">
      <w:pPr>
        <w:keepNext/>
        <w:numPr>
          <w:ilvl w:val="0"/>
          <w:numId w:val="12"/>
        </w:numPr>
        <w:tabs>
          <w:tab w:val="left" w:pos="567"/>
        </w:tabs>
        <w:contextualSpacing/>
        <w:jc w:val="center"/>
        <w:outlineLvl w:val="0"/>
        <w:rPr>
          <w:b/>
          <w:bCs/>
          <w:snapToGrid w:val="0"/>
          <w:sz w:val="28"/>
          <w:szCs w:val="28"/>
        </w:rPr>
      </w:pPr>
      <w:bookmarkStart w:id="8" w:name="_Toc470509569"/>
      <w:bookmarkStart w:id="9" w:name="_Toc495492832"/>
      <w:bookmarkStart w:id="10" w:name="_Toc21094908"/>
      <w:bookmarkStart w:id="11" w:name="_Toc24891722"/>
      <w:bookmarkStart w:id="12" w:name="_Toc55486302"/>
      <w:bookmarkStart w:id="13" w:name="_Toc55486334"/>
      <w:bookmarkStart w:id="14" w:name="_Toc56709996"/>
      <w:r w:rsidRPr="00D87C0E">
        <w:rPr>
          <w:b/>
          <w:bCs/>
          <w:snapToGrid w:val="0"/>
          <w:sz w:val="28"/>
          <w:szCs w:val="28"/>
        </w:rPr>
        <w:t>Нормативно правовая база</w:t>
      </w:r>
      <w:bookmarkEnd w:id="8"/>
      <w:bookmarkEnd w:id="9"/>
      <w:bookmarkEnd w:id="10"/>
      <w:bookmarkEnd w:id="11"/>
      <w:bookmarkEnd w:id="12"/>
      <w:bookmarkEnd w:id="13"/>
      <w:bookmarkEnd w:id="14"/>
    </w:p>
    <w:p w14:paraId="76E6BB29" w14:textId="77777777" w:rsidR="00D87C0E" w:rsidRPr="00D87C0E" w:rsidRDefault="00D87C0E" w:rsidP="00D87C0E">
      <w:pPr>
        <w:ind w:firstLine="851"/>
        <w:rPr>
          <w:snapToGrid w:val="0"/>
          <w:sz w:val="28"/>
          <w:szCs w:val="28"/>
          <w:lang w:eastAsia="en-US"/>
        </w:rPr>
      </w:pPr>
    </w:p>
    <w:p w14:paraId="0CA71406"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Гражданский кодекс Российской Федерации.</w:t>
      </w:r>
    </w:p>
    <w:p w14:paraId="00B7F50A"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Налоговый кодекс Российской Федерации.</w:t>
      </w:r>
    </w:p>
    <w:p w14:paraId="2C401F5B"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Трудовой Кодекс Российской Федерации.</w:t>
      </w:r>
    </w:p>
    <w:p w14:paraId="32FFABAB"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Федеральный Закон от 17.08.1995 № 147-ФЗ «О естественных монополиях».</w:t>
      </w:r>
    </w:p>
    <w:p w14:paraId="15699AA6"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Федеральный закон от 27.07.2010 № 190-ФЗ «О теплоснабжении».</w:t>
      </w:r>
    </w:p>
    <w:p w14:paraId="0F5E9422"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87C0E">
        <w:rPr>
          <w:snapToGrid w:val="0"/>
          <w:sz w:val="28"/>
          <w:szCs w:val="28"/>
        </w:rPr>
        <w:br/>
        <w:t>в энергетике».</w:t>
      </w:r>
    </w:p>
    <w:p w14:paraId="3A659290"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 xml:space="preserve">Постановление Правительства Российской Федерации </w:t>
      </w:r>
      <w:r w:rsidRPr="00D87C0E">
        <w:rPr>
          <w:snapToGrid w:val="0"/>
          <w:sz w:val="28"/>
          <w:szCs w:val="28"/>
        </w:rPr>
        <w:br/>
        <w:t>от 22.10.2012 № 1075 «О ценообразовании в сфере теплоснабжения».</w:t>
      </w:r>
    </w:p>
    <w:p w14:paraId="65B474F7"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 xml:space="preserve">Приказ Минэнерго РФ от 30.12.2008 № 323 «Об организации </w:t>
      </w:r>
      <w:r w:rsidRPr="00D87C0E">
        <w:rPr>
          <w:snapToGrid w:val="0"/>
          <w:sz w:val="28"/>
          <w:szCs w:val="28"/>
        </w:rPr>
        <w:br/>
        <w:t xml:space="preserve">в Министерстве энергетики Российской Федерации работы по утверждению </w:t>
      </w:r>
      <w:r w:rsidRPr="00D87C0E">
        <w:rPr>
          <w:snapToGrid w:val="0"/>
          <w:sz w:val="28"/>
          <w:szCs w:val="28"/>
        </w:rPr>
        <w:lastRenderedPageBreak/>
        <w:t xml:space="preserve">нормативов удельного расхода топлива на отпущенную электрическую </w:t>
      </w:r>
      <w:r w:rsidRPr="00D87C0E">
        <w:rPr>
          <w:snapToGrid w:val="0"/>
          <w:sz w:val="28"/>
          <w:szCs w:val="28"/>
        </w:rPr>
        <w:br/>
        <w:t>и тепловую энергию от тепловых электрических станций и котельных».</w:t>
      </w:r>
    </w:p>
    <w:p w14:paraId="56F8175F" w14:textId="77777777" w:rsidR="00D87C0E" w:rsidRPr="00D87C0E" w:rsidRDefault="00D87C0E" w:rsidP="00D87C0E">
      <w:pPr>
        <w:numPr>
          <w:ilvl w:val="0"/>
          <w:numId w:val="11"/>
        </w:numPr>
        <w:tabs>
          <w:tab w:val="left" w:pos="1134"/>
          <w:tab w:val="left" w:pos="9900"/>
        </w:tabs>
        <w:ind w:left="0" w:right="142" w:firstLine="709"/>
        <w:jc w:val="both"/>
        <w:rPr>
          <w:snapToGrid w:val="0"/>
          <w:sz w:val="28"/>
          <w:szCs w:val="28"/>
        </w:rPr>
      </w:pPr>
      <w:r w:rsidRPr="00D87C0E">
        <w:rPr>
          <w:snapToGrid w:val="0"/>
          <w:sz w:val="28"/>
          <w:szCs w:val="28"/>
        </w:rPr>
        <w:t xml:space="preserve">Приказ Минэнерго РФ от 30.12.2008 № 325 «Об организации </w:t>
      </w:r>
      <w:r w:rsidRPr="00D87C0E">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87C0E">
        <w:rPr>
          <w:snapToGrid w:val="0"/>
          <w:sz w:val="28"/>
          <w:szCs w:val="28"/>
        </w:rPr>
        <w:br/>
        <w:t xml:space="preserve">с «Инструкцией по организации в Минэнерго России работы по расчету </w:t>
      </w:r>
      <w:r w:rsidRPr="00D87C0E">
        <w:rPr>
          <w:snapToGrid w:val="0"/>
          <w:sz w:val="28"/>
          <w:szCs w:val="28"/>
        </w:rPr>
        <w:br/>
        <w:t>и обоснованию нормативов технологических потерь при передаче тепловой энергии»).</w:t>
      </w:r>
    </w:p>
    <w:p w14:paraId="06A58A15" w14:textId="77777777" w:rsidR="00D87C0E" w:rsidRPr="00D87C0E" w:rsidRDefault="00D87C0E" w:rsidP="00D87C0E">
      <w:pPr>
        <w:numPr>
          <w:ilvl w:val="0"/>
          <w:numId w:val="11"/>
        </w:numPr>
        <w:tabs>
          <w:tab w:val="left" w:pos="1134"/>
        </w:tabs>
        <w:ind w:left="0" w:right="142" w:firstLine="709"/>
        <w:jc w:val="both"/>
        <w:rPr>
          <w:snapToGrid w:val="0"/>
          <w:sz w:val="28"/>
          <w:szCs w:val="28"/>
        </w:rPr>
      </w:pPr>
      <w:r w:rsidRPr="00D87C0E">
        <w:rPr>
          <w:snapToGrid w:val="0"/>
          <w:sz w:val="28"/>
          <w:szCs w:val="28"/>
        </w:rPr>
        <w:t xml:space="preserve">Приказ Федеральной службы по тарифам (ФСТ России) </w:t>
      </w:r>
      <w:r w:rsidRPr="00D87C0E">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7AEF0B1" w14:textId="77777777" w:rsidR="00D87C0E" w:rsidRPr="00D87C0E" w:rsidRDefault="00D87C0E" w:rsidP="00D87C0E">
      <w:pPr>
        <w:numPr>
          <w:ilvl w:val="0"/>
          <w:numId w:val="11"/>
        </w:numPr>
        <w:tabs>
          <w:tab w:val="left" w:pos="1134"/>
        </w:tabs>
        <w:ind w:left="0" w:right="142" w:firstLine="709"/>
        <w:jc w:val="both"/>
        <w:rPr>
          <w:snapToGrid w:val="0"/>
          <w:sz w:val="28"/>
          <w:szCs w:val="28"/>
        </w:rPr>
      </w:pPr>
      <w:r w:rsidRPr="00D87C0E">
        <w:rPr>
          <w:snapToGrid w:val="0"/>
          <w:sz w:val="28"/>
          <w:szCs w:val="28"/>
        </w:rPr>
        <w:t xml:space="preserve">Приказ Федеральной службы по тарифам (ФСТ России) </w:t>
      </w:r>
      <w:r w:rsidRPr="00D87C0E">
        <w:rPr>
          <w:snapToGrid w:val="0"/>
          <w:sz w:val="28"/>
          <w:szCs w:val="28"/>
        </w:rPr>
        <w:br/>
        <w:t xml:space="preserve">от 07.06.2013 года № 163 «Об утверждении Регламента открытия дел </w:t>
      </w:r>
      <w:r w:rsidRPr="00D87C0E">
        <w:rPr>
          <w:snapToGrid w:val="0"/>
          <w:sz w:val="28"/>
          <w:szCs w:val="28"/>
        </w:rPr>
        <w:br/>
        <w:t>об установлении регулируемых цен (тарифов) и отмене регулирования тарифов в сфере теплоснабжения».</w:t>
      </w:r>
    </w:p>
    <w:p w14:paraId="2D547E75" w14:textId="77777777" w:rsidR="00D87C0E" w:rsidRPr="00D87C0E" w:rsidRDefault="00D87C0E" w:rsidP="00D87C0E">
      <w:pPr>
        <w:numPr>
          <w:ilvl w:val="0"/>
          <w:numId w:val="11"/>
        </w:numPr>
        <w:tabs>
          <w:tab w:val="left" w:pos="1134"/>
        </w:tabs>
        <w:ind w:left="0" w:right="142" w:firstLine="709"/>
        <w:jc w:val="both"/>
        <w:rPr>
          <w:snapToGrid w:val="0"/>
          <w:sz w:val="28"/>
          <w:szCs w:val="28"/>
        </w:rPr>
      </w:pPr>
      <w:r w:rsidRPr="00D87C0E">
        <w:rPr>
          <w:snapToGrid w:val="0"/>
          <w:sz w:val="28"/>
          <w:szCs w:val="28"/>
        </w:rPr>
        <w:t xml:space="preserve">Прочие законы и подзаконные акты, методические разработки </w:t>
      </w:r>
      <w:r w:rsidRPr="00D87C0E">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D842546" w14:textId="77777777" w:rsidR="00D87C0E" w:rsidRPr="00D87C0E" w:rsidRDefault="00D87C0E" w:rsidP="00D87C0E">
      <w:pPr>
        <w:ind w:firstLine="709"/>
        <w:jc w:val="both"/>
        <w:rPr>
          <w:snapToGrid w:val="0"/>
          <w:sz w:val="28"/>
          <w:szCs w:val="28"/>
          <w:lang w:eastAsia="en-US"/>
        </w:rPr>
      </w:pPr>
      <w:r w:rsidRPr="00D87C0E">
        <w:rPr>
          <w:snapToGrid w:val="0"/>
          <w:sz w:val="28"/>
          <w:szCs w:val="28"/>
        </w:rPr>
        <w:t xml:space="preserve">На момент составления данного отчета эксперты руководствовались </w:t>
      </w:r>
      <w:r w:rsidRPr="00D87C0E">
        <w:rPr>
          <w:snapToGrid w:val="0"/>
          <w:sz w:val="28"/>
          <w:szCs w:val="28"/>
          <w:lang w:eastAsia="en-US"/>
        </w:rPr>
        <w:t>Прогнозом Минэкономразвития РФ, одобренными на заседании Правительства РФ 16.09.2020 года, опубликованными 26.09.2020 на официальном сайте Министерства экономического развития «О прогнозе социально-экономического развития Российской Федерации на 2021 год и на плановый период 2022 и 2023 годов», в соответствии с которыми, плановый ИПЦ (индекс потребительских цен) на 2021 год составил 103,6%.</w:t>
      </w:r>
      <w:bookmarkStart w:id="15" w:name="_Toc21094909"/>
      <w:bookmarkStart w:id="16" w:name="_Toc24891723"/>
      <w:bookmarkStart w:id="17" w:name="_Toc55486303"/>
      <w:bookmarkStart w:id="18" w:name="_Toc55486335"/>
    </w:p>
    <w:p w14:paraId="7196AEF1" w14:textId="77777777" w:rsidR="00D87C0E" w:rsidRPr="00D87C0E" w:rsidRDefault="00D87C0E" w:rsidP="00D87C0E">
      <w:pPr>
        <w:ind w:firstLine="709"/>
        <w:jc w:val="both"/>
        <w:rPr>
          <w:snapToGrid w:val="0"/>
          <w:sz w:val="28"/>
          <w:szCs w:val="28"/>
          <w:lang w:eastAsia="en-US"/>
        </w:rPr>
      </w:pPr>
    </w:p>
    <w:p w14:paraId="3CC23C73" w14:textId="77777777" w:rsidR="00D87C0E" w:rsidRPr="00D87C0E" w:rsidRDefault="00D87C0E" w:rsidP="006B79D5">
      <w:pPr>
        <w:numPr>
          <w:ilvl w:val="0"/>
          <w:numId w:val="12"/>
        </w:numPr>
        <w:contextualSpacing/>
        <w:jc w:val="center"/>
        <w:rPr>
          <w:b/>
          <w:bCs/>
          <w:snapToGrid w:val="0"/>
          <w:sz w:val="28"/>
          <w:szCs w:val="28"/>
        </w:rPr>
      </w:pPr>
      <w:r w:rsidRPr="00D87C0E">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5"/>
      <w:bookmarkEnd w:id="16"/>
      <w:bookmarkEnd w:id="17"/>
      <w:bookmarkEnd w:id="18"/>
    </w:p>
    <w:p w14:paraId="0295ED02" w14:textId="77777777" w:rsidR="00D87C0E" w:rsidRPr="00D87C0E" w:rsidRDefault="00D87C0E" w:rsidP="00D87C0E">
      <w:pPr>
        <w:rPr>
          <w:snapToGrid w:val="0"/>
          <w:sz w:val="28"/>
          <w:szCs w:val="28"/>
          <w:lang w:eastAsia="en-US"/>
        </w:rPr>
      </w:pPr>
    </w:p>
    <w:p w14:paraId="4CB2286A" w14:textId="77777777" w:rsidR="00D87C0E" w:rsidRPr="00D87C0E" w:rsidRDefault="00D87C0E" w:rsidP="00D87C0E">
      <w:pPr>
        <w:ind w:firstLine="720"/>
        <w:jc w:val="both"/>
        <w:rPr>
          <w:snapToGrid w:val="0"/>
          <w:sz w:val="28"/>
          <w:szCs w:val="28"/>
        </w:rPr>
      </w:pPr>
      <w:r w:rsidRPr="00D87C0E">
        <w:rPr>
          <w:snapToGrid w:val="0"/>
          <w:sz w:val="28"/>
          <w:szCs w:val="28"/>
        </w:rPr>
        <w:t xml:space="preserve">Материалы МУП «Гарант» на корректировку НВВ на 2021 год подготовлены в соответствии с требованиями «Основ ценообразования </w:t>
      </w:r>
      <w:r w:rsidRPr="00D87C0E">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D87C0E">
        <w:rPr>
          <w:snapToGrid w:val="0"/>
          <w:sz w:val="28"/>
          <w:szCs w:val="28"/>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rsidRPr="00D87C0E">
        <w:rPr>
          <w:snapToGrid w:val="0"/>
          <w:sz w:val="28"/>
          <w:szCs w:val="28"/>
        </w:rPr>
        <w:br/>
        <w:t>и скреплены печатью предприятия.</w:t>
      </w:r>
    </w:p>
    <w:p w14:paraId="69C5374F" w14:textId="77777777" w:rsidR="00D87C0E" w:rsidRPr="00D87C0E" w:rsidRDefault="00D87C0E" w:rsidP="00D87C0E">
      <w:pPr>
        <w:tabs>
          <w:tab w:val="left" w:pos="851"/>
          <w:tab w:val="left" w:pos="1134"/>
        </w:tabs>
        <w:ind w:right="142" w:firstLine="709"/>
        <w:jc w:val="both"/>
        <w:rPr>
          <w:sz w:val="28"/>
          <w:szCs w:val="22"/>
          <w:lang w:eastAsia="en-US"/>
        </w:rPr>
      </w:pPr>
    </w:p>
    <w:p w14:paraId="4DE7C982" w14:textId="77777777" w:rsidR="00D87C0E" w:rsidRPr="00D87C0E" w:rsidRDefault="00D87C0E" w:rsidP="006B79D5">
      <w:pPr>
        <w:keepNext/>
        <w:numPr>
          <w:ilvl w:val="0"/>
          <w:numId w:val="12"/>
        </w:numPr>
        <w:tabs>
          <w:tab w:val="left" w:pos="567"/>
        </w:tabs>
        <w:contextualSpacing/>
        <w:jc w:val="center"/>
        <w:outlineLvl w:val="0"/>
        <w:rPr>
          <w:b/>
          <w:bCs/>
          <w:snapToGrid w:val="0"/>
          <w:sz w:val="28"/>
          <w:szCs w:val="28"/>
        </w:rPr>
      </w:pPr>
      <w:bookmarkStart w:id="19" w:name="_Toc21094910"/>
      <w:bookmarkStart w:id="20" w:name="_Toc24891724"/>
      <w:bookmarkStart w:id="21" w:name="_Toc55486304"/>
      <w:bookmarkStart w:id="22" w:name="_Toc55486336"/>
      <w:bookmarkStart w:id="23" w:name="_Toc56709997"/>
      <w:r w:rsidRPr="00D87C0E">
        <w:rPr>
          <w:b/>
          <w:bCs/>
          <w:snapToGrid w:val="0"/>
          <w:sz w:val="28"/>
          <w:szCs w:val="28"/>
        </w:rPr>
        <w:t>Оценка достоверности данных, приведенных в предложениях</w:t>
      </w:r>
      <w:r w:rsidRPr="00D87C0E">
        <w:rPr>
          <w:b/>
          <w:bCs/>
          <w:snapToGrid w:val="0"/>
          <w:sz w:val="28"/>
          <w:szCs w:val="28"/>
        </w:rPr>
        <w:br/>
        <w:t xml:space="preserve"> об установлении тарифов</w:t>
      </w:r>
      <w:bookmarkEnd w:id="19"/>
      <w:bookmarkEnd w:id="20"/>
      <w:r w:rsidRPr="00D87C0E">
        <w:rPr>
          <w:b/>
          <w:bCs/>
          <w:snapToGrid w:val="0"/>
          <w:sz w:val="28"/>
          <w:szCs w:val="28"/>
        </w:rPr>
        <w:t>.</w:t>
      </w:r>
      <w:bookmarkEnd w:id="21"/>
      <w:bookmarkEnd w:id="22"/>
      <w:bookmarkEnd w:id="23"/>
    </w:p>
    <w:p w14:paraId="502A6B13" w14:textId="77777777" w:rsidR="00D87C0E" w:rsidRPr="00D87C0E" w:rsidRDefault="00D87C0E" w:rsidP="00D87C0E">
      <w:pPr>
        <w:ind w:right="142" w:firstLine="709"/>
        <w:jc w:val="both"/>
        <w:rPr>
          <w:snapToGrid w:val="0"/>
          <w:sz w:val="28"/>
          <w:szCs w:val="28"/>
        </w:rPr>
      </w:pPr>
    </w:p>
    <w:p w14:paraId="065A927F" w14:textId="77777777" w:rsidR="00D87C0E" w:rsidRPr="00D87C0E" w:rsidRDefault="00D87C0E" w:rsidP="00D87C0E">
      <w:pPr>
        <w:ind w:firstLine="720"/>
        <w:jc w:val="both"/>
        <w:rPr>
          <w:snapToGrid w:val="0"/>
          <w:sz w:val="28"/>
          <w:szCs w:val="28"/>
        </w:rPr>
      </w:pPr>
      <w:r w:rsidRPr="00D87C0E">
        <w:rPr>
          <w:snapToGrid w:val="0"/>
          <w:sz w:val="28"/>
          <w:szCs w:val="28"/>
        </w:rPr>
        <w:lastRenderedPageBreak/>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D87C0E">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BB2B667" w14:textId="77777777" w:rsidR="00D87C0E" w:rsidRPr="00D87C0E" w:rsidRDefault="00D87C0E" w:rsidP="00D87C0E">
      <w:pPr>
        <w:ind w:firstLine="720"/>
        <w:jc w:val="both"/>
        <w:rPr>
          <w:snapToGrid w:val="0"/>
          <w:sz w:val="28"/>
          <w:szCs w:val="28"/>
        </w:rPr>
      </w:pPr>
      <w:r w:rsidRPr="00D87C0E">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720C63F5" w14:textId="77777777" w:rsidR="00D87C0E" w:rsidRPr="00D87C0E" w:rsidRDefault="00D87C0E" w:rsidP="00D87C0E">
      <w:pPr>
        <w:widowControl w:val="0"/>
        <w:ind w:firstLine="709"/>
        <w:jc w:val="both"/>
        <w:rPr>
          <w:snapToGrid w:val="0"/>
          <w:sz w:val="28"/>
          <w:szCs w:val="28"/>
        </w:rPr>
      </w:pPr>
      <w:r w:rsidRPr="00D87C0E">
        <w:rPr>
          <w:snapToGrid w:val="0"/>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МУП «Гарант»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6063A656" w14:textId="77777777" w:rsidR="00D87C0E" w:rsidRPr="00D87C0E" w:rsidRDefault="00D87C0E" w:rsidP="00D87C0E">
      <w:pPr>
        <w:widowControl w:val="0"/>
        <w:ind w:firstLine="709"/>
        <w:jc w:val="both"/>
        <w:rPr>
          <w:snapToGrid w:val="0"/>
          <w:sz w:val="28"/>
          <w:szCs w:val="28"/>
        </w:rPr>
      </w:pPr>
      <w:r w:rsidRPr="00D87C0E">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В данном экспертном заключении приведены результаты расчетов </w:t>
      </w:r>
      <w:r w:rsidRPr="00D87C0E">
        <w:rPr>
          <w:snapToGrid w:val="0"/>
          <w:sz w:val="28"/>
          <w:szCs w:val="28"/>
        </w:rPr>
        <w:br/>
        <w:t xml:space="preserve">без НДС. Долгосрочные тарифы на передачу тепловой энергии для МУП «Гарант» на период с 01.01.2020-31.12.2022 были установлены постановлением региональной энергетической комиссии </w:t>
      </w:r>
      <w:r w:rsidRPr="00D87C0E">
        <w:rPr>
          <w:snapToGrid w:val="0"/>
          <w:color w:val="000000"/>
          <w:sz w:val="28"/>
          <w:szCs w:val="28"/>
        </w:rPr>
        <w:t xml:space="preserve">Кемеровской области от 20.12.2019 </w:t>
      </w:r>
      <w:r w:rsidRPr="00D87C0E">
        <w:rPr>
          <w:snapToGrid w:val="0"/>
          <w:sz w:val="28"/>
          <w:szCs w:val="28"/>
        </w:rPr>
        <w:t xml:space="preserve">№ 765. </w:t>
      </w:r>
    </w:p>
    <w:p w14:paraId="69F126A7" w14:textId="77777777" w:rsidR="00D87C0E" w:rsidRPr="00D87C0E" w:rsidRDefault="00D87C0E" w:rsidP="00D87C0E">
      <w:pPr>
        <w:widowControl w:val="0"/>
        <w:ind w:firstLine="709"/>
        <w:jc w:val="both"/>
        <w:rPr>
          <w:snapToGrid w:val="0"/>
          <w:sz w:val="28"/>
          <w:szCs w:val="28"/>
        </w:rPr>
      </w:pPr>
    </w:p>
    <w:p w14:paraId="6364C6B5" w14:textId="77777777" w:rsidR="00D87C0E" w:rsidRPr="00D87C0E" w:rsidRDefault="00D87C0E" w:rsidP="006B79D5">
      <w:pPr>
        <w:keepNext/>
        <w:numPr>
          <w:ilvl w:val="0"/>
          <w:numId w:val="12"/>
        </w:numPr>
        <w:tabs>
          <w:tab w:val="left" w:pos="567"/>
        </w:tabs>
        <w:contextualSpacing/>
        <w:jc w:val="center"/>
        <w:outlineLvl w:val="0"/>
        <w:rPr>
          <w:b/>
          <w:bCs/>
          <w:snapToGrid w:val="0"/>
          <w:sz w:val="28"/>
          <w:szCs w:val="28"/>
        </w:rPr>
      </w:pPr>
      <w:bookmarkStart w:id="24" w:name="_Toc56709998"/>
      <w:bookmarkStart w:id="25" w:name="_Hlk30613755"/>
      <w:r w:rsidRPr="00D87C0E">
        <w:rPr>
          <w:b/>
          <w:bCs/>
          <w:snapToGrid w:val="0"/>
          <w:sz w:val="28"/>
          <w:szCs w:val="28"/>
        </w:rPr>
        <w:t xml:space="preserve">Результаты деятельности предприятия </w:t>
      </w:r>
      <w:r w:rsidRPr="00D87C0E">
        <w:rPr>
          <w:b/>
          <w:bCs/>
          <w:snapToGrid w:val="0"/>
          <w:sz w:val="28"/>
          <w:szCs w:val="28"/>
        </w:rPr>
        <w:br/>
        <w:t>за последний отчётный год</w:t>
      </w:r>
      <w:bookmarkEnd w:id="24"/>
    </w:p>
    <w:bookmarkEnd w:id="25"/>
    <w:p w14:paraId="2C27F921" w14:textId="77777777" w:rsidR="00D87C0E" w:rsidRPr="00D87C0E" w:rsidRDefault="00D87C0E" w:rsidP="00D87C0E">
      <w:pPr>
        <w:widowControl w:val="0"/>
        <w:ind w:firstLine="709"/>
        <w:jc w:val="both"/>
        <w:rPr>
          <w:snapToGrid w:val="0"/>
          <w:sz w:val="28"/>
          <w:szCs w:val="28"/>
        </w:rPr>
      </w:pPr>
    </w:p>
    <w:p w14:paraId="148D25A2" w14:textId="77777777" w:rsidR="00D87C0E" w:rsidRPr="00D87C0E" w:rsidRDefault="00D87C0E" w:rsidP="00D87C0E">
      <w:pPr>
        <w:widowControl w:val="0"/>
        <w:ind w:firstLine="709"/>
        <w:jc w:val="both"/>
        <w:rPr>
          <w:snapToGrid w:val="0"/>
          <w:sz w:val="28"/>
          <w:szCs w:val="28"/>
        </w:rPr>
      </w:pPr>
      <w:r w:rsidRPr="00D87C0E">
        <w:rPr>
          <w:snapToGrid w:val="0"/>
          <w:sz w:val="28"/>
          <w:szCs w:val="28"/>
        </w:rPr>
        <w:t>Эксперты не проводили анализ отчетности за 2019 год в связи с тем, что МУП «Гарант» в 2019 году отработало только 8 месяцев.</w:t>
      </w:r>
    </w:p>
    <w:p w14:paraId="05E965A3" w14:textId="77777777" w:rsidR="00D87C0E" w:rsidRPr="00D87C0E" w:rsidRDefault="00D87C0E" w:rsidP="00D87C0E">
      <w:pPr>
        <w:widowControl w:val="0"/>
        <w:ind w:firstLine="709"/>
        <w:jc w:val="both"/>
        <w:rPr>
          <w:snapToGrid w:val="0"/>
          <w:sz w:val="28"/>
          <w:szCs w:val="28"/>
        </w:rPr>
      </w:pPr>
    </w:p>
    <w:p w14:paraId="65ECD104" w14:textId="77777777" w:rsidR="00D87C0E" w:rsidRPr="00D87C0E" w:rsidRDefault="00D87C0E" w:rsidP="006B79D5">
      <w:pPr>
        <w:keepNext/>
        <w:numPr>
          <w:ilvl w:val="0"/>
          <w:numId w:val="12"/>
        </w:numPr>
        <w:tabs>
          <w:tab w:val="left" w:pos="567"/>
        </w:tabs>
        <w:contextualSpacing/>
        <w:jc w:val="center"/>
        <w:outlineLvl w:val="0"/>
        <w:rPr>
          <w:b/>
          <w:bCs/>
          <w:snapToGrid w:val="0"/>
          <w:sz w:val="28"/>
          <w:szCs w:val="28"/>
        </w:rPr>
      </w:pPr>
      <w:bookmarkStart w:id="26" w:name="_Toc21094950"/>
      <w:bookmarkStart w:id="27" w:name="_Toc24891726"/>
      <w:bookmarkStart w:id="28" w:name="_Toc55486305"/>
      <w:bookmarkStart w:id="29" w:name="_Toc55486337"/>
      <w:bookmarkStart w:id="30" w:name="_Toc56709999"/>
      <w:r w:rsidRPr="00D87C0E">
        <w:rPr>
          <w:b/>
          <w:bCs/>
          <w:snapToGrid w:val="0"/>
          <w:sz w:val="28"/>
          <w:szCs w:val="28"/>
        </w:rPr>
        <w:t xml:space="preserve">Тепловой баланс </w:t>
      </w:r>
      <w:bookmarkEnd w:id="26"/>
      <w:bookmarkEnd w:id="27"/>
      <w:r w:rsidRPr="00D87C0E">
        <w:rPr>
          <w:b/>
          <w:bCs/>
          <w:snapToGrid w:val="0"/>
          <w:sz w:val="28"/>
          <w:szCs w:val="28"/>
        </w:rPr>
        <w:t>предприятия на 2021 год</w:t>
      </w:r>
      <w:bookmarkEnd w:id="28"/>
      <w:bookmarkEnd w:id="29"/>
      <w:bookmarkEnd w:id="30"/>
    </w:p>
    <w:p w14:paraId="491B6623" w14:textId="77777777" w:rsidR="00D87C0E" w:rsidRPr="00D87C0E" w:rsidRDefault="00D87C0E" w:rsidP="00D87C0E">
      <w:pPr>
        <w:ind w:right="142" w:firstLine="709"/>
        <w:jc w:val="both"/>
        <w:rPr>
          <w:snapToGrid w:val="0"/>
          <w:color w:val="000000"/>
          <w:sz w:val="28"/>
          <w:szCs w:val="28"/>
        </w:rPr>
      </w:pPr>
    </w:p>
    <w:p w14:paraId="3B2A24D5" w14:textId="77777777" w:rsidR="00D87C0E" w:rsidRPr="00D87C0E" w:rsidRDefault="00D87C0E" w:rsidP="00D87C0E">
      <w:pPr>
        <w:widowControl w:val="0"/>
        <w:ind w:firstLine="720"/>
        <w:jc w:val="both"/>
        <w:rPr>
          <w:snapToGrid w:val="0"/>
          <w:color w:val="000000"/>
          <w:sz w:val="28"/>
          <w:szCs w:val="28"/>
        </w:rPr>
      </w:pPr>
      <w:r w:rsidRPr="00D87C0E">
        <w:rPr>
          <w:snapToGrid w:val="0"/>
          <w:color w:val="000000"/>
          <w:sz w:val="28"/>
          <w:szCs w:val="28"/>
        </w:rPr>
        <w:t>Согласно </w:t>
      </w:r>
      <w:hyperlink r:id="rId9" w:anchor="000013" w:history="1">
        <w:r w:rsidRPr="00D87C0E">
          <w:rPr>
            <w:snapToGrid w:val="0"/>
            <w:color w:val="000000"/>
            <w:sz w:val="28"/>
            <w:szCs w:val="28"/>
          </w:rPr>
          <w:t>пункту 22</w:t>
        </w:r>
      </w:hyperlink>
      <w:r w:rsidRPr="00D87C0E">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 w:anchor="100015" w:history="1">
        <w:r w:rsidRPr="00D87C0E">
          <w:rPr>
            <w:snapToGrid w:val="0"/>
            <w:color w:val="000000"/>
            <w:sz w:val="28"/>
            <w:szCs w:val="28"/>
          </w:rPr>
          <w:t>указаниями</w:t>
        </w:r>
      </w:hyperlink>
      <w:r w:rsidRPr="00D87C0E">
        <w:rPr>
          <w:snapToGrid w:val="0"/>
          <w:color w:val="000000"/>
          <w:sz w:val="28"/>
          <w:szCs w:val="28"/>
        </w:rPr>
        <w:t xml:space="preserve"> и с учетом фактического полезного отпуска </w:t>
      </w:r>
      <w:r w:rsidRPr="00D87C0E">
        <w:rPr>
          <w:snapToGrid w:val="0"/>
          <w:color w:val="000000"/>
          <w:sz w:val="28"/>
          <w:szCs w:val="28"/>
        </w:rPr>
        <w:lastRenderedPageBreak/>
        <w:t xml:space="preserve">тепловой энергии за последний отчетный год и динамики полезного отпуска тепловой энергии за последние 3 года. </w:t>
      </w:r>
    </w:p>
    <w:p w14:paraId="5AD3CA3B" w14:textId="77777777" w:rsidR="00D87C0E" w:rsidRPr="00D87C0E" w:rsidRDefault="00D87C0E" w:rsidP="00D87C0E">
      <w:pPr>
        <w:widowControl w:val="0"/>
        <w:ind w:firstLine="720"/>
        <w:jc w:val="both"/>
        <w:rPr>
          <w:snapToGrid w:val="0"/>
          <w:color w:val="000000"/>
          <w:sz w:val="28"/>
          <w:szCs w:val="28"/>
        </w:rPr>
      </w:pPr>
      <w:r w:rsidRPr="00D87C0E">
        <w:rPr>
          <w:snapToGrid w:val="0"/>
          <w:color w:val="000000"/>
          <w:sz w:val="28"/>
          <w:szCs w:val="28"/>
        </w:rPr>
        <w:t>Схемы теплоснабжения поселений Тяжинского района</w:t>
      </w:r>
      <w:r w:rsidRPr="00D87C0E">
        <w:rPr>
          <w:snapToGrid w:val="0"/>
          <w:color w:val="000000"/>
          <w:sz w:val="28"/>
          <w:szCs w:val="28"/>
        </w:rPr>
        <w:br/>
        <w:t xml:space="preserve">не актуализированы на 2021 год. </w:t>
      </w:r>
    </w:p>
    <w:p w14:paraId="0A0224E2" w14:textId="77777777" w:rsidR="00D87C0E" w:rsidRPr="00D87C0E" w:rsidRDefault="00D87C0E" w:rsidP="00D87C0E">
      <w:pPr>
        <w:snapToGrid w:val="0"/>
        <w:ind w:firstLine="720"/>
        <w:jc w:val="both"/>
        <w:rPr>
          <w:snapToGrid w:val="0"/>
          <w:color w:val="000000"/>
          <w:sz w:val="28"/>
          <w:szCs w:val="28"/>
        </w:rPr>
      </w:pPr>
      <w:r w:rsidRPr="00D87C0E">
        <w:rPr>
          <w:snapToGrid w:val="0"/>
          <w:sz w:val="28"/>
          <w:szCs w:val="28"/>
        </w:rPr>
        <w:t>Передача тепловой энергии по тепловым сетям МУП «Гарант» осуществляется от котельных ООО «ТГК».</w:t>
      </w:r>
    </w:p>
    <w:p w14:paraId="0F4DB7B7" w14:textId="77777777" w:rsidR="00D87C0E" w:rsidRPr="00D87C0E" w:rsidRDefault="00D87C0E" w:rsidP="00D87C0E">
      <w:pPr>
        <w:snapToGrid w:val="0"/>
        <w:ind w:firstLine="720"/>
        <w:jc w:val="both"/>
        <w:rPr>
          <w:snapToGrid w:val="0"/>
          <w:color w:val="000000"/>
          <w:sz w:val="28"/>
          <w:szCs w:val="28"/>
        </w:rPr>
      </w:pPr>
      <w:r w:rsidRPr="00D87C0E">
        <w:rPr>
          <w:snapToGrid w:val="0"/>
          <w:color w:val="000000"/>
          <w:sz w:val="28"/>
          <w:szCs w:val="28"/>
        </w:rPr>
        <w:t xml:space="preserve">В связи с тем, что ООО «ТГК» осуществляет регулируемый вид деятельности с 30.04.2019, согласно постановлению </w:t>
      </w:r>
      <w:r w:rsidRPr="00D87C0E">
        <w:rPr>
          <w:snapToGrid w:val="0"/>
          <w:sz w:val="28"/>
          <w:szCs w:val="28"/>
        </w:rPr>
        <w:t>региональной энергетической комиссии Кемеровской области</w:t>
      </w:r>
      <w:r w:rsidRPr="00D87C0E">
        <w:rPr>
          <w:snapToGrid w:val="0"/>
          <w:color w:val="000000"/>
          <w:sz w:val="28"/>
          <w:szCs w:val="28"/>
        </w:rPr>
        <w:t xml:space="preserve"> от 30.04.2019 № 121 «Об установлении ООО «Тяжинская генерирующая компания» тарифов на тепловую энергию, реализуемую на потребительском рынке Тяжинского муниципального района, на 2019 год», эксперты принимают объем полезного отпуска тепловой энергии от котельных ООО «ТГК» на потребительский рынок на основании информации по факту отпуска тепловой энергии 2017-2019 годов, согласно п. 8 Методических указаний по расчету регулируемых цен (тарифов) в сфере теплоснабжения, утвержденных приказом ФСТ от 13.06.2013 № 760-Э. Учитывая отсутствие актуализированной на 2021 год схемы теплоснабжения, эксперты предлагают принять объем полезного отпуска тепловой энергии на потребительский рынок, согласно актуализированной схеме теплоснабжения на 2020 год,  в размере 37 766,01 Гкал.</w:t>
      </w:r>
    </w:p>
    <w:p w14:paraId="338D9124" w14:textId="77777777" w:rsidR="00D87C0E" w:rsidRPr="00D87C0E" w:rsidRDefault="00D87C0E" w:rsidP="00D87C0E">
      <w:pPr>
        <w:ind w:firstLine="851"/>
        <w:jc w:val="both"/>
        <w:rPr>
          <w:snapToGrid w:val="0"/>
          <w:sz w:val="28"/>
          <w:szCs w:val="28"/>
        </w:rPr>
      </w:pPr>
      <w:r w:rsidRPr="00D87C0E">
        <w:rPr>
          <w:snapToGrid w:val="0"/>
          <w:sz w:val="28"/>
          <w:szCs w:val="28"/>
        </w:rPr>
        <w:t>Объем потерь тепловой энергии, принят в размере 7 420,25 Гкал на основании постановления региональной энергетической комиссии Кемеровской области от 19.12.2019 № 647.</w:t>
      </w:r>
    </w:p>
    <w:p w14:paraId="5905EB9E" w14:textId="77777777" w:rsidR="00D87C0E" w:rsidRPr="00D87C0E" w:rsidRDefault="00D87C0E" w:rsidP="00D87C0E">
      <w:pPr>
        <w:ind w:right="142" w:firstLine="284"/>
        <w:contextualSpacing/>
        <w:jc w:val="both"/>
        <w:rPr>
          <w:snapToGrid w:val="0"/>
          <w:sz w:val="28"/>
          <w:szCs w:val="28"/>
        </w:rPr>
      </w:pPr>
      <w:r w:rsidRPr="00D87C0E">
        <w:rPr>
          <w:snapToGrid w:val="0"/>
          <w:sz w:val="28"/>
          <w:szCs w:val="28"/>
        </w:rPr>
        <w:t>Сводный баланс тепловой энергии представлен в таблице 1.</w:t>
      </w:r>
      <w:r w:rsidRPr="00D87C0E">
        <w:rPr>
          <w:snapToGrid w:val="0"/>
          <w:sz w:val="28"/>
          <w:szCs w:val="28"/>
        </w:rPr>
        <w:br w:type="page"/>
      </w:r>
    </w:p>
    <w:p w14:paraId="532CE88F" w14:textId="77777777" w:rsidR="00D87C0E" w:rsidRPr="00D87C0E" w:rsidRDefault="00D87C0E" w:rsidP="00D87C0E">
      <w:pPr>
        <w:ind w:right="142" w:firstLine="284"/>
        <w:contextualSpacing/>
        <w:jc w:val="both"/>
        <w:rPr>
          <w:snapToGrid w:val="0"/>
          <w:sz w:val="28"/>
          <w:szCs w:val="28"/>
        </w:rPr>
      </w:pPr>
    </w:p>
    <w:p w14:paraId="7CE29FD2" w14:textId="77777777" w:rsidR="00D87C0E" w:rsidRPr="00D87C0E" w:rsidRDefault="00D87C0E" w:rsidP="00D87C0E">
      <w:pPr>
        <w:ind w:right="142" w:firstLine="284"/>
        <w:jc w:val="right"/>
        <w:rPr>
          <w:snapToGrid w:val="0"/>
          <w:sz w:val="28"/>
          <w:szCs w:val="28"/>
        </w:rPr>
      </w:pPr>
      <w:r w:rsidRPr="00D87C0E">
        <w:rPr>
          <w:snapToGrid w:val="0"/>
          <w:sz w:val="28"/>
          <w:szCs w:val="28"/>
        </w:rPr>
        <w:t>Таблица 1</w:t>
      </w:r>
    </w:p>
    <w:p w14:paraId="1D1A2E62" w14:textId="77777777" w:rsidR="00D87C0E" w:rsidRPr="00D87C0E" w:rsidRDefault="00D87C0E" w:rsidP="00D87C0E">
      <w:pPr>
        <w:ind w:right="142" w:firstLine="284"/>
        <w:jc w:val="center"/>
        <w:rPr>
          <w:snapToGrid w:val="0"/>
          <w:sz w:val="28"/>
        </w:rPr>
      </w:pPr>
      <w:r w:rsidRPr="00D87C0E">
        <w:rPr>
          <w:snapToGrid w:val="0"/>
          <w:sz w:val="28"/>
        </w:rPr>
        <w:t>Отпуск тепловой энергии МУП «Гарант» на 2021 год</w:t>
      </w:r>
    </w:p>
    <w:p w14:paraId="10721915" w14:textId="77777777" w:rsidR="00D87C0E" w:rsidRPr="00D87C0E" w:rsidRDefault="00D87C0E" w:rsidP="00D87C0E">
      <w:pPr>
        <w:ind w:right="142" w:firstLine="284"/>
        <w:rPr>
          <w:b/>
          <w:bCs/>
          <w:snapToGrid w:val="0"/>
          <w:sz w:val="28"/>
        </w:rPr>
      </w:pPr>
    </w:p>
    <w:tbl>
      <w:tblPr>
        <w:tblW w:w="9423" w:type="dxa"/>
        <w:jc w:val="center"/>
        <w:tblLook w:val="04A0" w:firstRow="1" w:lastRow="0" w:firstColumn="1" w:lastColumn="0" w:noHBand="0" w:noVBand="1"/>
      </w:tblPr>
      <w:tblGrid>
        <w:gridCol w:w="2391"/>
        <w:gridCol w:w="1573"/>
        <w:gridCol w:w="1933"/>
        <w:gridCol w:w="1763"/>
        <w:gridCol w:w="1763"/>
      </w:tblGrid>
      <w:tr w:rsidR="00D87C0E" w:rsidRPr="00D87C0E" w14:paraId="0211D408" w14:textId="77777777" w:rsidTr="00D87C0E">
        <w:trPr>
          <w:trHeight w:val="509"/>
          <w:tblHeader/>
          <w:jc w:val="center"/>
        </w:trPr>
        <w:tc>
          <w:tcPr>
            <w:tcW w:w="2391" w:type="dxa"/>
            <w:vMerge w:val="restart"/>
            <w:tcBorders>
              <w:top w:val="single" w:sz="4" w:space="0" w:color="auto"/>
              <w:left w:val="single" w:sz="4" w:space="0" w:color="auto"/>
              <w:right w:val="single" w:sz="4" w:space="0" w:color="auto"/>
            </w:tcBorders>
            <w:shd w:val="clear" w:color="auto" w:fill="auto"/>
            <w:vAlign w:val="center"/>
            <w:hideMark/>
          </w:tcPr>
          <w:p w14:paraId="0438E5F1" w14:textId="77777777" w:rsidR="00D87C0E" w:rsidRPr="00D87C0E" w:rsidRDefault="00D87C0E" w:rsidP="00D87C0E">
            <w:pPr>
              <w:jc w:val="center"/>
            </w:pPr>
            <w:r w:rsidRPr="00D87C0E">
              <w:t>Наименование показателя</w:t>
            </w:r>
          </w:p>
        </w:tc>
        <w:tc>
          <w:tcPr>
            <w:tcW w:w="1573" w:type="dxa"/>
            <w:vMerge w:val="restart"/>
            <w:tcBorders>
              <w:top w:val="single" w:sz="4" w:space="0" w:color="auto"/>
              <w:left w:val="single" w:sz="4" w:space="0" w:color="auto"/>
              <w:right w:val="single" w:sz="4" w:space="0" w:color="auto"/>
            </w:tcBorders>
            <w:shd w:val="clear" w:color="auto" w:fill="auto"/>
            <w:vAlign w:val="center"/>
            <w:hideMark/>
          </w:tcPr>
          <w:p w14:paraId="15DA0194" w14:textId="77777777" w:rsidR="00D87C0E" w:rsidRPr="00D87C0E" w:rsidRDefault="00D87C0E" w:rsidP="00D87C0E">
            <w:pPr>
              <w:jc w:val="center"/>
            </w:pPr>
            <w:r w:rsidRPr="00D87C0E">
              <w:t>Единицы измерения</w:t>
            </w:r>
          </w:p>
        </w:tc>
        <w:tc>
          <w:tcPr>
            <w:tcW w:w="54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7B58FD" w14:textId="77777777" w:rsidR="00D87C0E" w:rsidRPr="00D87C0E" w:rsidRDefault="00D87C0E" w:rsidP="00D87C0E">
            <w:pPr>
              <w:jc w:val="center"/>
            </w:pPr>
            <w:r w:rsidRPr="00D87C0E">
              <w:t>Предложение экспертов на 2021 год</w:t>
            </w:r>
          </w:p>
        </w:tc>
      </w:tr>
      <w:tr w:rsidR="00D87C0E" w:rsidRPr="00D87C0E" w14:paraId="28AA7C27" w14:textId="77777777" w:rsidTr="00D87C0E">
        <w:trPr>
          <w:trHeight w:val="517"/>
          <w:tblHeader/>
          <w:jc w:val="center"/>
        </w:trPr>
        <w:tc>
          <w:tcPr>
            <w:tcW w:w="2391" w:type="dxa"/>
            <w:vMerge/>
            <w:tcBorders>
              <w:left w:val="single" w:sz="4" w:space="0" w:color="auto"/>
              <w:bottom w:val="single" w:sz="4" w:space="0" w:color="auto"/>
              <w:right w:val="single" w:sz="4" w:space="0" w:color="auto"/>
            </w:tcBorders>
            <w:shd w:val="clear" w:color="auto" w:fill="auto"/>
            <w:vAlign w:val="center"/>
            <w:hideMark/>
          </w:tcPr>
          <w:p w14:paraId="00FFDC86" w14:textId="77777777" w:rsidR="00D87C0E" w:rsidRPr="00D87C0E" w:rsidRDefault="00D87C0E" w:rsidP="00D87C0E">
            <w:pPr>
              <w:jc w:val="center"/>
            </w:pPr>
          </w:p>
        </w:tc>
        <w:tc>
          <w:tcPr>
            <w:tcW w:w="1573" w:type="dxa"/>
            <w:vMerge/>
            <w:tcBorders>
              <w:left w:val="single" w:sz="4" w:space="0" w:color="auto"/>
              <w:bottom w:val="single" w:sz="4" w:space="0" w:color="auto"/>
              <w:right w:val="single" w:sz="4" w:space="0" w:color="auto"/>
            </w:tcBorders>
            <w:shd w:val="clear" w:color="auto" w:fill="auto"/>
            <w:vAlign w:val="center"/>
            <w:hideMark/>
          </w:tcPr>
          <w:p w14:paraId="72BBBB33" w14:textId="77777777" w:rsidR="00D87C0E" w:rsidRPr="00D87C0E" w:rsidRDefault="00D87C0E" w:rsidP="00D87C0E">
            <w:pPr>
              <w:jc w:val="center"/>
            </w:pP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97F0C" w14:textId="77777777" w:rsidR="00D87C0E" w:rsidRPr="00D87C0E" w:rsidRDefault="00D87C0E" w:rsidP="00D87C0E">
            <w:pPr>
              <w:jc w:val="center"/>
            </w:pPr>
            <w:r w:rsidRPr="00D87C0E">
              <w:t>Всего</w:t>
            </w:r>
          </w:p>
        </w:tc>
        <w:tc>
          <w:tcPr>
            <w:tcW w:w="1763" w:type="dxa"/>
            <w:tcBorders>
              <w:top w:val="single" w:sz="4" w:space="0" w:color="auto"/>
              <w:left w:val="single" w:sz="4" w:space="0" w:color="auto"/>
              <w:bottom w:val="single" w:sz="4" w:space="0" w:color="auto"/>
              <w:right w:val="single" w:sz="4" w:space="0" w:color="auto"/>
            </w:tcBorders>
            <w:vAlign w:val="center"/>
          </w:tcPr>
          <w:p w14:paraId="325BA8D5" w14:textId="77777777" w:rsidR="00D87C0E" w:rsidRPr="00D87C0E" w:rsidRDefault="00D87C0E" w:rsidP="00D87C0E">
            <w:pPr>
              <w:jc w:val="center"/>
            </w:pPr>
            <w:r w:rsidRPr="00D87C0E">
              <w:t>1 полугодие</w:t>
            </w:r>
          </w:p>
        </w:tc>
        <w:tc>
          <w:tcPr>
            <w:tcW w:w="1763" w:type="dxa"/>
            <w:tcBorders>
              <w:top w:val="single" w:sz="4" w:space="0" w:color="auto"/>
              <w:left w:val="single" w:sz="4" w:space="0" w:color="auto"/>
              <w:bottom w:val="single" w:sz="4" w:space="0" w:color="auto"/>
              <w:right w:val="single" w:sz="4" w:space="0" w:color="auto"/>
            </w:tcBorders>
            <w:vAlign w:val="center"/>
          </w:tcPr>
          <w:p w14:paraId="0168B312" w14:textId="77777777" w:rsidR="00D87C0E" w:rsidRPr="00D87C0E" w:rsidRDefault="00D87C0E" w:rsidP="00D87C0E">
            <w:pPr>
              <w:jc w:val="center"/>
            </w:pPr>
            <w:r w:rsidRPr="00D87C0E">
              <w:t>2 полугодие</w:t>
            </w:r>
          </w:p>
        </w:tc>
      </w:tr>
      <w:tr w:rsidR="00D87C0E" w:rsidRPr="00D87C0E" w14:paraId="07F3FFCA" w14:textId="77777777" w:rsidTr="00D87C0E">
        <w:trPr>
          <w:trHeight w:val="255"/>
          <w:tblHeader/>
          <w:jc w:val="center"/>
        </w:trPr>
        <w:tc>
          <w:tcPr>
            <w:tcW w:w="2391" w:type="dxa"/>
            <w:tcBorders>
              <w:top w:val="nil"/>
              <w:left w:val="single" w:sz="4" w:space="0" w:color="auto"/>
              <w:bottom w:val="single" w:sz="4" w:space="0" w:color="auto"/>
              <w:right w:val="single" w:sz="4" w:space="0" w:color="auto"/>
            </w:tcBorders>
            <w:shd w:val="clear" w:color="auto" w:fill="auto"/>
            <w:vAlign w:val="center"/>
            <w:hideMark/>
          </w:tcPr>
          <w:p w14:paraId="2F69AA01" w14:textId="77777777" w:rsidR="00D87C0E" w:rsidRPr="00D87C0E" w:rsidRDefault="00D87C0E" w:rsidP="00D87C0E">
            <w:r w:rsidRPr="00D87C0E">
              <w:t>Поступление тепловой энергии в сеть</w:t>
            </w:r>
          </w:p>
        </w:tc>
        <w:tc>
          <w:tcPr>
            <w:tcW w:w="1573" w:type="dxa"/>
            <w:tcBorders>
              <w:top w:val="nil"/>
              <w:left w:val="nil"/>
              <w:bottom w:val="single" w:sz="4" w:space="0" w:color="auto"/>
              <w:right w:val="single" w:sz="4" w:space="0" w:color="auto"/>
            </w:tcBorders>
            <w:shd w:val="clear" w:color="auto" w:fill="auto"/>
            <w:vAlign w:val="center"/>
            <w:hideMark/>
          </w:tcPr>
          <w:p w14:paraId="03ABB26F" w14:textId="77777777" w:rsidR="00D87C0E" w:rsidRPr="00D87C0E" w:rsidRDefault="00D87C0E" w:rsidP="00D87C0E">
            <w:pPr>
              <w:jc w:val="center"/>
            </w:pPr>
            <w:r w:rsidRPr="00D87C0E">
              <w:t>Гкал</w:t>
            </w:r>
          </w:p>
        </w:tc>
        <w:tc>
          <w:tcPr>
            <w:tcW w:w="1933" w:type="dxa"/>
            <w:tcBorders>
              <w:top w:val="nil"/>
              <w:left w:val="nil"/>
              <w:bottom w:val="single" w:sz="4" w:space="0" w:color="auto"/>
              <w:right w:val="single" w:sz="4" w:space="0" w:color="auto"/>
            </w:tcBorders>
            <w:shd w:val="clear" w:color="auto" w:fill="auto"/>
            <w:vAlign w:val="center"/>
          </w:tcPr>
          <w:p w14:paraId="6CE901C8" w14:textId="77777777" w:rsidR="00D87C0E" w:rsidRPr="00D87C0E" w:rsidRDefault="00D87C0E" w:rsidP="00D87C0E">
            <w:pPr>
              <w:jc w:val="center"/>
            </w:pPr>
            <w:r w:rsidRPr="00D87C0E">
              <w:t>45 186,26</w:t>
            </w:r>
          </w:p>
        </w:tc>
        <w:tc>
          <w:tcPr>
            <w:tcW w:w="1763" w:type="dxa"/>
            <w:tcBorders>
              <w:top w:val="nil"/>
              <w:left w:val="nil"/>
              <w:bottom w:val="single" w:sz="4" w:space="0" w:color="auto"/>
              <w:right w:val="single" w:sz="4" w:space="0" w:color="auto"/>
            </w:tcBorders>
            <w:vAlign w:val="center"/>
          </w:tcPr>
          <w:p w14:paraId="41F659B8" w14:textId="77777777" w:rsidR="00D87C0E" w:rsidRPr="00D87C0E" w:rsidRDefault="00D87C0E" w:rsidP="00D87C0E">
            <w:pPr>
              <w:jc w:val="center"/>
            </w:pPr>
            <w:r w:rsidRPr="00D87C0E">
              <w:t>22 809,62</w:t>
            </w:r>
          </w:p>
        </w:tc>
        <w:tc>
          <w:tcPr>
            <w:tcW w:w="1763" w:type="dxa"/>
            <w:tcBorders>
              <w:top w:val="nil"/>
              <w:left w:val="nil"/>
              <w:bottom w:val="single" w:sz="4" w:space="0" w:color="auto"/>
              <w:right w:val="single" w:sz="4" w:space="0" w:color="auto"/>
            </w:tcBorders>
            <w:vAlign w:val="center"/>
          </w:tcPr>
          <w:p w14:paraId="22DCB40C" w14:textId="77777777" w:rsidR="00D87C0E" w:rsidRPr="00D87C0E" w:rsidRDefault="00D87C0E" w:rsidP="00D87C0E">
            <w:pPr>
              <w:jc w:val="center"/>
            </w:pPr>
            <w:r w:rsidRPr="00D87C0E">
              <w:t>22 376,64</w:t>
            </w:r>
          </w:p>
        </w:tc>
      </w:tr>
      <w:tr w:rsidR="00D87C0E" w:rsidRPr="00D87C0E" w14:paraId="45728BA6" w14:textId="77777777" w:rsidTr="00D87C0E">
        <w:trPr>
          <w:trHeight w:val="255"/>
          <w:tblHeader/>
          <w:jc w:val="center"/>
        </w:trPr>
        <w:tc>
          <w:tcPr>
            <w:tcW w:w="2391" w:type="dxa"/>
            <w:tcBorders>
              <w:top w:val="nil"/>
              <w:left w:val="single" w:sz="4" w:space="0" w:color="auto"/>
              <w:bottom w:val="single" w:sz="4" w:space="0" w:color="auto"/>
              <w:right w:val="single" w:sz="4" w:space="0" w:color="auto"/>
            </w:tcBorders>
            <w:shd w:val="clear" w:color="auto" w:fill="auto"/>
            <w:vAlign w:val="center"/>
            <w:hideMark/>
          </w:tcPr>
          <w:p w14:paraId="36A88A2D" w14:textId="77777777" w:rsidR="00D87C0E" w:rsidRPr="00D87C0E" w:rsidRDefault="00D87C0E" w:rsidP="00D87C0E">
            <w:r w:rsidRPr="00D87C0E">
              <w:t>Потери тепловой энергии в сетях</w:t>
            </w:r>
          </w:p>
        </w:tc>
        <w:tc>
          <w:tcPr>
            <w:tcW w:w="1573" w:type="dxa"/>
            <w:tcBorders>
              <w:top w:val="nil"/>
              <w:left w:val="nil"/>
              <w:bottom w:val="single" w:sz="4" w:space="0" w:color="auto"/>
              <w:right w:val="single" w:sz="4" w:space="0" w:color="auto"/>
            </w:tcBorders>
            <w:shd w:val="clear" w:color="auto" w:fill="auto"/>
            <w:vAlign w:val="center"/>
            <w:hideMark/>
          </w:tcPr>
          <w:p w14:paraId="7AC9B71D" w14:textId="77777777" w:rsidR="00D87C0E" w:rsidRPr="00D87C0E" w:rsidRDefault="00D87C0E" w:rsidP="00D87C0E">
            <w:pPr>
              <w:jc w:val="center"/>
            </w:pPr>
            <w:r w:rsidRPr="00D87C0E">
              <w:t>Гкал</w:t>
            </w:r>
          </w:p>
        </w:tc>
        <w:tc>
          <w:tcPr>
            <w:tcW w:w="1933" w:type="dxa"/>
            <w:tcBorders>
              <w:top w:val="nil"/>
              <w:left w:val="nil"/>
              <w:bottom w:val="single" w:sz="4" w:space="0" w:color="auto"/>
              <w:right w:val="single" w:sz="4" w:space="0" w:color="auto"/>
            </w:tcBorders>
            <w:shd w:val="clear" w:color="auto" w:fill="auto"/>
            <w:vAlign w:val="center"/>
          </w:tcPr>
          <w:p w14:paraId="2782BA6A" w14:textId="77777777" w:rsidR="00D87C0E" w:rsidRPr="00D87C0E" w:rsidRDefault="00D87C0E" w:rsidP="00D87C0E">
            <w:pPr>
              <w:jc w:val="center"/>
            </w:pPr>
            <w:r w:rsidRPr="00D87C0E">
              <w:t>7 420,25</w:t>
            </w:r>
          </w:p>
        </w:tc>
        <w:tc>
          <w:tcPr>
            <w:tcW w:w="1763" w:type="dxa"/>
            <w:tcBorders>
              <w:top w:val="nil"/>
              <w:left w:val="nil"/>
              <w:bottom w:val="single" w:sz="4" w:space="0" w:color="auto"/>
              <w:right w:val="single" w:sz="4" w:space="0" w:color="auto"/>
            </w:tcBorders>
            <w:vAlign w:val="center"/>
          </w:tcPr>
          <w:p w14:paraId="5D36371E" w14:textId="77777777" w:rsidR="00D87C0E" w:rsidRPr="00D87C0E" w:rsidRDefault="00D87C0E" w:rsidP="00D87C0E">
            <w:pPr>
              <w:jc w:val="center"/>
            </w:pPr>
            <w:r w:rsidRPr="00D87C0E">
              <w:t>3 745,68</w:t>
            </w:r>
          </w:p>
        </w:tc>
        <w:tc>
          <w:tcPr>
            <w:tcW w:w="1763" w:type="dxa"/>
            <w:tcBorders>
              <w:top w:val="nil"/>
              <w:left w:val="nil"/>
              <w:bottom w:val="single" w:sz="4" w:space="0" w:color="auto"/>
              <w:right w:val="single" w:sz="4" w:space="0" w:color="auto"/>
            </w:tcBorders>
            <w:vAlign w:val="center"/>
          </w:tcPr>
          <w:p w14:paraId="03ED6619" w14:textId="77777777" w:rsidR="00D87C0E" w:rsidRPr="00D87C0E" w:rsidRDefault="00D87C0E" w:rsidP="00D87C0E">
            <w:pPr>
              <w:jc w:val="center"/>
            </w:pPr>
            <w:r w:rsidRPr="00D87C0E">
              <w:t>3 674,57</w:t>
            </w:r>
          </w:p>
        </w:tc>
      </w:tr>
      <w:tr w:rsidR="00D87C0E" w:rsidRPr="00D87C0E" w14:paraId="62BFDD38" w14:textId="77777777" w:rsidTr="00D87C0E">
        <w:trPr>
          <w:trHeight w:val="255"/>
          <w:tblHeader/>
          <w:jc w:val="center"/>
        </w:trPr>
        <w:tc>
          <w:tcPr>
            <w:tcW w:w="2391" w:type="dxa"/>
            <w:tcBorders>
              <w:top w:val="nil"/>
              <w:left w:val="single" w:sz="4" w:space="0" w:color="auto"/>
              <w:bottom w:val="single" w:sz="4" w:space="0" w:color="auto"/>
              <w:right w:val="single" w:sz="4" w:space="0" w:color="auto"/>
            </w:tcBorders>
            <w:shd w:val="clear" w:color="auto" w:fill="auto"/>
            <w:vAlign w:val="center"/>
            <w:hideMark/>
          </w:tcPr>
          <w:p w14:paraId="56642C7B" w14:textId="77777777" w:rsidR="00D87C0E" w:rsidRPr="00D87C0E" w:rsidRDefault="00D87C0E" w:rsidP="00D87C0E">
            <w:r w:rsidRPr="00D87C0E">
              <w:t>Полезный отпуск тепловой энергии</w:t>
            </w:r>
          </w:p>
        </w:tc>
        <w:tc>
          <w:tcPr>
            <w:tcW w:w="1573" w:type="dxa"/>
            <w:tcBorders>
              <w:top w:val="nil"/>
              <w:left w:val="nil"/>
              <w:bottom w:val="single" w:sz="4" w:space="0" w:color="auto"/>
              <w:right w:val="single" w:sz="4" w:space="0" w:color="auto"/>
            </w:tcBorders>
            <w:shd w:val="clear" w:color="auto" w:fill="auto"/>
            <w:vAlign w:val="center"/>
            <w:hideMark/>
          </w:tcPr>
          <w:p w14:paraId="5C0B47F8" w14:textId="77777777" w:rsidR="00D87C0E" w:rsidRPr="00D87C0E" w:rsidRDefault="00D87C0E" w:rsidP="00D87C0E">
            <w:pPr>
              <w:jc w:val="center"/>
            </w:pPr>
            <w:r w:rsidRPr="00D87C0E">
              <w:t>Гкал</w:t>
            </w:r>
          </w:p>
        </w:tc>
        <w:tc>
          <w:tcPr>
            <w:tcW w:w="1933" w:type="dxa"/>
            <w:tcBorders>
              <w:top w:val="nil"/>
              <w:left w:val="nil"/>
              <w:bottom w:val="single" w:sz="4" w:space="0" w:color="auto"/>
              <w:right w:val="single" w:sz="4" w:space="0" w:color="auto"/>
            </w:tcBorders>
            <w:shd w:val="clear" w:color="auto" w:fill="auto"/>
            <w:vAlign w:val="center"/>
          </w:tcPr>
          <w:p w14:paraId="37D4D467" w14:textId="77777777" w:rsidR="00D87C0E" w:rsidRPr="00D87C0E" w:rsidRDefault="00D87C0E" w:rsidP="00D87C0E">
            <w:pPr>
              <w:jc w:val="center"/>
            </w:pPr>
            <w:r w:rsidRPr="00D87C0E">
              <w:t>37 766,01</w:t>
            </w:r>
          </w:p>
        </w:tc>
        <w:tc>
          <w:tcPr>
            <w:tcW w:w="1763" w:type="dxa"/>
            <w:tcBorders>
              <w:top w:val="nil"/>
              <w:left w:val="nil"/>
              <w:bottom w:val="single" w:sz="4" w:space="0" w:color="auto"/>
              <w:right w:val="single" w:sz="4" w:space="0" w:color="auto"/>
            </w:tcBorders>
            <w:vAlign w:val="center"/>
          </w:tcPr>
          <w:p w14:paraId="7AE54F0D" w14:textId="77777777" w:rsidR="00D87C0E" w:rsidRPr="00D87C0E" w:rsidRDefault="00D87C0E" w:rsidP="00D87C0E">
            <w:pPr>
              <w:jc w:val="center"/>
            </w:pPr>
            <w:r w:rsidRPr="00D87C0E">
              <w:t>19 063,94</w:t>
            </w:r>
          </w:p>
        </w:tc>
        <w:tc>
          <w:tcPr>
            <w:tcW w:w="1763" w:type="dxa"/>
            <w:tcBorders>
              <w:top w:val="nil"/>
              <w:left w:val="nil"/>
              <w:bottom w:val="single" w:sz="4" w:space="0" w:color="auto"/>
              <w:right w:val="single" w:sz="4" w:space="0" w:color="auto"/>
            </w:tcBorders>
            <w:vAlign w:val="center"/>
          </w:tcPr>
          <w:p w14:paraId="4A16AB8B" w14:textId="77777777" w:rsidR="00D87C0E" w:rsidRPr="00D87C0E" w:rsidRDefault="00D87C0E" w:rsidP="00D87C0E">
            <w:pPr>
              <w:jc w:val="center"/>
            </w:pPr>
            <w:r w:rsidRPr="00D87C0E">
              <w:t>18 702,07</w:t>
            </w:r>
          </w:p>
        </w:tc>
      </w:tr>
    </w:tbl>
    <w:p w14:paraId="7596927E" w14:textId="77777777" w:rsidR="00D87C0E" w:rsidRPr="00D87C0E" w:rsidRDefault="00D87C0E" w:rsidP="00D87C0E">
      <w:pPr>
        <w:ind w:right="142" w:firstLine="284"/>
        <w:rPr>
          <w:snapToGrid w:val="0"/>
          <w:sz w:val="28"/>
          <w:szCs w:val="28"/>
        </w:rPr>
      </w:pPr>
    </w:p>
    <w:p w14:paraId="2C7EF438" w14:textId="77777777" w:rsidR="00D87C0E" w:rsidRPr="00D87C0E" w:rsidRDefault="00D87C0E" w:rsidP="00D87C0E">
      <w:pPr>
        <w:tabs>
          <w:tab w:val="left" w:pos="851"/>
          <w:tab w:val="left" w:pos="1134"/>
        </w:tabs>
        <w:ind w:right="142" w:firstLine="284"/>
        <w:rPr>
          <w:snapToGrid w:val="0"/>
          <w:color w:val="000000"/>
          <w:sz w:val="28"/>
          <w:szCs w:val="28"/>
        </w:rPr>
      </w:pPr>
    </w:p>
    <w:p w14:paraId="1D6BD958" w14:textId="77777777" w:rsidR="00D87C0E" w:rsidRPr="00D87C0E" w:rsidRDefault="00D87C0E" w:rsidP="006B79D5">
      <w:pPr>
        <w:keepNext/>
        <w:numPr>
          <w:ilvl w:val="0"/>
          <w:numId w:val="12"/>
        </w:numPr>
        <w:tabs>
          <w:tab w:val="left" w:pos="567"/>
        </w:tabs>
        <w:ind w:left="284" w:right="142" w:firstLine="284"/>
        <w:contextualSpacing/>
        <w:jc w:val="center"/>
        <w:outlineLvl w:val="0"/>
        <w:rPr>
          <w:b/>
          <w:bCs/>
          <w:snapToGrid w:val="0"/>
          <w:sz w:val="28"/>
          <w:szCs w:val="28"/>
        </w:rPr>
      </w:pPr>
      <w:bookmarkStart w:id="31" w:name="_Toc55486306"/>
      <w:bookmarkStart w:id="32" w:name="_Toc55486338"/>
      <w:bookmarkStart w:id="33" w:name="_Toc56710000"/>
      <w:r w:rsidRPr="00D87C0E">
        <w:rPr>
          <w:b/>
          <w:bCs/>
          <w:snapToGrid w:val="0"/>
          <w:sz w:val="28"/>
          <w:szCs w:val="28"/>
        </w:rPr>
        <w:t>Корректировка</w:t>
      </w:r>
      <w:r w:rsidRPr="00D87C0E">
        <w:rPr>
          <w:snapToGrid w:val="0"/>
          <w:sz w:val="28"/>
          <w:szCs w:val="28"/>
        </w:rPr>
        <w:t xml:space="preserve"> </w:t>
      </w:r>
      <w:r w:rsidRPr="00D87C0E">
        <w:rPr>
          <w:b/>
          <w:bCs/>
          <w:snapToGrid w:val="0"/>
          <w:sz w:val="28"/>
          <w:szCs w:val="28"/>
        </w:rPr>
        <w:t>операционных (подконтрольных) расходов на 2021 год</w:t>
      </w:r>
      <w:bookmarkEnd w:id="31"/>
      <w:bookmarkEnd w:id="32"/>
      <w:bookmarkEnd w:id="33"/>
    </w:p>
    <w:p w14:paraId="4D7DC602" w14:textId="77777777" w:rsidR="00D87C0E" w:rsidRPr="00D87C0E" w:rsidRDefault="00D87C0E" w:rsidP="00D87C0E">
      <w:pPr>
        <w:ind w:right="142" w:firstLine="284"/>
        <w:rPr>
          <w:color w:val="000000"/>
          <w:sz w:val="28"/>
          <w:szCs w:val="28"/>
        </w:rPr>
      </w:pPr>
    </w:p>
    <w:p w14:paraId="6D2207AD" w14:textId="77777777" w:rsidR="00D87C0E" w:rsidRPr="00D87C0E" w:rsidRDefault="00D87C0E" w:rsidP="00D87C0E">
      <w:pPr>
        <w:widowControl w:val="0"/>
        <w:autoSpaceDE w:val="0"/>
        <w:autoSpaceDN w:val="0"/>
        <w:ind w:right="142" w:firstLine="709"/>
        <w:jc w:val="both"/>
        <w:rPr>
          <w:color w:val="000000"/>
          <w:sz w:val="28"/>
          <w:szCs w:val="28"/>
        </w:rPr>
      </w:pPr>
      <w:r w:rsidRPr="00D87C0E">
        <w:rPr>
          <w:color w:val="000000"/>
          <w:sz w:val="28"/>
          <w:szCs w:val="28"/>
        </w:rPr>
        <w:t>Предприятием заявлены операционные расходы на 2021 год в сумме 10 852,22 тыс. руб.</w:t>
      </w:r>
    </w:p>
    <w:p w14:paraId="4D8D6697" w14:textId="77777777" w:rsidR="00D87C0E" w:rsidRPr="00D87C0E" w:rsidRDefault="00D87C0E" w:rsidP="00D87C0E">
      <w:pPr>
        <w:widowControl w:val="0"/>
        <w:autoSpaceDE w:val="0"/>
        <w:autoSpaceDN w:val="0"/>
        <w:ind w:firstLine="709"/>
        <w:jc w:val="both"/>
        <w:rPr>
          <w:color w:val="000000"/>
          <w:sz w:val="28"/>
          <w:szCs w:val="28"/>
        </w:rPr>
      </w:pPr>
      <w:r w:rsidRPr="00D87C0E">
        <w:rPr>
          <w:color w:val="000000"/>
          <w:sz w:val="28"/>
          <w:szCs w:val="28"/>
        </w:rPr>
        <w:t xml:space="preserve">Согласно пункту 49 Методических указаний, в целях формирования скорректированной необходимой валовой выручки на 2021 год, необходимо рассчитать скорректированные операционные (подконтрольные) расходы </w:t>
      </w:r>
      <w:r w:rsidRPr="00D87C0E">
        <w:rPr>
          <w:snapToGrid w:val="0"/>
          <w:sz w:val="28"/>
        </w:rPr>
        <w:t>МУП «Гарант»</w:t>
      </w:r>
      <w:r w:rsidRPr="00D87C0E">
        <w:rPr>
          <w:color w:val="000000"/>
          <w:sz w:val="28"/>
          <w:szCs w:val="28"/>
        </w:rPr>
        <w:t>, в соответствии с пунктом 52 Методических указаний, по формуле:</w:t>
      </w:r>
    </w:p>
    <w:p w14:paraId="44A59AAD" w14:textId="77777777" w:rsidR="00D87C0E" w:rsidRPr="00D87C0E" w:rsidRDefault="00D87C0E" w:rsidP="00D87C0E">
      <w:pPr>
        <w:autoSpaceDE w:val="0"/>
        <w:autoSpaceDN w:val="0"/>
        <w:adjustRightInd w:val="0"/>
        <w:jc w:val="center"/>
        <w:rPr>
          <w:rFonts w:eastAsia="Calibri"/>
          <w:snapToGrid w:val="0"/>
          <w:sz w:val="28"/>
          <w:szCs w:val="28"/>
        </w:rPr>
      </w:pPr>
      <w:r w:rsidRPr="00D87C0E">
        <w:rPr>
          <w:rFonts w:eastAsia="Calibri"/>
          <w:noProof/>
          <w:snapToGrid w:val="0"/>
          <w:position w:val="-33"/>
          <w:sz w:val="28"/>
          <w:szCs w:val="28"/>
        </w:rPr>
        <w:drawing>
          <wp:inline distT="0" distB="0" distL="0" distR="0" wp14:anchorId="522590BC" wp14:editId="062E52FE">
            <wp:extent cx="5940425" cy="5949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94995"/>
                    </a:xfrm>
                    <a:prstGeom prst="rect">
                      <a:avLst/>
                    </a:prstGeom>
                    <a:noFill/>
                    <a:ln>
                      <a:noFill/>
                    </a:ln>
                  </pic:spPr>
                </pic:pic>
              </a:graphicData>
            </a:graphic>
          </wp:inline>
        </w:drawing>
      </w:r>
      <w:r w:rsidRPr="00D87C0E">
        <w:rPr>
          <w:rFonts w:eastAsia="Calibri"/>
          <w:snapToGrid w:val="0"/>
          <w:sz w:val="28"/>
          <w:szCs w:val="28"/>
        </w:rPr>
        <w:t xml:space="preserve"> </w:t>
      </w:r>
    </w:p>
    <w:p w14:paraId="202BC74D" w14:textId="77777777" w:rsidR="00D87C0E" w:rsidRPr="00D87C0E" w:rsidRDefault="00D87C0E" w:rsidP="00D87C0E">
      <w:pPr>
        <w:tabs>
          <w:tab w:val="left" w:pos="1890"/>
        </w:tabs>
        <w:ind w:firstLine="720"/>
        <w:jc w:val="both"/>
        <w:rPr>
          <w:snapToGrid w:val="0"/>
          <w:sz w:val="28"/>
          <w:szCs w:val="28"/>
        </w:rPr>
      </w:pPr>
      <w:r w:rsidRPr="00D87C0E">
        <w:rPr>
          <w:color w:val="000000"/>
          <w:sz w:val="28"/>
          <w:szCs w:val="28"/>
        </w:rPr>
        <w:t>Количество условных единиц МУП «Гарант» в 2021 году</w:t>
      </w:r>
      <w:r w:rsidRPr="00D87C0E">
        <w:rPr>
          <w:snapToGrid w:val="0"/>
          <w:color w:val="000000"/>
          <w:sz w:val="28"/>
          <w:szCs w:val="28"/>
        </w:rPr>
        <w:t xml:space="preserve"> </w:t>
      </w:r>
      <w:r w:rsidRPr="00D87C0E">
        <w:rPr>
          <w:color w:val="000000"/>
          <w:sz w:val="28"/>
          <w:szCs w:val="28"/>
        </w:rPr>
        <w:t>относительно 2020 года не изменятся и составят 18,1 у.е. В связи с этим,</w:t>
      </w:r>
      <w:r w:rsidRPr="00D87C0E">
        <w:rPr>
          <w:snapToGrid w:val="0"/>
          <w:color w:val="000000"/>
          <w:sz w:val="28"/>
          <w:szCs w:val="28"/>
        </w:rPr>
        <w:t xml:space="preserve"> </w:t>
      </w:r>
      <w:r w:rsidRPr="00D87C0E">
        <w:rPr>
          <w:snapToGrid w:val="0"/>
          <w:sz w:val="28"/>
          <w:szCs w:val="28"/>
        </w:rPr>
        <w:t>индекс изменения количества активов (ИКА) равен 0.</w:t>
      </w:r>
    </w:p>
    <w:p w14:paraId="4A899064" w14:textId="77777777" w:rsidR="00D87C0E" w:rsidRPr="00D87C0E" w:rsidRDefault="00D87C0E" w:rsidP="00D87C0E">
      <w:pPr>
        <w:spacing w:line="360" w:lineRule="auto"/>
        <w:ind w:right="-284" w:firstLine="708"/>
        <w:jc w:val="both"/>
        <w:rPr>
          <w:snapToGrid w:val="0"/>
          <w:color w:val="000000"/>
          <w:sz w:val="28"/>
          <w:szCs w:val="28"/>
        </w:rPr>
      </w:pPr>
      <w:bookmarkStart w:id="34" w:name="_Hlk53071925"/>
      <w:r w:rsidRPr="00D87C0E">
        <w:rPr>
          <w:noProof/>
          <w:snapToGrid w:val="0"/>
          <w:color w:val="000000"/>
          <w:sz w:val="28"/>
          <w:szCs w:val="28"/>
        </w:rPr>
        <w:drawing>
          <wp:inline distT="0" distB="0" distL="0" distR="0" wp14:anchorId="3A3293D2" wp14:editId="415DA5F2">
            <wp:extent cx="485775"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34"/>
      <w:r w:rsidRPr="00D87C0E">
        <w:rPr>
          <w:snapToGrid w:val="0"/>
          <w:color w:val="000000"/>
          <w:sz w:val="28"/>
          <w:szCs w:val="28"/>
        </w:rPr>
        <w:t>=7 400</w:t>
      </w:r>
      <w:r w:rsidRPr="00D87C0E">
        <w:t>,00 тыс. руб. × (1-1/100) × (1+0,036) × (1+0,75×0) = 7 590,00 тыс. руб</w:t>
      </w:r>
      <w:r w:rsidRPr="00D87C0E">
        <w:rPr>
          <w:snapToGrid w:val="0"/>
          <w:color w:val="000000"/>
          <w:sz w:val="28"/>
          <w:szCs w:val="28"/>
        </w:rPr>
        <w:t>.</w:t>
      </w:r>
    </w:p>
    <w:p w14:paraId="1A7527BE" w14:textId="77777777" w:rsidR="00D87C0E" w:rsidRPr="00D87C0E" w:rsidRDefault="00D87C0E" w:rsidP="00D87C0E">
      <w:pPr>
        <w:ind w:firstLine="709"/>
        <w:jc w:val="both"/>
        <w:rPr>
          <w:color w:val="000000"/>
          <w:sz w:val="28"/>
          <w:szCs w:val="28"/>
        </w:rPr>
      </w:pPr>
      <w:r w:rsidRPr="00D87C0E">
        <w:rPr>
          <w:sz w:val="28"/>
          <w:szCs w:val="28"/>
        </w:rPr>
        <w:t xml:space="preserve">Где 7 400,0 тыс. руб. плановый уровень операционных расходов на 2020 год. </w:t>
      </w:r>
      <w:r w:rsidRPr="00D87C0E">
        <w:rPr>
          <w:color w:val="000000"/>
          <w:sz w:val="28"/>
          <w:szCs w:val="28"/>
        </w:rPr>
        <w:t>Расчёт корректировки операционных расходов представлен в таблице 2.</w:t>
      </w:r>
    </w:p>
    <w:p w14:paraId="1B826E94" w14:textId="77777777" w:rsidR="00D87C0E" w:rsidRPr="00D87C0E" w:rsidRDefault="00D87C0E" w:rsidP="00D87C0E">
      <w:pPr>
        <w:spacing w:line="288" w:lineRule="auto"/>
        <w:ind w:firstLine="426"/>
        <w:jc w:val="both"/>
        <w:rPr>
          <w:color w:val="000000"/>
          <w:sz w:val="28"/>
          <w:szCs w:val="28"/>
        </w:rPr>
      </w:pPr>
    </w:p>
    <w:p w14:paraId="75D8F356" w14:textId="77777777" w:rsidR="00D87C0E" w:rsidRPr="00D87C0E" w:rsidRDefault="00D87C0E" w:rsidP="00D87C0E">
      <w:pPr>
        <w:jc w:val="center"/>
        <w:rPr>
          <w:snapToGrid w:val="0"/>
          <w:sz w:val="28"/>
        </w:rPr>
      </w:pPr>
      <w:r w:rsidRPr="00D87C0E">
        <w:rPr>
          <w:snapToGrid w:val="0"/>
          <w:sz w:val="28"/>
        </w:rPr>
        <w:t xml:space="preserve">                                                                                            </w:t>
      </w:r>
      <w:r w:rsidRPr="00D87C0E">
        <w:rPr>
          <w:snapToGrid w:val="0"/>
          <w:sz w:val="28"/>
        </w:rPr>
        <w:br w:type="page"/>
      </w:r>
    </w:p>
    <w:p w14:paraId="1EFC26B3" w14:textId="77777777" w:rsidR="00D87C0E" w:rsidRPr="00D87C0E" w:rsidRDefault="00D87C0E" w:rsidP="00D87C0E">
      <w:pPr>
        <w:jc w:val="right"/>
        <w:rPr>
          <w:snapToGrid w:val="0"/>
          <w:sz w:val="28"/>
        </w:rPr>
      </w:pPr>
      <w:r w:rsidRPr="00D87C0E">
        <w:rPr>
          <w:snapToGrid w:val="0"/>
          <w:sz w:val="28"/>
        </w:rPr>
        <w:lastRenderedPageBreak/>
        <w:t xml:space="preserve"> Таблица 2</w:t>
      </w:r>
    </w:p>
    <w:p w14:paraId="4A656FA0" w14:textId="77777777" w:rsidR="00D87C0E" w:rsidRPr="00D87C0E" w:rsidRDefault="00D87C0E" w:rsidP="00D87C0E">
      <w:pPr>
        <w:jc w:val="center"/>
        <w:rPr>
          <w:snapToGrid w:val="0"/>
          <w:sz w:val="28"/>
        </w:rPr>
      </w:pPr>
    </w:p>
    <w:p w14:paraId="30783BB8" w14:textId="77777777" w:rsidR="00D87C0E" w:rsidRPr="00D87C0E" w:rsidRDefault="00D87C0E" w:rsidP="00D87C0E">
      <w:pPr>
        <w:jc w:val="center"/>
        <w:rPr>
          <w:snapToGrid w:val="0"/>
          <w:sz w:val="28"/>
        </w:rPr>
      </w:pPr>
      <w:r w:rsidRPr="00D87C0E">
        <w:rPr>
          <w:snapToGrid w:val="0"/>
          <w:sz w:val="28"/>
        </w:rPr>
        <w:t xml:space="preserve">Расчёт операционных (подконтрольных)расходов </w:t>
      </w:r>
    </w:p>
    <w:p w14:paraId="0F97DF95" w14:textId="77777777" w:rsidR="00D87C0E" w:rsidRPr="00D87C0E" w:rsidRDefault="00D87C0E" w:rsidP="00D87C0E">
      <w:pPr>
        <w:jc w:val="center"/>
        <w:rPr>
          <w:snapToGrid w:val="0"/>
          <w:sz w:val="28"/>
        </w:rPr>
      </w:pPr>
      <w:r w:rsidRPr="00D87C0E">
        <w:rPr>
          <w:snapToGrid w:val="0"/>
          <w:sz w:val="28"/>
        </w:rPr>
        <w:t>на 2021 год долгосрочного периода регулирования</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74"/>
        <w:gridCol w:w="1275"/>
        <w:gridCol w:w="2127"/>
        <w:gridCol w:w="1984"/>
      </w:tblGrid>
      <w:tr w:rsidR="00D87C0E" w:rsidRPr="00D87C0E" w14:paraId="2A47B45F" w14:textId="77777777" w:rsidTr="00D87C0E">
        <w:trPr>
          <w:trHeight w:val="753"/>
          <w:tblHeader/>
        </w:trPr>
        <w:tc>
          <w:tcPr>
            <w:tcW w:w="567" w:type="dxa"/>
            <w:vMerge w:val="restart"/>
            <w:shd w:val="clear" w:color="auto" w:fill="auto"/>
            <w:vAlign w:val="center"/>
            <w:hideMark/>
          </w:tcPr>
          <w:p w14:paraId="50691385" w14:textId="77777777" w:rsidR="00D87C0E" w:rsidRPr="00D87C0E" w:rsidRDefault="00D87C0E" w:rsidP="00D87C0E">
            <w:pPr>
              <w:jc w:val="center"/>
              <w:rPr>
                <w:snapToGrid w:val="0"/>
                <w:szCs w:val="28"/>
              </w:rPr>
            </w:pPr>
            <w:r w:rsidRPr="00D87C0E">
              <w:rPr>
                <w:snapToGrid w:val="0"/>
                <w:szCs w:val="28"/>
              </w:rPr>
              <w:t>№ п/п</w:t>
            </w:r>
          </w:p>
        </w:tc>
        <w:tc>
          <w:tcPr>
            <w:tcW w:w="3374" w:type="dxa"/>
            <w:vMerge w:val="restart"/>
            <w:shd w:val="clear" w:color="auto" w:fill="auto"/>
            <w:vAlign w:val="center"/>
            <w:hideMark/>
          </w:tcPr>
          <w:p w14:paraId="6A1EBE97" w14:textId="77777777" w:rsidR="00D87C0E" w:rsidRPr="00D87C0E" w:rsidRDefault="00D87C0E" w:rsidP="00D87C0E">
            <w:pPr>
              <w:jc w:val="center"/>
              <w:rPr>
                <w:snapToGrid w:val="0"/>
                <w:szCs w:val="28"/>
              </w:rPr>
            </w:pPr>
            <w:r w:rsidRPr="00D87C0E">
              <w:rPr>
                <w:snapToGrid w:val="0"/>
                <w:szCs w:val="28"/>
              </w:rPr>
              <w:t>Параметры расчета расходов</w:t>
            </w:r>
          </w:p>
        </w:tc>
        <w:tc>
          <w:tcPr>
            <w:tcW w:w="1275" w:type="dxa"/>
            <w:vMerge w:val="restart"/>
            <w:shd w:val="clear" w:color="auto" w:fill="auto"/>
            <w:vAlign w:val="center"/>
            <w:hideMark/>
          </w:tcPr>
          <w:p w14:paraId="38828890" w14:textId="77777777" w:rsidR="00D87C0E" w:rsidRPr="00D87C0E" w:rsidRDefault="00D87C0E" w:rsidP="00D87C0E">
            <w:pPr>
              <w:jc w:val="center"/>
              <w:rPr>
                <w:snapToGrid w:val="0"/>
                <w:szCs w:val="28"/>
              </w:rPr>
            </w:pPr>
            <w:r w:rsidRPr="00D87C0E">
              <w:rPr>
                <w:snapToGrid w:val="0"/>
                <w:szCs w:val="28"/>
              </w:rPr>
              <w:t>Ед. изм.</w:t>
            </w:r>
          </w:p>
          <w:p w14:paraId="02BDD0C3" w14:textId="77777777" w:rsidR="00D87C0E" w:rsidRPr="00D87C0E" w:rsidRDefault="00D87C0E" w:rsidP="00D87C0E">
            <w:pPr>
              <w:jc w:val="center"/>
              <w:rPr>
                <w:snapToGrid w:val="0"/>
                <w:szCs w:val="28"/>
              </w:rPr>
            </w:pPr>
            <w:r w:rsidRPr="00D87C0E">
              <w:rPr>
                <w:snapToGrid w:val="0"/>
                <w:szCs w:val="28"/>
              </w:rPr>
              <w:t>год</w:t>
            </w:r>
          </w:p>
        </w:tc>
        <w:tc>
          <w:tcPr>
            <w:tcW w:w="4111" w:type="dxa"/>
            <w:gridSpan w:val="2"/>
          </w:tcPr>
          <w:p w14:paraId="46FE7127" w14:textId="77777777" w:rsidR="00D87C0E" w:rsidRPr="00D87C0E" w:rsidRDefault="00D87C0E" w:rsidP="00D87C0E">
            <w:pPr>
              <w:jc w:val="center"/>
              <w:rPr>
                <w:snapToGrid w:val="0"/>
                <w:szCs w:val="28"/>
              </w:rPr>
            </w:pPr>
            <w:r w:rsidRPr="00D87C0E">
              <w:rPr>
                <w:snapToGrid w:val="0"/>
                <w:szCs w:val="28"/>
              </w:rPr>
              <w:t>Долгосрочный период регулирования</w:t>
            </w:r>
          </w:p>
        </w:tc>
      </w:tr>
      <w:tr w:rsidR="00D87C0E" w:rsidRPr="00D87C0E" w14:paraId="792FF5C8" w14:textId="77777777" w:rsidTr="00D87C0E">
        <w:trPr>
          <w:trHeight w:val="565"/>
          <w:tblHeader/>
        </w:trPr>
        <w:tc>
          <w:tcPr>
            <w:tcW w:w="567" w:type="dxa"/>
            <w:vMerge/>
            <w:shd w:val="clear" w:color="auto" w:fill="auto"/>
            <w:vAlign w:val="center"/>
          </w:tcPr>
          <w:p w14:paraId="1BDF6AC5" w14:textId="77777777" w:rsidR="00D87C0E" w:rsidRPr="00D87C0E" w:rsidRDefault="00D87C0E" w:rsidP="00D87C0E">
            <w:pPr>
              <w:ind w:left="-142" w:right="-58"/>
              <w:jc w:val="center"/>
              <w:rPr>
                <w:snapToGrid w:val="0"/>
              </w:rPr>
            </w:pPr>
          </w:p>
        </w:tc>
        <w:tc>
          <w:tcPr>
            <w:tcW w:w="3374" w:type="dxa"/>
            <w:vMerge/>
            <w:shd w:val="clear" w:color="auto" w:fill="auto"/>
            <w:vAlign w:val="center"/>
          </w:tcPr>
          <w:p w14:paraId="650FBB44" w14:textId="77777777" w:rsidR="00D87C0E" w:rsidRPr="00D87C0E" w:rsidRDefault="00D87C0E" w:rsidP="00D87C0E">
            <w:pPr>
              <w:ind w:left="-142" w:right="-58"/>
              <w:jc w:val="center"/>
              <w:rPr>
                <w:snapToGrid w:val="0"/>
              </w:rPr>
            </w:pPr>
          </w:p>
        </w:tc>
        <w:tc>
          <w:tcPr>
            <w:tcW w:w="1275" w:type="dxa"/>
            <w:vMerge/>
            <w:shd w:val="clear" w:color="auto" w:fill="auto"/>
            <w:vAlign w:val="center"/>
          </w:tcPr>
          <w:p w14:paraId="27900648" w14:textId="77777777" w:rsidR="00D87C0E" w:rsidRPr="00D87C0E" w:rsidRDefault="00D87C0E" w:rsidP="00D87C0E">
            <w:pPr>
              <w:ind w:left="-142" w:right="-58"/>
              <w:jc w:val="center"/>
              <w:rPr>
                <w:snapToGrid w:val="0"/>
              </w:rPr>
            </w:pPr>
          </w:p>
        </w:tc>
        <w:tc>
          <w:tcPr>
            <w:tcW w:w="2127" w:type="dxa"/>
          </w:tcPr>
          <w:p w14:paraId="5B4DC52E" w14:textId="77777777" w:rsidR="00D87C0E" w:rsidRPr="00D87C0E" w:rsidRDefault="00D87C0E" w:rsidP="00D87C0E">
            <w:pPr>
              <w:ind w:left="-142" w:right="-58"/>
              <w:jc w:val="center"/>
              <w:rPr>
                <w:snapToGrid w:val="0"/>
              </w:rPr>
            </w:pPr>
            <w:r w:rsidRPr="00D87C0E">
              <w:rPr>
                <w:snapToGrid w:val="0"/>
              </w:rPr>
              <w:t>2020 год</w:t>
            </w:r>
          </w:p>
        </w:tc>
        <w:tc>
          <w:tcPr>
            <w:tcW w:w="1984" w:type="dxa"/>
          </w:tcPr>
          <w:p w14:paraId="51926B6C" w14:textId="77777777" w:rsidR="00D87C0E" w:rsidRPr="00D87C0E" w:rsidRDefault="00D87C0E" w:rsidP="00D87C0E">
            <w:pPr>
              <w:ind w:left="-142" w:right="-58"/>
              <w:jc w:val="center"/>
              <w:rPr>
                <w:snapToGrid w:val="0"/>
              </w:rPr>
            </w:pPr>
            <w:r w:rsidRPr="00D87C0E">
              <w:rPr>
                <w:snapToGrid w:val="0"/>
              </w:rPr>
              <w:t>2021 год</w:t>
            </w:r>
          </w:p>
        </w:tc>
      </w:tr>
      <w:tr w:rsidR="00D87C0E" w:rsidRPr="00D87C0E" w14:paraId="266555BD" w14:textId="77777777" w:rsidTr="00D87C0E">
        <w:trPr>
          <w:trHeight w:val="565"/>
          <w:tblHeader/>
        </w:trPr>
        <w:tc>
          <w:tcPr>
            <w:tcW w:w="567" w:type="dxa"/>
            <w:shd w:val="clear" w:color="auto" w:fill="auto"/>
            <w:vAlign w:val="center"/>
          </w:tcPr>
          <w:p w14:paraId="3FF4FAE8" w14:textId="77777777" w:rsidR="00D87C0E" w:rsidRPr="00D87C0E" w:rsidRDefault="00D87C0E" w:rsidP="00D87C0E">
            <w:pPr>
              <w:ind w:left="-142" w:right="-58"/>
              <w:jc w:val="center"/>
              <w:rPr>
                <w:snapToGrid w:val="0"/>
              </w:rPr>
            </w:pPr>
            <w:r w:rsidRPr="00D87C0E">
              <w:rPr>
                <w:snapToGrid w:val="0"/>
              </w:rPr>
              <w:t>1</w:t>
            </w:r>
          </w:p>
        </w:tc>
        <w:tc>
          <w:tcPr>
            <w:tcW w:w="3374" w:type="dxa"/>
            <w:shd w:val="clear" w:color="auto" w:fill="auto"/>
            <w:vAlign w:val="center"/>
          </w:tcPr>
          <w:p w14:paraId="344A7CDC" w14:textId="77777777" w:rsidR="00D87C0E" w:rsidRPr="00D87C0E" w:rsidRDefault="00D87C0E" w:rsidP="00D87C0E">
            <w:pPr>
              <w:jc w:val="both"/>
              <w:rPr>
                <w:snapToGrid w:val="0"/>
              </w:rPr>
            </w:pPr>
            <w:r w:rsidRPr="00D87C0E">
              <w:rPr>
                <w:snapToGrid w:val="0"/>
                <w:szCs w:val="28"/>
              </w:rPr>
              <w:t>Индекс потребительских цен на расчетный период регулирования (ИПЦ)</w:t>
            </w:r>
          </w:p>
        </w:tc>
        <w:tc>
          <w:tcPr>
            <w:tcW w:w="1275" w:type="dxa"/>
            <w:shd w:val="clear" w:color="auto" w:fill="auto"/>
            <w:vAlign w:val="center"/>
          </w:tcPr>
          <w:p w14:paraId="28A4D0F3" w14:textId="77777777" w:rsidR="00D87C0E" w:rsidRPr="00D87C0E" w:rsidRDefault="00D87C0E" w:rsidP="00D87C0E">
            <w:pPr>
              <w:ind w:left="-142" w:right="-58"/>
              <w:jc w:val="center"/>
              <w:rPr>
                <w:snapToGrid w:val="0"/>
              </w:rPr>
            </w:pPr>
          </w:p>
        </w:tc>
        <w:tc>
          <w:tcPr>
            <w:tcW w:w="2127" w:type="dxa"/>
            <w:vAlign w:val="center"/>
          </w:tcPr>
          <w:p w14:paraId="55F0C9A0" w14:textId="77777777" w:rsidR="00D87C0E" w:rsidRPr="00D87C0E" w:rsidRDefault="00D87C0E" w:rsidP="00D87C0E">
            <w:pPr>
              <w:ind w:left="-142" w:right="-58"/>
              <w:jc w:val="center"/>
              <w:rPr>
                <w:snapToGrid w:val="0"/>
              </w:rPr>
            </w:pPr>
            <w:r w:rsidRPr="00D87C0E">
              <w:rPr>
                <w:snapToGrid w:val="0"/>
              </w:rPr>
              <w:t>1,032</w:t>
            </w:r>
          </w:p>
        </w:tc>
        <w:tc>
          <w:tcPr>
            <w:tcW w:w="1984" w:type="dxa"/>
            <w:vAlign w:val="center"/>
          </w:tcPr>
          <w:p w14:paraId="1173E6AE" w14:textId="77777777" w:rsidR="00D87C0E" w:rsidRPr="00D87C0E" w:rsidRDefault="00D87C0E" w:rsidP="00D87C0E">
            <w:pPr>
              <w:ind w:left="-142" w:right="-58"/>
              <w:jc w:val="center"/>
              <w:rPr>
                <w:snapToGrid w:val="0"/>
              </w:rPr>
            </w:pPr>
            <w:r w:rsidRPr="00D87C0E">
              <w:rPr>
                <w:snapToGrid w:val="0"/>
              </w:rPr>
              <w:t>1,036</w:t>
            </w:r>
          </w:p>
        </w:tc>
      </w:tr>
      <w:tr w:rsidR="00D87C0E" w:rsidRPr="00D87C0E" w14:paraId="17A98340" w14:textId="77777777" w:rsidTr="00D87C0E">
        <w:trPr>
          <w:trHeight w:val="565"/>
          <w:tblHeader/>
        </w:trPr>
        <w:tc>
          <w:tcPr>
            <w:tcW w:w="567" w:type="dxa"/>
            <w:shd w:val="clear" w:color="auto" w:fill="auto"/>
            <w:vAlign w:val="center"/>
          </w:tcPr>
          <w:p w14:paraId="1896F3CD" w14:textId="77777777" w:rsidR="00D87C0E" w:rsidRPr="00D87C0E" w:rsidRDefault="00D87C0E" w:rsidP="00D87C0E">
            <w:pPr>
              <w:ind w:left="-142" w:right="-58"/>
              <w:jc w:val="center"/>
              <w:rPr>
                <w:snapToGrid w:val="0"/>
              </w:rPr>
            </w:pPr>
            <w:r w:rsidRPr="00D87C0E">
              <w:rPr>
                <w:snapToGrid w:val="0"/>
              </w:rPr>
              <w:t>2</w:t>
            </w:r>
          </w:p>
        </w:tc>
        <w:tc>
          <w:tcPr>
            <w:tcW w:w="3374" w:type="dxa"/>
            <w:shd w:val="clear" w:color="auto" w:fill="auto"/>
            <w:vAlign w:val="center"/>
          </w:tcPr>
          <w:p w14:paraId="7213C587" w14:textId="77777777" w:rsidR="00D87C0E" w:rsidRPr="00D87C0E" w:rsidRDefault="00D87C0E" w:rsidP="00D87C0E">
            <w:pPr>
              <w:jc w:val="both"/>
              <w:rPr>
                <w:snapToGrid w:val="0"/>
                <w:szCs w:val="28"/>
              </w:rPr>
            </w:pPr>
            <w:r w:rsidRPr="00D87C0E">
              <w:rPr>
                <w:snapToGrid w:val="0"/>
                <w:szCs w:val="28"/>
              </w:rPr>
              <w:t>Индекс эффективности операционных расходов (ИР)</w:t>
            </w:r>
          </w:p>
        </w:tc>
        <w:tc>
          <w:tcPr>
            <w:tcW w:w="1275" w:type="dxa"/>
            <w:shd w:val="clear" w:color="auto" w:fill="auto"/>
            <w:vAlign w:val="center"/>
          </w:tcPr>
          <w:p w14:paraId="7B8DC5E0" w14:textId="77777777" w:rsidR="00D87C0E" w:rsidRPr="00D87C0E" w:rsidRDefault="00D87C0E" w:rsidP="00D87C0E">
            <w:pPr>
              <w:ind w:left="-142" w:right="-58"/>
              <w:jc w:val="center"/>
              <w:rPr>
                <w:snapToGrid w:val="0"/>
              </w:rPr>
            </w:pPr>
            <w:r w:rsidRPr="00D87C0E">
              <w:rPr>
                <w:snapToGrid w:val="0"/>
              </w:rPr>
              <w:t>%</w:t>
            </w:r>
          </w:p>
        </w:tc>
        <w:tc>
          <w:tcPr>
            <w:tcW w:w="2127" w:type="dxa"/>
            <w:vAlign w:val="center"/>
          </w:tcPr>
          <w:p w14:paraId="08ED09B4" w14:textId="77777777" w:rsidR="00D87C0E" w:rsidRPr="00D87C0E" w:rsidRDefault="00D87C0E" w:rsidP="00D87C0E">
            <w:pPr>
              <w:ind w:left="-142" w:right="-58"/>
              <w:jc w:val="center"/>
              <w:rPr>
                <w:snapToGrid w:val="0"/>
              </w:rPr>
            </w:pPr>
            <w:r w:rsidRPr="00D87C0E">
              <w:rPr>
                <w:snapToGrid w:val="0"/>
              </w:rPr>
              <w:t>1%</w:t>
            </w:r>
          </w:p>
        </w:tc>
        <w:tc>
          <w:tcPr>
            <w:tcW w:w="1984" w:type="dxa"/>
            <w:vAlign w:val="center"/>
          </w:tcPr>
          <w:p w14:paraId="089A0474" w14:textId="77777777" w:rsidR="00D87C0E" w:rsidRPr="00D87C0E" w:rsidRDefault="00D87C0E" w:rsidP="00D87C0E">
            <w:pPr>
              <w:ind w:left="-142" w:right="-58"/>
              <w:jc w:val="center"/>
              <w:rPr>
                <w:snapToGrid w:val="0"/>
              </w:rPr>
            </w:pPr>
            <w:r w:rsidRPr="00D87C0E">
              <w:rPr>
                <w:snapToGrid w:val="0"/>
              </w:rPr>
              <w:t>1%</w:t>
            </w:r>
          </w:p>
        </w:tc>
      </w:tr>
      <w:tr w:rsidR="00D87C0E" w:rsidRPr="00D87C0E" w14:paraId="4469CB4A" w14:textId="77777777" w:rsidTr="00D87C0E">
        <w:trPr>
          <w:trHeight w:val="565"/>
          <w:tblHeader/>
        </w:trPr>
        <w:tc>
          <w:tcPr>
            <w:tcW w:w="567" w:type="dxa"/>
            <w:shd w:val="clear" w:color="auto" w:fill="auto"/>
            <w:vAlign w:val="center"/>
          </w:tcPr>
          <w:p w14:paraId="5D1CEF10" w14:textId="77777777" w:rsidR="00D87C0E" w:rsidRPr="00D87C0E" w:rsidRDefault="00D87C0E" w:rsidP="00D87C0E">
            <w:pPr>
              <w:ind w:left="-142" w:right="-58"/>
              <w:jc w:val="center"/>
              <w:rPr>
                <w:snapToGrid w:val="0"/>
              </w:rPr>
            </w:pPr>
            <w:r w:rsidRPr="00D87C0E">
              <w:rPr>
                <w:snapToGrid w:val="0"/>
              </w:rPr>
              <w:t>3</w:t>
            </w:r>
          </w:p>
        </w:tc>
        <w:tc>
          <w:tcPr>
            <w:tcW w:w="3374" w:type="dxa"/>
            <w:shd w:val="clear" w:color="auto" w:fill="auto"/>
            <w:vAlign w:val="center"/>
          </w:tcPr>
          <w:p w14:paraId="3A0C1739" w14:textId="77777777" w:rsidR="00D87C0E" w:rsidRPr="00D87C0E" w:rsidRDefault="00D87C0E" w:rsidP="00D87C0E">
            <w:pPr>
              <w:jc w:val="both"/>
              <w:rPr>
                <w:snapToGrid w:val="0"/>
                <w:szCs w:val="28"/>
              </w:rPr>
            </w:pPr>
            <w:r w:rsidRPr="00D87C0E">
              <w:rPr>
                <w:snapToGrid w:val="0"/>
                <w:szCs w:val="28"/>
              </w:rPr>
              <w:t>Индекс изменения количества активов (ИКА)</w:t>
            </w:r>
          </w:p>
        </w:tc>
        <w:tc>
          <w:tcPr>
            <w:tcW w:w="1275" w:type="dxa"/>
            <w:shd w:val="clear" w:color="auto" w:fill="auto"/>
            <w:vAlign w:val="center"/>
          </w:tcPr>
          <w:p w14:paraId="7CE3BA73" w14:textId="77777777" w:rsidR="00D87C0E" w:rsidRPr="00D87C0E" w:rsidRDefault="00D87C0E" w:rsidP="00D87C0E">
            <w:pPr>
              <w:ind w:left="-142" w:right="-58"/>
              <w:jc w:val="center"/>
              <w:rPr>
                <w:snapToGrid w:val="0"/>
              </w:rPr>
            </w:pPr>
          </w:p>
        </w:tc>
        <w:tc>
          <w:tcPr>
            <w:tcW w:w="2127" w:type="dxa"/>
            <w:vAlign w:val="center"/>
          </w:tcPr>
          <w:p w14:paraId="4774B853" w14:textId="77777777" w:rsidR="00D87C0E" w:rsidRPr="00D87C0E" w:rsidRDefault="00D87C0E" w:rsidP="00D87C0E">
            <w:pPr>
              <w:ind w:left="-142" w:right="-58"/>
              <w:jc w:val="center"/>
              <w:rPr>
                <w:snapToGrid w:val="0"/>
              </w:rPr>
            </w:pPr>
            <w:r w:rsidRPr="00D87C0E">
              <w:rPr>
                <w:snapToGrid w:val="0"/>
              </w:rPr>
              <w:t>0</w:t>
            </w:r>
          </w:p>
        </w:tc>
        <w:tc>
          <w:tcPr>
            <w:tcW w:w="1984" w:type="dxa"/>
            <w:vAlign w:val="center"/>
          </w:tcPr>
          <w:p w14:paraId="63D02D61" w14:textId="77777777" w:rsidR="00D87C0E" w:rsidRPr="00D87C0E" w:rsidRDefault="00D87C0E" w:rsidP="00D87C0E">
            <w:pPr>
              <w:ind w:left="-142" w:right="-58"/>
              <w:jc w:val="center"/>
              <w:rPr>
                <w:snapToGrid w:val="0"/>
              </w:rPr>
            </w:pPr>
            <w:r w:rsidRPr="00D87C0E">
              <w:rPr>
                <w:snapToGrid w:val="0"/>
              </w:rPr>
              <w:t>0</w:t>
            </w:r>
          </w:p>
        </w:tc>
      </w:tr>
      <w:tr w:rsidR="00D87C0E" w:rsidRPr="00D87C0E" w14:paraId="02CF058F" w14:textId="77777777" w:rsidTr="00D87C0E">
        <w:trPr>
          <w:trHeight w:val="565"/>
          <w:tblHeader/>
        </w:trPr>
        <w:tc>
          <w:tcPr>
            <w:tcW w:w="567" w:type="dxa"/>
            <w:shd w:val="clear" w:color="auto" w:fill="auto"/>
            <w:vAlign w:val="center"/>
          </w:tcPr>
          <w:p w14:paraId="29A8A2B0" w14:textId="77777777" w:rsidR="00D87C0E" w:rsidRPr="00D87C0E" w:rsidRDefault="00D87C0E" w:rsidP="00D87C0E">
            <w:pPr>
              <w:ind w:left="-142" w:right="-58"/>
              <w:jc w:val="center"/>
              <w:rPr>
                <w:snapToGrid w:val="0"/>
              </w:rPr>
            </w:pPr>
            <w:r w:rsidRPr="00D87C0E">
              <w:rPr>
                <w:snapToGrid w:val="0"/>
              </w:rPr>
              <w:t>3.1</w:t>
            </w:r>
          </w:p>
        </w:tc>
        <w:tc>
          <w:tcPr>
            <w:tcW w:w="3374" w:type="dxa"/>
            <w:shd w:val="clear" w:color="auto" w:fill="auto"/>
            <w:vAlign w:val="center"/>
          </w:tcPr>
          <w:p w14:paraId="4575F462" w14:textId="77777777" w:rsidR="00D87C0E" w:rsidRPr="00D87C0E" w:rsidRDefault="00D87C0E" w:rsidP="00D87C0E">
            <w:pPr>
              <w:jc w:val="both"/>
              <w:rPr>
                <w:snapToGrid w:val="0"/>
                <w:szCs w:val="28"/>
              </w:rPr>
            </w:pPr>
            <w:r w:rsidRPr="00D87C0E">
              <w:rPr>
                <w:snapToGrid w:val="0"/>
                <w:szCs w:val="28"/>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tcPr>
          <w:p w14:paraId="592D2127" w14:textId="77777777" w:rsidR="00D87C0E" w:rsidRPr="00D87C0E" w:rsidRDefault="00D87C0E" w:rsidP="00D87C0E">
            <w:pPr>
              <w:ind w:left="-142" w:right="-58"/>
              <w:jc w:val="center"/>
              <w:rPr>
                <w:snapToGrid w:val="0"/>
              </w:rPr>
            </w:pPr>
            <w:r w:rsidRPr="00D87C0E">
              <w:rPr>
                <w:snapToGrid w:val="0"/>
              </w:rPr>
              <w:t>у.е.</w:t>
            </w:r>
          </w:p>
        </w:tc>
        <w:tc>
          <w:tcPr>
            <w:tcW w:w="2127" w:type="dxa"/>
            <w:vAlign w:val="center"/>
          </w:tcPr>
          <w:p w14:paraId="335DAEEF" w14:textId="77777777" w:rsidR="00D87C0E" w:rsidRPr="00D87C0E" w:rsidRDefault="00D87C0E" w:rsidP="00D87C0E">
            <w:pPr>
              <w:ind w:left="-142" w:right="-58"/>
              <w:jc w:val="center"/>
              <w:rPr>
                <w:snapToGrid w:val="0"/>
              </w:rPr>
            </w:pPr>
            <w:r w:rsidRPr="00D87C0E">
              <w:rPr>
                <w:snapToGrid w:val="0"/>
              </w:rPr>
              <w:t>18,1</w:t>
            </w:r>
          </w:p>
        </w:tc>
        <w:tc>
          <w:tcPr>
            <w:tcW w:w="1984" w:type="dxa"/>
            <w:vAlign w:val="center"/>
          </w:tcPr>
          <w:p w14:paraId="2C0CD187" w14:textId="77777777" w:rsidR="00D87C0E" w:rsidRPr="00D87C0E" w:rsidRDefault="00D87C0E" w:rsidP="00D87C0E">
            <w:pPr>
              <w:ind w:left="-142" w:right="-58"/>
              <w:jc w:val="center"/>
              <w:rPr>
                <w:snapToGrid w:val="0"/>
              </w:rPr>
            </w:pPr>
            <w:r w:rsidRPr="00D87C0E">
              <w:rPr>
                <w:snapToGrid w:val="0"/>
              </w:rPr>
              <w:t>18,1</w:t>
            </w:r>
          </w:p>
        </w:tc>
      </w:tr>
      <w:tr w:rsidR="00D87C0E" w:rsidRPr="00D87C0E" w14:paraId="3978CD22" w14:textId="77777777" w:rsidTr="00D87C0E">
        <w:trPr>
          <w:trHeight w:val="565"/>
          <w:tblHeader/>
        </w:trPr>
        <w:tc>
          <w:tcPr>
            <w:tcW w:w="567" w:type="dxa"/>
            <w:shd w:val="clear" w:color="auto" w:fill="auto"/>
            <w:vAlign w:val="center"/>
          </w:tcPr>
          <w:p w14:paraId="5B14E66F" w14:textId="77777777" w:rsidR="00D87C0E" w:rsidRPr="00D87C0E" w:rsidRDefault="00D87C0E" w:rsidP="00D87C0E">
            <w:pPr>
              <w:ind w:left="-142" w:right="-58"/>
              <w:jc w:val="center"/>
              <w:rPr>
                <w:snapToGrid w:val="0"/>
              </w:rPr>
            </w:pPr>
            <w:r w:rsidRPr="00D87C0E">
              <w:rPr>
                <w:snapToGrid w:val="0"/>
              </w:rPr>
              <w:t>3.2</w:t>
            </w:r>
          </w:p>
        </w:tc>
        <w:tc>
          <w:tcPr>
            <w:tcW w:w="3374" w:type="dxa"/>
            <w:shd w:val="clear" w:color="auto" w:fill="auto"/>
            <w:vAlign w:val="center"/>
          </w:tcPr>
          <w:p w14:paraId="4BD925F7" w14:textId="77777777" w:rsidR="00D87C0E" w:rsidRPr="00D87C0E" w:rsidRDefault="00D87C0E" w:rsidP="00D87C0E">
            <w:pPr>
              <w:jc w:val="both"/>
              <w:rPr>
                <w:snapToGrid w:val="0"/>
                <w:szCs w:val="28"/>
              </w:rPr>
            </w:pPr>
            <w:r w:rsidRPr="00D87C0E">
              <w:rPr>
                <w:snapToGrid w:val="0"/>
                <w:szCs w:val="28"/>
              </w:rPr>
              <w:t>установленная тепловая мощность источника тепловой энергии</w:t>
            </w:r>
          </w:p>
        </w:tc>
        <w:tc>
          <w:tcPr>
            <w:tcW w:w="1275" w:type="dxa"/>
            <w:shd w:val="clear" w:color="auto" w:fill="auto"/>
            <w:vAlign w:val="center"/>
          </w:tcPr>
          <w:p w14:paraId="649245F3" w14:textId="77777777" w:rsidR="00D87C0E" w:rsidRPr="00D87C0E" w:rsidRDefault="00D87C0E" w:rsidP="00D87C0E">
            <w:pPr>
              <w:ind w:left="-142" w:right="-58"/>
              <w:jc w:val="center"/>
              <w:rPr>
                <w:snapToGrid w:val="0"/>
              </w:rPr>
            </w:pPr>
            <w:r w:rsidRPr="00D87C0E">
              <w:rPr>
                <w:snapToGrid w:val="0"/>
              </w:rPr>
              <w:t>Гкал/ч</w:t>
            </w:r>
          </w:p>
        </w:tc>
        <w:tc>
          <w:tcPr>
            <w:tcW w:w="2127" w:type="dxa"/>
            <w:vAlign w:val="center"/>
          </w:tcPr>
          <w:p w14:paraId="5A927795" w14:textId="77777777" w:rsidR="00D87C0E" w:rsidRPr="00D87C0E" w:rsidRDefault="00D87C0E" w:rsidP="00D87C0E">
            <w:pPr>
              <w:ind w:left="-142" w:right="-58"/>
              <w:jc w:val="center"/>
              <w:rPr>
                <w:snapToGrid w:val="0"/>
              </w:rPr>
            </w:pPr>
            <w:r w:rsidRPr="00D87C0E">
              <w:rPr>
                <w:snapToGrid w:val="0"/>
              </w:rPr>
              <w:t>0,00</w:t>
            </w:r>
          </w:p>
        </w:tc>
        <w:tc>
          <w:tcPr>
            <w:tcW w:w="1984" w:type="dxa"/>
            <w:vAlign w:val="center"/>
          </w:tcPr>
          <w:p w14:paraId="40027615" w14:textId="77777777" w:rsidR="00D87C0E" w:rsidRPr="00D87C0E" w:rsidRDefault="00D87C0E" w:rsidP="00D87C0E">
            <w:pPr>
              <w:ind w:left="-142" w:right="-58"/>
              <w:jc w:val="center"/>
              <w:rPr>
                <w:snapToGrid w:val="0"/>
              </w:rPr>
            </w:pPr>
            <w:r w:rsidRPr="00D87C0E">
              <w:rPr>
                <w:snapToGrid w:val="0"/>
              </w:rPr>
              <w:t>0,00</w:t>
            </w:r>
          </w:p>
        </w:tc>
      </w:tr>
      <w:tr w:rsidR="00D87C0E" w:rsidRPr="00D87C0E" w14:paraId="5C3E874B" w14:textId="77777777" w:rsidTr="00D87C0E">
        <w:trPr>
          <w:trHeight w:val="565"/>
          <w:tblHeader/>
        </w:trPr>
        <w:tc>
          <w:tcPr>
            <w:tcW w:w="567" w:type="dxa"/>
            <w:shd w:val="clear" w:color="auto" w:fill="auto"/>
            <w:vAlign w:val="center"/>
          </w:tcPr>
          <w:p w14:paraId="6A627275" w14:textId="77777777" w:rsidR="00D87C0E" w:rsidRPr="00D87C0E" w:rsidRDefault="00D87C0E" w:rsidP="00D87C0E">
            <w:pPr>
              <w:ind w:left="-142" w:right="-58"/>
              <w:jc w:val="center"/>
              <w:rPr>
                <w:snapToGrid w:val="0"/>
              </w:rPr>
            </w:pPr>
            <w:r w:rsidRPr="00D87C0E">
              <w:rPr>
                <w:snapToGrid w:val="0"/>
              </w:rPr>
              <w:t>4</w:t>
            </w:r>
          </w:p>
        </w:tc>
        <w:tc>
          <w:tcPr>
            <w:tcW w:w="3374" w:type="dxa"/>
            <w:shd w:val="clear" w:color="auto" w:fill="auto"/>
            <w:vAlign w:val="center"/>
          </w:tcPr>
          <w:p w14:paraId="5DCDDBED" w14:textId="77777777" w:rsidR="00D87C0E" w:rsidRPr="00D87C0E" w:rsidRDefault="00D87C0E" w:rsidP="00D87C0E">
            <w:pPr>
              <w:jc w:val="both"/>
              <w:rPr>
                <w:snapToGrid w:val="0"/>
                <w:szCs w:val="28"/>
              </w:rPr>
            </w:pPr>
            <w:r w:rsidRPr="00D87C0E">
              <w:rPr>
                <w:snapToGrid w:val="0"/>
                <w:szCs w:val="28"/>
              </w:rPr>
              <w:t>Коэффициент эластичности затрат по росту активов (</w:t>
            </w:r>
            <w:proofErr w:type="spellStart"/>
            <w:r w:rsidRPr="00D87C0E">
              <w:rPr>
                <w:snapToGrid w:val="0"/>
                <w:szCs w:val="28"/>
              </w:rPr>
              <w:t>Кэл</w:t>
            </w:r>
            <w:proofErr w:type="spellEnd"/>
            <w:r w:rsidRPr="00D87C0E">
              <w:rPr>
                <w:snapToGrid w:val="0"/>
                <w:szCs w:val="28"/>
              </w:rPr>
              <w:t>)</w:t>
            </w:r>
          </w:p>
        </w:tc>
        <w:tc>
          <w:tcPr>
            <w:tcW w:w="1275" w:type="dxa"/>
            <w:shd w:val="clear" w:color="auto" w:fill="auto"/>
            <w:vAlign w:val="center"/>
          </w:tcPr>
          <w:p w14:paraId="3D7B02BE" w14:textId="77777777" w:rsidR="00D87C0E" w:rsidRPr="00D87C0E" w:rsidRDefault="00D87C0E" w:rsidP="00D87C0E">
            <w:pPr>
              <w:ind w:left="-142" w:right="-58"/>
              <w:jc w:val="center"/>
              <w:rPr>
                <w:snapToGrid w:val="0"/>
              </w:rPr>
            </w:pPr>
          </w:p>
        </w:tc>
        <w:tc>
          <w:tcPr>
            <w:tcW w:w="2127" w:type="dxa"/>
            <w:vAlign w:val="center"/>
          </w:tcPr>
          <w:p w14:paraId="3324FF3A" w14:textId="77777777" w:rsidR="00D87C0E" w:rsidRPr="00D87C0E" w:rsidRDefault="00D87C0E" w:rsidP="00D87C0E">
            <w:pPr>
              <w:ind w:left="-142" w:right="-58"/>
              <w:jc w:val="center"/>
              <w:rPr>
                <w:snapToGrid w:val="0"/>
              </w:rPr>
            </w:pPr>
            <w:r w:rsidRPr="00D87C0E">
              <w:rPr>
                <w:snapToGrid w:val="0"/>
              </w:rPr>
              <w:t>0,75</w:t>
            </w:r>
          </w:p>
        </w:tc>
        <w:tc>
          <w:tcPr>
            <w:tcW w:w="1984" w:type="dxa"/>
            <w:vAlign w:val="center"/>
          </w:tcPr>
          <w:p w14:paraId="2D60237F" w14:textId="77777777" w:rsidR="00D87C0E" w:rsidRPr="00D87C0E" w:rsidRDefault="00D87C0E" w:rsidP="00D87C0E">
            <w:pPr>
              <w:ind w:left="-142" w:right="-58"/>
              <w:jc w:val="center"/>
              <w:rPr>
                <w:snapToGrid w:val="0"/>
              </w:rPr>
            </w:pPr>
            <w:r w:rsidRPr="00D87C0E">
              <w:rPr>
                <w:snapToGrid w:val="0"/>
              </w:rPr>
              <w:t>0,75</w:t>
            </w:r>
          </w:p>
        </w:tc>
      </w:tr>
      <w:tr w:rsidR="00D87C0E" w:rsidRPr="00D87C0E" w14:paraId="44FBF435" w14:textId="77777777" w:rsidTr="00D87C0E">
        <w:trPr>
          <w:trHeight w:val="565"/>
          <w:tblHeader/>
        </w:trPr>
        <w:tc>
          <w:tcPr>
            <w:tcW w:w="567" w:type="dxa"/>
            <w:shd w:val="clear" w:color="auto" w:fill="auto"/>
            <w:vAlign w:val="center"/>
          </w:tcPr>
          <w:p w14:paraId="65D91F03" w14:textId="77777777" w:rsidR="00D87C0E" w:rsidRPr="00D87C0E" w:rsidRDefault="00D87C0E" w:rsidP="00D87C0E">
            <w:pPr>
              <w:ind w:left="-142" w:right="-58"/>
              <w:jc w:val="center"/>
              <w:rPr>
                <w:snapToGrid w:val="0"/>
              </w:rPr>
            </w:pPr>
            <w:r w:rsidRPr="00D87C0E">
              <w:rPr>
                <w:snapToGrid w:val="0"/>
              </w:rPr>
              <w:t>5</w:t>
            </w:r>
          </w:p>
        </w:tc>
        <w:tc>
          <w:tcPr>
            <w:tcW w:w="3374" w:type="dxa"/>
            <w:shd w:val="clear" w:color="auto" w:fill="auto"/>
            <w:vAlign w:val="center"/>
          </w:tcPr>
          <w:p w14:paraId="55879CF7" w14:textId="77777777" w:rsidR="00D87C0E" w:rsidRPr="00D87C0E" w:rsidRDefault="00D87C0E" w:rsidP="00D87C0E">
            <w:pPr>
              <w:jc w:val="both"/>
              <w:rPr>
                <w:snapToGrid w:val="0"/>
                <w:szCs w:val="28"/>
              </w:rPr>
            </w:pPr>
            <w:r w:rsidRPr="00D87C0E">
              <w:rPr>
                <w:snapToGrid w:val="0"/>
                <w:szCs w:val="28"/>
              </w:rPr>
              <w:t>Операционные (подконтрольные)</w:t>
            </w:r>
            <w:r w:rsidRPr="00D87C0E">
              <w:rPr>
                <w:snapToGrid w:val="0"/>
                <w:szCs w:val="28"/>
              </w:rPr>
              <w:br/>
              <w:t>расходы</w:t>
            </w:r>
          </w:p>
        </w:tc>
        <w:tc>
          <w:tcPr>
            <w:tcW w:w="1275" w:type="dxa"/>
            <w:shd w:val="clear" w:color="auto" w:fill="auto"/>
            <w:vAlign w:val="center"/>
          </w:tcPr>
          <w:p w14:paraId="4E9D98A1" w14:textId="77777777" w:rsidR="00D87C0E" w:rsidRPr="00D87C0E" w:rsidRDefault="00D87C0E" w:rsidP="00D87C0E">
            <w:pPr>
              <w:ind w:left="-142" w:right="-58"/>
              <w:jc w:val="center"/>
              <w:rPr>
                <w:snapToGrid w:val="0"/>
              </w:rPr>
            </w:pPr>
            <w:r w:rsidRPr="00D87C0E">
              <w:rPr>
                <w:snapToGrid w:val="0"/>
              </w:rPr>
              <w:t>тыс. руб.</w:t>
            </w:r>
          </w:p>
        </w:tc>
        <w:tc>
          <w:tcPr>
            <w:tcW w:w="2127" w:type="dxa"/>
            <w:vAlign w:val="center"/>
          </w:tcPr>
          <w:p w14:paraId="0EF53DB8" w14:textId="77777777" w:rsidR="00D87C0E" w:rsidRPr="00D87C0E" w:rsidRDefault="00D87C0E" w:rsidP="00D87C0E">
            <w:pPr>
              <w:ind w:left="-142" w:right="-58"/>
              <w:jc w:val="center"/>
              <w:rPr>
                <w:snapToGrid w:val="0"/>
              </w:rPr>
            </w:pPr>
            <w:r w:rsidRPr="00D87C0E">
              <w:rPr>
                <w:snapToGrid w:val="0"/>
              </w:rPr>
              <w:t>7 400,00</w:t>
            </w:r>
          </w:p>
        </w:tc>
        <w:tc>
          <w:tcPr>
            <w:tcW w:w="1984" w:type="dxa"/>
            <w:vAlign w:val="center"/>
          </w:tcPr>
          <w:p w14:paraId="714D7E87" w14:textId="77777777" w:rsidR="00D87C0E" w:rsidRPr="00D87C0E" w:rsidRDefault="00D87C0E" w:rsidP="00D87C0E">
            <w:pPr>
              <w:ind w:left="-142" w:right="-58"/>
              <w:jc w:val="center"/>
              <w:rPr>
                <w:snapToGrid w:val="0"/>
              </w:rPr>
            </w:pPr>
            <w:r w:rsidRPr="00D87C0E">
              <w:rPr>
                <w:snapToGrid w:val="0"/>
              </w:rPr>
              <w:t>7 590,00</w:t>
            </w:r>
          </w:p>
        </w:tc>
      </w:tr>
    </w:tbl>
    <w:p w14:paraId="10D47624" w14:textId="77777777" w:rsidR="00D87C0E" w:rsidRPr="00D87C0E" w:rsidRDefault="00D87C0E" w:rsidP="00D87C0E">
      <w:pPr>
        <w:jc w:val="center"/>
        <w:rPr>
          <w:snapToGrid w:val="0"/>
          <w:color w:val="000000"/>
          <w:sz w:val="28"/>
          <w:szCs w:val="28"/>
        </w:rPr>
      </w:pPr>
    </w:p>
    <w:p w14:paraId="41C4F13C" w14:textId="77777777" w:rsidR="00D87C0E" w:rsidRPr="00D87C0E" w:rsidRDefault="00D87C0E" w:rsidP="00D87C0E">
      <w:pPr>
        <w:ind w:firstLine="708"/>
        <w:jc w:val="both"/>
        <w:rPr>
          <w:snapToGrid w:val="0"/>
          <w:color w:val="000000"/>
          <w:sz w:val="28"/>
          <w:szCs w:val="28"/>
        </w:rPr>
      </w:pPr>
      <w:r w:rsidRPr="00D87C0E">
        <w:rPr>
          <w:snapToGrid w:val="0"/>
          <w:color w:val="000000"/>
          <w:sz w:val="28"/>
          <w:szCs w:val="28"/>
        </w:rPr>
        <w:t>Таким образом, рост уровня операционных расходов на 2021 год составил 102,56 % (7 590, 00 тыс. руб. / 7 400,00 тыс. руб.). Данный индекс применим ко всем статьям операционных расходов.</w:t>
      </w:r>
    </w:p>
    <w:p w14:paraId="3B676071" w14:textId="77777777" w:rsidR="00D87C0E" w:rsidRPr="00D87C0E" w:rsidRDefault="00D87C0E" w:rsidP="00D87C0E">
      <w:pPr>
        <w:ind w:firstLine="708"/>
        <w:jc w:val="both"/>
        <w:rPr>
          <w:snapToGrid w:val="0"/>
          <w:sz w:val="28"/>
        </w:rPr>
      </w:pPr>
    </w:p>
    <w:p w14:paraId="07EB9A22" w14:textId="77777777" w:rsidR="00D87C0E" w:rsidRPr="00D87C0E" w:rsidRDefault="00D87C0E" w:rsidP="006B79D5">
      <w:pPr>
        <w:keepNext/>
        <w:numPr>
          <w:ilvl w:val="0"/>
          <w:numId w:val="12"/>
        </w:numPr>
        <w:tabs>
          <w:tab w:val="left" w:pos="567"/>
        </w:tabs>
        <w:contextualSpacing/>
        <w:jc w:val="center"/>
        <w:outlineLvl w:val="0"/>
        <w:rPr>
          <w:b/>
          <w:bCs/>
          <w:snapToGrid w:val="0"/>
          <w:sz w:val="28"/>
          <w:szCs w:val="28"/>
        </w:rPr>
      </w:pPr>
      <w:bookmarkStart w:id="35" w:name="_Toc55486307"/>
      <w:bookmarkStart w:id="36" w:name="_Toc55486339"/>
      <w:bookmarkStart w:id="37" w:name="_Toc56710001"/>
      <w:r w:rsidRPr="00D87C0E">
        <w:rPr>
          <w:b/>
          <w:bCs/>
          <w:snapToGrid w:val="0"/>
          <w:sz w:val="28"/>
          <w:szCs w:val="28"/>
        </w:rPr>
        <w:t>Расчет неподконтрольных расходов на второй год долгосрочного периода регулирования</w:t>
      </w:r>
      <w:bookmarkEnd w:id="35"/>
      <w:bookmarkEnd w:id="36"/>
      <w:bookmarkEnd w:id="37"/>
    </w:p>
    <w:p w14:paraId="7484BDF9" w14:textId="77777777" w:rsidR="00D87C0E" w:rsidRPr="00D87C0E" w:rsidRDefault="00D87C0E" w:rsidP="00D87C0E">
      <w:pPr>
        <w:autoSpaceDE w:val="0"/>
        <w:autoSpaceDN w:val="0"/>
        <w:adjustRightInd w:val="0"/>
        <w:ind w:firstLine="851"/>
        <w:contextualSpacing/>
        <w:jc w:val="both"/>
        <w:rPr>
          <w:rFonts w:eastAsia="Calibri"/>
          <w:sz w:val="28"/>
          <w:szCs w:val="28"/>
        </w:rPr>
      </w:pPr>
    </w:p>
    <w:p w14:paraId="2378FF6E"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t xml:space="preserve">Согласно </w:t>
      </w:r>
      <w:proofErr w:type="spellStart"/>
      <w:r w:rsidRPr="00D87C0E">
        <w:rPr>
          <w:rFonts w:eastAsia="Calibri"/>
          <w:sz w:val="28"/>
          <w:szCs w:val="28"/>
        </w:rPr>
        <w:t>абз</w:t>
      </w:r>
      <w:proofErr w:type="spellEnd"/>
      <w:r w:rsidRPr="00D87C0E">
        <w:rPr>
          <w:rFonts w:eastAsia="Calibri"/>
          <w:sz w:val="28"/>
          <w:szCs w:val="28"/>
        </w:rPr>
        <w:t xml:space="preserve">. 4 пункта 73 Основ ценообразования величина неподконтрольных расходов определяется в соответствии с пунктом </w:t>
      </w:r>
      <w:r w:rsidRPr="00D87C0E">
        <w:rPr>
          <w:rFonts w:eastAsia="Calibri"/>
          <w:sz w:val="28"/>
          <w:szCs w:val="28"/>
        </w:rPr>
        <w:br/>
        <w:t>62 данного документа и включают в себя:</w:t>
      </w:r>
    </w:p>
    <w:p w14:paraId="73EBF01B"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t xml:space="preserve">1) расходы на оплату услуг, оказываемых организациями, осуществляющими регулируемые виды деятельности в соответствии </w:t>
      </w:r>
      <w:r w:rsidRPr="00D87C0E">
        <w:rPr>
          <w:rFonts w:eastAsia="Calibri"/>
          <w:sz w:val="28"/>
          <w:szCs w:val="28"/>
        </w:rPr>
        <w:br/>
        <w:t>с законодательством Российской Федерации;</w:t>
      </w:r>
    </w:p>
    <w:p w14:paraId="3D673126"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t xml:space="preserve">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D87C0E">
        <w:rPr>
          <w:rFonts w:eastAsia="Calibri"/>
          <w:sz w:val="28"/>
          <w:szCs w:val="28"/>
        </w:rPr>
        <w:br/>
        <w:t>на окружающую среду в пределах установленных нормативов и (или) лимитов, расходы на обязательное страхование, налог на имущество организации;</w:t>
      </w:r>
    </w:p>
    <w:p w14:paraId="3AD543AA"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t>3) концессионную плату;</w:t>
      </w:r>
    </w:p>
    <w:p w14:paraId="2291A7D4"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lastRenderedPageBreak/>
        <w:t>4) арендную плату;</w:t>
      </w:r>
    </w:p>
    <w:p w14:paraId="48E0260A"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t>5) расходы по сомнительным долгам;</w:t>
      </w:r>
    </w:p>
    <w:p w14:paraId="5A20260C"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t>6) величину амортизации основных средств;</w:t>
      </w:r>
    </w:p>
    <w:p w14:paraId="1E608117" w14:textId="77777777" w:rsidR="00D87C0E" w:rsidRPr="00D87C0E" w:rsidRDefault="00D87C0E" w:rsidP="00D87C0E">
      <w:pPr>
        <w:autoSpaceDE w:val="0"/>
        <w:autoSpaceDN w:val="0"/>
        <w:adjustRightInd w:val="0"/>
        <w:ind w:firstLine="851"/>
        <w:contextualSpacing/>
        <w:jc w:val="both"/>
        <w:rPr>
          <w:rFonts w:eastAsia="Calibri"/>
          <w:sz w:val="28"/>
          <w:szCs w:val="28"/>
        </w:rPr>
      </w:pPr>
      <w:r w:rsidRPr="00D87C0E">
        <w:rPr>
          <w:rFonts w:eastAsia="Calibri"/>
          <w:sz w:val="28"/>
          <w:szCs w:val="28"/>
        </w:rPr>
        <w:t>7) отчисления на социальные нужды.</w:t>
      </w:r>
    </w:p>
    <w:p w14:paraId="774503F4" w14:textId="77777777" w:rsidR="00D87C0E" w:rsidRPr="00D87C0E" w:rsidRDefault="00D87C0E" w:rsidP="00D87C0E">
      <w:pPr>
        <w:autoSpaceDE w:val="0"/>
        <w:autoSpaceDN w:val="0"/>
        <w:adjustRightInd w:val="0"/>
        <w:ind w:firstLine="851"/>
        <w:contextualSpacing/>
        <w:jc w:val="both"/>
        <w:rPr>
          <w:snapToGrid w:val="0"/>
          <w:sz w:val="28"/>
          <w:szCs w:val="28"/>
        </w:rPr>
      </w:pPr>
    </w:p>
    <w:p w14:paraId="2DB5951D"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38" w:name="_Toc56710002"/>
      <w:r w:rsidRPr="00D87C0E">
        <w:rPr>
          <w:rFonts w:cs="Arial"/>
          <w:b/>
          <w:bCs/>
          <w:snapToGrid w:val="0"/>
          <w:kern w:val="32"/>
          <w:sz w:val="28"/>
          <w:szCs w:val="32"/>
          <w:lang w:eastAsia="en-US"/>
        </w:rPr>
        <w:t>8.1 Расходы на оплату услуг, оказываемых организациями, осуществляющими регулируемые виды деятельности</w:t>
      </w:r>
      <w:bookmarkEnd w:id="38"/>
    </w:p>
    <w:p w14:paraId="2A263B8C" w14:textId="77777777" w:rsidR="00D87C0E" w:rsidRPr="00D87C0E" w:rsidRDefault="00D87C0E" w:rsidP="00D87C0E">
      <w:pPr>
        <w:rPr>
          <w:snapToGrid w:val="0"/>
          <w:sz w:val="28"/>
          <w:szCs w:val="28"/>
        </w:rPr>
      </w:pPr>
    </w:p>
    <w:p w14:paraId="17C744AD" w14:textId="77777777" w:rsidR="00D87C0E" w:rsidRPr="00D87C0E" w:rsidRDefault="00D87C0E" w:rsidP="00D87C0E">
      <w:pPr>
        <w:tabs>
          <w:tab w:val="left" w:pos="1890"/>
        </w:tabs>
        <w:ind w:right="142" w:firstLine="709"/>
        <w:jc w:val="both"/>
        <w:rPr>
          <w:bCs/>
          <w:snapToGrid w:val="0"/>
          <w:sz w:val="28"/>
          <w:szCs w:val="28"/>
        </w:rPr>
      </w:pPr>
      <w:r w:rsidRPr="00D87C0E">
        <w:rPr>
          <w:bCs/>
          <w:snapToGrid w:val="0"/>
          <w:sz w:val="28"/>
          <w:szCs w:val="28"/>
        </w:rPr>
        <w:t>По данной статье предприятием расходы не заявлены.</w:t>
      </w:r>
    </w:p>
    <w:p w14:paraId="52A25A04" w14:textId="77777777" w:rsidR="00D87C0E" w:rsidRPr="00D87C0E" w:rsidRDefault="00D87C0E" w:rsidP="00D87C0E">
      <w:pPr>
        <w:tabs>
          <w:tab w:val="left" w:pos="1890"/>
        </w:tabs>
        <w:ind w:right="142" w:firstLine="709"/>
        <w:jc w:val="both"/>
        <w:rPr>
          <w:bCs/>
          <w:snapToGrid w:val="0"/>
          <w:sz w:val="28"/>
          <w:szCs w:val="28"/>
        </w:rPr>
      </w:pPr>
    </w:p>
    <w:p w14:paraId="39643BFF"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39" w:name="_Toc56710003"/>
      <w:r w:rsidRPr="00D87C0E">
        <w:rPr>
          <w:rFonts w:cs="Arial"/>
          <w:b/>
          <w:bCs/>
          <w:snapToGrid w:val="0"/>
          <w:kern w:val="32"/>
          <w:sz w:val="28"/>
          <w:szCs w:val="32"/>
          <w:lang w:eastAsia="en-US"/>
        </w:rPr>
        <w:t>8.2 Арендная плата</w:t>
      </w:r>
      <w:bookmarkEnd w:id="39"/>
    </w:p>
    <w:p w14:paraId="555E78BB" w14:textId="77777777" w:rsidR="00D87C0E" w:rsidRPr="00D87C0E" w:rsidRDefault="00D87C0E" w:rsidP="00D87C0E">
      <w:pPr>
        <w:ind w:right="142" w:firstLine="709"/>
        <w:jc w:val="both"/>
        <w:rPr>
          <w:snapToGrid w:val="0"/>
          <w:sz w:val="28"/>
          <w:szCs w:val="28"/>
        </w:rPr>
      </w:pPr>
    </w:p>
    <w:p w14:paraId="244A88A2" w14:textId="77777777" w:rsidR="00D87C0E" w:rsidRPr="00D87C0E" w:rsidRDefault="00D87C0E" w:rsidP="00D87C0E">
      <w:pPr>
        <w:ind w:right="142" w:firstLine="709"/>
        <w:jc w:val="both"/>
        <w:rPr>
          <w:bCs/>
          <w:snapToGrid w:val="0"/>
          <w:sz w:val="28"/>
          <w:szCs w:val="28"/>
        </w:rPr>
      </w:pPr>
      <w:r w:rsidRPr="00D87C0E">
        <w:rPr>
          <w:bCs/>
          <w:snapToGrid w:val="0"/>
          <w:sz w:val="28"/>
          <w:szCs w:val="28"/>
        </w:rPr>
        <w:t>По данной статье предприятием расходы не заявлены.</w:t>
      </w:r>
    </w:p>
    <w:p w14:paraId="5A687B80" w14:textId="77777777" w:rsidR="00D87C0E" w:rsidRPr="00D87C0E" w:rsidRDefault="00D87C0E" w:rsidP="00D87C0E">
      <w:pPr>
        <w:ind w:firstLine="709"/>
        <w:jc w:val="both"/>
        <w:rPr>
          <w:bCs/>
          <w:snapToGrid w:val="0"/>
          <w:color w:val="000000"/>
          <w:sz w:val="28"/>
          <w:szCs w:val="28"/>
        </w:rPr>
      </w:pPr>
    </w:p>
    <w:p w14:paraId="7556D6BB"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0" w:name="_Toc56710004"/>
      <w:r w:rsidRPr="00D87C0E">
        <w:rPr>
          <w:rFonts w:cs="Arial"/>
          <w:b/>
          <w:bCs/>
          <w:snapToGrid w:val="0"/>
          <w:kern w:val="32"/>
          <w:sz w:val="28"/>
          <w:szCs w:val="32"/>
          <w:lang w:eastAsia="en-US"/>
        </w:rPr>
        <w:t>8.3 Концессионная плата</w:t>
      </w:r>
      <w:bookmarkEnd w:id="40"/>
    </w:p>
    <w:p w14:paraId="1F78C018" w14:textId="77777777" w:rsidR="00D87C0E" w:rsidRPr="00D87C0E" w:rsidRDefault="00D87C0E" w:rsidP="00D87C0E">
      <w:pPr>
        <w:rPr>
          <w:snapToGrid w:val="0"/>
          <w:sz w:val="28"/>
          <w:szCs w:val="28"/>
        </w:rPr>
      </w:pPr>
    </w:p>
    <w:p w14:paraId="766E0B71" w14:textId="77777777" w:rsidR="00D87C0E" w:rsidRPr="00D87C0E" w:rsidRDefault="00D87C0E" w:rsidP="00D87C0E">
      <w:pPr>
        <w:ind w:right="142" w:firstLine="709"/>
        <w:jc w:val="both"/>
        <w:rPr>
          <w:bCs/>
          <w:snapToGrid w:val="0"/>
          <w:sz w:val="28"/>
          <w:szCs w:val="28"/>
        </w:rPr>
      </w:pPr>
      <w:r w:rsidRPr="00D87C0E">
        <w:rPr>
          <w:bCs/>
          <w:snapToGrid w:val="0"/>
          <w:sz w:val="28"/>
          <w:szCs w:val="28"/>
        </w:rPr>
        <w:t>По данной статье предприятием расходы не заявлены.</w:t>
      </w:r>
    </w:p>
    <w:p w14:paraId="76B9ED20" w14:textId="77777777" w:rsidR="00D87C0E" w:rsidRPr="00D87C0E" w:rsidRDefault="00D87C0E" w:rsidP="00D87C0E">
      <w:pPr>
        <w:ind w:right="142" w:firstLine="709"/>
        <w:jc w:val="both"/>
        <w:rPr>
          <w:b/>
          <w:i/>
          <w:iCs/>
          <w:snapToGrid w:val="0"/>
          <w:sz w:val="28"/>
          <w:szCs w:val="28"/>
        </w:rPr>
      </w:pPr>
    </w:p>
    <w:p w14:paraId="55CAE739"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1" w:name="_Toc56710005"/>
      <w:r w:rsidRPr="00D87C0E">
        <w:rPr>
          <w:rFonts w:cs="Arial"/>
          <w:b/>
          <w:bCs/>
          <w:snapToGrid w:val="0"/>
          <w:kern w:val="32"/>
          <w:sz w:val="28"/>
          <w:szCs w:val="32"/>
          <w:lang w:eastAsia="en-US"/>
        </w:rPr>
        <w:t>8.4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41"/>
    </w:p>
    <w:p w14:paraId="6415669F" w14:textId="77777777" w:rsidR="00D87C0E" w:rsidRPr="00D87C0E" w:rsidRDefault="00D87C0E" w:rsidP="00D87C0E">
      <w:pPr>
        <w:rPr>
          <w:snapToGrid w:val="0"/>
          <w:sz w:val="28"/>
          <w:szCs w:val="28"/>
        </w:rPr>
      </w:pPr>
    </w:p>
    <w:p w14:paraId="240ED7B3" w14:textId="77777777" w:rsidR="00D87C0E" w:rsidRPr="00D87C0E" w:rsidRDefault="00D87C0E" w:rsidP="00D87C0E">
      <w:pPr>
        <w:ind w:right="142" w:firstLine="709"/>
        <w:jc w:val="both"/>
        <w:rPr>
          <w:bCs/>
          <w:snapToGrid w:val="0"/>
          <w:sz w:val="28"/>
          <w:szCs w:val="28"/>
        </w:rPr>
      </w:pPr>
      <w:r w:rsidRPr="00D87C0E">
        <w:rPr>
          <w:bCs/>
          <w:snapToGrid w:val="0"/>
          <w:sz w:val="28"/>
          <w:szCs w:val="28"/>
        </w:rPr>
        <w:t>По данной статье предприятием расходы не заявлены.</w:t>
      </w:r>
    </w:p>
    <w:p w14:paraId="6875C41E" w14:textId="77777777" w:rsidR="00D87C0E" w:rsidRPr="00D87C0E" w:rsidRDefault="00D87C0E" w:rsidP="00D87C0E">
      <w:pPr>
        <w:ind w:right="142" w:firstLine="709"/>
        <w:jc w:val="both"/>
        <w:rPr>
          <w:snapToGrid w:val="0"/>
          <w:color w:val="000000"/>
          <w:sz w:val="28"/>
          <w:szCs w:val="28"/>
        </w:rPr>
      </w:pPr>
    </w:p>
    <w:p w14:paraId="08F1A7CA"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2" w:name="_Toc56710006"/>
      <w:r w:rsidRPr="00D87C0E">
        <w:rPr>
          <w:rFonts w:cs="Arial"/>
          <w:b/>
          <w:bCs/>
          <w:snapToGrid w:val="0"/>
          <w:kern w:val="32"/>
          <w:sz w:val="28"/>
          <w:szCs w:val="32"/>
          <w:lang w:eastAsia="en-US"/>
        </w:rPr>
        <w:t>8.5 Расходы на обязательное страхование</w:t>
      </w:r>
      <w:bookmarkEnd w:id="42"/>
    </w:p>
    <w:p w14:paraId="39BEB1A5" w14:textId="77777777" w:rsidR="00D87C0E" w:rsidRPr="00D87C0E" w:rsidRDefault="00D87C0E" w:rsidP="00D87C0E">
      <w:pPr>
        <w:rPr>
          <w:snapToGrid w:val="0"/>
          <w:sz w:val="28"/>
          <w:szCs w:val="28"/>
        </w:rPr>
      </w:pPr>
    </w:p>
    <w:p w14:paraId="63B1E8CC" w14:textId="77777777" w:rsidR="00D87C0E" w:rsidRPr="00D87C0E" w:rsidRDefault="00D87C0E" w:rsidP="00D87C0E">
      <w:pPr>
        <w:ind w:right="142" w:firstLine="709"/>
        <w:jc w:val="both"/>
        <w:rPr>
          <w:bCs/>
          <w:snapToGrid w:val="0"/>
          <w:sz w:val="28"/>
          <w:szCs w:val="28"/>
        </w:rPr>
      </w:pPr>
      <w:r w:rsidRPr="00D87C0E">
        <w:rPr>
          <w:bCs/>
          <w:snapToGrid w:val="0"/>
          <w:sz w:val="28"/>
          <w:szCs w:val="28"/>
        </w:rPr>
        <w:t>По данной статье предприятием расходы не заявлены.</w:t>
      </w:r>
    </w:p>
    <w:p w14:paraId="3B3CBC7E" w14:textId="77777777" w:rsidR="00D87C0E" w:rsidRPr="00D87C0E" w:rsidRDefault="00D87C0E" w:rsidP="00D87C0E">
      <w:pPr>
        <w:ind w:right="142" w:firstLine="709"/>
        <w:jc w:val="both"/>
        <w:rPr>
          <w:bCs/>
          <w:snapToGrid w:val="0"/>
          <w:sz w:val="28"/>
          <w:szCs w:val="28"/>
        </w:rPr>
      </w:pPr>
    </w:p>
    <w:p w14:paraId="2417F435"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3" w:name="_Toc56710007"/>
      <w:r w:rsidRPr="00D87C0E">
        <w:rPr>
          <w:rFonts w:cs="Arial"/>
          <w:b/>
          <w:bCs/>
          <w:snapToGrid w:val="0"/>
          <w:kern w:val="32"/>
          <w:sz w:val="28"/>
          <w:szCs w:val="32"/>
          <w:lang w:eastAsia="en-US"/>
        </w:rPr>
        <w:t>8.6 Иные расходы (налог на имущество, налога на землю, транспортный налог, водный налог)</w:t>
      </w:r>
      <w:bookmarkEnd w:id="43"/>
    </w:p>
    <w:p w14:paraId="46006534" w14:textId="77777777" w:rsidR="00D87C0E" w:rsidRPr="00D87C0E" w:rsidRDefault="00D87C0E" w:rsidP="00D87C0E">
      <w:pPr>
        <w:rPr>
          <w:snapToGrid w:val="0"/>
          <w:sz w:val="28"/>
          <w:szCs w:val="28"/>
        </w:rPr>
      </w:pPr>
    </w:p>
    <w:p w14:paraId="18374E77" w14:textId="77777777" w:rsidR="00D87C0E" w:rsidRPr="00D87C0E" w:rsidRDefault="00D87C0E" w:rsidP="00D87C0E">
      <w:pPr>
        <w:ind w:right="142" w:firstLine="709"/>
        <w:jc w:val="both"/>
        <w:rPr>
          <w:snapToGrid w:val="0"/>
          <w:sz w:val="28"/>
          <w:szCs w:val="28"/>
        </w:rPr>
      </w:pPr>
      <w:r w:rsidRPr="00D87C0E">
        <w:rPr>
          <w:snapToGrid w:val="0"/>
          <w:sz w:val="28"/>
          <w:szCs w:val="28"/>
        </w:rPr>
        <w:t>Предприятием заявлены расходы по статье налог на имущество в размере 19,00 тыс. руб.</w:t>
      </w:r>
    </w:p>
    <w:p w14:paraId="1CC9E527" w14:textId="77777777" w:rsidR="00D87C0E" w:rsidRPr="00D87C0E" w:rsidRDefault="00D87C0E" w:rsidP="00D87C0E">
      <w:pPr>
        <w:ind w:right="142" w:firstLine="709"/>
        <w:jc w:val="both"/>
        <w:rPr>
          <w:snapToGrid w:val="0"/>
          <w:sz w:val="28"/>
          <w:szCs w:val="28"/>
        </w:rPr>
      </w:pPr>
      <w:r w:rsidRPr="00D87C0E">
        <w:rPr>
          <w:snapToGrid w:val="0"/>
          <w:sz w:val="28"/>
          <w:szCs w:val="28"/>
        </w:rPr>
        <w:t>В соответствии с главой 30 части второй Налогового кодекса РФ налогоплательщиками налога на имущество признаются организации, имеющие недвижимое имущество (в том числе имущество, переданное</w:t>
      </w:r>
      <w:r w:rsidRPr="00D87C0E">
        <w:rPr>
          <w:snapToGrid w:val="0"/>
          <w:sz w:val="28"/>
          <w:szCs w:val="28"/>
        </w:rPr>
        <w:br/>
        <w:t>во временное владение, в пользование, распоряжение, доверительное управление, внесенное в совместную деятельность или полученное</w:t>
      </w:r>
      <w:r w:rsidRPr="00D87C0E">
        <w:rPr>
          <w:snapToGrid w:val="0"/>
          <w:sz w:val="28"/>
          <w:szCs w:val="28"/>
        </w:rPr>
        <w:br/>
        <w:t xml:space="preserve">по концессионному соглашению), учитываемое на балансе в качестве объектов основных средств в порядке, установленном для ведения бухгалтерского учета. </w:t>
      </w:r>
    </w:p>
    <w:p w14:paraId="0868CC4F" w14:textId="77777777" w:rsidR="00D87C0E" w:rsidRPr="00D87C0E" w:rsidRDefault="00D87C0E" w:rsidP="00D87C0E">
      <w:pPr>
        <w:ind w:right="142" w:firstLine="709"/>
        <w:jc w:val="both"/>
        <w:rPr>
          <w:snapToGrid w:val="0"/>
          <w:sz w:val="28"/>
          <w:szCs w:val="28"/>
        </w:rPr>
      </w:pPr>
      <w:r w:rsidRPr="00D87C0E">
        <w:rPr>
          <w:snapToGrid w:val="0"/>
          <w:sz w:val="28"/>
          <w:szCs w:val="28"/>
        </w:rPr>
        <w:t>В соответствии со статьей 380 НК РФ налоговые ставки устанавливаются законами субъектов Российской Федерации и не могут превышать 2,2 %.</w:t>
      </w:r>
    </w:p>
    <w:p w14:paraId="37729C96" w14:textId="77777777" w:rsidR="00D87C0E" w:rsidRPr="00D87C0E" w:rsidRDefault="00D87C0E" w:rsidP="00D87C0E">
      <w:pPr>
        <w:ind w:right="142" w:firstLine="709"/>
        <w:jc w:val="both"/>
        <w:rPr>
          <w:snapToGrid w:val="0"/>
          <w:color w:val="000000"/>
          <w:sz w:val="28"/>
          <w:szCs w:val="28"/>
        </w:rPr>
      </w:pPr>
      <w:r w:rsidRPr="00D87C0E">
        <w:rPr>
          <w:snapToGrid w:val="0"/>
          <w:sz w:val="28"/>
          <w:szCs w:val="28"/>
        </w:rPr>
        <w:lastRenderedPageBreak/>
        <w:t xml:space="preserve">По данной статье предприятие не представило подтверждающие документы. </w:t>
      </w:r>
    </w:p>
    <w:p w14:paraId="42EDEE93" w14:textId="77777777" w:rsidR="00D87C0E" w:rsidRPr="00D87C0E" w:rsidRDefault="00D87C0E" w:rsidP="00D87C0E">
      <w:pPr>
        <w:ind w:right="142" w:firstLine="709"/>
        <w:jc w:val="both"/>
        <w:rPr>
          <w:snapToGrid w:val="0"/>
          <w:color w:val="000000"/>
          <w:sz w:val="28"/>
          <w:szCs w:val="28"/>
        </w:rPr>
      </w:pPr>
      <w:r w:rsidRPr="00D87C0E">
        <w:rPr>
          <w:snapToGrid w:val="0"/>
          <w:color w:val="000000"/>
          <w:sz w:val="28"/>
          <w:szCs w:val="28"/>
        </w:rPr>
        <w:t>На основании вышеизложенного, расходы подлежат исключению из НВВ на 2021 год в полном объеме в сумме в размере 19,00 тыс. руб., как экономически необоснованные.</w:t>
      </w:r>
    </w:p>
    <w:p w14:paraId="3CE64D34" w14:textId="77777777" w:rsidR="00D87C0E" w:rsidRPr="00D87C0E" w:rsidRDefault="00D87C0E" w:rsidP="00D87C0E">
      <w:pPr>
        <w:ind w:right="142" w:firstLine="709"/>
        <w:jc w:val="both"/>
        <w:rPr>
          <w:snapToGrid w:val="0"/>
          <w:color w:val="000000"/>
          <w:sz w:val="28"/>
          <w:szCs w:val="28"/>
        </w:rPr>
      </w:pPr>
    </w:p>
    <w:p w14:paraId="6A2C8886"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4" w:name="_Toc56710008"/>
      <w:r w:rsidRPr="00D87C0E">
        <w:rPr>
          <w:rFonts w:cs="Arial"/>
          <w:b/>
          <w:bCs/>
          <w:snapToGrid w:val="0"/>
          <w:kern w:val="32"/>
          <w:sz w:val="28"/>
          <w:szCs w:val="32"/>
          <w:lang w:eastAsia="en-US"/>
        </w:rPr>
        <w:t>8.7 Отчисления на социальные нужды</w:t>
      </w:r>
      <w:bookmarkEnd w:id="44"/>
    </w:p>
    <w:p w14:paraId="497E6534" w14:textId="77777777" w:rsidR="00D87C0E" w:rsidRPr="00D87C0E" w:rsidRDefault="00D87C0E" w:rsidP="00D87C0E">
      <w:pPr>
        <w:rPr>
          <w:snapToGrid w:val="0"/>
          <w:sz w:val="28"/>
          <w:szCs w:val="28"/>
        </w:rPr>
      </w:pPr>
    </w:p>
    <w:p w14:paraId="10FD64A5" w14:textId="77777777" w:rsidR="00D87C0E" w:rsidRPr="00D87C0E" w:rsidRDefault="00D87C0E" w:rsidP="00D87C0E">
      <w:pPr>
        <w:ind w:right="142" w:firstLine="709"/>
        <w:jc w:val="both"/>
        <w:rPr>
          <w:snapToGrid w:val="0"/>
          <w:sz w:val="28"/>
          <w:szCs w:val="28"/>
        </w:rPr>
      </w:pPr>
      <w:r w:rsidRPr="00D87C0E">
        <w:rPr>
          <w:snapToGrid w:val="0"/>
          <w:sz w:val="28"/>
          <w:szCs w:val="28"/>
        </w:rPr>
        <w:t xml:space="preserve">Предприятием заявлены расходы по статье в размере 2 723,66 тыс. руб. </w:t>
      </w:r>
    </w:p>
    <w:p w14:paraId="640ABEDE" w14:textId="77777777" w:rsidR="00D87C0E" w:rsidRPr="00D87C0E" w:rsidRDefault="00D87C0E" w:rsidP="00D87C0E">
      <w:pPr>
        <w:ind w:right="142" w:firstLine="709"/>
        <w:jc w:val="both"/>
        <w:rPr>
          <w:snapToGrid w:val="0"/>
          <w:sz w:val="28"/>
          <w:szCs w:val="28"/>
        </w:rPr>
      </w:pPr>
      <w:r w:rsidRPr="00D87C0E">
        <w:rPr>
          <w:snapToGrid w:val="0"/>
          <w:sz w:val="28"/>
          <w:szCs w:val="28"/>
        </w:rPr>
        <w:t>В расходы по статье «Отчисления на социальные нужды» включаются:</w:t>
      </w:r>
    </w:p>
    <w:p w14:paraId="0B493BF2" w14:textId="77777777" w:rsidR="00D87C0E" w:rsidRPr="00D87C0E" w:rsidRDefault="00D87C0E" w:rsidP="00D87C0E">
      <w:pPr>
        <w:ind w:right="142" w:firstLine="709"/>
        <w:jc w:val="both"/>
        <w:rPr>
          <w:snapToGrid w:val="0"/>
          <w:sz w:val="28"/>
          <w:szCs w:val="28"/>
        </w:rPr>
      </w:pPr>
      <w:r w:rsidRPr="00D87C0E">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D87C0E">
        <w:rPr>
          <w:snapToGrid w:val="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138D589B" w14:textId="77777777" w:rsidR="00D87C0E" w:rsidRPr="00D87C0E" w:rsidRDefault="00D87C0E" w:rsidP="00D87C0E">
      <w:pPr>
        <w:tabs>
          <w:tab w:val="left" w:pos="1890"/>
        </w:tabs>
        <w:ind w:right="142" w:firstLine="709"/>
        <w:jc w:val="both"/>
        <w:rPr>
          <w:snapToGrid w:val="0"/>
          <w:color w:val="000000"/>
          <w:sz w:val="28"/>
          <w:szCs w:val="28"/>
        </w:rPr>
      </w:pPr>
      <w:r w:rsidRPr="00D87C0E">
        <w:rPr>
          <w:snapToGrid w:val="0"/>
          <w:color w:val="000000"/>
          <w:sz w:val="28"/>
          <w:szCs w:val="28"/>
        </w:rPr>
        <w:t xml:space="preserve">- сумма страховых взносов на обязательное социальное страхование </w:t>
      </w:r>
      <w:r w:rsidRPr="00D87C0E">
        <w:rPr>
          <w:snapToGrid w:val="0"/>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ред. от 07.03.2018 №56-ФЗ) в размере 0,2 %.</w:t>
      </w:r>
    </w:p>
    <w:p w14:paraId="308CF3CC" w14:textId="77777777" w:rsidR="00D87C0E" w:rsidRPr="00D87C0E" w:rsidRDefault="00D87C0E" w:rsidP="00D87C0E">
      <w:pPr>
        <w:ind w:right="142" w:firstLine="709"/>
        <w:jc w:val="both"/>
        <w:rPr>
          <w:snapToGrid w:val="0"/>
          <w:sz w:val="28"/>
          <w:szCs w:val="28"/>
        </w:rPr>
      </w:pPr>
      <w:r w:rsidRPr="00D87C0E">
        <w:rPr>
          <w:snapToGrid w:val="0"/>
          <w:sz w:val="28"/>
          <w:szCs w:val="28"/>
        </w:rPr>
        <w:t xml:space="preserve">Общий процент отчислений на социальные нужды составляет: 30% (сумма страховых взносов в фонды) + 0,2 % (страхование от несчастных случаев) = 30,2 % </w:t>
      </w:r>
    </w:p>
    <w:p w14:paraId="2A71A982" w14:textId="77777777" w:rsidR="00D87C0E" w:rsidRPr="00D87C0E" w:rsidRDefault="00D87C0E" w:rsidP="00D87C0E">
      <w:pPr>
        <w:tabs>
          <w:tab w:val="left" w:pos="1890"/>
        </w:tabs>
        <w:ind w:firstLine="720"/>
        <w:jc w:val="both"/>
        <w:rPr>
          <w:snapToGrid w:val="0"/>
          <w:sz w:val="28"/>
          <w:szCs w:val="28"/>
        </w:rPr>
      </w:pPr>
      <w:r w:rsidRPr="00D87C0E">
        <w:rPr>
          <w:snapToGrid w:val="0"/>
          <w:sz w:val="28"/>
          <w:szCs w:val="28"/>
        </w:rPr>
        <w:t xml:space="preserve">Фонд оплаты труда МУП «Гарант» на 2021 год составил </w:t>
      </w:r>
      <w:r w:rsidRPr="00D87C0E">
        <w:rPr>
          <w:snapToGrid w:val="0"/>
          <w:sz w:val="28"/>
          <w:szCs w:val="28"/>
        </w:rPr>
        <w:br/>
        <w:t>5 733,00 тыс. руб. Эксперты рассчитали величину затрат по данной статье, которая составила 1 731,00 тыс. руб. (5 733,00 тыс. руб. * 0,302 = 1 731,00 тыс. руб.).</w:t>
      </w:r>
    </w:p>
    <w:p w14:paraId="6580B63E" w14:textId="77777777" w:rsidR="00D87C0E" w:rsidRPr="00D87C0E" w:rsidRDefault="00D87C0E" w:rsidP="00D87C0E">
      <w:pPr>
        <w:ind w:right="142" w:firstLine="709"/>
        <w:jc w:val="both"/>
        <w:rPr>
          <w:snapToGrid w:val="0"/>
          <w:sz w:val="28"/>
          <w:szCs w:val="28"/>
        </w:rPr>
      </w:pPr>
      <w:bookmarkStart w:id="45" w:name="_Hlk54027090"/>
      <w:r w:rsidRPr="00D87C0E">
        <w:rPr>
          <w:snapToGrid w:val="0"/>
          <w:sz w:val="28"/>
          <w:szCs w:val="28"/>
        </w:rPr>
        <w:t>Корректировка плановых расходов по статье, на 2021 год относительно предложений предприятия составила 992,66 тыс. руб. в сторону снижения</w:t>
      </w:r>
      <w:bookmarkEnd w:id="45"/>
      <w:r w:rsidRPr="00D87C0E">
        <w:rPr>
          <w:snapToGrid w:val="0"/>
          <w:sz w:val="28"/>
          <w:szCs w:val="28"/>
        </w:rPr>
        <w:t>.</w:t>
      </w:r>
    </w:p>
    <w:p w14:paraId="15DC5672" w14:textId="77777777" w:rsidR="00D87C0E" w:rsidRPr="00D87C0E" w:rsidRDefault="00D87C0E" w:rsidP="00D87C0E">
      <w:pPr>
        <w:ind w:right="142" w:firstLine="709"/>
        <w:jc w:val="both"/>
        <w:rPr>
          <w:snapToGrid w:val="0"/>
          <w:sz w:val="28"/>
          <w:szCs w:val="28"/>
        </w:rPr>
      </w:pPr>
    </w:p>
    <w:p w14:paraId="40ED18CC"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6" w:name="_Toc56710009"/>
      <w:r w:rsidRPr="00D87C0E">
        <w:rPr>
          <w:rFonts w:cs="Arial"/>
          <w:b/>
          <w:bCs/>
          <w:snapToGrid w:val="0"/>
          <w:kern w:val="32"/>
          <w:sz w:val="28"/>
          <w:szCs w:val="32"/>
          <w:lang w:eastAsia="en-US"/>
        </w:rPr>
        <w:t>8.8 Расходы по сомнительным долгам</w:t>
      </w:r>
      <w:bookmarkEnd w:id="46"/>
    </w:p>
    <w:p w14:paraId="62DD2B97" w14:textId="77777777" w:rsidR="00D87C0E" w:rsidRPr="00D87C0E" w:rsidRDefault="00D87C0E" w:rsidP="00D87C0E">
      <w:pPr>
        <w:ind w:right="709" w:firstLine="709"/>
        <w:jc w:val="both"/>
        <w:rPr>
          <w:snapToGrid w:val="0"/>
          <w:sz w:val="28"/>
          <w:szCs w:val="28"/>
        </w:rPr>
      </w:pPr>
    </w:p>
    <w:p w14:paraId="59DE25C2" w14:textId="77777777" w:rsidR="00D87C0E" w:rsidRPr="00D87C0E" w:rsidRDefault="00D87C0E" w:rsidP="00D87C0E">
      <w:pPr>
        <w:tabs>
          <w:tab w:val="left" w:pos="1134"/>
        </w:tabs>
        <w:ind w:right="142" w:firstLine="709"/>
        <w:contextualSpacing/>
        <w:jc w:val="both"/>
        <w:rPr>
          <w:snapToGrid w:val="0"/>
          <w:sz w:val="28"/>
          <w:szCs w:val="28"/>
        </w:rPr>
      </w:pPr>
      <w:r w:rsidRPr="00D87C0E">
        <w:rPr>
          <w:snapToGrid w:val="0"/>
          <w:sz w:val="28"/>
          <w:szCs w:val="28"/>
        </w:rPr>
        <w:t>По данной статье предприятием расходы не заявлены.</w:t>
      </w:r>
    </w:p>
    <w:p w14:paraId="3A5B5E84" w14:textId="77777777" w:rsidR="00D87C0E" w:rsidRPr="00D87C0E" w:rsidRDefault="00D87C0E" w:rsidP="00D87C0E">
      <w:pPr>
        <w:tabs>
          <w:tab w:val="left" w:pos="1134"/>
        </w:tabs>
        <w:ind w:right="142" w:firstLine="709"/>
        <w:contextualSpacing/>
        <w:jc w:val="both"/>
        <w:rPr>
          <w:snapToGrid w:val="0"/>
          <w:sz w:val="28"/>
          <w:szCs w:val="28"/>
        </w:rPr>
      </w:pPr>
    </w:p>
    <w:p w14:paraId="5E45BC07"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7" w:name="_Toc56710010"/>
      <w:r w:rsidRPr="00D87C0E">
        <w:rPr>
          <w:rFonts w:cs="Arial"/>
          <w:b/>
          <w:bCs/>
          <w:snapToGrid w:val="0"/>
          <w:kern w:val="32"/>
          <w:sz w:val="28"/>
          <w:szCs w:val="32"/>
          <w:lang w:eastAsia="en-US"/>
        </w:rPr>
        <w:t>8.9 Амортизация основных средств и нематериальных активов</w:t>
      </w:r>
      <w:bookmarkEnd w:id="47"/>
    </w:p>
    <w:p w14:paraId="344B3CB9" w14:textId="77777777" w:rsidR="00D87C0E" w:rsidRPr="00D87C0E" w:rsidRDefault="00D87C0E" w:rsidP="00D87C0E">
      <w:pPr>
        <w:rPr>
          <w:snapToGrid w:val="0"/>
          <w:sz w:val="28"/>
          <w:szCs w:val="28"/>
        </w:rPr>
      </w:pPr>
    </w:p>
    <w:p w14:paraId="4565596D" w14:textId="77777777" w:rsidR="00D87C0E" w:rsidRPr="00D87C0E" w:rsidRDefault="00D87C0E" w:rsidP="00D87C0E">
      <w:pPr>
        <w:tabs>
          <w:tab w:val="left" w:pos="1134"/>
        </w:tabs>
        <w:ind w:right="142" w:firstLine="709"/>
        <w:contextualSpacing/>
        <w:jc w:val="both"/>
        <w:rPr>
          <w:snapToGrid w:val="0"/>
          <w:sz w:val="28"/>
          <w:szCs w:val="28"/>
        </w:rPr>
      </w:pPr>
      <w:r w:rsidRPr="00D87C0E">
        <w:rPr>
          <w:snapToGrid w:val="0"/>
          <w:sz w:val="28"/>
          <w:szCs w:val="28"/>
        </w:rPr>
        <w:t>По данной статье предприятием расходы не заявлены.</w:t>
      </w:r>
    </w:p>
    <w:p w14:paraId="5C248ABB" w14:textId="77777777" w:rsidR="00D87C0E" w:rsidRPr="00D87C0E" w:rsidRDefault="00D87C0E" w:rsidP="00D87C0E">
      <w:pPr>
        <w:tabs>
          <w:tab w:val="left" w:pos="1890"/>
        </w:tabs>
        <w:ind w:right="142" w:firstLine="709"/>
        <w:jc w:val="both"/>
        <w:rPr>
          <w:snapToGrid w:val="0"/>
          <w:sz w:val="28"/>
          <w:szCs w:val="28"/>
        </w:rPr>
      </w:pPr>
    </w:p>
    <w:p w14:paraId="00EB0380"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8" w:name="_Toc56710011"/>
      <w:r w:rsidRPr="00D87C0E">
        <w:rPr>
          <w:rFonts w:cs="Arial"/>
          <w:b/>
          <w:bCs/>
          <w:snapToGrid w:val="0"/>
          <w:kern w:val="32"/>
          <w:sz w:val="28"/>
          <w:szCs w:val="32"/>
          <w:lang w:eastAsia="en-US"/>
        </w:rPr>
        <w:t>8.10 Расходы на выплаты по договорам займа и кредитным договорам, включая проценты по ним</w:t>
      </w:r>
      <w:bookmarkEnd w:id="48"/>
    </w:p>
    <w:p w14:paraId="52F1F7A0" w14:textId="77777777" w:rsidR="00D87C0E" w:rsidRPr="00D87C0E" w:rsidRDefault="00D87C0E" w:rsidP="00D87C0E">
      <w:pPr>
        <w:rPr>
          <w:snapToGrid w:val="0"/>
          <w:sz w:val="28"/>
          <w:szCs w:val="28"/>
        </w:rPr>
      </w:pPr>
    </w:p>
    <w:p w14:paraId="27B5A2D3" w14:textId="77777777" w:rsidR="00D87C0E" w:rsidRPr="00D87C0E" w:rsidRDefault="00D87C0E" w:rsidP="00D87C0E">
      <w:pPr>
        <w:ind w:right="142" w:firstLine="709"/>
        <w:jc w:val="both"/>
        <w:rPr>
          <w:bCs/>
          <w:snapToGrid w:val="0"/>
          <w:sz w:val="28"/>
          <w:szCs w:val="28"/>
        </w:rPr>
      </w:pPr>
      <w:r w:rsidRPr="00D87C0E">
        <w:rPr>
          <w:bCs/>
          <w:snapToGrid w:val="0"/>
          <w:sz w:val="28"/>
          <w:szCs w:val="28"/>
        </w:rPr>
        <w:lastRenderedPageBreak/>
        <w:t>По данной статье предприятием расходы не заявлены.</w:t>
      </w:r>
    </w:p>
    <w:p w14:paraId="7E343497" w14:textId="77777777" w:rsidR="00D87C0E" w:rsidRPr="00D87C0E" w:rsidRDefault="00D87C0E" w:rsidP="00D87C0E">
      <w:pPr>
        <w:ind w:right="142" w:firstLine="709"/>
        <w:jc w:val="both"/>
        <w:rPr>
          <w:bCs/>
          <w:snapToGrid w:val="0"/>
          <w:sz w:val="28"/>
          <w:szCs w:val="28"/>
        </w:rPr>
      </w:pPr>
    </w:p>
    <w:p w14:paraId="33D2910C"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49" w:name="_Toc52349577"/>
      <w:bookmarkStart w:id="50" w:name="_Toc56710012"/>
      <w:r w:rsidRPr="00D87C0E">
        <w:rPr>
          <w:rFonts w:cs="Arial"/>
          <w:b/>
          <w:bCs/>
          <w:snapToGrid w:val="0"/>
          <w:kern w:val="32"/>
          <w:sz w:val="28"/>
          <w:szCs w:val="32"/>
          <w:lang w:eastAsia="en-US"/>
        </w:rPr>
        <w:t>8.11 Налог на прибыль</w:t>
      </w:r>
      <w:bookmarkEnd w:id="49"/>
      <w:bookmarkEnd w:id="50"/>
    </w:p>
    <w:p w14:paraId="30134D81" w14:textId="77777777" w:rsidR="00D87C0E" w:rsidRPr="00D87C0E" w:rsidRDefault="00D87C0E" w:rsidP="00D87C0E">
      <w:pPr>
        <w:rPr>
          <w:snapToGrid w:val="0"/>
          <w:sz w:val="28"/>
          <w:szCs w:val="28"/>
        </w:rPr>
      </w:pPr>
    </w:p>
    <w:p w14:paraId="6F912706" w14:textId="77777777" w:rsidR="00D87C0E" w:rsidRPr="00D87C0E" w:rsidRDefault="00D87C0E" w:rsidP="00D87C0E">
      <w:pPr>
        <w:ind w:right="142" w:firstLine="709"/>
        <w:jc w:val="both"/>
        <w:rPr>
          <w:bCs/>
          <w:snapToGrid w:val="0"/>
          <w:sz w:val="28"/>
          <w:szCs w:val="28"/>
        </w:rPr>
      </w:pPr>
      <w:r w:rsidRPr="00D87C0E">
        <w:rPr>
          <w:bCs/>
          <w:snapToGrid w:val="0"/>
          <w:sz w:val="28"/>
          <w:szCs w:val="28"/>
        </w:rPr>
        <w:t>По данной статье предприятием расходы не заявлены.</w:t>
      </w:r>
    </w:p>
    <w:p w14:paraId="2E93173A" w14:textId="77777777" w:rsidR="00D87C0E" w:rsidRPr="00D87C0E" w:rsidRDefault="00D87C0E" w:rsidP="00D87C0E">
      <w:pPr>
        <w:ind w:right="142" w:firstLine="709"/>
        <w:jc w:val="both"/>
        <w:rPr>
          <w:bCs/>
          <w:snapToGrid w:val="0"/>
          <w:sz w:val="28"/>
          <w:szCs w:val="28"/>
        </w:rPr>
      </w:pPr>
    </w:p>
    <w:p w14:paraId="5BEEE442" w14:textId="77777777" w:rsidR="00D87C0E" w:rsidRPr="00D87C0E" w:rsidRDefault="00D87C0E" w:rsidP="00D87C0E">
      <w:pPr>
        <w:tabs>
          <w:tab w:val="left" w:pos="1890"/>
        </w:tabs>
        <w:ind w:right="142" w:firstLine="709"/>
        <w:jc w:val="both"/>
        <w:rPr>
          <w:snapToGrid w:val="0"/>
          <w:sz w:val="28"/>
          <w:szCs w:val="28"/>
        </w:rPr>
      </w:pPr>
      <w:r w:rsidRPr="00D87C0E">
        <w:rPr>
          <w:snapToGrid w:val="0"/>
          <w:sz w:val="28"/>
          <w:szCs w:val="28"/>
        </w:rPr>
        <w:t xml:space="preserve">Итого, сумма неподконтрольных расходов, подлежащая включению </w:t>
      </w:r>
      <w:r w:rsidRPr="00D87C0E">
        <w:rPr>
          <w:snapToGrid w:val="0"/>
          <w:sz w:val="28"/>
          <w:szCs w:val="28"/>
        </w:rPr>
        <w:br/>
        <w:t xml:space="preserve">в необходимую валовую выручку на производство и передачу тепловой энергии в 2021 году, по мнению экспертов, составит 1 731,00 тыс. руб. </w:t>
      </w:r>
    </w:p>
    <w:p w14:paraId="76B7B029" w14:textId="77777777" w:rsidR="00D87C0E" w:rsidRPr="00D87C0E" w:rsidRDefault="00D87C0E" w:rsidP="00D87C0E">
      <w:pPr>
        <w:tabs>
          <w:tab w:val="left" w:pos="1890"/>
        </w:tabs>
        <w:ind w:right="142" w:firstLine="709"/>
        <w:jc w:val="both"/>
        <w:rPr>
          <w:snapToGrid w:val="0"/>
          <w:sz w:val="28"/>
          <w:szCs w:val="28"/>
        </w:rPr>
      </w:pPr>
    </w:p>
    <w:p w14:paraId="7FEDFC38" w14:textId="77777777" w:rsidR="00D87C0E" w:rsidRPr="00D87C0E" w:rsidRDefault="00D87C0E" w:rsidP="00D87C0E">
      <w:pPr>
        <w:tabs>
          <w:tab w:val="left" w:pos="1890"/>
        </w:tabs>
        <w:ind w:right="142" w:firstLine="709"/>
        <w:jc w:val="both"/>
        <w:rPr>
          <w:snapToGrid w:val="0"/>
          <w:sz w:val="28"/>
          <w:szCs w:val="28"/>
        </w:rPr>
      </w:pPr>
      <w:r w:rsidRPr="00D87C0E">
        <w:rPr>
          <w:snapToGrid w:val="0"/>
          <w:sz w:val="28"/>
          <w:szCs w:val="28"/>
        </w:rPr>
        <w:t xml:space="preserve">Корректировка плановых неподконтрольных расходов на 2021 год относительно предложений предприятия в сторону снижения составила </w:t>
      </w:r>
      <w:r w:rsidRPr="00D87C0E">
        <w:rPr>
          <w:snapToGrid w:val="0"/>
          <w:sz w:val="28"/>
          <w:szCs w:val="28"/>
        </w:rPr>
        <w:br/>
        <w:t>1 011,66 тыс. руб.</w:t>
      </w:r>
    </w:p>
    <w:p w14:paraId="67F1DCC3" w14:textId="77777777" w:rsidR="00D87C0E" w:rsidRPr="00D87C0E" w:rsidRDefault="00D87C0E" w:rsidP="00D87C0E">
      <w:pPr>
        <w:tabs>
          <w:tab w:val="left" w:pos="1890"/>
        </w:tabs>
        <w:ind w:firstLine="720"/>
        <w:jc w:val="right"/>
        <w:rPr>
          <w:snapToGrid w:val="0"/>
          <w:sz w:val="28"/>
          <w:szCs w:val="28"/>
        </w:rPr>
      </w:pPr>
      <w:r w:rsidRPr="00D87C0E">
        <w:rPr>
          <w:b/>
          <w:bCs/>
          <w:snapToGrid w:val="0"/>
          <w:sz w:val="28"/>
          <w:szCs w:val="28"/>
        </w:rPr>
        <w:t xml:space="preserve">                                                                                                      </w:t>
      </w:r>
      <w:r w:rsidRPr="00D87C0E">
        <w:rPr>
          <w:snapToGrid w:val="0"/>
          <w:sz w:val="28"/>
          <w:szCs w:val="28"/>
        </w:rPr>
        <w:t>Таблица 3</w:t>
      </w:r>
    </w:p>
    <w:p w14:paraId="44AF1EC0" w14:textId="77777777" w:rsidR="00D87C0E" w:rsidRPr="00D87C0E" w:rsidRDefault="00D87C0E" w:rsidP="00D87C0E">
      <w:pPr>
        <w:tabs>
          <w:tab w:val="left" w:pos="1890"/>
        </w:tabs>
        <w:ind w:firstLine="720"/>
        <w:jc w:val="both"/>
        <w:rPr>
          <w:snapToGrid w:val="0"/>
          <w:sz w:val="28"/>
          <w:szCs w:val="28"/>
        </w:rPr>
      </w:pPr>
      <w:r w:rsidRPr="00D87C0E">
        <w:rPr>
          <w:snapToGrid w:val="0"/>
          <w:sz w:val="28"/>
          <w:szCs w:val="28"/>
        </w:rPr>
        <w:t>Реестр неподконтрольных расходов на тепловую энергию на 2021 год</w:t>
      </w:r>
    </w:p>
    <w:p w14:paraId="0D3B7389" w14:textId="77777777" w:rsidR="00D87C0E" w:rsidRPr="00D87C0E" w:rsidRDefault="00D87C0E" w:rsidP="00D87C0E">
      <w:pPr>
        <w:jc w:val="right"/>
        <w:rPr>
          <w:sz w:val="28"/>
          <w:szCs w:val="28"/>
        </w:rPr>
      </w:pPr>
      <w:r w:rsidRPr="00D87C0E">
        <w:rPr>
          <w:szCs w:val="28"/>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1559"/>
        <w:gridCol w:w="1843"/>
      </w:tblGrid>
      <w:tr w:rsidR="00D87C0E" w:rsidRPr="00D87C0E" w14:paraId="1E5E48A9" w14:textId="77777777" w:rsidTr="00D87C0E">
        <w:trPr>
          <w:trHeight w:val="507"/>
        </w:trPr>
        <w:tc>
          <w:tcPr>
            <w:tcW w:w="709" w:type="dxa"/>
            <w:vMerge w:val="restart"/>
            <w:shd w:val="clear" w:color="auto" w:fill="auto"/>
            <w:vAlign w:val="center"/>
            <w:hideMark/>
          </w:tcPr>
          <w:p w14:paraId="3CCC02B2" w14:textId="77777777" w:rsidR="00D87C0E" w:rsidRPr="00D87C0E" w:rsidRDefault="00D87C0E" w:rsidP="00D87C0E">
            <w:pPr>
              <w:jc w:val="center"/>
              <w:rPr>
                <w:snapToGrid w:val="0"/>
                <w:szCs w:val="28"/>
              </w:rPr>
            </w:pPr>
            <w:r w:rsidRPr="00D87C0E">
              <w:rPr>
                <w:snapToGrid w:val="0"/>
                <w:szCs w:val="28"/>
              </w:rPr>
              <w:t>№ п/п</w:t>
            </w:r>
          </w:p>
        </w:tc>
        <w:tc>
          <w:tcPr>
            <w:tcW w:w="3686" w:type="dxa"/>
            <w:vMerge w:val="restart"/>
            <w:shd w:val="clear" w:color="auto" w:fill="auto"/>
            <w:vAlign w:val="center"/>
            <w:hideMark/>
          </w:tcPr>
          <w:p w14:paraId="79903BC8" w14:textId="77777777" w:rsidR="00D87C0E" w:rsidRPr="00D87C0E" w:rsidRDefault="00D87C0E" w:rsidP="00D87C0E">
            <w:pPr>
              <w:jc w:val="center"/>
              <w:rPr>
                <w:snapToGrid w:val="0"/>
                <w:szCs w:val="28"/>
              </w:rPr>
            </w:pPr>
            <w:r w:rsidRPr="00D87C0E">
              <w:rPr>
                <w:snapToGrid w:val="0"/>
                <w:szCs w:val="28"/>
              </w:rPr>
              <w:t>Наименование расхода</w:t>
            </w:r>
          </w:p>
        </w:tc>
        <w:tc>
          <w:tcPr>
            <w:tcW w:w="1559" w:type="dxa"/>
            <w:vMerge w:val="restart"/>
          </w:tcPr>
          <w:p w14:paraId="2D524EAF" w14:textId="77777777" w:rsidR="00D87C0E" w:rsidRPr="00D87C0E" w:rsidRDefault="00D87C0E" w:rsidP="00D87C0E">
            <w:pPr>
              <w:ind w:left="-57" w:right="-57"/>
              <w:jc w:val="center"/>
              <w:rPr>
                <w:snapToGrid w:val="0"/>
                <w:szCs w:val="28"/>
              </w:rPr>
            </w:pPr>
            <w:r w:rsidRPr="00D87C0E">
              <w:rPr>
                <w:snapToGrid w:val="0"/>
                <w:szCs w:val="28"/>
              </w:rPr>
              <w:t>Предложение предприятия на 2021 год</w:t>
            </w:r>
          </w:p>
        </w:tc>
        <w:tc>
          <w:tcPr>
            <w:tcW w:w="1559" w:type="dxa"/>
            <w:vMerge w:val="restart"/>
          </w:tcPr>
          <w:p w14:paraId="49A1601F" w14:textId="77777777" w:rsidR="00D87C0E" w:rsidRPr="00D87C0E" w:rsidRDefault="00D87C0E" w:rsidP="00D87C0E">
            <w:pPr>
              <w:ind w:left="-57" w:right="-57"/>
              <w:jc w:val="center"/>
              <w:rPr>
                <w:snapToGrid w:val="0"/>
                <w:szCs w:val="28"/>
              </w:rPr>
            </w:pPr>
            <w:r w:rsidRPr="00D87C0E">
              <w:rPr>
                <w:snapToGrid w:val="0"/>
                <w:szCs w:val="28"/>
              </w:rPr>
              <w:t>Предложение экспертов на 2021 год</w:t>
            </w:r>
          </w:p>
        </w:tc>
        <w:tc>
          <w:tcPr>
            <w:tcW w:w="1843" w:type="dxa"/>
            <w:vMerge w:val="restart"/>
          </w:tcPr>
          <w:p w14:paraId="4EF16937" w14:textId="77777777" w:rsidR="00D87C0E" w:rsidRPr="00D87C0E" w:rsidRDefault="00D87C0E" w:rsidP="00D87C0E">
            <w:pPr>
              <w:ind w:left="-57" w:right="-57"/>
              <w:jc w:val="center"/>
              <w:rPr>
                <w:snapToGrid w:val="0"/>
                <w:szCs w:val="28"/>
              </w:rPr>
            </w:pPr>
            <w:r w:rsidRPr="00D87C0E">
              <w:rPr>
                <w:snapToGrid w:val="0"/>
                <w:szCs w:val="28"/>
              </w:rPr>
              <w:t>Корректировка предложения предприятия</w:t>
            </w:r>
          </w:p>
        </w:tc>
      </w:tr>
      <w:tr w:rsidR="00D87C0E" w:rsidRPr="00D87C0E" w14:paraId="1C5A3129" w14:textId="77777777" w:rsidTr="00D87C0E">
        <w:trPr>
          <w:trHeight w:val="507"/>
        </w:trPr>
        <w:tc>
          <w:tcPr>
            <w:tcW w:w="709" w:type="dxa"/>
            <w:vMerge/>
            <w:shd w:val="clear" w:color="auto" w:fill="auto"/>
            <w:vAlign w:val="center"/>
            <w:hideMark/>
          </w:tcPr>
          <w:p w14:paraId="22164188" w14:textId="77777777" w:rsidR="00D87C0E" w:rsidRPr="00D87C0E" w:rsidRDefault="00D87C0E" w:rsidP="00D87C0E">
            <w:pPr>
              <w:jc w:val="center"/>
              <w:rPr>
                <w:snapToGrid w:val="0"/>
                <w:szCs w:val="28"/>
              </w:rPr>
            </w:pPr>
          </w:p>
        </w:tc>
        <w:tc>
          <w:tcPr>
            <w:tcW w:w="3686" w:type="dxa"/>
            <w:vMerge/>
            <w:shd w:val="clear" w:color="auto" w:fill="auto"/>
            <w:vAlign w:val="center"/>
            <w:hideMark/>
          </w:tcPr>
          <w:p w14:paraId="4ADCB27B" w14:textId="77777777" w:rsidR="00D87C0E" w:rsidRPr="00D87C0E" w:rsidRDefault="00D87C0E" w:rsidP="00D87C0E">
            <w:pPr>
              <w:jc w:val="center"/>
              <w:rPr>
                <w:snapToGrid w:val="0"/>
                <w:szCs w:val="28"/>
              </w:rPr>
            </w:pPr>
          </w:p>
        </w:tc>
        <w:tc>
          <w:tcPr>
            <w:tcW w:w="1559" w:type="dxa"/>
            <w:vMerge/>
            <w:vAlign w:val="center"/>
          </w:tcPr>
          <w:p w14:paraId="0FB7FBBE" w14:textId="77777777" w:rsidR="00D87C0E" w:rsidRPr="00D87C0E" w:rsidRDefault="00D87C0E" w:rsidP="00D87C0E">
            <w:pPr>
              <w:jc w:val="center"/>
              <w:rPr>
                <w:snapToGrid w:val="0"/>
                <w:szCs w:val="28"/>
              </w:rPr>
            </w:pPr>
          </w:p>
        </w:tc>
        <w:tc>
          <w:tcPr>
            <w:tcW w:w="1559" w:type="dxa"/>
            <w:vMerge/>
            <w:shd w:val="clear" w:color="auto" w:fill="FFFFCC"/>
            <w:vAlign w:val="center"/>
          </w:tcPr>
          <w:p w14:paraId="20416072" w14:textId="77777777" w:rsidR="00D87C0E" w:rsidRPr="00D87C0E" w:rsidRDefault="00D87C0E" w:rsidP="00D87C0E">
            <w:pPr>
              <w:jc w:val="center"/>
              <w:rPr>
                <w:snapToGrid w:val="0"/>
                <w:szCs w:val="28"/>
              </w:rPr>
            </w:pPr>
          </w:p>
        </w:tc>
        <w:tc>
          <w:tcPr>
            <w:tcW w:w="1843" w:type="dxa"/>
            <w:vMerge/>
            <w:vAlign w:val="center"/>
          </w:tcPr>
          <w:p w14:paraId="071DC6A4" w14:textId="77777777" w:rsidR="00D87C0E" w:rsidRPr="00D87C0E" w:rsidRDefault="00D87C0E" w:rsidP="00D87C0E">
            <w:pPr>
              <w:jc w:val="center"/>
              <w:rPr>
                <w:snapToGrid w:val="0"/>
                <w:szCs w:val="28"/>
              </w:rPr>
            </w:pPr>
          </w:p>
        </w:tc>
      </w:tr>
      <w:tr w:rsidR="00D87C0E" w:rsidRPr="00D87C0E" w14:paraId="73CC8E94" w14:textId="77777777" w:rsidTr="00D87C0E">
        <w:trPr>
          <w:trHeight w:val="104"/>
        </w:trPr>
        <w:tc>
          <w:tcPr>
            <w:tcW w:w="709" w:type="dxa"/>
            <w:shd w:val="clear" w:color="auto" w:fill="auto"/>
            <w:noWrap/>
            <w:vAlign w:val="center"/>
          </w:tcPr>
          <w:p w14:paraId="4B1CB27B" w14:textId="77777777" w:rsidR="00D87C0E" w:rsidRPr="00D87C0E" w:rsidRDefault="00D87C0E" w:rsidP="00D87C0E">
            <w:pPr>
              <w:jc w:val="center"/>
              <w:rPr>
                <w:snapToGrid w:val="0"/>
                <w:szCs w:val="28"/>
              </w:rPr>
            </w:pPr>
            <w:r w:rsidRPr="00D87C0E">
              <w:rPr>
                <w:snapToGrid w:val="0"/>
                <w:szCs w:val="28"/>
              </w:rPr>
              <w:t>1</w:t>
            </w:r>
          </w:p>
        </w:tc>
        <w:tc>
          <w:tcPr>
            <w:tcW w:w="3686" w:type="dxa"/>
            <w:shd w:val="clear" w:color="auto" w:fill="auto"/>
            <w:vAlign w:val="center"/>
          </w:tcPr>
          <w:p w14:paraId="26F8088E" w14:textId="77777777" w:rsidR="00D87C0E" w:rsidRPr="00D87C0E" w:rsidRDefault="00D87C0E" w:rsidP="00D87C0E">
            <w:pPr>
              <w:jc w:val="center"/>
              <w:rPr>
                <w:snapToGrid w:val="0"/>
                <w:szCs w:val="28"/>
              </w:rPr>
            </w:pPr>
            <w:r w:rsidRPr="00D87C0E">
              <w:rPr>
                <w:snapToGrid w:val="0"/>
                <w:szCs w:val="28"/>
              </w:rPr>
              <w:t>2</w:t>
            </w:r>
          </w:p>
        </w:tc>
        <w:tc>
          <w:tcPr>
            <w:tcW w:w="1559" w:type="dxa"/>
            <w:shd w:val="clear" w:color="auto" w:fill="auto"/>
            <w:noWrap/>
            <w:vAlign w:val="center"/>
          </w:tcPr>
          <w:p w14:paraId="146CEA55" w14:textId="77777777" w:rsidR="00D87C0E" w:rsidRPr="00D87C0E" w:rsidRDefault="00D87C0E" w:rsidP="00D87C0E">
            <w:pPr>
              <w:jc w:val="center"/>
              <w:rPr>
                <w:snapToGrid w:val="0"/>
                <w:szCs w:val="28"/>
              </w:rPr>
            </w:pPr>
            <w:r w:rsidRPr="00D87C0E">
              <w:rPr>
                <w:snapToGrid w:val="0"/>
                <w:szCs w:val="28"/>
              </w:rPr>
              <w:t>3</w:t>
            </w:r>
          </w:p>
        </w:tc>
        <w:tc>
          <w:tcPr>
            <w:tcW w:w="1559" w:type="dxa"/>
            <w:shd w:val="clear" w:color="auto" w:fill="auto"/>
            <w:noWrap/>
            <w:vAlign w:val="center"/>
          </w:tcPr>
          <w:p w14:paraId="316681F1" w14:textId="77777777" w:rsidR="00D87C0E" w:rsidRPr="00D87C0E" w:rsidRDefault="00D87C0E" w:rsidP="00D87C0E">
            <w:pPr>
              <w:jc w:val="center"/>
              <w:rPr>
                <w:snapToGrid w:val="0"/>
                <w:szCs w:val="28"/>
              </w:rPr>
            </w:pPr>
            <w:r w:rsidRPr="00D87C0E">
              <w:rPr>
                <w:snapToGrid w:val="0"/>
                <w:szCs w:val="28"/>
              </w:rPr>
              <w:t>4</w:t>
            </w:r>
          </w:p>
        </w:tc>
        <w:tc>
          <w:tcPr>
            <w:tcW w:w="1843" w:type="dxa"/>
            <w:shd w:val="clear" w:color="auto" w:fill="auto"/>
            <w:noWrap/>
            <w:vAlign w:val="center"/>
          </w:tcPr>
          <w:p w14:paraId="4493C3D5" w14:textId="77777777" w:rsidR="00D87C0E" w:rsidRPr="00D87C0E" w:rsidRDefault="00D87C0E" w:rsidP="00D87C0E">
            <w:pPr>
              <w:jc w:val="center"/>
              <w:rPr>
                <w:snapToGrid w:val="0"/>
                <w:szCs w:val="28"/>
              </w:rPr>
            </w:pPr>
            <w:r w:rsidRPr="00D87C0E">
              <w:rPr>
                <w:snapToGrid w:val="0"/>
                <w:szCs w:val="28"/>
              </w:rPr>
              <w:t>5</w:t>
            </w:r>
          </w:p>
        </w:tc>
      </w:tr>
      <w:tr w:rsidR="00D87C0E" w:rsidRPr="00D87C0E" w14:paraId="02160D7A" w14:textId="77777777" w:rsidTr="00D87C0E">
        <w:trPr>
          <w:trHeight w:val="806"/>
        </w:trPr>
        <w:tc>
          <w:tcPr>
            <w:tcW w:w="709" w:type="dxa"/>
            <w:shd w:val="clear" w:color="auto" w:fill="auto"/>
            <w:noWrap/>
            <w:vAlign w:val="center"/>
            <w:hideMark/>
          </w:tcPr>
          <w:p w14:paraId="0986B98E" w14:textId="77777777" w:rsidR="00D87C0E" w:rsidRPr="00D87C0E" w:rsidRDefault="00D87C0E" w:rsidP="00D87C0E">
            <w:pPr>
              <w:jc w:val="center"/>
              <w:rPr>
                <w:snapToGrid w:val="0"/>
                <w:szCs w:val="28"/>
              </w:rPr>
            </w:pPr>
            <w:r w:rsidRPr="00D87C0E">
              <w:rPr>
                <w:snapToGrid w:val="0"/>
                <w:szCs w:val="28"/>
              </w:rPr>
              <w:t>1</w:t>
            </w:r>
          </w:p>
        </w:tc>
        <w:tc>
          <w:tcPr>
            <w:tcW w:w="3686" w:type="dxa"/>
            <w:shd w:val="clear" w:color="auto" w:fill="auto"/>
            <w:vAlign w:val="center"/>
            <w:hideMark/>
          </w:tcPr>
          <w:p w14:paraId="108944BF" w14:textId="77777777" w:rsidR="00D87C0E" w:rsidRPr="00D87C0E" w:rsidRDefault="00D87C0E" w:rsidP="00D87C0E">
            <w:pPr>
              <w:jc w:val="both"/>
              <w:rPr>
                <w:snapToGrid w:val="0"/>
                <w:szCs w:val="28"/>
              </w:rPr>
            </w:pPr>
            <w:r w:rsidRPr="00D87C0E">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7D1F03C9"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tcPr>
          <w:p w14:paraId="29E14343"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tcPr>
          <w:p w14:paraId="41DE23F4"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59F70244" w14:textId="77777777" w:rsidTr="00D87C0E">
        <w:trPr>
          <w:trHeight w:val="360"/>
        </w:trPr>
        <w:tc>
          <w:tcPr>
            <w:tcW w:w="709" w:type="dxa"/>
            <w:shd w:val="clear" w:color="auto" w:fill="auto"/>
            <w:noWrap/>
            <w:vAlign w:val="center"/>
            <w:hideMark/>
          </w:tcPr>
          <w:p w14:paraId="230FBFE3" w14:textId="77777777" w:rsidR="00D87C0E" w:rsidRPr="00D87C0E" w:rsidRDefault="00D87C0E" w:rsidP="00D87C0E">
            <w:pPr>
              <w:jc w:val="center"/>
              <w:rPr>
                <w:snapToGrid w:val="0"/>
                <w:szCs w:val="28"/>
              </w:rPr>
            </w:pPr>
            <w:r w:rsidRPr="00D87C0E">
              <w:rPr>
                <w:snapToGrid w:val="0"/>
                <w:szCs w:val="28"/>
              </w:rPr>
              <w:t>1.2</w:t>
            </w:r>
          </w:p>
        </w:tc>
        <w:tc>
          <w:tcPr>
            <w:tcW w:w="3686" w:type="dxa"/>
            <w:shd w:val="clear" w:color="auto" w:fill="auto"/>
            <w:noWrap/>
            <w:vAlign w:val="center"/>
            <w:hideMark/>
          </w:tcPr>
          <w:p w14:paraId="2E4134A5" w14:textId="77777777" w:rsidR="00D87C0E" w:rsidRPr="00D87C0E" w:rsidRDefault="00D87C0E" w:rsidP="00D87C0E">
            <w:pPr>
              <w:jc w:val="both"/>
              <w:rPr>
                <w:snapToGrid w:val="0"/>
                <w:szCs w:val="28"/>
              </w:rPr>
            </w:pPr>
            <w:r w:rsidRPr="00D87C0E">
              <w:rPr>
                <w:snapToGrid w:val="0"/>
                <w:szCs w:val="28"/>
              </w:rPr>
              <w:t>Арендная плата</w:t>
            </w:r>
          </w:p>
        </w:tc>
        <w:tc>
          <w:tcPr>
            <w:tcW w:w="1559" w:type="dxa"/>
            <w:shd w:val="clear" w:color="auto" w:fill="auto"/>
            <w:noWrap/>
            <w:vAlign w:val="center"/>
          </w:tcPr>
          <w:p w14:paraId="168D6BDF"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tcPr>
          <w:p w14:paraId="4A6FF9E4"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hideMark/>
          </w:tcPr>
          <w:p w14:paraId="44D27C4A"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71B6A1AF" w14:textId="77777777" w:rsidTr="00D87C0E">
        <w:trPr>
          <w:trHeight w:val="360"/>
        </w:trPr>
        <w:tc>
          <w:tcPr>
            <w:tcW w:w="709" w:type="dxa"/>
            <w:shd w:val="clear" w:color="auto" w:fill="auto"/>
            <w:noWrap/>
            <w:vAlign w:val="center"/>
            <w:hideMark/>
          </w:tcPr>
          <w:p w14:paraId="741ECD4E" w14:textId="77777777" w:rsidR="00D87C0E" w:rsidRPr="00D87C0E" w:rsidRDefault="00D87C0E" w:rsidP="00D87C0E">
            <w:pPr>
              <w:jc w:val="center"/>
              <w:rPr>
                <w:snapToGrid w:val="0"/>
                <w:szCs w:val="28"/>
              </w:rPr>
            </w:pPr>
            <w:r w:rsidRPr="00D87C0E">
              <w:rPr>
                <w:snapToGrid w:val="0"/>
                <w:szCs w:val="28"/>
              </w:rPr>
              <w:t>1.3</w:t>
            </w:r>
          </w:p>
        </w:tc>
        <w:tc>
          <w:tcPr>
            <w:tcW w:w="3686" w:type="dxa"/>
            <w:shd w:val="clear" w:color="auto" w:fill="auto"/>
            <w:noWrap/>
            <w:vAlign w:val="center"/>
            <w:hideMark/>
          </w:tcPr>
          <w:p w14:paraId="5CB72B09" w14:textId="77777777" w:rsidR="00D87C0E" w:rsidRPr="00D87C0E" w:rsidRDefault="00D87C0E" w:rsidP="00D87C0E">
            <w:pPr>
              <w:jc w:val="both"/>
              <w:rPr>
                <w:snapToGrid w:val="0"/>
                <w:szCs w:val="28"/>
              </w:rPr>
            </w:pPr>
            <w:r w:rsidRPr="00D87C0E">
              <w:rPr>
                <w:snapToGrid w:val="0"/>
                <w:szCs w:val="28"/>
              </w:rPr>
              <w:t>Концессионная плата</w:t>
            </w:r>
          </w:p>
        </w:tc>
        <w:tc>
          <w:tcPr>
            <w:tcW w:w="1559" w:type="dxa"/>
            <w:shd w:val="clear" w:color="auto" w:fill="auto"/>
            <w:noWrap/>
            <w:vAlign w:val="center"/>
            <w:hideMark/>
          </w:tcPr>
          <w:p w14:paraId="79FAE24A"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hideMark/>
          </w:tcPr>
          <w:p w14:paraId="28C831E9"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hideMark/>
          </w:tcPr>
          <w:p w14:paraId="232F8965"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4B073426" w14:textId="77777777" w:rsidTr="00D87C0E">
        <w:trPr>
          <w:trHeight w:val="519"/>
        </w:trPr>
        <w:tc>
          <w:tcPr>
            <w:tcW w:w="709" w:type="dxa"/>
            <w:shd w:val="clear" w:color="auto" w:fill="auto"/>
            <w:noWrap/>
            <w:vAlign w:val="center"/>
            <w:hideMark/>
          </w:tcPr>
          <w:p w14:paraId="0665A70C" w14:textId="77777777" w:rsidR="00D87C0E" w:rsidRPr="00D87C0E" w:rsidRDefault="00D87C0E" w:rsidP="00D87C0E">
            <w:pPr>
              <w:jc w:val="center"/>
              <w:rPr>
                <w:snapToGrid w:val="0"/>
                <w:szCs w:val="28"/>
              </w:rPr>
            </w:pPr>
            <w:r w:rsidRPr="00D87C0E">
              <w:rPr>
                <w:snapToGrid w:val="0"/>
                <w:szCs w:val="28"/>
              </w:rPr>
              <w:t>1.4</w:t>
            </w:r>
          </w:p>
        </w:tc>
        <w:tc>
          <w:tcPr>
            <w:tcW w:w="3686" w:type="dxa"/>
            <w:shd w:val="clear" w:color="auto" w:fill="auto"/>
            <w:vAlign w:val="center"/>
            <w:hideMark/>
          </w:tcPr>
          <w:p w14:paraId="04C61D34" w14:textId="77777777" w:rsidR="00D87C0E" w:rsidRPr="00D87C0E" w:rsidRDefault="00D87C0E" w:rsidP="00D87C0E">
            <w:pPr>
              <w:jc w:val="both"/>
              <w:rPr>
                <w:snapToGrid w:val="0"/>
                <w:szCs w:val="28"/>
              </w:rPr>
            </w:pPr>
            <w:r w:rsidRPr="00D87C0E">
              <w:rPr>
                <w:snapToGrid w:val="0"/>
                <w:szCs w:val="28"/>
              </w:rPr>
              <w:t>Расходы на уплату налогов, сборов и других обязательных платежей, в том числе:</w:t>
            </w:r>
          </w:p>
          <w:p w14:paraId="3F5AFCF4" w14:textId="77777777" w:rsidR="00D87C0E" w:rsidRPr="00D87C0E" w:rsidRDefault="00D87C0E" w:rsidP="00D87C0E">
            <w:pPr>
              <w:jc w:val="both"/>
              <w:rPr>
                <w:snapToGrid w:val="0"/>
                <w:szCs w:val="28"/>
              </w:rPr>
            </w:pPr>
            <w:r w:rsidRPr="00D87C0E">
              <w:rPr>
                <w:snapToGrid w:val="0"/>
                <w:szCs w:val="28"/>
              </w:rPr>
              <w:t xml:space="preserve">Стр. 1.4 = стр. 1.4.1 + стр. 1.4.2 + </w:t>
            </w:r>
            <w:r w:rsidRPr="00D87C0E">
              <w:rPr>
                <w:snapToGrid w:val="0"/>
                <w:szCs w:val="28"/>
              </w:rPr>
              <w:br/>
              <w:t>стр. 1.4.3.</w:t>
            </w:r>
          </w:p>
        </w:tc>
        <w:tc>
          <w:tcPr>
            <w:tcW w:w="1559" w:type="dxa"/>
            <w:shd w:val="clear" w:color="auto" w:fill="auto"/>
            <w:noWrap/>
            <w:vAlign w:val="center"/>
            <w:hideMark/>
          </w:tcPr>
          <w:p w14:paraId="20A6E4CC"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tcPr>
          <w:p w14:paraId="3DA43CE0"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tcPr>
          <w:p w14:paraId="60C04440"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107ED6F2" w14:textId="77777777" w:rsidTr="00D87C0E">
        <w:trPr>
          <w:trHeight w:val="1381"/>
        </w:trPr>
        <w:tc>
          <w:tcPr>
            <w:tcW w:w="709" w:type="dxa"/>
            <w:shd w:val="clear" w:color="auto" w:fill="auto"/>
            <w:noWrap/>
            <w:vAlign w:val="center"/>
            <w:hideMark/>
          </w:tcPr>
          <w:p w14:paraId="6E687B08" w14:textId="77777777" w:rsidR="00D87C0E" w:rsidRPr="00D87C0E" w:rsidRDefault="00D87C0E" w:rsidP="00D87C0E">
            <w:pPr>
              <w:jc w:val="center"/>
              <w:rPr>
                <w:snapToGrid w:val="0"/>
                <w:szCs w:val="28"/>
              </w:rPr>
            </w:pPr>
            <w:r w:rsidRPr="00D87C0E">
              <w:rPr>
                <w:snapToGrid w:val="0"/>
                <w:szCs w:val="28"/>
              </w:rPr>
              <w:t>1.4.1</w:t>
            </w:r>
          </w:p>
        </w:tc>
        <w:tc>
          <w:tcPr>
            <w:tcW w:w="3686" w:type="dxa"/>
            <w:shd w:val="clear" w:color="auto" w:fill="auto"/>
            <w:vAlign w:val="center"/>
            <w:hideMark/>
          </w:tcPr>
          <w:p w14:paraId="3944CAF5" w14:textId="77777777" w:rsidR="00D87C0E" w:rsidRPr="00D87C0E" w:rsidRDefault="00D87C0E" w:rsidP="00D87C0E">
            <w:pPr>
              <w:jc w:val="both"/>
              <w:rPr>
                <w:snapToGrid w:val="0"/>
                <w:szCs w:val="28"/>
              </w:rPr>
            </w:pPr>
            <w:r w:rsidRPr="00D87C0E">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hideMark/>
          </w:tcPr>
          <w:p w14:paraId="1F2AE5F5"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tcPr>
          <w:p w14:paraId="4BC4B062"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tcPr>
          <w:p w14:paraId="53AF8B46"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7E7A66C7" w14:textId="77777777" w:rsidTr="00D87C0E">
        <w:trPr>
          <w:trHeight w:val="70"/>
        </w:trPr>
        <w:tc>
          <w:tcPr>
            <w:tcW w:w="709" w:type="dxa"/>
            <w:shd w:val="clear" w:color="auto" w:fill="auto"/>
            <w:noWrap/>
            <w:vAlign w:val="center"/>
          </w:tcPr>
          <w:p w14:paraId="6D08C592" w14:textId="77777777" w:rsidR="00D87C0E" w:rsidRPr="00D87C0E" w:rsidRDefault="00D87C0E" w:rsidP="00D87C0E">
            <w:pPr>
              <w:jc w:val="center"/>
              <w:rPr>
                <w:snapToGrid w:val="0"/>
                <w:szCs w:val="28"/>
              </w:rPr>
            </w:pPr>
            <w:r w:rsidRPr="00D87C0E">
              <w:rPr>
                <w:snapToGrid w:val="0"/>
                <w:szCs w:val="28"/>
              </w:rPr>
              <w:t>1</w:t>
            </w:r>
          </w:p>
        </w:tc>
        <w:tc>
          <w:tcPr>
            <w:tcW w:w="3686" w:type="dxa"/>
            <w:shd w:val="clear" w:color="auto" w:fill="auto"/>
            <w:vAlign w:val="center"/>
          </w:tcPr>
          <w:p w14:paraId="04907312" w14:textId="77777777" w:rsidR="00D87C0E" w:rsidRPr="00D87C0E" w:rsidRDefault="00D87C0E" w:rsidP="00D87C0E">
            <w:pPr>
              <w:jc w:val="center"/>
              <w:rPr>
                <w:snapToGrid w:val="0"/>
                <w:szCs w:val="28"/>
              </w:rPr>
            </w:pPr>
            <w:r w:rsidRPr="00D87C0E">
              <w:rPr>
                <w:snapToGrid w:val="0"/>
                <w:szCs w:val="28"/>
              </w:rPr>
              <w:t>2</w:t>
            </w:r>
          </w:p>
        </w:tc>
        <w:tc>
          <w:tcPr>
            <w:tcW w:w="1559" w:type="dxa"/>
            <w:shd w:val="clear" w:color="auto" w:fill="auto"/>
            <w:noWrap/>
            <w:vAlign w:val="center"/>
          </w:tcPr>
          <w:p w14:paraId="349B24EC" w14:textId="77777777" w:rsidR="00D87C0E" w:rsidRPr="00D87C0E" w:rsidRDefault="00D87C0E" w:rsidP="00D87C0E">
            <w:pPr>
              <w:jc w:val="center"/>
              <w:rPr>
                <w:snapToGrid w:val="0"/>
                <w:szCs w:val="28"/>
              </w:rPr>
            </w:pPr>
            <w:r w:rsidRPr="00D87C0E">
              <w:rPr>
                <w:snapToGrid w:val="0"/>
                <w:szCs w:val="28"/>
              </w:rPr>
              <w:t>3</w:t>
            </w:r>
          </w:p>
        </w:tc>
        <w:tc>
          <w:tcPr>
            <w:tcW w:w="1559" w:type="dxa"/>
            <w:shd w:val="clear" w:color="auto" w:fill="auto"/>
            <w:noWrap/>
            <w:vAlign w:val="center"/>
          </w:tcPr>
          <w:p w14:paraId="3EE45218" w14:textId="77777777" w:rsidR="00D87C0E" w:rsidRPr="00D87C0E" w:rsidRDefault="00D87C0E" w:rsidP="00D87C0E">
            <w:pPr>
              <w:jc w:val="center"/>
              <w:rPr>
                <w:snapToGrid w:val="0"/>
                <w:szCs w:val="28"/>
              </w:rPr>
            </w:pPr>
            <w:r w:rsidRPr="00D87C0E">
              <w:rPr>
                <w:snapToGrid w:val="0"/>
                <w:szCs w:val="28"/>
              </w:rPr>
              <w:t>4</w:t>
            </w:r>
          </w:p>
        </w:tc>
        <w:tc>
          <w:tcPr>
            <w:tcW w:w="1843" w:type="dxa"/>
            <w:shd w:val="clear" w:color="auto" w:fill="auto"/>
            <w:noWrap/>
            <w:vAlign w:val="center"/>
          </w:tcPr>
          <w:p w14:paraId="582E2CD2" w14:textId="77777777" w:rsidR="00D87C0E" w:rsidRPr="00D87C0E" w:rsidRDefault="00D87C0E" w:rsidP="00D87C0E">
            <w:pPr>
              <w:jc w:val="center"/>
              <w:rPr>
                <w:snapToGrid w:val="0"/>
                <w:szCs w:val="28"/>
              </w:rPr>
            </w:pPr>
            <w:r w:rsidRPr="00D87C0E">
              <w:rPr>
                <w:snapToGrid w:val="0"/>
                <w:szCs w:val="28"/>
              </w:rPr>
              <w:t>5</w:t>
            </w:r>
          </w:p>
        </w:tc>
      </w:tr>
      <w:tr w:rsidR="00D87C0E" w:rsidRPr="00D87C0E" w14:paraId="7CB043A6" w14:textId="77777777" w:rsidTr="00D87C0E">
        <w:trPr>
          <w:trHeight w:val="70"/>
        </w:trPr>
        <w:tc>
          <w:tcPr>
            <w:tcW w:w="709" w:type="dxa"/>
            <w:shd w:val="clear" w:color="auto" w:fill="auto"/>
            <w:noWrap/>
            <w:vAlign w:val="center"/>
            <w:hideMark/>
          </w:tcPr>
          <w:p w14:paraId="38C5CF1D" w14:textId="77777777" w:rsidR="00D87C0E" w:rsidRPr="00D87C0E" w:rsidRDefault="00D87C0E" w:rsidP="00D87C0E">
            <w:pPr>
              <w:jc w:val="center"/>
              <w:rPr>
                <w:snapToGrid w:val="0"/>
                <w:szCs w:val="28"/>
              </w:rPr>
            </w:pPr>
            <w:r w:rsidRPr="00D87C0E">
              <w:rPr>
                <w:snapToGrid w:val="0"/>
                <w:szCs w:val="28"/>
              </w:rPr>
              <w:t>1.4.2</w:t>
            </w:r>
          </w:p>
        </w:tc>
        <w:tc>
          <w:tcPr>
            <w:tcW w:w="3686" w:type="dxa"/>
            <w:shd w:val="clear" w:color="auto" w:fill="auto"/>
            <w:vAlign w:val="center"/>
            <w:hideMark/>
          </w:tcPr>
          <w:p w14:paraId="17A757E4" w14:textId="77777777" w:rsidR="00D87C0E" w:rsidRPr="00D87C0E" w:rsidRDefault="00D87C0E" w:rsidP="00D87C0E">
            <w:pPr>
              <w:rPr>
                <w:snapToGrid w:val="0"/>
                <w:szCs w:val="28"/>
              </w:rPr>
            </w:pPr>
            <w:r w:rsidRPr="00D87C0E">
              <w:rPr>
                <w:snapToGrid w:val="0"/>
                <w:szCs w:val="28"/>
              </w:rPr>
              <w:t>расходы на обязательное страхование</w:t>
            </w:r>
          </w:p>
        </w:tc>
        <w:tc>
          <w:tcPr>
            <w:tcW w:w="1559" w:type="dxa"/>
            <w:shd w:val="clear" w:color="auto" w:fill="auto"/>
            <w:noWrap/>
            <w:vAlign w:val="center"/>
            <w:hideMark/>
          </w:tcPr>
          <w:p w14:paraId="09E37CD4"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hideMark/>
          </w:tcPr>
          <w:p w14:paraId="773890ED"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hideMark/>
          </w:tcPr>
          <w:p w14:paraId="501CD1FA"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43AD18D8" w14:textId="77777777" w:rsidTr="00D87C0E">
        <w:trPr>
          <w:trHeight w:val="70"/>
        </w:trPr>
        <w:tc>
          <w:tcPr>
            <w:tcW w:w="709" w:type="dxa"/>
            <w:shd w:val="clear" w:color="auto" w:fill="auto"/>
            <w:noWrap/>
            <w:vAlign w:val="center"/>
            <w:hideMark/>
          </w:tcPr>
          <w:p w14:paraId="112043B9" w14:textId="77777777" w:rsidR="00D87C0E" w:rsidRPr="00D87C0E" w:rsidRDefault="00D87C0E" w:rsidP="00D87C0E">
            <w:pPr>
              <w:jc w:val="center"/>
              <w:rPr>
                <w:snapToGrid w:val="0"/>
                <w:szCs w:val="28"/>
              </w:rPr>
            </w:pPr>
            <w:r w:rsidRPr="00D87C0E">
              <w:rPr>
                <w:snapToGrid w:val="0"/>
                <w:szCs w:val="28"/>
              </w:rPr>
              <w:t>1.4.3</w:t>
            </w:r>
          </w:p>
        </w:tc>
        <w:tc>
          <w:tcPr>
            <w:tcW w:w="3686" w:type="dxa"/>
            <w:shd w:val="clear" w:color="auto" w:fill="auto"/>
            <w:noWrap/>
            <w:vAlign w:val="center"/>
            <w:hideMark/>
          </w:tcPr>
          <w:p w14:paraId="1DD2D2F8" w14:textId="77777777" w:rsidR="00D87C0E" w:rsidRPr="00D87C0E" w:rsidRDefault="00D87C0E" w:rsidP="00D87C0E">
            <w:pPr>
              <w:rPr>
                <w:snapToGrid w:val="0"/>
                <w:szCs w:val="28"/>
              </w:rPr>
            </w:pPr>
            <w:r w:rsidRPr="00D87C0E">
              <w:rPr>
                <w:snapToGrid w:val="0"/>
                <w:szCs w:val="28"/>
              </w:rPr>
              <w:t>иные расходы</w:t>
            </w:r>
          </w:p>
        </w:tc>
        <w:tc>
          <w:tcPr>
            <w:tcW w:w="1559" w:type="dxa"/>
            <w:shd w:val="clear" w:color="auto" w:fill="auto"/>
            <w:noWrap/>
            <w:vAlign w:val="center"/>
          </w:tcPr>
          <w:p w14:paraId="3BF447DD" w14:textId="77777777" w:rsidR="00D87C0E" w:rsidRPr="00D87C0E" w:rsidRDefault="00D87C0E" w:rsidP="00D87C0E">
            <w:pPr>
              <w:jc w:val="center"/>
              <w:rPr>
                <w:snapToGrid w:val="0"/>
                <w:szCs w:val="28"/>
              </w:rPr>
            </w:pPr>
            <w:r w:rsidRPr="00D87C0E">
              <w:rPr>
                <w:snapToGrid w:val="0"/>
                <w:szCs w:val="28"/>
              </w:rPr>
              <w:t>19,00</w:t>
            </w:r>
          </w:p>
        </w:tc>
        <w:tc>
          <w:tcPr>
            <w:tcW w:w="1559" w:type="dxa"/>
            <w:shd w:val="clear" w:color="auto" w:fill="auto"/>
            <w:noWrap/>
            <w:vAlign w:val="center"/>
          </w:tcPr>
          <w:p w14:paraId="2575C5F9"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tcPr>
          <w:p w14:paraId="3238AF62" w14:textId="77777777" w:rsidR="00D87C0E" w:rsidRPr="00D87C0E" w:rsidRDefault="00D87C0E" w:rsidP="00D87C0E">
            <w:pPr>
              <w:jc w:val="center"/>
              <w:rPr>
                <w:snapToGrid w:val="0"/>
                <w:szCs w:val="28"/>
              </w:rPr>
            </w:pPr>
            <w:r w:rsidRPr="00D87C0E">
              <w:rPr>
                <w:snapToGrid w:val="0"/>
                <w:szCs w:val="28"/>
              </w:rPr>
              <w:t>-19,00</w:t>
            </w:r>
          </w:p>
        </w:tc>
      </w:tr>
      <w:tr w:rsidR="00D87C0E" w:rsidRPr="00D87C0E" w14:paraId="2DA797DE" w14:textId="77777777" w:rsidTr="00D87C0E">
        <w:trPr>
          <w:trHeight w:val="70"/>
        </w:trPr>
        <w:tc>
          <w:tcPr>
            <w:tcW w:w="709" w:type="dxa"/>
            <w:shd w:val="clear" w:color="auto" w:fill="auto"/>
            <w:noWrap/>
            <w:vAlign w:val="center"/>
            <w:hideMark/>
          </w:tcPr>
          <w:p w14:paraId="629EF2EE" w14:textId="77777777" w:rsidR="00D87C0E" w:rsidRPr="00D87C0E" w:rsidRDefault="00D87C0E" w:rsidP="00D87C0E">
            <w:pPr>
              <w:jc w:val="center"/>
              <w:rPr>
                <w:snapToGrid w:val="0"/>
                <w:szCs w:val="28"/>
              </w:rPr>
            </w:pPr>
            <w:r w:rsidRPr="00D87C0E">
              <w:rPr>
                <w:snapToGrid w:val="0"/>
                <w:szCs w:val="28"/>
              </w:rPr>
              <w:t>1.5</w:t>
            </w:r>
          </w:p>
        </w:tc>
        <w:tc>
          <w:tcPr>
            <w:tcW w:w="3686" w:type="dxa"/>
            <w:shd w:val="clear" w:color="auto" w:fill="auto"/>
            <w:vAlign w:val="center"/>
            <w:hideMark/>
          </w:tcPr>
          <w:p w14:paraId="06DA73D9" w14:textId="77777777" w:rsidR="00D87C0E" w:rsidRPr="00D87C0E" w:rsidRDefault="00D87C0E" w:rsidP="00D87C0E">
            <w:pPr>
              <w:jc w:val="both"/>
              <w:rPr>
                <w:snapToGrid w:val="0"/>
                <w:szCs w:val="28"/>
              </w:rPr>
            </w:pPr>
            <w:r w:rsidRPr="00D87C0E">
              <w:rPr>
                <w:snapToGrid w:val="0"/>
                <w:szCs w:val="28"/>
              </w:rPr>
              <w:t>Отчисления на социальные нужды</w:t>
            </w:r>
          </w:p>
        </w:tc>
        <w:tc>
          <w:tcPr>
            <w:tcW w:w="1559" w:type="dxa"/>
            <w:shd w:val="clear" w:color="auto" w:fill="auto"/>
            <w:noWrap/>
            <w:vAlign w:val="center"/>
            <w:hideMark/>
          </w:tcPr>
          <w:p w14:paraId="059B0814" w14:textId="77777777" w:rsidR="00D87C0E" w:rsidRPr="00D87C0E" w:rsidRDefault="00D87C0E" w:rsidP="00D87C0E">
            <w:pPr>
              <w:jc w:val="center"/>
              <w:rPr>
                <w:snapToGrid w:val="0"/>
                <w:szCs w:val="28"/>
              </w:rPr>
            </w:pPr>
            <w:r w:rsidRPr="00D87C0E">
              <w:rPr>
                <w:snapToGrid w:val="0"/>
                <w:szCs w:val="28"/>
              </w:rPr>
              <w:t>2 723,66</w:t>
            </w:r>
          </w:p>
        </w:tc>
        <w:tc>
          <w:tcPr>
            <w:tcW w:w="1559" w:type="dxa"/>
            <w:shd w:val="clear" w:color="auto" w:fill="auto"/>
            <w:noWrap/>
            <w:vAlign w:val="center"/>
            <w:hideMark/>
          </w:tcPr>
          <w:p w14:paraId="27919C3E" w14:textId="77777777" w:rsidR="00D87C0E" w:rsidRPr="00D87C0E" w:rsidRDefault="00D87C0E" w:rsidP="00D87C0E">
            <w:pPr>
              <w:jc w:val="center"/>
              <w:rPr>
                <w:snapToGrid w:val="0"/>
                <w:szCs w:val="28"/>
              </w:rPr>
            </w:pPr>
            <w:r w:rsidRPr="00D87C0E">
              <w:rPr>
                <w:snapToGrid w:val="0"/>
                <w:szCs w:val="28"/>
              </w:rPr>
              <w:t>1 731,00</w:t>
            </w:r>
          </w:p>
        </w:tc>
        <w:tc>
          <w:tcPr>
            <w:tcW w:w="1843" w:type="dxa"/>
            <w:shd w:val="clear" w:color="auto" w:fill="auto"/>
            <w:noWrap/>
            <w:vAlign w:val="center"/>
            <w:hideMark/>
          </w:tcPr>
          <w:p w14:paraId="1823BA1D" w14:textId="77777777" w:rsidR="00D87C0E" w:rsidRPr="00D87C0E" w:rsidRDefault="00D87C0E" w:rsidP="00D87C0E">
            <w:pPr>
              <w:jc w:val="center"/>
              <w:rPr>
                <w:snapToGrid w:val="0"/>
                <w:szCs w:val="28"/>
              </w:rPr>
            </w:pPr>
            <w:r w:rsidRPr="00D87C0E">
              <w:rPr>
                <w:snapToGrid w:val="0"/>
                <w:szCs w:val="28"/>
              </w:rPr>
              <w:t>-992,66</w:t>
            </w:r>
          </w:p>
        </w:tc>
      </w:tr>
      <w:tr w:rsidR="00D87C0E" w:rsidRPr="00D87C0E" w14:paraId="608039BE" w14:textId="77777777" w:rsidTr="00D87C0E">
        <w:trPr>
          <w:trHeight w:val="419"/>
        </w:trPr>
        <w:tc>
          <w:tcPr>
            <w:tcW w:w="709" w:type="dxa"/>
            <w:shd w:val="clear" w:color="auto" w:fill="auto"/>
            <w:noWrap/>
            <w:vAlign w:val="center"/>
            <w:hideMark/>
          </w:tcPr>
          <w:p w14:paraId="1179F55F" w14:textId="77777777" w:rsidR="00D87C0E" w:rsidRPr="00D87C0E" w:rsidRDefault="00D87C0E" w:rsidP="00D87C0E">
            <w:pPr>
              <w:jc w:val="center"/>
              <w:rPr>
                <w:snapToGrid w:val="0"/>
                <w:szCs w:val="28"/>
              </w:rPr>
            </w:pPr>
            <w:r w:rsidRPr="00D87C0E">
              <w:rPr>
                <w:snapToGrid w:val="0"/>
                <w:szCs w:val="28"/>
              </w:rPr>
              <w:t>1.6</w:t>
            </w:r>
          </w:p>
        </w:tc>
        <w:tc>
          <w:tcPr>
            <w:tcW w:w="3686" w:type="dxa"/>
            <w:shd w:val="clear" w:color="auto" w:fill="auto"/>
            <w:vAlign w:val="center"/>
            <w:hideMark/>
          </w:tcPr>
          <w:p w14:paraId="0EC6E933" w14:textId="77777777" w:rsidR="00D87C0E" w:rsidRPr="00D87C0E" w:rsidRDefault="00D87C0E" w:rsidP="00D87C0E">
            <w:pPr>
              <w:jc w:val="both"/>
              <w:rPr>
                <w:snapToGrid w:val="0"/>
                <w:szCs w:val="28"/>
              </w:rPr>
            </w:pPr>
            <w:r w:rsidRPr="00D87C0E">
              <w:rPr>
                <w:snapToGrid w:val="0"/>
                <w:szCs w:val="28"/>
              </w:rPr>
              <w:t>Расходы по сомнительным долгам</w:t>
            </w:r>
          </w:p>
        </w:tc>
        <w:tc>
          <w:tcPr>
            <w:tcW w:w="1559" w:type="dxa"/>
            <w:shd w:val="clear" w:color="auto" w:fill="auto"/>
            <w:noWrap/>
            <w:vAlign w:val="center"/>
            <w:hideMark/>
          </w:tcPr>
          <w:p w14:paraId="7FECF907"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hideMark/>
          </w:tcPr>
          <w:p w14:paraId="411A87E4"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hideMark/>
          </w:tcPr>
          <w:p w14:paraId="31DC0388"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1267DC48" w14:textId="77777777" w:rsidTr="00D87C0E">
        <w:trPr>
          <w:trHeight w:val="401"/>
        </w:trPr>
        <w:tc>
          <w:tcPr>
            <w:tcW w:w="709" w:type="dxa"/>
            <w:shd w:val="clear" w:color="auto" w:fill="auto"/>
            <w:noWrap/>
            <w:vAlign w:val="center"/>
            <w:hideMark/>
          </w:tcPr>
          <w:p w14:paraId="323416D9" w14:textId="77777777" w:rsidR="00D87C0E" w:rsidRPr="00D87C0E" w:rsidRDefault="00D87C0E" w:rsidP="00D87C0E">
            <w:pPr>
              <w:jc w:val="center"/>
              <w:rPr>
                <w:snapToGrid w:val="0"/>
                <w:szCs w:val="28"/>
              </w:rPr>
            </w:pPr>
            <w:r w:rsidRPr="00D87C0E">
              <w:rPr>
                <w:snapToGrid w:val="0"/>
                <w:szCs w:val="28"/>
              </w:rPr>
              <w:t>1.7</w:t>
            </w:r>
          </w:p>
        </w:tc>
        <w:tc>
          <w:tcPr>
            <w:tcW w:w="3686" w:type="dxa"/>
            <w:shd w:val="clear" w:color="auto" w:fill="auto"/>
            <w:vAlign w:val="center"/>
            <w:hideMark/>
          </w:tcPr>
          <w:p w14:paraId="135D6118" w14:textId="77777777" w:rsidR="00D87C0E" w:rsidRPr="00D87C0E" w:rsidRDefault="00D87C0E" w:rsidP="00D87C0E">
            <w:pPr>
              <w:jc w:val="both"/>
              <w:rPr>
                <w:snapToGrid w:val="0"/>
                <w:szCs w:val="28"/>
              </w:rPr>
            </w:pPr>
            <w:r w:rsidRPr="00D87C0E">
              <w:rPr>
                <w:snapToGrid w:val="0"/>
                <w:szCs w:val="28"/>
              </w:rPr>
              <w:t>Амортизация основных средств и нематериальных активов</w:t>
            </w:r>
          </w:p>
        </w:tc>
        <w:tc>
          <w:tcPr>
            <w:tcW w:w="1559" w:type="dxa"/>
            <w:shd w:val="clear" w:color="auto" w:fill="auto"/>
            <w:noWrap/>
            <w:vAlign w:val="center"/>
            <w:hideMark/>
          </w:tcPr>
          <w:p w14:paraId="00629C88"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tcPr>
          <w:p w14:paraId="621BB378"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tcPr>
          <w:p w14:paraId="5BC0E6EC"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3F6B3267" w14:textId="77777777" w:rsidTr="00D87C0E">
        <w:trPr>
          <w:trHeight w:val="693"/>
        </w:trPr>
        <w:tc>
          <w:tcPr>
            <w:tcW w:w="709" w:type="dxa"/>
            <w:shd w:val="clear" w:color="auto" w:fill="auto"/>
            <w:noWrap/>
            <w:vAlign w:val="center"/>
            <w:hideMark/>
          </w:tcPr>
          <w:p w14:paraId="357A62E4" w14:textId="77777777" w:rsidR="00D87C0E" w:rsidRPr="00D87C0E" w:rsidRDefault="00D87C0E" w:rsidP="00D87C0E">
            <w:pPr>
              <w:jc w:val="center"/>
              <w:rPr>
                <w:snapToGrid w:val="0"/>
                <w:szCs w:val="28"/>
              </w:rPr>
            </w:pPr>
            <w:r w:rsidRPr="00D87C0E">
              <w:rPr>
                <w:snapToGrid w:val="0"/>
                <w:szCs w:val="28"/>
              </w:rPr>
              <w:lastRenderedPageBreak/>
              <w:t>1.8</w:t>
            </w:r>
          </w:p>
        </w:tc>
        <w:tc>
          <w:tcPr>
            <w:tcW w:w="3686" w:type="dxa"/>
            <w:shd w:val="clear" w:color="auto" w:fill="auto"/>
            <w:noWrap/>
            <w:vAlign w:val="center"/>
            <w:hideMark/>
          </w:tcPr>
          <w:p w14:paraId="3330892A" w14:textId="77777777" w:rsidR="00D87C0E" w:rsidRPr="00D87C0E" w:rsidRDefault="00D87C0E" w:rsidP="00D87C0E">
            <w:pPr>
              <w:jc w:val="both"/>
              <w:rPr>
                <w:snapToGrid w:val="0"/>
                <w:szCs w:val="28"/>
              </w:rPr>
            </w:pPr>
            <w:r w:rsidRPr="00D87C0E">
              <w:rPr>
                <w:snapToGrid w:val="0"/>
                <w:szCs w:val="28"/>
              </w:rPr>
              <w:t>Расходы на выплаты по договорам займа и кредитным договорам, включая проценты по ним</w:t>
            </w:r>
          </w:p>
        </w:tc>
        <w:tc>
          <w:tcPr>
            <w:tcW w:w="1559" w:type="dxa"/>
            <w:shd w:val="clear" w:color="auto" w:fill="auto"/>
            <w:noWrap/>
            <w:vAlign w:val="center"/>
            <w:hideMark/>
          </w:tcPr>
          <w:p w14:paraId="680ADCE8"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hideMark/>
          </w:tcPr>
          <w:p w14:paraId="03C9A985"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hideMark/>
          </w:tcPr>
          <w:p w14:paraId="6A7902BE"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0227E737" w14:textId="77777777" w:rsidTr="00D87C0E">
        <w:trPr>
          <w:trHeight w:val="360"/>
        </w:trPr>
        <w:tc>
          <w:tcPr>
            <w:tcW w:w="709" w:type="dxa"/>
            <w:shd w:val="clear" w:color="auto" w:fill="auto"/>
            <w:noWrap/>
            <w:vAlign w:val="center"/>
            <w:hideMark/>
          </w:tcPr>
          <w:p w14:paraId="0E796B2B" w14:textId="77777777" w:rsidR="00D87C0E" w:rsidRPr="00D87C0E" w:rsidRDefault="00D87C0E" w:rsidP="00D87C0E">
            <w:pPr>
              <w:jc w:val="center"/>
              <w:rPr>
                <w:snapToGrid w:val="0"/>
                <w:szCs w:val="28"/>
              </w:rPr>
            </w:pPr>
          </w:p>
        </w:tc>
        <w:tc>
          <w:tcPr>
            <w:tcW w:w="3686" w:type="dxa"/>
            <w:shd w:val="clear" w:color="auto" w:fill="auto"/>
            <w:noWrap/>
            <w:vAlign w:val="center"/>
            <w:hideMark/>
          </w:tcPr>
          <w:p w14:paraId="63110A9D" w14:textId="77777777" w:rsidR="00D87C0E" w:rsidRPr="00D87C0E" w:rsidRDefault="00D87C0E" w:rsidP="00D87C0E">
            <w:pPr>
              <w:jc w:val="center"/>
              <w:rPr>
                <w:snapToGrid w:val="0"/>
                <w:szCs w:val="28"/>
              </w:rPr>
            </w:pPr>
            <w:r w:rsidRPr="00D87C0E">
              <w:rPr>
                <w:snapToGrid w:val="0"/>
                <w:szCs w:val="28"/>
              </w:rPr>
              <w:t>ИТОГО</w:t>
            </w:r>
          </w:p>
        </w:tc>
        <w:tc>
          <w:tcPr>
            <w:tcW w:w="1559" w:type="dxa"/>
            <w:shd w:val="clear" w:color="auto" w:fill="auto"/>
            <w:noWrap/>
            <w:vAlign w:val="center"/>
            <w:hideMark/>
          </w:tcPr>
          <w:p w14:paraId="1FD11981" w14:textId="77777777" w:rsidR="00D87C0E" w:rsidRPr="00D87C0E" w:rsidRDefault="00D87C0E" w:rsidP="00D87C0E">
            <w:pPr>
              <w:jc w:val="center"/>
              <w:rPr>
                <w:snapToGrid w:val="0"/>
                <w:szCs w:val="28"/>
              </w:rPr>
            </w:pPr>
            <w:r w:rsidRPr="00D87C0E">
              <w:rPr>
                <w:snapToGrid w:val="0"/>
                <w:szCs w:val="28"/>
              </w:rPr>
              <w:t>2 742,66</w:t>
            </w:r>
          </w:p>
        </w:tc>
        <w:tc>
          <w:tcPr>
            <w:tcW w:w="1559" w:type="dxa"/>
            <w:shd w:val="clear" w:color="auto" w:fill="auto"/>
            <w:noWrap/>
            <w:vAlign w:val="center"/>
          </w:tcPr>
          <w:p w14:paraId="33CC35FE" w14:textId="77777777" w:rsidR="00D87C0E" w:rsidRPr="00D87C0E" w:rsidRDefault="00D87C0E" w:rsidP="00D87C0E">
            <w:pPr>
              <w:jc w:val="center"/>
              <w:rPr>
                <w:snapToGrid w:val="0"/>
                <w:szCs w:val="28"/>
              </w:rPr>
            </w:pPr>
            <w:r w:rsidRPr="00D87C0E">
              <w:rPr>
                <w:snapToGrid w:val="0"/>
                <w:szCs w:val="28"/>
              </w:rPr>
              <w:t>1 731,00</w:t>
            </w:r>
          </w:p>
        </w:tc>
        <w:tc>
          <w:tcPr>
            <w:tcW w:w="1843" w:type="dxa"/>
            <w:shd w:val="clear" w:color="auto" w:fill="auto"/>
            <w:noWrap/>
            <w:vAlign w:val="center"/>
          </w:tcPr>
          <w:p w14:paraId="3C4019BB" w14:textId="77777777" w:rsidR="00D87C0E" w:rsidRPr="00D87C0E" w:rsidRDefault="00D87C0E" w:rsidP="00D87C0E">
            <w:pPr>
              <w:jc w:val="center"/>
              <w:rPr>
                <w:snapToGrid w:val="0"/>
                <w:szCs w:val="28"/>
              </w:rPr>
            </w:pPr>
            <w:r w:rsidRPr="00D87C0E">
              <w:rPr>
                <w:snapToGrid w:val="0"/>
                <w:szCs w:val="28"/>
              </w:rPr>
              <w:t>-1 011,66</w:t>
            </w:r>
          </w:p>
        </w:tc>
      </w:tr>
      <w:tr w:rsidR="00D87C0E" w:rsidRPr="00D87C0E" w14:paraId="3A5121E0" w14:textId="77777777" w:rsidTr="00D87C0E">
        <w:trPr>
          <w:trHeight w:val="360"/>
        </w:trPr>
        <w:tc>
          <w:tcPr>
            <w:tcW w:w="709" w:type="dxa"/>
            <w:shd w:val="clear" w:color="auto" w:fill="auto"/>
            <w:noWrap/>
            <w:vAlign w:val="center"/>
            <w:hideMark/>
          </w:tcPr>
          <w:p w14:paraId="4FDDD902" w14:textId="77777777" w:rsidR="00D87C0E" w:rsidRPr="00D87C0E" w:rsidRDefault="00D87C0E" w:rsidP="00D87C0E">
            <w:pPr>
              <w:jc w:val="center"/>
              <w:rPr>
                <w:snapToGrid w:val="0"/>
                <w:szCs w:val="28"/>
              </w:rPr>
            </w:pPr>
            <w:r w:rsidRPr="00D87C0E">
              <w:rPr>
                <w:snapToGrid w:val="0"/>
                <w:szCs w:val="28"/>
              </w:rPr>
              <w:t>2</w:t>
            </w:r>
          </w:p>
        </w:tc>
        <w:tc>
          <w:tcPr>
            <w:tcW w:w="3686" w:type="dxa"/>
            <w:shd w:val="clear" w:color="auto" w:fill="auto"/>
            <w:noWrap/>
            <w:vAlign w:val="center"/>
            <w:hideMark/>
          </w:tcPr>
          <w:p w14:paraId="0CDB0C21" w14:textId="77777777" w:rsidR="00D87C0E" w:rsidRPr="00D87C0E" w:rsidRDefault="00D87C0E" w:rsidP="00D87C0E">
            <w:pPr>
              <w:jc w:val="both"/>
              <w:rPr>
                <w:snapToGrid w:val="0"/>
                <w:szCs w:val="28"/>
              </w:rPr>
            </w:pPr>
            <w:r w:rsidRPr="00D87C0E">
              <w:rPr>
                <w:snapToGrid w:val="0"/>
                <w:szCs w:val="28"/>
              </w:rPr>
              <w:t>Налог на прибыль</w:t>
            </w:r>
          </w:p>
        </w:tc>
        <w:tc>
          <w:tcPr>
            <w:tcW w:w="1559" w:type="dxa"/>
            <w:shd w:val="clear" w:color="auto" w:fill="auto"/>
            <w:noWrap/>
            <w:vAlign w:val="center"/>
            <w:hideMark/>
          </w:tcPr>
          <w:p w14:paraId="4A6D15C5"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hideMark/>
          </w:tcPr>
          <w:p w14:paraId="55E900DB"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hideMark/>
          </w:tcPr>
          <w:p w14:paraId="66D2A6AD"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5C41289E" w14:textId="77777777" w:rsidTr="00D87C0E">
        <w:trPr>
          <w:trHeight w:val="1082"/>
        </w:trPr>
        <w:tc>
          <w:tcPr>
            <w:tcW w:w="709" w:type="dxa"/>
            <w:shd w:val="clear" w:color="auto" w:fill="auto"/>
            <w:noWrap/>
            <w:vAlign w:val="center"/>
            <w:hideMark/>
          </w:tcPr>
          <w:p w14:paraId="558D5ED9" w14:textId="77777777" w:rsidR="00D87C0E" w:rsidRPr="00D87C0E" w:rsidRDefault="00D87C0E" w:rsidP="00D87C0E">
            <w:pPr>
              <w:jc w:val="center"/>
              <w:rPr>
                <w:snapToGrid w:val="0"/>
                <w:szCs w:val="28"/>
              </w:rPr>
            </w:pPr>
            <w:r w:rsidRPr="00D87C0E">
              <w:rPr>
                <w:snapToGrid w:val="0"/>
                <w:szCs w:val="28"/>
              </w:rPr>
              <w:t>3</w:t>
            </w:r>
          </w:p>
        </w:tc>
        <w:tc>
          <w:tcPr>
            <w:tcW w:w="3686" w:type="dxa"/>
            <w:shd w:val="clear" w:color="auto" w:fill="auto"/>
            <w:noWrap/>
            <w:vAlign w:val="center"/>
            <w:hideMark/>
          </w:tcPr>
          <w:p w14:paraId="2B7C87D2" w14:textId="77777777" w:rsidR="00D87C0E" w:rsidRPr="00D87C0E" w:rsidRDefault="00D87C0E" w:rsidP="00D87C0E">
            <w:pPr>
              <w:jc w:val="both"/>
              <w:rPr>
                <w:snapToGrid w:val="0"/>
                <w:szCs w:val="28"/>
              </w:rPr>
            </w:pPr>
            <w:r w:rsidRPr="00D87C0E">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hideMark/>
          </w:tcPr>
          <w:p w14:paraId="637346B9" w14:textId="77777777" w:rsidR="00D87C0E" w:rsidRPr="00D87C0E" w:rsidRDefault="00D87C0E" w:rsidP="00D87C0E">
            <w:pPr>
              <w:jc w:val="center"/>
              <w:rPr>
                <w:snapToGrid w:val="0"/>
                <w:szCs w:val="28"/>
              </w:rPr>
            </w:pPr>
            <w:r w:rsidRPr="00D87C0E">
              <w:rPr>
                <w:snapToGrid w:val="0"/>
                <w:szCs w:val="28"/>
              </w:rPr>
              <w:t>0,00</w:t>
            </w:r>
          </w:p>
        </w:tc>
        <w:tc>
          <w:tcPr>
            <w:tcW w:w="1559" w:type="dxa"/>
            <w:shd w:val="clear" w:color="auto" w:fill="auto"/>
            <w:noWrap/>
            <w:vAlign w:val="center"/>
            <w:hideMark/>
          </w:tcPr>
          <w:p w14:paraId="586D1354" w14:textId="77777777" w:rsidR="00D87C0E" w:rsidRPr="00D87C0E" w:rsidRDefault="00D87C0E" w:rsidP="00D87C0E">
            <w:pPr>
              <w:jc w:val="center"/>
              <w:rPr>
                <w:snapToGrid w:val="0"/>
                <w:szCs w:val="28"/>
              </w:rPr>
            </w:pPr>
            <w:r w:rsidRPr="00D87C0E">
              <w:rPr>
                <w:snapToGrid w:val="0"/>
                <w:szCs w:val="28"/>
              </w:rPr>
              <w:t>0,00</w:t>
            </w:r>
          </w:p>
        </w:tc>
        <w:tc>
          <w:tcPr>
            <w:tcW w:w="1843" w:type="dxa"/>
            <w:shd w:val="clear" w:color="auto" w:fill="auto"/>
            <w:noWrap/>
            <w:vAlign w:val="center"/>
            <w:hideMark/>
          </w:tcPr>
          <w:p w14:paraId="6B8B5B79" w14:textId="77777777" w:rsidR="00D87C0E" w:rsidRPr="00D87C0E" w:rsidRDefault="00D87C0E" w:rsidP="00D87C0E">
            <w:pPr>
              <w:jc w:val="center"/>
              <w:rPr>
                <w:snapToGrid w:val="0"/>
                <w:szCs w:val="28"/>
              </w:rPr>
            </w:pPr>
            <w:r w:rsidRPr="00D87C0E">
              <w:rPr>
                <w:snapToGrid w:val="0"/>
                <w:szCs w:val="28"/>
              </w:rPr>
              <w:t>0,00</w:t>
            </w:r>
          </w:p>
        </w:tc>
      </w:tr>
      <w:tr w:rsidR="00D87C0E" w:rsidRPr="00D87C0E" w14:paraId="199B6F79" w14:textId="77777777" w:rsidTr="00D87C0E">
        <w:trPr>
          <w:trHeight w:val="720"/>
        </w:trPr>
        <w:tc>
          <w:tcPr>
            <w:tcW w:w="709" w:type="dxa"/>
            <w:shd w:val="clear" w:color="auto" w:fill="auto"/>
            <w:noWrap/>
            <w:vAlign w:val="center"/>
            <w:hideMark/>
          </w:tcPr>
          <w:p w14:paraId="4AC01262" w14:textId="77777777" w:rsidR="00D87C0E" w:rsidRPr="00D87C0E" w:rsidRDefault="00D87C0E" w:rsidP="00D87C0E">
            <w:pPr>
              <w:jc w:val="center"/>
              <w:rPr>
                <w:snapToGrid w:val="0"/>
                <w:szCs w:val="28"/>
              </w:rPr>
            </w:pPr>
            <w:r w:rsidRPr="00D87C0E">
              <w:rPr>
                <w:snapToGrid w:val="0"/>
                <w:szCs w:val="28"/>
              </w:rPr>
              <w:t>4</w:t>
            </w:r>
          </w:p>
        </w:tc>
        <w:tc>
          <w:tcPr>
            <w:tcW w:w="3686" w:type="dxa"/>
            <w:shd w:val="clear" w:color="auto" w:fill="auto"/>
            <w:vAlign w:val="center"/>
            <w:hideMark/>
          </w:tcPr>
          <w:p w14:paraId="458E2366" w14:textId="77777777" w:rsidR="00D87C0E" w:rsidRPr="00D87C0E" w:rsidRDefault="00D87C0E" w:rsidP="00D87C0E">
            <w:pPr>
              <w:jc w:val="both"/>
              <w:rPr>
                <w:snapToGrid w:val="0"/>
                <w:szCs w:val="28"/>
              </w:rPr>
            </w:pPr>
            <w:r w:rsidRPr="00D87C0E">
              <w:rPr>
                <w:snapToGrid w:val="0"/>
                <w:szCs w:val="28"/>
              </w:rPr>
              <w:t>Итого неподконтрольных расходов</w:t>
            </w:r>
          </w:p>
          <w:p w14:paraId="78F0EC2C" w14:textId="77777777" w:rsidR="00D87C0E" w:rsidRPr="00D87C0E" w:rsidRDefault="00D87C0E" w:rsidP="00D87C0E">
            <w:pPr>
              <w:jc w:val="both"/>
              <w:rPr>
                <w:snapToGrid w:val="0"/>
                <w:szCs w:val="28"/>
              </w:rPr>
            </w:pPr>
            <w:r w:rsidRPr="00D87C0E">
              <w:rPr>
                <w:snapToGrid w:val="0"/>
                <w:szCs w:val="28"/>
              </w:rPr>
              <w:t>(Стр. 4 = стр. 1.1 + стр. 1.2 + стр. 1.3 + стр. 1.4 + стр. 1.5 + стр. 1.6 + стр. 1.7 + стр. 1.8 + стр. 2 + стр. 3)</w:t>
            </w:r>
          </w:p>
        </w:tc>
        <w:tc>
          <w:tcPr>
            <w:tcW w:w="1559" w:type="dxa"/>
            <w:shd w:val="clear" w:color="auto" w:fill="auto"/>
            <w:noWrap/>
            <w:vAlign w:val="center"/>
            <w:hideMark/>
          </w:tcPr>
          <w:p w14:paraId="4DA1584F" w14:textId="77777777" w:rsidR="00D87C0E" w:rsidRPr="00D87C0E" w:rsidRDefault="00D87C0E" w:rsidP="00D87C0E">
            <w:pPr>
              <w:jc w:val="center"/>
              <w:rPr>
                <w:snapToGrid w:val="0"/>
                <w:szCs w:val="28"/>
              </w:rPr>
            </w:pPr>
            <w:r w:rsidRPr="00D87C0E">
              <w:rPr>
                <w:snapToGrid w:val="0"/>
                <w:szCs w:val="28"/>
              </w:rPr>
              <w:t>2 742,66</w:t>
            </w:r>
          </w:p>
        </w:tc>
        <w:tc>
          <w:tcPr>
            <w:tcW w:w="1559" w:type="dxa"/>
            <w:shd w:val="clear" w:color="auto" w:fill="auto"/>
            <w:noWrap/>
            <w:vAlign w:val="center"/>
          </w:tcPr>
          <w:p w14:paraId="41C5A026" w14:textId="77777777" w:rsidR="00D87C0E" w:rsidRPr="00D87C0E" w:rsidRDefault="00D87C0E" w:rsidP="00D87C0E">
            <w:pPr>
              <w:jc w:val="center"/>
              <w:rPr>
                <w:snapToGrid w:val="0"/>
                <w:szCs w:val="28"/>
              </w:rPr>
            </w:pPr>
            <w:r w:rsidRPr="00D87C0E">
              <w:rPr>
                <w:snapToGrid w:val="0"/>
                <w:szCs w:val="28"/>
              </w:rPr>
              <w:t>1 731,00</w:t>
            </w:r>
          </w:p>
        </w:tc>
        <w:tc>
          <w:tcPr>
            <w:tcW w:w="1843" w:type="dxa"/>
            <w:shd w:val="clear" w:color="auto" w:fill="auto"/>
            <w:noWrap/>
            <w:vAlign w:val="center"/>
          </w:tcPr>
          <w:p w14:paraId="559D964A" w14:textId="77777777" w:rsidR="00D87C0E" w:rsidRPr="00D87C0E" w:rsidRDefault="00D87C0E" w:rsidP="00D87C0E">
            <w:pPr>
              <w:jc w:val="center"/>
              <w:rPr>
                <w:snapToGrid w:val="0"/>
                <w:szCs w:val="28"/>
              </w:rPr>
            </w:pPr>
            <w:r w:rsidRPr="00D87C0E">
              <w:rPr>
                <w:snapToGrid w:val="0"/>
                <w:szCs w:val="28"/>
              </w:rPr>
              <w:t>-1 011,66</w:t>
            </w:r>
          </w:p>
        </w:tc>
      </w:tr>
    </w:tbl>
    <w:p w14:paraId="7B103F95" w14:textId="77777777" w:rsidR="00D87C0E" w:rsidRPr="00D87C0E" w:rsidRDefault="00D87C0E" w:rsidP="00D87C0E">
      <w:pPr>
        <w:jc w:val="center"/>
        <w:rPr>
          <w:b/>
          <w:szCs w:val="20"/>
        </w:rPr>
      </w:pPr>
      <w:bookmarkStart w:id="51" w:name="_Toc24891732"/>
    </w:p>
    <w:p w14:paraId="39643409" w14:textId="77777777" w:rsidR="00D87C0E" w:rsidRPr="00D87C0E" w:rsidRDefault="00D87C0E" w:rsidP="006B79D5">
      <w:pPr>
        <w:keepNext/>
        <w:numPr>
          <w:ilvl w:val="0"/>
          <w:numId w:val="12"/>
        </w:numPr>
        <w:tabs>
          <w:tab w:val="left" w:pos="567"/>
        </w:tabs>
        <w:contextualSpacing/>
        <w:jc w:val="center"/>
        <w:outlineLvl w:val="0"/>
        <w:rPr>
          <w:b/>
          <w:bCs/>
          <w:snapToGrid w:val="0"/>
          <w:sz w:val="28"/>
          <w:szCs w:val="28"/>
        </w:rPr>
      </w:pPr>
      <w:bookmarkStart w:id="52" w:name="_Toc56710013"/>
      <w:r w:rsidRPr="00D87C0E">
        <w:rPr>
          <w:b/>
          <w:bCs/>
          <w:snapToGrid w:val="0"/>
          <w:sz w:val="28"/>
          <w:szCs w:val="28"/>
        </w:rPr>
        <w:t>Расчет расходов на приобретение энергетических ресурсов МУП «Гарант» на 2021 год</w:t>
      </w:r>
      <w:bookmarkEnd w:id="52"/>
      <w:r w:rsidRPr="00D87C0E">
        <w:rPr>
          <w:b/>
          <w:bCs/>
          <w:snapToGrid w:val="0"/>
          <w:sz w:val="28"/>
          <w:szCs w:val="28"/>
        </w:rPr>
        <w:br/>
      </w:r>
    </w:p>
    <w:p w14:paraId="542D0F51"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53" w:name="_Toc56710014"/>
      <w:r w:rsidRPr="00D87C0E">
        <w:rPr>
          <w:rFonts w:cs="Arial"/>
          <w:b/>
          <w:bCs/>
          <w:snapToGrid w:val="0"/>
          <w:kern w:val="32"/>
          <w:sz w:val="28"/>
          <w:szCs w:val="32"/>
          <w:lang w:eastAsia="en-US"/>
        </w:rPr>
        <w:t xml:space="preserve">9.1 Расходы на </w:t>
      </w:r>
      <w:bookmarkEnd w:id="51"/>
      <w:r w:rsidRPr="00D87C0E">
        <w:rPr>
          <w:rFonts w:cs="Arial"/>
          <w:b/>
          <w:bCs/>
          <w:snapToGrid w:val="0"/>
          <w:kern w:val="32"/>
          <w:sz w:val="28"/>
          <w:szCs w:val="32"/>
          <w:lang w:eastAsia="en-US"/>
        </w:rPr>
        <w:t>электроэнергию</w:t>
      </w:r>
      <w:bookmarkEnd w:id="53"/>
    </w:p>
    <w:p w14:paraId="5FB16C4B" w14:textId="77777777" w:rsidR="00D87C0E" w:rsidRPr="00D87C0E" w:rsidRDefault="00D87C0E" w:rsidP="00D87C0E">
      <w:pPr>
        <w:ind w:right="142" w:firstLine="709"/>
        <w:jc w:val="both"/>
        <w:rPr>
          <w:snapToGrid w:val="0"/>
          <w:sz w:val="28"/>
          <w:szCs w:val="28"/>
        </w:rPr>
      </w:pPr>
    </w:p>
    <w:p w14:paraId="3494593B" w14:textId="77777777" w:rsidR="00D87C0E" w:rsidRPr="00D87C0E" w:rsidRDefault="00D87C0E" w:rsidP="00D87C0E">
      <w:pPr>
        <w:ind w:right="142" w:firstLine="709"/>
        <w:jc w:val="both"/>
        <w:rPr>
          <w:snapToGrid w:val="0"/>
          <w:sz w:val="28"/>
          <w:szCs w:val="28"/>
        </w:rPr>
      </w:pPr>
      <w:r w:rsidRPr="00D87C0E">
        <w:rPr>
          <w:snapToGrid w:val="0"/>
          <w:sz w:val="28"/>
          <w:szCs w:val="28"/>
        </w:rPr>
        <w:t xml:space="preserve">Предприятие предлагает учесть расходы в сумме </w:t>
      </w:r>
      <w:r w:rsidRPr="00D87C0E">
        <w:rPr>
          <w:snapToGrid w:val="0"/>
          <w:color w:val="000000"/>
          <w:sz w:val="28"/>
          <w:szCs w:val="28"/>
        </w:rPr>
        <w:t xml:space="preserve">2 752,13 </w:t>
      </w:r>
      <w:r w:rsidRPr="00D87C0E">
        <w:rPr>
          <w:snapToGrid w:val="0"/>
          <w:sz w:val="28"/>
          <w:szCs w:val="28"/>
        </w:rPr>
        <w:t>тыс. руб. без указания объемов.</w:t>
      </w:r>
    </w:p>
    <w:p w14:paraId="3A2FFA0F" w14:textId="77777777" w:rsidR="00D87C0E" w:rsidRPr="00D87C0E" w:rsidRDefault="00D87C0E" w:rsidP="00D87C0E">
      <w:pPr>
        <w:tabs>
          <w:tab w:val="left" w:pos="1890"/>
        </w:tabs>
        <w:ind w:right="142" w:firstLine="709"/>
        <w:jc w:val="both"/>
        <w:rPr>
          <w:snapToGrid w:val="0"/>
          <w:sz w:val="28"/>
          <w:szCs w:val="28"/>
        </w:rPr>
      </w:pPr>
      <w:r w:rsidRPr="00D87C0E">
        <w:rPr>
          <w:snapToGrid w:val="0"/>
          <w:sz w:val="28"/>
          <w:szCs w:val="28"/>
        </w:rPr>
        <w:t>Экспертами принят объем потребления электроэнергии в размере 93,16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w:t>
      </w:r>
    </w:p>
    <w:p w14:paraId="5D98F22E" w14:textId="77777777" w:rsidR="00D87C0E" w:rsidRPr="00D87C0E" w:rsidRDefault="00D87C0E" w:rsidP="00D87C0E">
      <w:pPr>
        <w:ind w:right="142" w:firstLine="709"/>
        <w:jc w:val="both"/>
        <w:rPr>
          <w:snapToGrid w:val="0"/>
          <w:sz w:val="28"/>
          <w:szCs w:val="28"/>
        </w:rPr>
      </w:pPr>
      <w:r w:rsidRPr="00D87C0E">
        <w:rPr>
          <w:snapToGrid w:val="0"/>
          <w:sz w:val="28"/>
          <w:szCs w:val="28"/>
        </w:rPr>
        <w:t>Электроснабжение осуществляет ОАО «</w:t>
      </w:r>
      <w:proofErr w:type="spellStart"/>
      <w:r w:rsidRPr="00D87C0E">
        <w:rPr>
          <w:snapToGrid w:val="0"/>
          <w:sz w:val="28"/>
          <w:szCs w:val="28"/>
        </w:rPr>
        <w:t>Кузбассэнергосбыт</w:t>
      </w:r>
      <w:proofErr w:type="spellEnd"/>
      <w:r w:rsidRPr="00D87C0E">
        <w:rPr>
          <w:snapToGrid w:val="0"/>
          <w:sz w:val="28"/>
          <w:szCs w:val="28"/>
        </w:rPr>
        <w:t>» (договор №</w:t>
      </w:r>
      <w:r w:rsidRPr="00D87C0E">
        <w:rPr>
          <w:snapToGrid w:val="0"/>
          <w:color w:val="000000"/>
          <w:sz w:val="28"/>
          <w:szCs w:val="28"/>
        </w:rPr>
        <w:t xml:space="preserve">370392 </w:t>
      </w:r>
      <w:r w:rsidRPr="00D87C0E">
        <w:rPr>
          <w:snapToGrid w:val="0"/>
          <w:sz w:val="28"/>
          <w:szCs w:val="28"/>
        </w:rPr>
        <w:t>от 01.08.2018г.) по уровню напряжения НН (стр. 46 том 1).</w:t>
      </w:r>
    </w:p>
    <w:p w14:paraId="4F8FBBA8" w14:textId="77777777" w:rsidR="00D87C0E" w:rsidRPr="00D87C0E" w:rsidRDefault="00D87C0E" w:rsidP="00D87C0E">
      <w:pPr>
        <w:tabs>
          <w:tab w:val="left" w:pos="1890"/>
        </w:tabs>
        <w:ind w:right="142" w:firstLine="709"/>
        <w:jc w:val="both"/>
        <w:rPr>
          <w:snapToGrid w:val="0"/>
          <w:sz w:val="28"/>
          <w:szCs w:val="28"/>
        </w:rPr>
      </w:pPr>
      <w:bookmarkStart w:id="54" w:name="_Hlk54101510"/>
      <w:r w:rsidRPr="00D87C0E">
        <w:rPr>
          <w:snapToGrid w:val="0"/>
          <w:sz w:val="28"/>
          <w:szCs w:val="28"/>
        </w:rPr>
        <w:t>Экспертами в расчетах на 2021 год учтена стоимость электрической энергии</w:t>
      </w:r>
      <w:bookmarkStart w:id="55" w:name="_Hlk55146015"/>
      <w:r w:rsidRPr="00D87C0E">
        <w:rPr>
          <w:snapToGrid w:val="0"/>
          <w:sz w:val="28"/>
          <w:szCs w:val="28"/>
        </w:rPr>
        <w:t xml:space="preserve"> в размере 6,65 руб./кВт*ч. Данная величина сложилась исходя из фактических данных 2019 года, полученных </w:t>
      </w:r>
      <w:r w:rsidRPr="00D87C0E">
        <w:rPr>
          <w:sz w:val="28"/>
          <w:szCs w:val="28"/>
        </w:rPr>
        <w:t xml:space="preserve">через систему ЕИАС в формате шаблонов BALANCE.CALC.TARIFF.WARM.FACT </w:t>
      </w:r>
      <w:r w:rsidRPr="00D87C0E">
        <w:rPr>
          <w:snapToGrid w:val="0"/>
          <w:sz w:val="28"/>
          <w:szCs w:val="28"/>
        </w:rPr>
        <w:t xml:space="preserve">с учетом индексов изменения стоимости электроэнергии (прогноз Минэкономразвития России от 26.09.2020) на 2020 год – 103,2% на 2021 год – 104,0% </w:t>
      </w:r>
      <w:r w:rsidRPr="00D87C0E">
        <w:rPr>
          <w:snapToGrid w:val="0"/>
          <w:sz w:val="28"/>
          <w:szCs w:val="28"/>
        </w:rPr>
        <w:br/>
        <w:t>(6,20 руб./кВт*ч*1,032*1,04).</w:t>
      </w:r>
      <w:bookmarkEnd w:id="54"/>
      <w:bookmarkEnd w:id="55"/>
      <w:r w:rsidRPr="00D87C0E">
        <w:rPr>
          <w:snapToGrid w:val="0"/>
          <w:sz w:val="28"/>
          <w:szCs w:val="28"/>
        </w:rPr>
        <w:t xml:space="preserve"> </w:t>
      </w:r>
    </w:p>
    <w:p w14:paraId="581EF9EA" w14:textId="77777777" w:rsidR="00D87C0E" w:rsidRPr="00D87C0E" w:rsidRDefault="00D87C0E" w:rsidP="00D87C0E">
      <w:pPr>
        <w:tabs>
          <w:tab w:val="left" w:pos="1890"/>
        </w:tabs>
        <w:ind w:right="142" w:firstLine="709"/>
        <w:jc w:val="both"/>
        <w:rPr>
          <w:snapToGrid w:val="0"/>
          <w:sz w:val="28"/>
          <w:szCs w:val="28"/>
        </w:rPr>
      </w:pPr>
      <w:r w:rsidRPr="00D87C0E">
        <w:rPr>
          <w:snapToGrid w:val="0"/>
          <w:color w:val="000000"/>
          <w:sz w:val="28"/>
          <w:szCs w:val="28"/>
        </w:rPr>
        <w:t>Всего расходы на электроэнергию, на 2021 год составят 619,43 тыс. руб.</w:t>
      </w:r>
    </w:p>
    <w:p w14:paraId="376676B3" w14:textId="77777777" w:rsidR="00D87C0E" w:rsidRPr="00D87C0E" w:rsidRDefault="00D87C0E" w:rsidP="00D87C0E">
      <w:pPr>
        <w:tabs>
          <w:tab w:val="left" w:pos="1890"/>
        </w:tabs>
        <w:ind w:right="142" w:firstLine="709"/>
        <w:jc w:val="both"/>
        <w:rPr>
          <w:snapToGrid w:val="0"/>
          <w:sz w:val="28"/>
          <w:szCs w:val="28"/>
        </w:rPr>
      </w:pPr>
      <w:r w:rsidRPr="00D87C0E">
        <w:rPr>
          <w:snapToGrid w:val="0"/>
          <w:sz w:val="28"/>
          <w:szCs w:val="28"/>
        </w:rPr>
        <w:t>Корректировка в сторону снижения составит 2 132,70 тыс. руб.</w:t>
      </w:r>
    </w:p>
    <w:p w14:paraId="70E4920F" w14:textId="77777777" w:rsidR="00D87C0E" w:rsidRPr="00D87C0E" w:rsidRDefault="00D87C0E" w:rsidP="00D87C0E">
      <w:pPr>
        <w:ind w:firstLine="709"/>
        <w:jc w:val="both"/>
        <w:rPr>
          <w:snapToGrid w:val="0"/>
          <w:color w:val="000000"/>
          <w:sz w:val="28"/>
          <w:szCs w:val="28"/>
        </w:rPr>
      </w:pPr>
    </w:p>
    <w:p w14:paraId="0BC42BE9" w14:textId="77777777" w:rsidR="00D87C0E" w:rsidRPr="00D87C0E" w:rsidRDefault="00D87C0E" w:rsidP="00D87C0E">
      <w:pPr>
        <w:keepNext/>
        <w:tabs>
          <w:tab w:val="left" w:pos="284"/>
        </w:tabs>
        <w:jc w:val="center"/>
        <w:outlineLvl w:val="0"/>
        <w:rPr>
          <w:rFonts w:cs="Arial"/>
          <w:b/>
          <w:bCs/>
          <w:snapToGrid w:val="0"/>
          <w:kern w:val="32"/>
          <w:sz w:val="28"/>
          <w:szCs w:val="32"/>
          <w:lang w:eastAsia="en-US"/>
        </w:rPr>
      </w:pPr>
      <w:bookmarkStart w:id="56" w:name="_Toc531884040"/>
      <w:bookmarkStart w:id="57" w:name="_Toc52349570"/>
      <w:bookmarkStart w:id="58" w:name="_Toc56710015"/>
      <w:r w:rsidRPr="00D87C0E">
        <w:rPr>
          <w:rFonts w:cs="Arial"/>
          <w:b/>
          <w:bCs/>
          <w:snapToGrid w:val="0"/>
          <w:kern w:val="32"/>
          <w:sz w:val="28"/>
          <w:szCs w:val="32"/>
          <w:lang w:eastAsia="en-US"/>
        </w:rPr>
        <w:t xml:space="preserve">9.2 Расходы </w:t>
      </w:r>
      <w:bookmarkEnd w:id="56"/>
      <w:bookmarkEnd w:id="57"/>
      <w:r w:rsidRPr="00D87C0E">
        <w:rPr>
          <w:rFonts w:cs="Arial"/>
          <w:b/>
          <w:bCs/>
          <w:snapToGrid w:val="0"/>
          <w:color w:val="000000"/>
          <w:kern w:val="32"/>
          <w:sz w:val="28"/>
          <w:szCs w:val="28"/>
          <w:lang w:eastAsia="en-US"/>
        </w:rPr>
        <w:t>на покупную тепловую энергию</w:t>
      </w:r>
      <w:bookmarkEnd w:id="58"/>
    </w:p>
    <w:p w14:paraId="7FD530D4" w14:textId="77777777" w:rsidR="00D87C0E" w:rsidRPr="00D87C0E" w:rsidRDefault="00D87C0E" w:rsidP="00D87C0E">
      <w:pPr>
        <w:rPr>
          <w:rFonts w:eastAsia="Calibri"/>
          <w:snapToGrid w:val="0"/>
          <w:sz w:val="28"/>
          <w:szCs w:val="28"/>
          <w:lang w:eastAsia="en-US"/>
        </w:rPr>
      </w:pPr>
    </w:p>
    <w:p w14:paraId="30BF3525" w14:textId="77777777" w:rsidR="00D87C0E" w:rsidRPr="00D87C0E" w:rsidRDefault="00D87C0E" w:rsidP="00D87C0E">
      <w:pPr>
        <w:ind w:firstLine="709"/>
        <w:jc w:val="both"/>
        <w:rPr>
          <w:b/>
          <w:snapToGrid w:val="0"/>
          <w:color w:val="000000"/>
          <w:sz w:val="28"/>
          <w:szCs w:val="28"/>
        </w:rPr>
      </w:pPr>
      <w:r w:rsidRPr="00D87C0E">
        <w:rPr>
          <w:snapToGrid w:val="0"/>
          <w:color w:val="000000"/>
          <w:sz w:val="28"/>
          <w:szCs w:val="28"/>
        </w:rPr>
        <w:t xml:space="preserve">Предприятием заявлены расходы по статье на уровне 19 712,00 тыс. руб., при объеме покупки тепловой энергии на потери из тепловой сети в размере                    7 513,14 Гкал и тарифа покупки 2 623,67 руб./Гкал. (без НДС). </w:t>
      </w:r>
    </w:p>
    <w:p w14:paraId="3266974C" w14:textId="77777777" w:rsidR="00D87C0E" w:rsidRPr="00D87C0E" w:rsidRDefault="00D87C0E" w:rsidP="00D87C0E">
      <w:pPr>
        <w:ind w:firstLine="709"/>
        <w:jc w:val="both"/>
        <w:rPr>
          <w:snapToGrid w:val="0"/>
          <w:color w:val="000000"/>
          <w:sz w:val="28"/>
          <w:szCs w:val="28"/>
        </w:rPr>
      </w:pPr>
      <w:r w:rsidRPr="00D87C0E">
        <w:rPr>
          <w:snapToGrid w:val="0"/>
          <w:color w:val="000000"/>
          <w:sz w:val="28"/>
          <w:szCs w:val="28"/>
        </w:rPr>
        <w:t xml:space="preserve">При расчете количества покупной тепловой энергии, требуемой при передаче по сетям МУП «Гарант» на 2021 год, принят объем потерь в размере </w:t>
      </w:r>
      <w:r w:rsidRPr="00D87C0E">
        <w:rPr>
          <w:snapToGrid w:val="0"/>
          <w:color w:val="000000"/>
          <w:sz w:val="28"/>
          <w:szCs w:val="28"/>
        </w:rPr>
        <w:lastRenderedPageBreak/>
        <w:t xml:space="preserve">– 7 420,25 Гкал, на основании нормативов технологических потерь при передаче тепловой энергии, утвержденных постановлением </w:t>
      </w:r>
      <w:r w:rsidRPr="00D87C0E">
        <w:rPr>
          <w:snapToGrid w:val="0"/>
          <w:sz w:val="28"/>
          <w:szCs w:val="28"/>
        </w:rPr>
        <w:t>Региональной энергетической комиссии Кемеровской области № 647</w:t>
      </w:r>
      <w:r w:rsidRPr="00D87C0E">
        <w:rPr>
          <w:snapToGrid w:val="0"/>
          <w:color w:val="000000"/>
          <w:sz w:val="28"/>
          <w:szCs w:val="28"/>
        </w:rPr>
        <w:t xml:space="preserve"> от 19.12.2019 на 2020 год. </w:t>
      </w:r>
    </w:p>
    <w:p w14:paraId="24C703B2" w14:textId="77777777" w:rsidR="00D87C0E" w:rsidRPr="00D87C0E" w:rsidRDefault="00D87C0E" w:rsidP="00D87C0E">
      <w:pPr>
        <w:ind w:firstLine="709"/>
        <w:jc w:val="both"/>
        <w:rPr>
          <w:snapToGrid w:val="0"/>
          <w:color w:val="000000"/>
          <w:sz w:val="28"/>
          <w:szCs w:val="28"/>
        </w:rPr>
      </w:pPr>
      <w:r w:rsidRPr="00D87C0E">
        <w:rPr>
          <w:snapToGrid w:val="0"/>
          <w:color w:val="000000"/>
          <w:sz w:val="28"/>
          <w:szCs w:val="28"/>
        </w:rPr>
        <w:t xml:space="preserve">Расходы на покупную тепловую энергию от ООО «ТГК» (для компенсации потерь в сетях) по расчету экспертов составят 14 812,00 тыс. руб. Величина среднего тарифа на покупную тепловую энергию в целях компенсации потерь на 2021 год принята в размере – 1 996,16 руб./Гкал. (без НДС). </w:t>
      </w:r>
    </w:p>
    <w:p w14:paraId="01E58947" w14:textId="77777777" w:rsidR="00D87C0E" w:rsidRPr="00D87C0E" w:rsidRDefault="00D87C0E" w:rsidP="00D87C0E">
      <w:pPr>
        <w:ind w:firstLine="709"/>
        <w:jc w:val="both"/>
        <w:rPr>
          <w:snapToGrid w:val="0"/>
          <w:color w:val="000000"/>
          <w:sz w:val="28"/>
          <w:szCs w:val="28"/>
        </w:rPr>
      </w:pPr>
      <w:r w:rsidRPr="00D87C0E">
        <w:rPr>
          <w:snapToGrid w:val="0"/>
          <w:color w:val="000000"/>
          <w:sz w:val="28"/>
          <w:szCs w:val="28"/>
        </w:rPr>
        <w:t>Корректировка по статье относительно предложений предприятия на 2021 год в сторону снижения составила 4 900, 00 тыс. руб.</w:t>
      </w:r>
    </w:p>
    <w:p w14:paraId="5DD01274" w14:textId="77777777" w:rsidR="00D87C0E" w:rsidRPr="00D87C0E" w:rsidRDefault="00D87C0E" w:rsidP="00D87C0E">
      <w:pPr>
        <w:ind w:firstLine="709"/>
        <w:jc w:val="both"/>
        <w:rPr>
          <w:snapToGrid w:val="0"/>
          <w:color w:val="000000"/>
          <w:sz w:val="28"/>
          <w:szCs w:val="28"/>
        </w:rPr>
      </w:pPr>
    </w:p>
    <w:p w14:paraId="1260C5AF" w14:textId="77777777" w:rsidR="00D87C0E" w:rsidRPr="00D87C0E" w:rsidRDefault="00D87C0E" w:rsidP="006B79D5">
      <w:pPr>
        <w:keepNext/>
        <w:numPr>
          <w:ilvl w:val="0"/>
          <w:numId w:val="12"/>
        </w:numPr>
        <w:tabs>
          <w:tab w:val="left" w:pos="567"/>
        </w:tabs>
        <w:ind w:left="709"/>
        <w:contextualSpacing/>
        <w:jc w:val="center"/>
        <w:outlineLvl w:val="0"/>
        <w:rPr>
          <w:snapToGrid w:val="0"/>
          <w:color w:val="000000"/>
          <w:sz w:val="28"/>
          <w:szCs w:val="28"/>
        </w:rPr>
      </w:pPr>
      <w:r w:rsidRPr="00D87C0E">
        <w:rPr>
          <w:b/>
          <w:bCs/>
          <w:snapToGrid w:val="0"/>
          <w:sz w:val="28"/>
          <w:szCs w:val="28"/>
        </w:rPr>
        <w:t xml:space="preserve">Расчет необходимой валовой выручки методом индексации установленных тарифов на тепловую энергию </w:t>
      </w:r>
      <w:r w:rsidRPr="00D87C0E">
        <w:rPr>
          <w:b/>
          <w:bCs/>
          <w:snapToGrid w:val="0"/>
          <w:sz w:val="28"/>
          <w:szCs w:val="28"/>
        </w:rPr>
        <w:br/>
        <w:t>МУП «Гарант» на 2021 год</w:t>
      </w:r>
    </w:p>
    <w:p w14:paraId="258C9761" w14:textId="77777777" w:rsidR="00D87C0E" w:rsidRPr="00D87C0E" w:rsidRDefault="00D87C0E" w:rsidP="00D87C0E">
      <w:pPr>
        <w:ind w:firstLine="709"/>
        <w:jc w:val="both"/>
        <w:rPr>
          <w:snapToGrid w:val="0"/>
          <w:color w:val="000000"/>
          <w:sz w:val="28"/>
          <w:szCs w:val="28"/>
        </w:rPr>
      </w:pPr>
    </w:p>
    <w:p w14:paraId="1D981EAF" w14:textId="77777777" w:rsidR="00D87C0E" w:rsidRPr="00D87C0E" w:rsidRDefault="00D87C0E" w:rsidP="00D87C0E">
      <w:pPr>
        <w:ind w:firstLine="709"/>
        <w:jc w:val="both"/>
        <w:rPr>
          <w:snapToGrid w:val="0"/>
          <w:color w:val="000000"/>
          <w:sz w:val="28"/>
          <w:szCs w:val="28"/>
        </w:rPr>
      </w:pPr>
      <w:r w:rsidRPr="00D87C0E">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FDDED1F" w14:textId="77777777" w:rsidR="00D87C0E" w:rsidRPr="00D87C0E" w:rsidRDefault="00D87C0E" w:rsidP="00D87C0E">
      <w:pPr>
        <w:ind w:firstLine="709"/>
        <w:jc w:val="both"/>
        <w:rPr>
          <w:snapToGrid w:val="0"/>
          <w:color w:val="000000"/>
          <w:sz w:val="28"/>
          <w:szCs w:val="28"/>
        </w:rPr>
      </w:pPr>
      <w:r w:rsidRPr="00D87C0E">
        <w:rPr>
          <w:snapToGrid w:val="0"/>
          <w:color w:val="000000"/>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на 2021 год и составила 24 752,00 тыс. руб.</w:t>
      </w:r>
    </w:p>
    <w:p w14:paraId="2FDEBE64" w14:textId="77777777" w:rsidR="00D87C0E" w:rsidRPr="00D87C0E" w:rsidRDefault="00D87C0E" w:rsidP="00D87C0E">
      <w:pPr>
        <w:ind w:firstLine="709"/>
        <w:jc w:val="both"/>
        <w:rPr>
          <w:snapToGrid w:val="0"/>
          <w:color w:val="000000"/>
          <w:sz w:val="28"/>
          <w:szCs w:val="28"/>
        </w:rPr>
      </w:pPr>
      <w:r w:rsidRPr="00D87C0E">
        <w:rPr>
          <w:snapToGrid w:val="0"/>
          <w:color w:val="000000"/>
          <w:sz w:val="28"/>
          <w:szCs w:val="28"/>
        </w:rPr>
        <w:t>Расчет необходимой валовой выручки на 2021 год постатейно отражен в таблице 4.</w:t>
      </w:r>
    </w:p>
    <w:p w14:paraId="0F3ACD2F" w14:textId="77777777" w:rsidR="00D87C0E" w:rsidRPr="00D87C0E" w:rsidRDefault="00D87C0E" w:rsidP="00D87C0E">
      <w:pPr>
        <w:ind w:firstLine="709"/>
        <w:jc w:val="right"/>
        <w:rPr>
          <w:snapToGrid w:val="0"/>
          <w:color w:val="000000"/>
          <w:sz w:val="28"/>
          <w:szCs w:val="28"/>
        </w:rPr>
      </w:pPr>
      <w:r w:rsidRPr="00D87C0E">
        <w:rPr>
          <w:snapToGrid w:val="0"/>
          <w:color w:val="000000"/>
          <w:sz w:val="28"/>
          <w:szCs w:val="28"/>
        </w:rPr>
        <w:br w:type="page"/>
      </w:r>
    </w:p>
    <w:p w14:paraId="5DDE4928" w14:textId="77777777" w:rsidR="00D87C0E" w:rsidRPr="00D87C0E" w:rsidRDefault="00D87C0E" w:rsidP="00D87C0E">
      <w:pPr>
        <w:ind w:firstLine="709"/>
        <w:jc w:val="right"/>
        <w:rPr>
          <w:snapToGrid w:val="0"/>
          <w:color w:val="000000"/>
          <w:sz w:val="28"/>
          <w:szCs w:val="28"/>
        </w:rPr>
      </w:pPr>
      <w:r w:rsidRPr="00D87C0E">
        <w:rPr>
          <w:snapToGrid w:val="0"/>
          <w:color w:val="000000"/>
          <w:sz w:val="28"/>
          <w:szCs w:val="28"/>
        </w:rPr>
        <w:lastRenderedPageBreak/>
        <w:t>Таблица 4</w:t>
      </w:r>
    </w:p>
    <w:p w14:paraId="33A96F81" w14:textId="77777777" w:rsidR="00D87C0E" w:rsidRPr="00D87C0E" w:rsidRDefault="00D87C0E" w:rsidP="00D87C0E">
      <w:pPr>
        <w:ind w:firstLine="709"/>
        <w:jc w:val="center"/>
        <w:rPr>
          <w:snapToGrid w:val="0"/>
          <w:color w:val="000000"/>
          <w:sz w:val="28"/>
          <w:szCs w:val="28"/>
        </w:rPr>
      </w:pPr>
      <w:bookmarkStart w:id="59" w:name="_Toc21094970"/>
      <w:bookmarkStart w:id="60" w:name="_Toc24891746"/>
      <w:r w:rsidRPr="00D87C0E">
        <w:rPr>
          <w:snapToGrid w:val="0"/>
          <w:color w:val="000000"/>
          <w:sz w:val="28"/>
          <w:szCs w:val="28"/>
        </w:rPr>
        <w:t>Расчёт необходимой валовой выручки на тепловую энергию</w:t>
      </w:r>
      <w:r w:rsidRPr="00D87C0E">
        <w:rPr>
          <w:snapToGrid w:val="0"/>
          <w:color w:val="000000"/>
          <w:sz w:val="28"/>
          <w:szCs w:val="28"/>
        </w:rPr>
        <w:br/>
        <w:t>методом индексации установленных тарифов</w:t>
      </w:r>
      <w:bookmarkEnd w:id="59"/>
      <w:bookmarkEnd w:id="60"/>
    </w:p>
    <w:p w14:paraId="062777E4" w14:textId="77777777" w:rsidR="00D87C0E" w:rsidRPr="00D87C0E" w:rsidRDefault="00D87C0E" w:rsidP="00D87C0E">
      <w:pPr>
        <w:ind w:firstLine="709"/>
        <w:jc w:val="center"/>
        <w:rPr>
          <w:snapToGrid w:val="0"/>
          <w:color w:val="000000"/>
          <w:sz w:val="28"/>
          <w:szCs w:val="28"/>
        </w:rPr>
      </w:pPr>
      <w:r w:rsidRPr="00D87C0E">
        <w:rPr>
          <w:snapToGrid w:val="0"/>
          <w:color w:val="000000"/>
          <w:sz w:val="28"/>
          <w:szCs w:val="28"/>
        </w:rPr>
        <w:t>(Приложение 5.9 к Методическим указаниям)</w:t>
      </w:r>
    </w:p>
    <w:p w14:paraId="332F1901" w14:textId="77777777" w:rsidR="00D87C0E" w:rsidRPr="00D87C0E" w:rsidRDefault="00D87C0E" w:rsidP="00D87C0E">
      <w:pPr>
        <w:ind w:firstLine="709"/>
        <w:jc w:val="right"/>
        <w:rPr>
          <w:snapToGrid w:val="0"/>
          <w:color w:val="000000"/>
          <w:sz w:val="28"/>
          <w:szCs w:val="28"/>
        </w:rPr>
      </w:pPr>
      <w:r w:rsidRPr="00D87C0E">
        <w:rPr>
          <w:snapToGrid w:val="0"/>
          <w:color w:val="000000"/>
          <w:sz w:val="28"/>
          <w:szCs w:val="28"/>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594"/>
        <w:gridCol w:w="1417"/>
        <w:gridCol w:w="1418"/>
        <w:gridCol w:w="1134"/>
        <w:gridCol w:w="1134"/>
      </w:tblGrid>
      <w:tr w:rsidR="00D87C0E" w:rsidRPr="00D87C0E" w14:paraId="028ECDDD" w14:textId="77777777" w:rsidTr="00D87C0E">
        <w:trPr>
          <w:trHeight w:val="1024"/>
          <w:tblHeader/>
        </w:trPr>
        <w:tc>
          <w:tcPr>
            <w:tcW w:w="659" w:type="dxa"/>
            <w:shd w:val="clear" w:color="auto" w:fill="auto"/>
            <w:vAlign w:val="center"/>
            <w:hideMark/>
          </w:tcPr>
          <w:p w14:paraId="30DF1787" w14:textId="77777777" w:rsidR="00D87C0E" w:rsidRPr="00D87C0E" w:rsidRDefault="00D87C0E" w:rsidP="00D87C0E">
            <w:pPr>
              <w:jc w:val="center"/>
              <w:rPr>
                <w:snapToGrid w:val="0"/>
                <w:sz w:val="22"/>
                <w:szCs w:val="22"/>
              </w:rPr>
            </w:pPr>
            <w:r w:rsidRPr="00D87C0E">
              <w:rPr>
                <w:snapToGrid w:val="0"/>
                <w:sz w:val="22"/>
                <w:szCs w:val="22"/>
              </w:rPr>
              <w:t>№ п/п</w:t>
            </w:r>
          </w:p>
        </w:tc>
        <w:tc>
          <w:tcPr>
            <w:tcW w:w="3594" w:type="dxa"/>
            <w:shd w:val="clear" w:color="auto" w:fill="auto"/>
            <w:vAlign w:val="center"/>
            <w:hideMark/>
          </w:tcPr>
          <w:p w14:paraId="7996598D" w14:textId="77777777" w:rsidR="00D87C0E" w:rsidRPr="00D87C0E" w:rsidRDefault="00D87C0E" w:rsidP="00D87C0E">
            <w:pPr>
              <w:jc w:val="center"/>
              <w:rPr>
                <w:snapToGrid w:val="0"/>
                <w:sz w:val="22"/>
                <w:szCs w:val="22"/>
              </w:rPr>
            </w:pPr>
            <w:r w:rsidRPr="00D87C0E">
              <w:rPr>
                <w:snapToGrid w:val="0"/>
                <w:sz w:val="22"/>
                <w:szCs w:val="22"/>
              </w:rPr>
              <w:t>Наименование расхода</w:t>
            </w:r>
          </w:p>
        </w:tc>
        <w:tc>
          <w:tcPr>
            <w:tcW w:w="1417" w:type="dxa"/>
          </w:tcPr>
          <w:p w14:paraId="17F66951" w14:textId="77777777" w:rsidR="00D87C0E" w:rsidRPr="00D87C0E" w:rsidRDefault="00D87C0E" w:rsidP="00D87C0E">
            <w:pPr>
              <w:ind w:left="-57" w:right="-57"/>
              <w:jc w:val="center"/>
              <w:rPr>
                <w:snapToGrid w:val="0"/>
                <w:sz w:val="22"/>
                <w:szCs w:val="22"/>
              </w:rPr>
            </w:pPr>
            <w:r w:rsidRPr="00D87C0E">
              <w:rPr>
                <w:snapToGrid w:val="0"/>
                <w:sz w:val="22"/>
                <w:szCs w:val="22"/>
              </w:rPr>
              <w:t>Утверждено на 2020 год</w:t>
            </w:r>
          </w:p>
        </w:tc>
        <w:tc>
          <w:tcPr>
            <w:tcW w:w="1418" w:type="dxa"/>
          </w:tcPr>
          <w:p w14:paraId="6332FBE6" w14:textId="77777777" w:rsidR="00D87C0E" w:rsidRPr="00D87C0E" w:rsidRDefault="00D87C0E" w:rsidP="00D87C0E">
            <w:pPr>
              <w:ind w:left="-57" w:right="-57"/>
              <w:jc w:val="center"/>
              <w:rPr>
                <w:snapToGrid w:val="0"/>
                <w:sz w:val="22"/>
                <w:szCs w:val="22"/>
              </w:rPr>
            </w:pPr>
            <w:r w:rsidRPr="00D87C0E">
              <w:rPr>
                <w:snapToGrid w:val="0"/>
                <w:sz w:val="22"/>
                <w:szCs w:val="22"/>
              </w:rPr>
              <w:t>Предложение экспертов</w:t>
            </w:r>
          </w:p>
          <w:p w14:paraId="35F69E97" w14:textId="77777777" w:rsidR="00D87C0E" w:rsidRPr="00D87C0E" w:rsidRDefault="00D87C0E" w:rsidP="00D87C0E">
            <w:pPr>
              <w:ind w:left="-57" w:right="-57"/>
              <w:jc w:val="center"/>
              <w:rPr>
                <w:snapToGrid w:val="0"/>
                <w:sz w:val="22"/>
                <w:szCs w:val="22"/>
              </w:rPr>
            </w:pPr>
            <w:r w:rsidRPr="00D87C0E">
              <w:rPr>
                <w:snapToGrid w:val="0"/>
                <w:sz w:val="22"/>
                <w:szCs w:val="22"/>
              </w:rPr>
              <w:t xml:space="preserve"> на 2021 год</w:t>
            </w:r>
          </w:p>
        </w:tc>
        <w:tc>
          <w:tcPr>
            <w:tcW w:w="1134" w:type="dxa"/>
          </w:tcPr>
          <w:p w14:paraId="512EE03F" w14:textId="77777777" w:rsidR="00D87C0E" w:rsidRPr="00D87C0E" w:rsidRDefault="00D87C0E" w:rsidP="00D87C0E">
            <w:pPr>
              <w:ind w:left="-138" w:right="-153"/>
              <w:jc w:val="center"/>
              <w:rPr>
                <w:snapToGrid w:val="0"/>
                <w:sz w:val="22"/>
                <w:szCs w:val="22"/>
              </w:rPr>
            </w:pPr>
            <w:r w:rsidRPr="00D87C0E">
              <w:rPr>
                <w:snapToGrid w:val="0"/>
                <w:sz w:val="22"/>
                <w:szCs w:val="22"/>
              </w:rPr>
              <w:t>Отклонение</w:t>
            </w:r>
          </w:p>
          <w:p w14:paraId="0E5D9F1D" w14:textId="77777777" w:rsidR="00D87C0E" w:rsidRPr="00D87C0E" w:rsidRDefault="00D87C0E" w:rsidP="00D87C0E">
            <w:pPr>
              <w:ind w:left="-57" w:right="-57"/>
              <w:jc w:val="center"/>
              <w:rPr>
                <w:snapToGrid w:val="0"/>
                <w:sz w:val="22"/>
                <w:szCs w:val="22"/>
              </w:rPr>
            </w:pPr>
            <w:r w:rsidRPr="00D87C0E">
              <w:rPr>
                <w:snapToGrid w:val="0"/>
                <w:sz w:val="22"/>
                <w:szCs w:val="22"/>
              </w:rPr>
              <w:t>(4-3)</w:t>
            </w:r>
          </w:p>
        </w:tc>
        <w:tc>
          <w:tcPr>
            <w:tcW w:w="1134" w:type="dxa"/>
          </w:tcPr>
          <w:p w14:paraId="38ADE74A" w14:textId="77777777" w:rsidR="00D87C0E" w:rsidRPr="00D87C0E" w:rsidRDefault="00D87C0E" w:rsidP="00D87C0E">
            <w:pPr>
              <w:ind w:left="-138" w:right="-153"/>
              <w:jc w:val="center"/>
              <w:rPr>
                <w:snapToGrid w:val="0"/>
                <w:sz w:val="22"/>
                <w:szCs w:val="22"/>
              </w:rPr>
            </w:pPr>
            <w:r w:rsidRPr="00D87C0E">
              <w:rPr>
                <w:snapToGrid w:val="0"/>
                <w:sz w:val="22"/>
                <w:szCs w:val="22"/>
              </w:rPr>
              <w:t>Динамика расходов, %</w:t>
            </w:r>
          </w:p>
        </w:tc>
      </w:tr>
      <w:tr w:rsidR="00D87C0E" w:rsidRPr="00D87C0E" w14:paraId="57849A17" w14:textId="77777777" w:rsidTr="00D87C0E">
        <w:trPr>
          <w:trHeight w:val="114"/>
          <w:tblHeader/>
        </w:trPr>
        <w:tc>
          <w:tcPr>
            <w:tcW w:w="659" w:type="dxa"/>
            <w:shd w:val="clear" w:color="auto" w:fill="auto"/>
            <w:vAlign w:val="center"/>
          </w:tcPr>
          <w:p w14:paraId="3B7C51CE" w14:textId="77777777" w:rsidR="00D87C0E" w:rsidRPr="00D87C0E" w:rsidRDefault="00D87C0E" w:rsidP="00D87C0E">
            <w:pPr>
              <w:jc w:val="center"/>
              <w:rPr>
                <w:snapToGrid w:val="0"/>
                <w:sz w:val="22"/>
                <w:szCs w:val="22"/>
              </w:rPr>
            </w:pPr>
            <w:r w:rsidRPr="00D87C0E">
              <w:rPr>
                <w:snapToGrid w:val="0"/>
                <w:sz w:val="22"/>
                <w:szCs w:val="22"/>
              </w:rPr>
              <w:t>1</w:t>
            </w:r>
          </w:p>
        </w:tc>
        <w:tc>
          <w:tcPr>
            <w:tcW w:w="3594" w:type="dxa"/>
            <w:shd w:val="clear" w:color="auto" w:fill="auto"/>
            <w:vAlign w:val="center"/>
          </w:tcPr>
          <w:p w14:paraId="2B5B205C" w14:textId="77777777" w:rsidR="00D87C0E" w:rsidRPr="00D87C0E" w:rsidRDefault="00D87C0E" w:rsidP="00D87C0E">
            <w:pPr>
              <w:jc w:val="center"/>
              <w:rPr>
                <w:snapToGrid w:val="0"/>
                <w:sz w:val="22"/>
                <w:szCs w:val="22"/>
              </w:rPr>
            </w:pPr>
            <w:r w:rsidRPr="00D87C0E">
              <w:rPr>
                <w:snapToGrid w:val="0"/>
                <w:sz w:val="22"/>
                <w:szCs w:val="22"/>
              </w:rPr>
              <w:t>2</w:t>
            </w:r>
          </w:p>
        </w:tc>
        <w:tc>
          <w:tcPr>
            <w:tcW w:w="1417" w:type="dxa"/>
          </w:tcPr>
          <w:p w14:paraId="61F52FB4" w14:textId="77777777" w:rsidR="00D87C0E" w:rsidRPr="00D87C0E" w:rsidRDefault="00D87C0E" w:rsidP="00D87C0E">
            <w:pPr>
              <w:ind w:left="-57" w:right="-57"/>
              <w:jc w:val="center"/>
              <w:rPr>
                <w:snapToGrid w:val="0"/>
                <w:sz w:val="22"/>
                <w:szCs w:val="22"/>
              </w:rPr>
            </w:pPr>
            <w:r w:rsidRPr="00D87C0E">
              <w:rPr>
                <w:snapToGrid w:val="0"/>
                <w:sz w:val="22"/>
                <w:szCs w:val="22"/>
              </w:rPr>
              <w:t>3</w:t>
            </w:r>
          </w:p>
        </w:tc>
        <w:tc>
          <w:tcPr>
            <w:tcW w:w="1418" w:type="dxa"/>
          </w:tcPr>
          <w:p w14:paraId="1633F4C5" w14:textId="77777777" w:rsidR="00D87C0E" w:rsidRPr="00D87C0E" w:rsidRDefault="00D87C0E" w:rsidP="00D87C0E">
            <w:pPr>
              <w:ind w:left="-57" w:right="-57"/>
              <w:jc w:val="center"/>
              <w:rPr>
                <w:snapToGrid w:val="0"/>
                <w:sz w:val="22"/>
                <w:szCs w:val="22"/>
              </w:rPr>
            </w:pPr>
            <w:r w:rsidRPr="00D87C0E">
              <w:rPr>
                <w:snapToGrid w:val="0"/>
                <w:sz w:val="22"/>
                <w:szCs w:val="22"/>
              </w:rPr>
              <w:t>4</w:t>
            </w:r>
          </w:p>
        </w:tc>
        <w:tc>
          <w:tcPr>
            <w:tcW w:w="1134" w:type="dxa"/>
          </w:tcPr>
          <w:p w14:paraId="6241DE04" w14:textId="77777777" w:rsidR="00D87C0E" w:rsidRPr="00D87C0E" w:rsidRDefault="00D87C0E" w:rsidP="00D87C0E">
            <w:pPr>
              <w:ind w:left="-138" w:right="-153"/>
              <w:jc w:val="center"/>
              <w:rPr>
                <w:snapToGrid w:val="0"/>
                <w:sz w:val="22"/>
                <w:szCs w:val="22"/>
              </w:rPr>
            </w:pPr>
            <w:r w:rsidRPr="00D87C0E">
              <w:rPr>
                <w:snapToGrid w:val="0"/>
                <w:sz w:val="22"/>
                <w:szCs w:val="22"/>
              </w:rPr>
              <w:t>5</w:t>
            </w:r>
          </w:p>
        </w:tc>
        <w:tc>
          <w:tcPr>
            <w:tcW w:w="1134" w:type="dxa"/>
          </w:tcPr>
          <w:p w14:paraId="13EF1EFD" w14:textId="77777777" w:rsidR="00D87C0E" w:rsidRPr="00D87C0E" w:rsidRDefault="00D87C0E" w:rsidP="00D87C0E">
            <w:pPr>
              <w:ind w:left="-138" w:right="-153"/>
              <w:jc w:val="center"/>
              <w:rPr>
                <w:snapToGrid w:val="0"/>
                <w:sz w:val="22"/>
                <w:szCs w:val="22"/>
              </w:rPr>
            </w:pPr>
            <w:r w:rsidRPr="00D87C0E">
              <w:rPr>
                <w:snapToGrid w:val="0"/>
                <w:sz w:val="22"/>
                <w:szCs w:val="22"/>
              </w:rPr>
              <w:t>6</w:t>
            </w:r>
          </w:p>
        </w:tc>
      </w:tr>
      <w:tr w:rsidR="00D87C0E" w:rsidRPr="00D87C0E" w14:paraId="50682D3A"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5183774" w14:textId="77777777" w:rsidR="00D87C0E" w:rsidRPr="00D87C0E" w:rsidRDefault="00D87C0E" w:rsidP="00D87C0E">
            <w:pPr>
              <w:jc w:val="center"/>
              <w:rPr>
                <w:snapToGrid w:val="0"/>
                <w:szCs w:val="28"/>
              </w:rPr>
            </w:pPr>
            <w:r w:rsidRPr="00D87C0E">
              <w:rPr>
                <w:snapToGrid w:val="0"/>
                <w:szCs w:val="28"/>
              </w:rPr>
              <w:t>1</w:t>
            </w:r>
          </w:p>
        </w:tc>
        <w:tc>
          <w:tcPr>
            <w:tcW w:w="3594" w:type="dxa"/>
            <w:tcBorders>
              <w:top w:val="nil"/>
              <w:left w:val="nil"/>
              <w:bottom w:val="single" w:sz="4" w:space="0" w:color="auto"/>
              <w:right w:val="single" w:sz="4" w:space="0" w:color="auto"/>
            </w:tcBorders>
            <w:shd w:val="clear" w:color="auto" w:fill="auto"/>
            <w:vAlign w:val="center"/>
            <w:hideMark/>
          </w:tcPr>
          <w:p w14:paraId="5D142179" w14:textId="77777777" w:rsidR="00D87C0E" w:rsidRPr="00D87C0E" w:rsidRDefault="00D87C0E" w:rsidP="00D87C0E">
            <w:pPr>
              <w:rPr>
                <w:snapToGrid w:val="0"/>
                <w:szCs w:val="28"/>
              </w:rPr>
            </w:pPr>
            <w:r w:rsidRPr="00D87C0E">
              <w:rPr>
                <w:snapToGrid w:val="0"/>
                <w:szCs w:val="28"/>
              </w:rPr>
              <w:t>Операционные (подконтрольные) расходы</w:t>
            </w:r>
          </w:p>
        </w:tc>
        <w:tc>
          <w:tcPr>
            <w:tcW w:w="1417" w:type="dxa"/>
            <w:tcBorders>
              <w:top w:val="nil"/>
              <w:left w:val="nil"/>
              <w:bottom w:val="single" w:sz="4" w:space="0" w:color="auto"/>
              <w:right w:val="single" w:sz="4" w:space="0" w:color="auto"/>
            </w:tcBorders>
            <w:shd w:val="clear" w:color="auto" w:fill="auto"/>
            <w:vAlign w:val="center"/>
          </w:tcPr>
          <w:p w14:paraId="685511F8" w14:textId="77777777" w:rsidR="00D87C0E" w:rsidRPr="00D87C0E" w:rsidRDefault="00D87C0E" w:rsidP="00D87C0E">
            <w:pPr>
              <w:jc w:val="center"/>
              <w:rPr>
                <w:snapToGrid w:val="0"/>
                <w:sz w:val="22"/>
                <w:szCs w:val="22"/>
              </w:rPr>
            </w:pPr>
            <w:r w:rsidRPr="00D87C0E">
              <w:rPr>
                <w:snapToGrid w:val="0"/>
                <w:sz w:val="22"/>
                <w:szCs w:val="22"/>
              </w:rPr>
              <w:t>7 400,00</w:t>
            </w:r>
          </w:p>
        </w:tc>
        <w:tc>
          <w:tcPr>
            <w:tcW w:w="1418" w:type="dxa"/>
            <w:tcBorders>
              <w:top w:val="nil"/>
              <w:left w:val="single" w:sz="4" w:space="0" w:color="auto"/>
              <w:bottom w:val="single" w:sz="4" w:space="0" w:color="auto"/>
              <w:right w:val="single" w:sz="4" w:space="0" w:color="auto"/>
            </w:tcBorders>
            <w:vAlign w:val="center"/>
          </w:tcPr>
          <w:p w14:paraId="229F5054" w14:textId="77777777" w:rsidR="00D87C0E" w:rsidRPr="00D87C0E" w:rsidRDefault="00D87C0E" w:rsidP="00D87C0E">
            <w:pPr>
              <w:jc w:val="center"/>
              <w:rPr>
                <w:snapToGrid w:val="0"/>
                <w:sz w:val="22"/>
                <w:szCs w:val="22"/>
              </w:rPr>
            </w:pPr>
            <w:r w:rsidRPr="00D87C0E">
              <w:rPr>
                <w:snapToGrid w:val="0"/>
                <w:sz w:val="22"/>
                <w:szCs w:val="22"/>
              </w:rPr>
              <w:t>7 590,00</w:t>
            </w:r>
          </w:p>
        </w:tc>
        <w:tc>
          <w:tcPr>
            <w:tcW w:w="1134" w:type="dxa"/>
            <w:tcBorders>
              <w:top w:val="nil"/>
              <w:left w:val="single" w:sz="4" w:space="0" w:color="auto"/>
              <w:bottom w:val="single" w:sz="4" w:space="0" w:color="auto"/>
              <w:right w:val="single" w:sz="4" w:space="0" w:color="auto"/>
            </w:tcBorders>
            <w:vAlign w:val="center"/>
          </w:tcPr>
          <w:p w14:paraId="54D97C4F" w14:textId="77777777" w:rsidR="00D87C0E" w:rsidRPr="00D87C0E" w:rsidRDefault="00D87C0E" w:rsidP="00D87C0E">
            <w:pPr>
              <w:jc w:val="center"/>
              <w:rPr>
                <w:snapToGrid w:val="0"/>
                <w:sz w:val="22"/>
                <w:szCs w:val="22"/>
              </w:rPr>
            </w:pPr>
            <w:r w:rsidRPr="00D87C0E">
              <w:rPr>
                <w:snapToGrid w:val="0"/>
                <w:sz w:val="22"/>
                <w:szCs w:val="22"/>
              </w:rPr>
              <w:t>190,00</w:t>
            </w:r>
          </w:p>
        </w:tc>
        <w:tc>
          <w:tcPr>
            <w:tcW w:w="1134" w:type="dxa"/>
            <w:tcBorders>
              <w:top w:val="nil"/>
              <w:left w:val="single" w:sz="4" w:space="0" w:color="auto"/>
              <w:bottom w:val="single" w:sz="4" w:space="0" w:color="auto"/>
              <w:right w:val="single" w:sz="4" w:space="0" w:color="auto"/>
            </w:tcBorders>
            <w:vAlign w:val="center"/>
          </w:tcPr>
          <w:p w14:paraId="3682BBB7" w14:textId="77777777" w:rsidR="00D87C0E" w:rsidRPr="00D87C0E" w:rsidRDefault="00D87C0E" w:rsidP="00D87C0E">
            <w:pPr>
              <w:jc w:val="center"/>
              <w:rPr>
                <w:snapToGrid w:val="0"/>
                <w:sz w:val="22"/>
                <w:szCs w:val="22"/>
              </w:rPr>
            </w:pPr>
            <w:r w:rsidRPr="00D87C0E">
              <w:rPr>
                <w:snapToGrid w:val="0"/>
                <w:sz w:val="22"/>
                <w:szCs w:val="22"/>
              </w:rPr>
              <w:t>2,56</w:t>
            </w:r>
          </w:p>
        </w:tc>
      </w:tr>
      <w:tr w:rsidR="00D87C0E" w:rsidRPr="00D87C0E" w14:paraId="3B53E770"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79BEA6E" w14:textId="77777777" w:rsidR="00D87C0E" w:rsidRPr="00D87C0E" w:rsidRDefault="00D87C0E" w:rsidP="00D87C0E">
            <w:pPr>
              <w:jc w:val="center"/>
              <w:rPr>
                <w:snapToGrid w:val="0"/>
                <w:szCs w:val="28"/>
              </w:rPr>
            </w:pPr>
            <w:r w:rsidRPr="00D87C0E">
              <w:rPr>
                <w:snapToGrid w:val="0"/>
                <w:szCs w:val="28"/>
              </w:rPr>
              <w:t>2</w:t>
            </w:r>
          </w:p>
        </w:tc>
        <w:tc>
          <w:tcPr>
            <w:tcW w:w="3594" w:type="dxa"/>
            <w:tcBorders>
              <w:top w:val="nil"/>
              <w:left w:val="nil"/>
              <w:bottom w:val="single" w:sz="4" w:space="0" w:color="auto"/>
              <w:right w:val="single" w:sz="4" w:space="0" w:color="auto"/>
            </w:tcBorders>
            <w:shd w:val="clear" w:color="auto" w:fill="auto"/>
            <w:vAlign w:val="center"/>
            <w:hideMark/>
          </w:tcPr>
          <w:p w14:paraId="437D4811" w14:textId="77777777" w:rsidR="00D87C0E" w:rsidRPr="00D87C0E" w:rsidRDefault="00D87C0E" w:rsidP="00D87C0E">
            <w:pPr>
              <w:jc w:val="both"/>
              <w:rPr>
                <w:snapToGrid w:val="0"/>
                <w:szCs w:val="28"/>
              </w:rPr>
            </w:pPr>
            <w:r w:rsidRPr="00D87C0E">
              <w:rPr>
                <w:snapToGrid w:val="0"/>
                <w:szCs w:val="28"/>
              </w:rPr>
              <w:t>Неподконтрольные расходы</w:t>
            </w:r>
          </w:p>
        </w:tc>
        <w:tc>
          <w:tcPr>
            <w:tcW w:w="1417" w:type="dxa"/>
            <w:tcBorders>
              <w:top w:val="nil"/>
              <w:left w:val="nil"/>
              <w:bottom w:val="single" w:sz="4" w:space="0" w:color="auto"/>
              <w:right w:val="single" w:sz="4" w:space="0" w:color="auto"/>
            </w:tcBorders>
            <w:shd w:val="clear" w:color="auto" w:fill="auto"/>
            <w:vAlign w:val="center"/>
          </w:tcPr>
          <w:p w14:paraId="3842804E" w14:textId="77777777" w:rsidR="00D87C0E" w:rsidRPr="00D87C0E" w:rsidRDefault="00D87C0E" w:rsidP="00D87C0E">
            <w:pPr>
              <w:jc w:val="center"/>
              <w:rPr>
                <w:snapToGrid w:val="0"/>
                <w:sz w:val="22"/>
                <w:szCs w:val="22"/>
              </w:rPr>
            </w:pPr>
            <w:r w:rsidRPr="00D87C0E">
              <w:rPr>
                <w:snapToGrid w:val="0"/>
                <w:sz w:val="22"/>
                <w:szCs w:val="22"/>
              </w:rPr>
              <w:t>1 707,00</w:t>
            </w:r>
          </w:p>
        </w:tc>
        <w:tc>
          <w:tcPr>
            <w:tcW w:w="1418" w:type="dxa"/>
            <w:tcBorders>
              <w:top w:val="nil"/>
              <w:left w:val="single" w:sz="4" w:space="0" w:color="auto"/>
              <w:bottom w:val="single" w:sz="4" w:space="0" w:color="auto"/>
              <w:right w:val="single" w:sz="4" w:space="0" w:color="auto"/>
            </w:tcBorders>
            <w:vAlign w:val="center"/>
          </w:tcPr>
          <w:p w14:paraId="6A40F8CA" w14:textId="77777777" w:rsidR="00D87C0E" w:rsidRPr="00D87C0E" w:rsidRDefault="00D87C0E" w:rsidP="00D87C0E">
            <w:pPr>
              <w:jc w:val="center"/>
              <w:rPr>
                <w:snapToGrid w:val="0"/>
                <w:sz w:val="22"/>
                <w:szCs w:val="22"/>
              </w:rPr>
            </w:pPr>
            <w:r w:rsidRPr="00D87C0E">
              <w:rPr>
                <w:snapToGrid w:val="0"/>
                <w:sz w:val="22"/>
                <w:szCs w:val="22"/>
              </w:rPr>
              <w:t>1 731,00</w:t>
            </w:r>
          </w:p>
        </w:tc>
        <w:tc>
          <w:tcPr>
            <w:tcW w:w="1134" w:type="dxa"/>
            <w:tcBorders>
              <w:top w:val="nil"/>
              <w:left w:val="single" w:sz="4" w:space="0" w:color="auto"/>
              <w:bottom w:val="single" w:sz="4" w:space="0" w:color="auto"/>
              <w:right w:val="single" w:sz="4" w:space="0" w:color="auto"/>
            </w:tcBorders>
            <w:vAlign w:val="center"/>
          </w:tcPr>
          <w:p w14:paraId="59955006" w14:textId="77777777" w:rsidR="00D87C0E" w:rsidRPr="00D87C0E" w:rsidRDefault="00D87C0E" w:rsidP="00D87C0E">
            <w:pPr>
              <w:jc w:val="center"/>
              <w:rPr>
                <w:snapToGrid w:val="0"/>
                <w:sz w:val="22"/>
                <w:szCs w:val="22"/>
              </w:rPr>
            </w:pPr>
            <w:r w:rsidRPr="00D87C0E">
              <w:rPr>
                <w:snapToGrid w:val="0"/>
                <w:sz w:val="22"/>
                <w:szCs w:val="22"/>
              </w:rPr>
              <w:t>24,00</w:t>
            </w:r>
          </w:p>
        </w:tc>
        <w:tc>
          <w:tcPr>
            <w:tcW w:w="1134" w:type="dxa"/>
            <w:tcBorders>
              <w:top w:val="nil"/>
              <w:left w:val="single" w:sz="4" w:space="0" w:color="auto"/>
              <w:bottom w:val="single" w:sz="4" w:space="0" w:color="auto"/>
              <w:right w:val="single" w:sz="4" w:space="0" w:color="auto"/>
            </w:tcBorders>
            <w:vAlign w:val="center"/>
          </w:tcPr>
          <w:p w14:paraId="502BCC92" w14:textId="77777777" w:rsidR="00D87C0E" w:rsidRPr="00D87C0E" w:rsidRDefault="00D87C0E" w:rsidP="00D87C0E">
            <w:pPr>
              <w:jc w:val="center"/>
              <w:rPr>
                <w:snapToGrid w:val="0"/>
                <w:sz w:val="22"/>
                <w:szCs w:val="22"/>
              </w:rPr>
            </w:pPr>
            <w:r w:rsidRPr="00D87C0E">
              <w:rPr>
                <w:snapToGrid w:val="0"/>
                <w:sz w:val="22"/>
                <w:szCs w:val="22"/>
              </w:rPr>
              <w:t>1,41</w:t>
            </w:r>
          </w:p>
        </w:tc>
      </w:tr>
      <w:tr w:rsidR="00D87C0E" w:rsidRPr="00D87C0E" w14:paraId="5D2884DE"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CE28AD5" w14:textId="77777777" w:rsidR="00D87C0E" w:rsidRPr="00D87C0E" w:rsidRDefault="00D87C0E" w:rsidP="00D87C0E">
            <w:pPr>
              <w:jc w:val="center"/>
              <w:rPr>
                <w:snapToGrid w:val="0"/>
                <w:szCs w:val="28"/>
              </w:rPr>
            </w:pPr>
            <w:r w:rsidRPr="00D87C0E">
              <w:rPr>
                <w:snapToGrid w:val="0"/>
                <w:szCs w:val="28"/>
              </w:rPr>
              <w:t>3</w:t>
            </w:r>
          </w:p>
        </w:tc>
        <w:tc>
          <w:tcPr>
            <w:tcW w:w="3594" w:type="dxa"/>
            <w:tcBorders>
              <w:top w:val="nil"/>
              <w:left w:val="nil"/>
              <w:bottom w:val="single" w:sz="4" w:space="0" w:color="auto"/>
              <w:right w:val="single" w:sz="4" w:space="0" w:color="auto"/>
            </w:tcBorders>
            <w:shd w:val="clear" w:color="auto" w:fill="auto"/>
            <w:vAlign w:val="center"/>
            <w:hideMark/>
          </w:tcPr>
          <w:p w14:paraId="39F4CA5F" w14:textId="77777777" w:rsidR="00D87C0E" w:rsidRPr="00D87C0E" w:rsidRDefault="00D87C0E" w:rsidP="00D87C0E">
            <w:pPr>
              <w:jc w:val="both"/>
              <w:rPr>
                <w:snapToGrid w:val="0"/>
                <w:szCs w:val="28"/>
              </w:rPr>
            </w:pPr>
            <w:r w:rsidRPr="00D87C0E">
              <w:rPr>
                <w:snapToGrid w:val="0"/>
                <w:szCs w:val="28"/>
              </w:rPr>
              <w:t>Расходы на приобретение (производство) энергетических ресурсов, холодной воды и теплоносителя</w:t>
            </w:r>
          </w:p>
        </w:tc>
        <w:tc>
          <w:tcPr>
            <w:tcW w:w="1417" w:type="dxa"/>
            <w:tcBorders>
              <w:top w:val="nil"/>
              <w:left w:val="nil"/>
              <w:bottom w:val="single" w:sz="4" w:space="0" w:color="auto"/>
              <w:right w:val="single" w:sz="4" w:space="0" w:color="auto"/>
            </w:tcBorders>
            <w:shd w:val="clear" w:color="auto" w:fill="auto"/>
            <w:vAlign w:val="center"/>
          </w:tcPr>
          <w:p w14:paraId="7F0472CD" w14:textId="77777777" w:rsidR="00D87C0E" w:rsidRPr="00D87C0E" w:rsidRDefault="00D87C0E" w:rsidP="00D87C0E">
            <w:pPr>
              <w:jc w:val="center"/>
              <w:rPr>
                <w:snapToGrid w:val="0"/>
                <w:sz w:val="22"/>
                <w:szCs w:val="22"/>
              </w:rPr>
            </w:pPr>
            <w:r w:rsidRPr="00D87C0E">
              <w:rPr>
                <w:snapToGrid w:val="0"/>
                <w:sz w:val="22"/>
                <w:szCs w:val="22"/>
              </w:rPr>
              <w:t>15 248,00</w:t>
            </w:r>
          </w:p>
        </w:tc>
        <w:tc>
          <w:tcPr>
            <w:tcW w:w="1418" w:type="dxa"/>
            <w:tcBorders>
              <w:top w:val="nil"/>
              <w:left w:val="single" w:sz="4" w:space="0" w:color="auto"/>
              <w:bottom w:val="single" w:sz="4" w:space="0" w:color="auto"/>
              <w:right w:val="single" w:sz="4" w:space="0" w:color="auto"/>
            </w:tcBorders>
            <w:vAlign w:val="center"/>
          </w:tcPr>
          <w:p w14:paraId="68B52FEF" w14:textId="77777777" w:rsidR="00D87C0E" w:rsidRPr="00D87C0E" w:rsidRDefault="00D87C0E" w:rsidP="00D87C0E">
            <w:pPr>
              <w:jc w:val="center"/>
              <w:rPr>
                <w:snapToGrid w:val="0"/>
                <w:sz w:val="22"/>
                <w:szCs w:val="22"/>
              </w:rPr>
            </w:pPr>
            <w:r w:rsidRPr="00D87C0E">
              <w:rPr>
                <w:snapToGrid w:val="0"/>
                <w:sz w:val="22"/>
                <w:szCs w:val="22"/>
              </w:rPr>
              <w:t>15 431,</w:t>
            </w:r>
          </w:p>
        </w:tc>
        <w:tc>
          <w:tcPr>
            <w:tcW w:w="1134" w:type="dxa"/>
            <w:tcBorders>
              <w:top w:val="nil"/>
              <w:left w:val="single" w:sz="4" w:space="0" w:color="auto"/>
              <w:bottom w:val="single" w:sz="4" w:space="0" w:color="auto"/>
              <w:right w:val="single" w:sz="4" w:space="0" w:color="auto"/>
            </w:tcBorders>
            <w:vAlign w:val="center"/>
          </w:tcPr>
          <w:p w14:paraId="09FCE1A2" w14:textId="77777777" w:rsidR="00D87C0E" w:rsidRPr="00D87C0E" w:rsidRDefault="00D87C0E" w:rsidP="00D87C0E">
            <w:pPr>
              <w:jc w:val="center"/>
              <w:rPr>
                <w:snapToGrid w:val="0"/>
                <w:sz w:val="22"/>
                <w:szCs w:val="22"/>
              </w:rPr>
            </w:pPr>
            <w:r w:rsidRPr="00D87C0E">
              <w:rPr>
                <w:snapToGrid w:val="0"/>
                <w:sz w:val="22"/>
                <w:szCs w:val="22"/>
              </w:rPr>
              <w:t>183,00</w:t>
            </w:r>
          </w:p>
        </w:tc>
        <w:tc>
          <w:tcPr>
            <w:tcW w:w="1134" w:type="dxa"/>
            <w:tcBorders>
              <w:top w:val="nil"/>
              <w:left w:val="single" w:sz="4" w:space="0" w:color="auto"/>
              <w:bottom w:val="single" w:sz="4" w:space="0" w:color="auto"/>
              <w:right w:val="single" w:sz="4" w:space="0" w:color="auto"/>
            </w:tcBorders>
            <w:vAlign w:val="center"/>
          </w:tcPr>
          <w:p w14:paraId="4568B65A" w14:textId="77777777" w:rsidR="00D87C0E" w:rsidRPr="00D87C0E" w:rsidRDefault="00D87C0E" w:rsidP="00D87C0E">
            <w:pPr>
              <w:jc w:val="center"/>
              <w:rPr>
                <w:snapToGrid w:val="0"/>
                <w:sz w:val="22"/>
                <w:szCs w:val="22"/>
              </w:rPr>
            </w:pPr>
            <w:r w:rsidRPr="00D87C0E">
              <w:rPr>
                <w:snapToGrid w:val="0"/>
                <w:sz w:val="22"/>
                <w:szCs w:val="22"/>
              </w:rPr>
              <w:t>1,20</w:t>
            </w:r>
          </w:p>
        </w:tc>
      </w:tr>
      <w:tr w:rsidR="00D87C0E" w:rsidRPr="00D87C0E" w14:paraId="21B21C40"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59" w:type="dxa"/>
            <w:tcBorders>
              <w:top w:val="nil"/>
              <w:left w:val="single" w:sz="4" w:space="0" w:color="auto"/>
              <w:bottom w:val="single" w:sz="4" w:space="0" w:color="auto"/>
              <w:right w:val="single" w:sz="4" w:space="0" w:color="auto"/>
            </w:tcBorders>
            <w:shd w:val="clear" w:color="auto" w:fill="auto"/>
            <w:vAlign w:val="center"/>
          </w:tcPr>
          <w:p w14:paraId="767E213F" w14:textId="77777777" w:rsidR="00D87C0E" w:rsidRPr="00D87C0E" w:rsidRDefault="00D87C0E" w:rsidP="00D87C0E">
            <w:pPr>
              <w:jc w:val="center"/>
              <w:rPr>
                <w:snapToGrid w:val="0"/>
                <w:szCs w:val="28"/>
              </w:rPr>
            </w:pPr>
            <w:r w:rsidRPr="00D87C0E">
              <w:rPr>
                <w:snapToGrid w:val="0"/>
                <w:szCs w:val="28"/>
              </w:rPr>
              <w:t>4</w:t>
            </w:r>
          </w:p>
        </w:tc>
        <w:tc>
          <w:tcPr>
            <w:tcW w:w="3594" w:type="dxa"/>
            <w:tcBorders>
              <w:top w:val="nil"/>
              <w:left w:val="nil"/>
              <w:bottom w:val="single" w:sz="4" w:space="0" w:color="auto"/>
              <w:right w:val="single" w:sz="4" w:space="0" w:color="auto"/>
            </w:tcBorders>
            <w:shd w:val="clear" w:color="auto" w:fill="auto"/>
            <w:vAlign w:val="center"/>
          </w:tcPr>
          <w:p w14:paraId="5FCE5D9A" w14:textId="77777777" w:rsidR="00D87C0E" w:rsidRPr="00D87C0E" w:rsidRDefault="00D87C0E" w:rsidP="00D87C0E">
            <w:pPr>
              <w:jc w:val="both"/>
              <w:rPr>
                <w:snapToGrid w:val="0"/>
                <w:szCs w:val="28"/>
              </w:rPr>
            </w:pPr>
            <w:r w:rsidRPr="00D87C0E">
              <w:rPr>
                <w:snapToGrid w:val="0"/>
                <w:szCs w:val="28"/>
              </w:rPr>
              <w:t>Нормативная прибыль</w:t>
            </w:r>
          </w:p>
        </w:tc>
        <w:tc>
          <w:tcPr>
            <w:tcW w:w="1417" w:type="dxa"/>
            <w:tcBorders>
              <w:top w:val="nil"/>
              <w:left w:val="nil"/>
              <w:bottom w:val="single" w:sz="4" w:space="0" w:color="auto"/>
              <w:right w:val="single" w:sz="4" w:space="0" w:color="auto"/>
            </w:tcBorders>
            <w:shd w:val="clear" w:color="auto" w:fill="auto"/>
            <w:vAlign w:val="center"/>
          </w:tcPr>
          <w:p w14:paraId="0AE9D68F" w14:textId="77777777" w:rsidR="00D87C0E" w:rsidRPr="00D87C0E" w:rsidRDefault="00D87C0E" w:rsidP="00D87C0E">
            <w:pPr>
              <w:jc w:val="center"/>
              <w:rPr>
                <w:snapToGrid w:val="0"/>
                <w:sz w:val="22"/>
                <w:szCs w:val="22"/>
              </w:rPr>
            </w:pPr>
            <w:r w:rsidRPr="00D87C0E">
              <w:rPr>
                <w:snapToGrid w:val="0"/>
                <w:sz w:val="22"/>
                <w:szCs w:val="22"/>
              </w:rPr>
              <w:t>0,00</w:t>
            </w:r>
          </w:p>
        </w:tc>
        <w:tc>
          <w:tcPr>
            <w:tcW w:w="1418" w:type="dxa"/>
            <w:tcBorders>
              <w:top w:val="nil"/>
              <w:left w:val="single" w:sz="4" w:space="0" w:color="auto"/>
              <w:bottom w:val="single" w:sz="4" w:space="0" w:color="auto"/>
              <w:right w:val="single" w:sz="4" w:space="0" w:color="auto"/>
            </w:tcBorders>
            <w:vAlign w:val="center"/>
          </w:tcPr>
          <w:p w14:paraId="47D8D7DB"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64DDD754"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2D9AAB80" w14:textId="77777777" w:rsidR="00D87C0E" w:rsidRPr="00D87C0E" w:rsidRDefault="00D87C0E" w:rsidP="00D87C0E">
            <w:pPr>
              <w:jc w:val="center"/>
              <w:rPr>
                <w:snapToGrid w:val="0"/>
                <w:sz w:val="22"/>
                <w:szCs w:val="22"/>
              </w:rPr>
            </w:pPr>
            <w:r w:rsidRPr="00D87C0E">
              <w:rPr>
                <w:snapToGrid w:val="0"/>
                <w:sz w:val="22"/>
                <w:szCs w:val="22"/>
              </w:rPr>
              <w:t>0,00</w:t>
            </w:r>
          </w:p>
        </w:tc>
      </w:tr>
      <w:tr w:rsidR="00D87C0E" w:rsidRPr="00D87C0E" w14:paraId="4D2147EC"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59" w:type="dxa"/>
            <w:tcBorders>
              <w:top w:val="nil"/>
              <w:left w:val="single" w:sz="4" w:space="0" w:color="auto"/>
              <w:bottom w:val="single" w:sz="4" w:space="0" w:color="auto"/>
              <w:right w:val="single" w:sz="4" w:space="0" w:color="auto"/>
            </w:tcBorders>
            <w:shd w:val="clear" w:color="auto" w:fill="auto"/>
            <w:vAlign w:val="center"/>
          </w:tcPr>
          <w:p w14:paraId="48F2996B" w14:textId="77777777" w:rsidR="00D87C0E" w:rsidRPr="00D87C0E" w:rsidRDefault="00D87C0E" w:rsidP="00D87C0E">
            <w:pPr>
              <w:jc w:val="center"/>
              <w:rPr>
                <w:snapToGrid w:val="0"/>
                <w:szCs w:val="28"/>
              </w:rPr>
            </w:pPr>
            <w:r w:rsidRPr="00D87C0E">
              <w:rPr>
                <w:snapToGrid w:val="0"/>
                <w:szCs w:val="28"/>
              </w:rPr>
              <w:t>5</w:t>
            </w:r>
          </w:p>
        </w:tc>
        <w:tc>
          <w:tcPr>
            <w:tcW w:w="3594" w:type="dxa"/>
            <w:tcBorders>
              <w:top w:val="nil"/>
              <w:left w:val="nil"/>
              <w:bottom w:val="single" w:sz="4" w:space="0" w:color="auto"/>
              <w:right w:val="single" w:sz="4" w:space="0" w:color="auto"/>
            </w:tcBorders>
            <w:shd w:val="clear" w:color="auto" w:fill="auto"/>
            <w:vAlign w:val="center"/>
          </w:tcPr>
          <w:p w14:paraId="1DF4735E" w14:textId="77777777" w:rsidR="00D87C0E" w:rsidRPr="00D87C0E" w:rsidRDefault="00D87C0E" w:rsidP="00D87C0E">
            <w:pPr>
              <w:jc w:val="both"/>
              <w:rPr>
                <w:snapToGrid w:val="0"/>
                <w:szCs w:val="28"/>
              </w:rPr>
            </w:pPr>
            <w:r w:rsidRPr="00D87C0E">
              <w:rPr>
                <w:snapToGrid w:val="0"/>
                <w:szCs w:val="28"/>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14:paraId="45FA9A4A" w14:textId="77777777" w:rsidR="00D87C0E" w:rsidRPr="00D87C0E" w:rsidRDefault="00D87C0E" w:rsidP="00D87C0E">
            <w:pPr>
              <w:jc w:val="center"/>
              <w:rPr>
                <w:snapToGrid w:val="0"/>
                <w:sz w:val="22"/>
                <w:szCs w:val="22"/>
              </w:rPr>
            </w:pPr>
            <w:r w:rsidRPr="00D87C0E">
              <w:rPr>
                <w:snapToGrid w:val="0"/>
                <w:sz w:val="22"/>
                <w:szCs w:val="22"/>
              </w:rPr>
              <w:t>0,00</w:t>
            </w:r>
          </w:p>
        </w:tc>
        <w:tc>
          <w:tcPr>
            <w:tcW w:w="1418" w:type="dxa"/>
            <w:tcBorders>
              <w:top w:val="nil"/>
              <w:left w:val="single" w:sz="4" w:space="0" w:color="auto"/>
              <w:bottom w:val="single" w:sz="4" w:space="0" w:color="auto"/>
              <w:right w:val="single" w:sz="4" w:space="0" w:color="auto"/>
            </w:tcBorders>
            <w:vAlign w:val="center"/>
          </w:tcPr>
          <w:p w14:paraId="39FDEB1D"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5D319665"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526378E2" w14:textId="77777777" w:rsidR="00D87C0E" w:rsidRPr="00D87C0E" w:rsidRDefault="00D87C0E" w:rsidP="00D87C0E">
            <w:pPr>
              <w:jc w:val="center"/>
              <w:rPr>
                <w:snapToGrid w:val="0"/>
                <w:sz w:val="22"/>
                <w:szCs w:val="22"/>
              </w:rPr>
            </w:pPr>
            <w:r w:rsidRPr="00D87C0E">
              <w:rPr>
                <w:snapToGrid w:val="0"/>
                <w:sz w:val="22"/>
                <w:szCs w:val="22"/>
              </w:rPr>
              <w:t>0,00</w:t>
            </w:r>
          </w:p>
        </w:tc>
      </w:tr>
      <w:tr w:rsidR="00D87C0E" w:rsidRPr="00D87C0E" w14:paraId="2749D48E"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659" w:type="dxa"/>
            <w:tcBorders>
              <w:top w:val="nil"/>
              <w:left w:val="single" w:sz="4" w:space="0" w:color="auto"/>
              <w:bottom w:val="single" w:sz="4" w:space="0" w:color="auto"/>
              <w:right w:val="single" w:sz="4" w:space="0" w:color="auto"/>
            </w:tcBorders>
            <w:shd w:val="clear" w:color="auto" w:fill="auto"/>
            <w:vAlign w:val="center"/>
          </w:tcPr>
          <w:p w14:paraId="10D11010" w14:textId="77777777" w:rsidR="00D87C0E" w:rsidRPr="00D87C0E" w:rsidRDefault="00D87C0E" w:rsidP="00D87C0E">
            <w:pPr>
              <w:jc w:val="center"/>
              <w:rPr>
                <w:snapToGrid w:val="0"/>
                <w:szCs w:val="28"/>
              </w:rPr>
            </w:pPr>
            <w:r w:rsidRPr="00D87C0E">
              <w:rPr>
                <w:snapToGrid w:val="0"/>
                <w:szCs w:val="28"/>
              </w:rPr>
              <w:t>6</w:t>
            </w:r>
          </w:p>
        </w:tc>
        <w:tc>
          <w:tcPr>
            <w:tcW w:w="3594" w:type="dxa"/>
            <w:tcBorders>
              <w:top w:val="nil"/>
              <w:left w:val="nil"/>
              <w:bottom w:val="single" w:sz="4" w:space="0" w:color="auto"/>
              <w:right w:val="single" w:sz="4" w:space="0" w:color="auto"/>
            </w:tcBorders>
            <w:shd w:val="clear" w:color="auto" w:fill="auto"/>
            <w:vAlign w:val="center"/>
          </w:tcPr>
          <w:p w14:paraId="3F61FBCC" w14:textId="77777777" w:rsidR="00D87C0E" w:rsidRPr="00D87C0E" w:rsidRDefault="00D87C0E" w:rsidP="00D87C0E">
            <w:pPr>
              <w:jc w:val="both"/>
              <w:rPr>
                <w:snapToGrid w:val="0"/>
                <w:szCs w:val="28"/>
              </w:rPr>
            </w:pPr>
            <w:r w:rsidRPr="00D87C0E">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nil"/>
              <w:bottom w:val="single" w:sz="4" w:space="0" w:color="auto"/>
              <w:right w:val="single" w:sz="4" w:space="0" w:color="auto"/>
            </w:tcBorders>
            <w:shd w:val="clear" w:color="auto" w:fill="auto"/>
            <w:vAlign w:val="center"/>
          </w:tcPr>
          <w:p w14:paraId="2D058D9D" w14:textId="77777777" w:rsidR="00D87C0E" w:rsidRPr="00D87C0E" w:rsidRDefault="00D87C0E" w:rsidP="00D87C0E">
            <w:pPr>
              <w:jc w:val="center"/>
              <w:rPr>
                <w:snapToGrid w:val="0"/>
                <w:sz w:val="22"/>
                <w:szCs w:val="22"/>
              </w:rPr>
            </w:pPr>
            <w:r w:rsidRPr="00D87C0E">
              <w:rPr>
                <w:snapToGrid w:val="0"/>
                <w:sz w:val="22"/>
                <w:szCs w:val="22"/>
              </w:rPr>
              <w:t>0,00</w:t>
            </w:r>
          </w:p>
        </w:tc>
        <w:tc>
          <w:tcPr>
            <w:tcW w:w="1418" w:type="dxa"/>
            <w:tcBorders>
              <w:top w:val="nil"/>
              <w:left w:val="single" w:sz="4" w:space="0" w:color="auto"/>
              <w:bottom w:val="single" w:sz="4" w:space="0" w:color="auto"/>
              <w:right w:val="single" w:sz="4" w:space="0" w:color="auto"/>
            </w:tcBorders>
            <w:vAlign w:val="center"/>
          </w:tcPr>
          <w:p w14:paraId="491684F8"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7FF7FC20"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67905640" w14:textId="77777777" w:rsidR="00D87C0E" w:rsidRPr="00D87C0E" w:rsidRDefault="00D87C0E" w:rsidP="00D87C0E">
            <w:pPr>
              <w:jc w:val="center"/>
              <w:rPr>
                <w:snapToGrid w:val="0"/>
                <w:sz w:val="22"/>
                <w:szCs w:val="22"/>
              </w:rPr>
            </w:pPr>
            <w:r w:rsidRPr="00D87C0E">
              <w:rPr>
                <w:snapToGrid w:val="0"/>
                <w:sz w:val="22"/>
                <w:szCs w:val="22"/>
              </w:rPr>
              <w:t>0,00</w:t>
            </w:r>
          </w:p>
        </w:tc>
      </w:tr>
      <w:tr w:rsidR="00D87C0E" w:rsidRPr="00D87C0E" w14:paraId="27494804"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66C165D" w14:textId="77777777" w:rsidR="00D87C0E" w:rsidRPr="00D87C0E" w:rsidRDefault="00D87C0E" w:rsidP="00D87C0E">
            <w:pPr>
              <w:jc w:val="center"/>
              <w:rPr>
                <w:snapToGrid w:val="0"/>
                <w:szCs w:val="28"/>
              </w:rPr>
            </w:pPr>
            <w:r w:rsidRPr="00D87C0E">
              <w:rPr>
                <w:snapToGrid w:val="0"/>
                <w:szCs w:val="28"/>
              </w:rPr>
              <w:t>7</w:t>
            </w:r>
          </w:p>
        </w:tc>
        <w:tc>
          <w:tcPr>
            <w:tcW w:w="3594" w:type="dxa"/>
            <w:tcBorders>
              <w:top w:val="nil"/>
              <w:left w:val="nil"/>
              <w:bottom w:val="single" w:sz="4" w:space="0" w:color="auto"/>
              <w:right w:val="single" w:sz="4" w:space="0" w:color="auto"/>
            </w:tcBorders>
            <w:shd w:val="clear" w:color="auto" w:fill="auto"/>
            <w:vAlign w:val="center"/>
            <w:hideMark/>
          </w:tcPr>
          <w:p w14:paraId="0BA2D244" w14:textId="77777777" w:rsidR="00D87C0E" w:rsidRPr="00D87C0E" w:rsidRDefault="00D87C0E" w:rsidP="00D87C0E">
            <w:pPr>
              <w:jc w:val="both"/>
              <w:rPr>
                <w:snapToGrid w:val="0"/>
                <w:szCs w:val="28"/>
              </w:rPr>
            </w:pPr>
            <w:r w:rsidRPr="00D87C0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nil"/>
              <w:bottom w:val="single" w:sz="4" w:space="0" w:color="auto"/>
              <w:right w:val="single" w:sz="4" w:space="0" w:color="auto"/>
            </w:tcBorders>
            <w:shd w:val="clear" w:color="auto" w:fill="auto"/>
            <w:vAlign w:val="center"/>
            <w:hideMark/>
          </w:tcPr>
          <w:p w14:paraId="00694470" w14:textId="77777777" w:rsidR="00D87C0E" w:rsidRPr="00D87C0E" w:rsidRDefault="00D87C0E" w:rsidP="00D87C0E">
            <w:pPr>
              <w:jc w:val="center"/>
              <w:rPr>
                <w:snapToGrid w:val="0"/>
                <w:sz w:val="22"/>
                <w:szCs w:val="22"/>
              </w:rPr>
            </w:pPr>
            <w:r w:rsidRPr="00D87C0E">
              <w:rPr>
                <w:snapToGrid w:val="0"/>
                <w:sz w:val="22"/>
                <w:szCs w:val="22"/>
              </w:rPr>
              <w:t>0,00</w:t>
            </w:r>
          </w:p>
        </w:tc>
        <w:tc>
          <w:tcPr>
            <w:tcW w:w="1418" w:type="dxa"/>
            <w:tcBorders>
              <w:top w:val="nil"/>
              <w:left w:val="single" w:sz="4" w:space="0" w:color="auto"/>
              <w:bottom w:val="single" w:sz="4" w:space="0" w:color="auto"/>
              <w:right w:val="single" w:sz="4" w:space="0" w:color="auto"/>
            </w:tcBorders>
            <w:vAlign w:val="center"/>
          </w:tcPr>
          <w:p w14:paraId="617325F9"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19849E86"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0FC22D1C" w14:textId="77777777" w:rsidR="00D87C0E" w:rsidRPr="00D87C0E" w:rsidRDefault="00D87C0E" w:rsidP="00D87C0E">
            <w:pPr>
              <w:jc w:val="center"/>
              <w:rPr>
                <w:snapToGrid w:val="0"/>
                <w:sz w:val="22"/>
                <w:szCs w:val="22"/>
              </w:rPr>
            </w:pPr>
            <w:r w:rsidRPr="00D87C0E">
              <w:rPr>
                <w:snapToGrid w:val="0"/>
                <w:sz w:val="22"/>
                <w:szCs w:val="22"/>
              </w:rPr>
              <w:t>0,00</w:t>
            </w:r>
          </w:p>
        </w:tc>
      </w:tr>
      <w:tr w:rsidR="00D87C0E" w:rsidRPr="00D87C0E" w14:paraId="3CEEFA69"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6"/>
        </w:trPr>
        <w:tc>
          <w:tcPr>
            <w:tcW w:w="659" w:type="dxa"/>
            <w:tcBorders>
              <w:top w:val="nil"/>
              <w:left w:val="single" w:sz="4" w:space="0" w:color="auto"/>
              <w:bottom w:val="single" w:sz="4" w:space="0" w:color="auto"/>
              <w:right w:val="single" w:sz="4" w:space="0" w:color="auto"/>
            </w:tcBorders>
            <w:shd w:val="clear" w:color="auto" w:fill="auto"/>
            <w:vAlign w:val="center"/>
          </w:tcPr>
          <w:p w14:paraId="415C87D0" w14:textId="77777777" w:rsidR="00D87C0E" w:rsidRPr="00D87C0E" w:rsidRDefault="00D87C0E" w:rsidP="00D87C0E">
            <w:pPr>
              <w:jc w:val="center"/>
              <w:rPr>
                <w:snapToGrid w:val="0"/>
                <w:szCs w:val="28"/>
              </w:rPr>
            </w:pPr>
            <w:r w:rsidRPr="00D87C0E">
              <w:rPr>
                <w:snapToGrid w:val="0"/>
                <w:szCs w:val="28"/>
              </w:rPr>
              <w:t>8</w:t>
            </w:r>
          </w:p>
        </w:tc>
        <w:tc>
          <w:tcPr>
            <w:tcW w:w="3594" w:type="dxa"/>
            <w:tcBorders>
              <w:top w:val="nil"/>
              <w:left w:val="nil"/>
              <w:bottom w:val="single" w:sz="4" w:space="0" w:color="auto"/>
              <w:right w:val="single" w:sz="4" w:space="0" w:color="auto"/>
            </w:tcBorders>
            <w:shd w:val="clear" w:color="auto" w:fill="auto"/>
            <w:vAlign w:val="center"/>
          </w:tcPr>
          <w:p w14:paraId="15D2FF8C" w14:textId="77777777" w:rsidR="00D87C0E" w:rsidRPr="00D87C0E" w:rsidRDefault="00D87C0E" w:rsidP="00D87C0E">
            <w:pPr>
              <w:jc w:val="both"/>
              <w:rPr>
                <w:snapToGrid w:val="0"/>
                <w:szCs w:val="28"/>
              </w:rPr>
            </w:pPr>
            <w:r w:rsidRPr="00D87C0E">
              <w:rPr>
                <w:snapToGrid w:val="0"/>
                <w:szCs w:val="28"/>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nil"/>
              <w:bottom w:val="single" w:sz="4" w:space="0" w:color="auto"/>
              <w:right w:val="single" w:sz="4" w:space="0" w:color="auto"/>
            </w:tcBorders>
            <w:shd w:val="clear" w:color="auto" w:fill="auto"/>
            <w:vAlign w:val="center"/>
          </w:tcPr>
          <w:p w14:paraId="5AA24E30" w14:textId="77777777" w:rsidR="00D87C0E" w:rsidRPr="00D87C0E" w:rsidRDefault="00D87C0E" w:rsidP="00D87C0E">
            <w:pPr>
              <w:jc w:val="center"/>
              <w:rPr>
                <w:snapToGrid w:val="0"/>
                <w:sz w:val="22"/>
                <w:szCs w:val="22"/>
              </w:rPr>
            </w:pPr>
            <w:r w:rsidRPr="00D87C0E">
              <w:rPr>
                <w:snapToGrid w:val="0"/>
                <w:sz w:val="22"/>
                <w:szCs w:val="22"/>
              </w:rPr>
              <w:t>0,00</w:t>
            </w:r>
          </w:p>
        </w:tc>
        <w:tc>
          <w:tcPr>
            <w:tcW w:w="1418" w:type="dxa"/>
            <w:tcBorders>
              <w:top w:val="nil"/>
              <w:left w:val="single" w:sz="4" w:space="0" w:color="auto"/>
              <w:bottom w:val="single" w:sz="4" w:space="0" w:color="auto"/>
              <w:right w:val="single" w:sz="4" w:space="0" w:color="auto"/>
            </w:tcBorders>
            <w:vAlign w:val="center"/>
          </w:tcPr>
          <w:p w14:paraId="1F9E6759"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1AEF87FE"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7240D9C3" w14:textId="77777777" w:rsidR="00D87C0E" w:rsidRPr="00D87C0E" w:rsidRDefault="00D87C0E" w:rsidP="00D87C0E">
            <w:pPr>
              <w:jc w:val="center"/>
              <w:rPr>
                <w:snapToGrid w:val="0"/>
                <w:sz w:val="22"/>
                <w:szCs w:val="22"/>
              </w:rPr>
            </w:pPr>
            <w:r w:rsidRPr="00D87C0E">
              <w:rPr>
                <w:snapToGrid w:val="0"/>
                <w:sz w:val="22"/>
                <w:szCs w:val="22"/>
              </w:rPr>
              <w:t>0,00</w:t>
            </w:r>
          </w:p>
        </w:tc>
      </w:tr>
      <w:tr w:rsidR="00D87C0E" w:rsidRPr="00D87C0E" w14:paraId="53079B7E"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659" w:type="dxa"/>
            <w:tcBorders>
              <w:top w:val="nil"/>
              <w:left w:val="single" w:sz="4" w:space="0" w:color="auto"/>
              <w:bottom w:val="single" w:sz="4" w:space="0" w:color="auto"/>
              <w:right w:val="single" w:sz="4" w:space="0" w:color="auto"/>
            </w:tcBorders>
            <w:shd w:val="clear" w:color="auto" w:fill="auto"/>
            <w:vAlign w:val="center"/>
          </w:tcPr>
          <w:p w14:paraId="37096FA1" w14:textId="77777777" w:rsidR="00D87C0E" w:rsidRPr="00D87C0E" w:rsidRDefault="00D87C0E" w:rsidP="00D87C0E">
            <w:pPr>
              <w:jc w:val="center"/>
              <w:rPr>
                <w:snapToGrid w:val="0"/>
                <w:szCs w:val="28"/>
              </w:rPr>
            </w:pPr>
            <w:r w:rsidRPr="00D87C0E">
              <w:rPr>
                <w:snapToGrid w:val="0"/>
                <w:szCs w:val="28"/>
              </w:rPr>
              <w:t>9</w:t>
            </w:r>
          </w:p>
        </w:tc>
        <w:tc>
          <w:tcPr>
            <w:tcW w:w="3594" w:type="dxa"/>
            <w:tcBorders>
              <w:top w:val="nil"/>
              <w:left w:val="nil"/>
              <w:bottom w:val="single" w:sz="4" w:space="0" w:color="auto"/>
              <w:right w:val="single" w:sz="4" w:space="0" w:color="auto"/>
            </w:tcBorders>
            <w:shd w:val="clear" w:color="auto" w:fill="auto"/>
            <w:vAlign w:val="center"/>
          </w:tcPr>
          <w:p w14:paraId="000C3308" w14:textId="77777777" w:rsidR="00D87C0E" w:rsidRPr="00D87C0E" w:rsidRDefault="00D87C0E" w:rsidP="00D87C0E">
            <w:pPr>
              <w:jc w:val="both"/>
              <w:rPr>
                <w:snapToGrid w:val="0"/>
                <w:szCs w:val="28"/>
              </w:rPr>
            </w:pPr>
            <w:r w:rsidRPr="00D87C0E">
              <w:rPr>
                <w:snapToGrid w:val="0"/>
                <w:szCs w:val="28"/>
              </w:rPr>
              <w:t>Корректировка НВВ в связи с изменением (неисполнением) инвестиционной программы</w:t>
            </w:r>
          </w:p>
        </w:tc>
        <w:tc>
          <w:tcPr>
            <w:tcW w:w="1417" w:type="dxa"/>
            <w:tcBorders>
              <w:top w:val="nil"/>
              <w:left w:val="nil"/>
              <w:bottom w:val="single" w:sz="4" w:space="0" w:color="auto"/>
              <w:right w:val="single" w:sz="4" w:space="0" w:color="auto"/>
            </w:tcBorders>
            <w:shd w:val="clear" w:color="auto" w:fill="auto"/>
            <w:vAlign w:val="center"/>
          </w:tcPr>
          <w:p w14:paraId="6F0E6E94" w14:textId="77777777" w:rsidR="00D87C0E" w:rsidRPr="00D87C0E" w:rsidRDefault="00D87C0E" w:rsidP="00D87C0E">
            <w:pPr>
              <w:jc w:val="center"/>
              <w:rPr>
                <w:snapToGrid w:val="0"/>
                <w:sz w:val="22"/>
                <w:szCs w:val="22"/>
              </w:rPr>
            </w:pPr>
            <w:r w:rsidRPr="00D87C0E">
              <w:rPr>
                <w:snapToGrid w:val="0"/>
                <w:sz w:val="22"/>
                <w:szCs w:val="22"/>
              </w:rPr>
              <w:t>0,00</w:t>
            </w:r>
          </w:p>
        </w:tc>
        <w:tc>
          <w:tcPr>
            <w:tcW w:w="1418" w:type="dxa"/>
            <w:tcBorders>
              <w:top w:val="nil"/>
              <w:left w:val="single" w:sz="4" w:space="0" w:color="auto"/>
              <w:bottom w:val="single" w:sz="4" w:space="0" w:color="auto"/>
              <w:right w:val="single" w:sz="4" w:space="0" w:color="auto"/>
            </w:tcBorders>
            <w:vAlign w:val="center"/>
          </w:tcPr>
          <w:p w14:paraId="17B51835"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196E74DC"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3D85D9F7" w14:textId="77777777" w:rsidR="00D87C0E" w:rsidRPr="00D87C0E" w:rsidRDefault="00D87C0E" w:rsidP="00D87C0E">
            <w:pPr>
              <w:jc w:val="center"/>
              <w:rPr>
                <w:snapToGrid w:val="0"/>
                <w:sz w:val="22"/>
                <w:szCs w:val="22"/>
              </w:rPr>
            </w:pPr>
            <w:r w:rsidRPr="00D87C0E">
              <w:rPr>
                <w:snapToGrid w:val="0"/>
                <w:sz w:val="22"/>
                <w:szCs w:val="22"/>
              </w:rPr>
              <w:t>0,00</w:t>
            </w:r>
          </w:p>
        </w:tc>
      </w:tr>
      <w:tr w:rsidR="00D87C0E" w:rsidRPr="00D87C0E" w14:paraId="65D0D511"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659" w:type="dxa"/>
            <w:tcBorders>
              <w:top w:val="nil"/>
              <w:left w:val="single" w:sz="4" w:space="0" w:color="auto"/>
              <w:bottom w:val="single" w:sz="4" w:space="0" w:color="auto"/>
              <w:right w:val="single" w:sz="4" w:space="0" w:color="auto"/>
            </w:tcBorders>
            <w:shd w:val="clear" w:color="auto" w:fill="auto"/>
            <w:vAlign w:val="center"/>
          </w:tcPr>
          <w:p w14:paraId="65E5048B" w14:textId="77777777" w:rsidR="00D87C0E" w:rsidRPr="00D87C0E" w:rsidRDefault="00D87C0E" w:rsidP="00D87C0E">
            <w:pPr>
              <w:jc w:val="center"/>
              <w:rPr>
                <w:snapToGrid w:val="0"/>
                <w:szCs w:val="28"/>
              </w:rPr>
            </w:pPr>
            <w:r w:rsidRPr="00D87C0E">
              <w:rPr>
                <w:snapToGrid w:val="0"/>
                <w:szCs w:val="28"/>
              </w:rPr>
              <w:t>10</w:t>
            </w:r>
          </w:p>
        </w:tc>
        <w:tc>
          <w:tcPr>
            <w:tcW w:w="3594" w:type="dxa"/>
            <w:tcBorders>
              <w:top w:val="nil"/>
              <w:left w:val="nil"/>
              <w:bottom w:val="single" w:sz="4" w:space="0" w:color="auto"/>
              <w:right w:val="single" w:sz="4" w:space="0" w:color="auto"/>
            </w:tcBorders>
            <w:shd w:val="clear" w:color="auto" w:fill="auto"/>
            <w:vAlign w:val="center"/>
          </w:tcPr>
          <w:p w14:paraId="1DEC252F" w14:textId="77777777" w:rsidR="00D87C0E" w:rsidRPr="00D87C0E" w:rsidRDefault="00D87C0E" w:rsidP="00D87C0E">
            <w:pPr>
              <w:jc w:val="both"/>
              <w:rPr>
                <w:snapToGrid w:val="0"/>
                <w:szCs w:val="28"/>
              </w:rPr>
            </w:pPr>
            <w:r w:rsidRPr="00D87C0E">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nil"/>
              <w:bottom w:val="single" w:sz="4" w:space="0" w:color="auto"/>
              <w:right w:val="single" w:sz="4" w:space="0" w:color="auto"/>
            </w:tcBorders>
            <w:shd w:val="clear" w:color="auto" w:fill="auto"/>
            <w:vAlign w:val="center"/>
          </w:tcPr>
          <w:p w14:paraId="075B4A01" w14:textId="77777777" w:rsidR="00D87C0E" w:rsidRPr="00D87C0E" w:rsidRDefault="00D87C0E" w:rsidP="00D87C0E">
            <w:pPr>
              <w:jc w:val="center"/>
              <w:rPr>
                <w:snapToGrid w:val="0"/>
                <w:sz w:val="22"/>
                <w:szCs w:val="22"/>
              </w:rPr>
            </w:pPr>
            <w:r w:rsidRPr="00D87C0E">
              <w:rPr>
                <w:snapToGrid w:val="0"/>
                <w:sz w:val="22"/>
                <w:szCs w:val="22"/>
              </w:rPr>
              <w:t>0,00</w:t>
            </w:r>
          </w:p>
        </w:tc>
        <w:tc>
          <w:tcPr>
            <w:tcW w:w="1418" w:type="dxa"/>
            <w:tcBorders>
              <w:top w:val="nil"/>
              <w:left w:val="single" w:sz="4" w:space="0" w:color="auto"/>
              <w:bottom w:val="single" w:sz="4" w:space="0" w:color="auto"/>
              <w:right w:val="single" w:sz="4" w:space="0" w:color="auto"/>
            </w:tcBorders>
            <w:vAlign w:val="center"/>
          </w:tcPr>
          <w:p w14:paraId="5432B83E"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38D2FEFC" w14:textId="77777777" w:rsidR="00D87C0E" w:rsidRPr="00D87C0E" w:rsidRDefault="00D87C0E" w:rsidP="00D87C0E">
            <w:pPr>
              <w:jc w:val="center"/>
              <w:rPr>
                <w:snapToGrid w:val="0"/>
                <w:sz w:val="22"/>
                <w:szCs w:val="22"/>
              </w:rPr>
            </w:pPr>
            <w:r w:rsidRPr="00D87C0E">
              <w:rPr>
                <w:snapToGrid w:val="0"/>
                <w:sz w:val="22"/>
                <w:szCs w:val="22"/>
              </w:rPr>
              <w:t>0,00</w:t>
            </w:r>
          </w:p>
        </w:tc>
        <w:tc>
          <w:tcPr>
            <w:tcW w:w="1134" w:type="dxa"/>
            <w:tcBorders>
              <w:top w:val="nil"/>
              <w:left w:val="single" w:sz="4" w:space="0" w:color="auto"/>
              <w:bottom w:val="single" w:sz="4" w:space="0" w:color="auto"/>
              <w:right w:val="single" w:sz="4" w:space="0" w:color="auto"/>
            </w:tcBorders>
            <w:vAlign w:val="center"/>
          </w:tcPr>
          <w:p w14:paraId="118CE8EF" w14:textId="77777777" w:rsidR="00D87C0E" w:rsidRPr="00D87C0E" w:rsidRDefault="00D87C0E" w:rsidP="00D87C0E">
            <w:pPr>
              <w:jc w:val="center"/>
              <w:rPr>
                <w:snapToGrid w:val="0"/>
                <w:sz w:val="22"/>
                <w:szCs w:val="22"/>
              </w:rPr>
            </w:pPr>
            <w:r w:rsidRPr="00D87C0E">
              <w:rPr>
                <w:snapToGrid w:val="0"/>
                <w:sz w:val="22"/>
                <w:szCs w:val="22"/>
              </w:rPr>
              <w:t>0,00</w:t>
            </w:r>
          </w:p>
        </w:tc>
      </w:tr>
      <w:tr w:rsidR="00D87C0E" w:rsidRPr="00D87C0E" w14:paraId="6CC6BADF"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AC884" w14:textId="77777777" w:rsidR="00D87C0E" w:rsidRPr="00D87C0E" w:rsidRDefault="00D87C0E" w:rsidP="00D87C0E">
            <w:pPr>
              <w:jc w:val="center"/>
              <w:rPr>
                <w:snapToGrid w:val="0"/>
                <w:szCs w:val="28"/>
              </w:rPr>
            </w:pPr>
            <w:r w:rsidRPr="00D87C0E">
              <w:rPr>
                <w:snapToGrid w:val="0"/>
                <w:szCs w:val="28"/>
              </w:rPr>
              <w:lastRenderedPageBreak/>
              <w:t>11</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23B338A" w14:textId="77777777" w:rsidR="00D87C0E" w:rsidRPr="00D87C0E" w:rsidRDefault="00D87C0E" w:rsidP="00D87C0E">
            <w:pPr>
              <w:jc w:val="both"/>
              <w:rPr>
                <w:snapToGrid w:val="0"/>
                <w:szCs w:val="28"/>
              </w:rPr>
            </w:pPr>
            <w:r w:rsidRPr="00D87C0E">
              <w:rPr>
                <w:snapToGrid w:val="0"/>
                <w:szCs w:val="28"/>
              </w:rPr>
              <w:t xml:space="preserve">Итого необходимая валовая выручка (Стр. 11 = стр. 1 </w:t>
            </w:r>
            <w:proofErr w:type="gramStart"/>
            <w:r w:rsidRPr="00D87C0E">
              <w:rPr>
                <w:snapToGrid w:val="0"/>
                <w:szCs w:val="28"/>
              </w:rPr>
              <w:t>+  стр.</w:t>
            </w:r>
            <w:proofErr w:type="gramEnd"/>
            <w:r w:rsidRPr="00D87C0E">
              <w:rPr>
                <w:snapToGrid w:val="0"/>
                <w:szCs w:val="28"/>
              </w:rPr>
              <w:t>2 + стр. 3 + стр. 4 + стр. 5 + стр. 6 + стр. 7 + стр. 8 + стр. 9 + стр. 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3508D3" w14:textId="77777777" w:rsidR="00D87C0E" w:rsidRPr="00D87C0E" w:rsidRDefault="00D87C0E" w:rsidP="00D87C0E">
            <w:pPr>
              <w:jc w:val="center"/>
              <w:rPr>
                <w:snapToGrid w:val="0"/>
                <w:sz w:val="22"/>
                <w:szCs w:val="22"/>
              </w:rPr>
            </w:pPr>
            <w:r w:rsidRPr="00D87C0E">
              <w:rPr>
                <w:snapToGrid w:val="0"/>
                <w:sz w:val="22"/>
                <w:szCs w:val="22"/>
              </w:rPr>
              <w:t>24 355,00</w:t>
            </w:r>
          </w:p>
        </w:tc>
        <w:tc>
          <w:tcPr>
            <w:tcW w:w="1418" w:type="dxa"/>
            <w:tcBorders>
              <w:top w:val="single" w:sz="4" w:space="0" w:color="auto"/>
              <w:left w:val="single" w:sz="4" w:space="0" w:color="auto"/>
              <w:bottom w:val="single" w:sz="4" w:space="0" w:color="auto"/>
              <w:right w:val="single" w:sz="4" w:space="0" w:color="auto"/>
            </w:tcBorders>
            <w:vAlign w:val="center"/>
          </w:tcPr>
          <w:p w14:paraId="31A082BC" w14:textId="77777777" w:rsidR="00D87C0E" w:rsidRPr="00D87C0E" w:rsidRDefault="00D87C0E" w:rsidP="00D87C0E">
            <w:pPr>
              <w:jc w:val="center"/>
              <w:rPr>
                <w:snapToGrid w:val="0"/>
                <w:sz w:val="22"/>
                <w:szCs w:val="22"/>
              </w:rPr>
            </w:pPr>
            <w:r w:rsidRPr="00D87C0E">
              <w:rPr>
                <w:snapToGrid w:val="0"/>
                <w:sz w:val="22"/>
                <w:szCs w:val="22"/>
              </w:rPr>
              <w:t>24 752,00</w:t>
            </w:r>
          </w:p>
        </w:tc>
        <w:tc>
          <w:tcPr>
            <w:tcW w:w="1134" w:type="dxa"/>
            <w:tcBorders>
              <w:top w:val="single" w:sz="4" w:space="0" w:color="auto"/>
              <w:left w:val="single" w:sz="4" w:space="0" w:color="auto"/>
              <w:bottom w:val="single" w:sz="4" w:space="0" w:color="auto"/>
              <w:right w:val="single" w:sz="4" w:space="0" w:color="auto"/>
            </w:tcBorders>
            <w:vAlign w:val="center"/>
          </w:tcPr>
          <w:p w14:paraId="75C43857" w14:textId="77777777" w:rsidR="00D87C0E" w:rsidRPr="00D87C0E" w:rsidRDefault="00D87C0E" w:rsidP="00D87C0E">
            <w:pPr>
              <w:jc w:val="center"/>
              <w:rPr>
                <w:snapToGrid w:val="0"/>
                <w:sz w:val="22"/>
                <w:szCs w:val="22"/>
              </w:rPr>
            </w:pPr>
            <w:r w:rsidRPr="00D87C0E">
              <w:rPr>
                <w:snapToGrid w:val="0"/>
                <w:sz w:val="22"/>
                <w:szCs w:val="22"/>
              </w:rPr>
              <w:t>397,00</w:t>
            </w:r>
          </w:p>
        </w:tc>
        <w:tc>
          <w:tcPr>
            <w:tcW w:w="1134" w:type="dxa"/>
            <w:tcBorders>
              <w:top w:val="single" w:sz="4" w:space="0" w:color="auto"/>
              <w:left w:val="single" w:sz="4" w:space="0" w:color="auto"/>
              <w:bottom w:val="single" w:sz="4" w:space="0" w:color="auto"/>
              <w:right w:val="single" w:sz="4" w:space="0" w:color="auto"/>
            </w:tcBorders>
            <w:vAlign w:val="center"/>
          </w:tcPr>
          <w:p w14:paraId="03B25DD7" w14:textId="77777777" w:rsidR="00D87C0E" w:rsidRPr="00D87C0E" w:rsidRDefault="00D87C0E" w:rsidP="00D87C0E">
            <w:pPr>
              <w:jc w:val="center"/>
              <w:rPr>
                <w:snapToGrid w:val="0"/>
                <w:sz w:val="22"/>
                <w:szCs w:val="22"/>
              </w:rPr>
            </w:pPr>
            <w:r w:rsidRPr="00D87C0E">
              <w:rPr>
                <w:snapToGrid w:val="0"/>
                <w:sz w:val="22"/>
                <w:szCs w:val="22"/>
              </w:rPr>
              <w:t>1,63</w:t>
            </w:r>
          </w:p>
        </w:tc>
      </w:tr>
      <w:tr w:rsidR="00D87C0E" w:rsidRPr="00D87C0E" w14:paraId="71683BFB" w14:textId="77777777" w:rsidTr="00D87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EFBFEF1" w14:textId="77777777" w:rsidR="00D87C0E" w:rsidRPr="00D87C0E" w:rsidRDefault="00D87C0E" w:rsidP="00D87C0E">
            <w:pPr>
              <w:jc w:val="center"/>
              <w:rPr>
                <w:snapToGrid w:val="0"/>
                <w:szCs w:val="28"/>
              </w:rPr>
            </w:pPr>
            <w:r w:rsidRPr="00D87C0E">
              <w:rPr>
                <w:snapToGrid w:val="0"/>
                <w:szCs w:val="28"/>
              </w:rPr>
              <w:t>12</w:t>
            </w:r>
          </w:p>
        </w:tc>
        <w:tc>
          <w:tcPr>
            <w:tcW w:w="3594" w:type="dxa"/>
            <w:tcBorders>
              <w:top w:val="single" w:sz="4" w:space="0" w:color="auto"/>
              <w:left w:val="nil"/>
              <w:bottom w:val="single" w:sz="4" w:space="0" w:color="auto"/>
              <w:right w:val="single" w:sz="4" w:space="0" w:color="auto"/>
            </w:tcBorders>
            <w:shd w:val="clear" w:color="auto" w:fill="auto"/>
            <w:vAlign w:val="center"/>
          </w:tcPr>
          <w:p w14:paraId="447015D4" w14:textId="77777777" w:rsidR="00D87C0E" w:rsidRPr="00D87C0E" w:rsidRDefault="00D87C0E" w:rsidP="00D87C0E">
            <w:pPr>
              <w:jc w:val="both"/>
              <w:rPr>
                <w:snapToGrid w:val="0"/>
                <w:szCs w:val="28"/>
              </w:rPr>
            </w:pPr>
            <w:r w:rsidRPr="00D87C0E">
              <w:rPr>
                <w:snapToGrid w:val="0"/>
                <w:szCs w:val="28"/>
              </w:rPr>
              <w:t>в т.ч. необходимая валовая выручка на потребительский рынок</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023B49" w14:textId="77777777" w:rsidR="00D87C0E" w:rsidRPr="00D87C0E" w:rsidRDefault="00D87C0E" w:rsidP="00D87C0E">
            <w:pPr>
              <w:jc w:val="center"/>
              <w:rPr>
                <w:snapToGrid w:val="0"/>
                <w:sz w:val="22"/>
                <w:szCs w:val="22"/>
              </w:rPr>
            </w:pPr>
            <w:r w:rsidRPr="00D87C0E">
              <w:rPr>
                <w:snapToGrid w:val="0"/>
                <w:sz w:val="22"/>
                <w:szCs w:val="22"/>
              </w:rPr>
              <w:t>24 355,00</w:t>
            </w:r>
          </w:p>
        </w:tc>
        <w:tc>
          <w:tcPr>
            <w:tcW w:w="1418" w:type="dxa"/>
            <w:tcBorders>
              <w:top w:val="single" w:sz="4" w:space="0" w:color="auto"/>
              <w:left w:val="single" w:sz="4" w:space="0" w:color="auto"/>
              <w:bottom w:val="single" w:sz="4" w:space="0" w:color="auto"/>
              <w:right w:val="single" w:sz="4" w:space="0" w:color="auto"/>
            </w:tcBorders>
            <w:vAlign w:val="center"/>
          </w:tcPr>
          <w:p w14:paraId="3FA92E1F" w14:textId="77777777" w:rsidR="00D87C0E" w:rsidRPr="00D87C0E" w:rsidRDefault="00D87C0E" w:rsidP="00D87C0E">
            <w:pPr>
              <w:jc w:val="center"/>
              <w:rPr>
                <w:snapToGrid w:val="0"/>
                <w:sz w:val="22"/>
                <w:szCs w:val="22"/>
              </w:rPr>
            </w:pPr>
            <w:r w:rsidRPr="00D87C0E">
              <w:rPr>
                <w:snapToGrid w:val="0"/>
                <w:sz w:val="22"/>
                <w:szCs w:val="22"/>
              </w:rPr>
              <w:t>24 752,00</w:t>
            </w:r>
          </w:p>
        </w:tc>
        <w:tc>
          <w:tcPr>
            <w:tcW w:w="1134" w:type="dxa"/>
            <w:tcBorders>
              <w:top w:val="single" w:sz="4" w:space="0" w:color="auto"/>
              <w:left w:val="single" w:sz="4" w:space="0" w:color="auto"/>
              <w:bottom w:val="single" w:sz="4" w:space="0" w:color="auto"/>
              <w:right w:val="single" w:sz="4" w:space="0" w:color="auto"/>
            </w:tcBorders>
            <w:vAlign w:val="center"/>
          </w:tcPr>
          <w:p w14:paraId="585B237E" w14:textId="77777777" w:rsidR="00D87C0E" w:rsidRPr="00D87C0E" w:rsidRDefault="00D87C0E" w:rsidP="00D87C0E">
            <w:pPr>
              <w:jc w:val="center"/>
              <w:rPr>
                <w:snapToGrid w:val="0"/>
                <w:sz w:val="22"/>
                <w:szCs w:val="22"/>
              </w:rPr>
            </w:pPr>
            <w:r w:rsidRPr="00D87C0E">
              <w:rPr>
                <w:snapToGrid w:val="0"/>
                <w:sz w:val="22"/>
                <w:szCs w:val="22"/>
              </w:rPr>
              <w:t>397,00</w:t>
            </w:r>
          </w:p>
        </w:tc>
        <w:tc>
          <w:tcPr>
            <w:tcW w:w="1134" w:type="dxa"/>
            <w:tcBorders>
              <w:top w:val="single" w:sz="4" w:space="0" w:color="auto"/>
              <w:left w:val="single" w:sz="4" w:space="0" w:color="auto"/>
              <w:bottom w:val="single" w:sz="4" w:space="0" w:color="auto"/>
              <w:right w:val="single" w:sz="4" w:space="0" w:color="auto"/>
            </w:tcBorders>
            <w:vAlign w:val="center"/>
          </w:tcPr>
          <w:p w14:paraId="3B6D7682" w14:textId="77777777" w:rsidR="00D87C0E" w:rsidRPr="00D87C0E" w:rsidRDefault="00D87C0E" w:rsidP="00D87C0E">
            <w:pPr>
              <w:jc w:val="center"/>
              <w:rPr>
                <w:snapToGrid w:val="0"/>
                <w:sz w:val="22"/>
                <w:szCs w:val="22"/>
              </w:rPr>
            </w:pPr>
            <w:r w:rsidRPr="00D87C0E">
              <w:rPr>
                <w:snapToGrid w:val="0"/>
                <w:sz w:val="22"/>
                <w:szCs w:val="22"/>
              </w:rPr>
              <w:t>1,63</w:t>
            </w:r>
          </w:p>
        </w:tc>
      </w:tr>
    </w:tbl>
    <w:p w14:paraId="46D1F575" w14:textId="77777777" w:rsidR="00D87C0E" w:rsidRPr="00D87C0E" w:rsidRDefault="00D87C0E" w:rsidP="00D87C0E">
      <w:pPr>
        <w:ind w:firstLine="709"/>
        <w:jc w:val="right"/>
        <w:rPr>
          <w:snapToGrid w:val="0"/>
          <w:color w:val="000000"/>
          <w:sz w:val="28"/>
          <w:szCs w:val="28"/>
        </w:rPr>
      </w:pPr>
    </w:p>
    <w:p w14:paraId="7FC26B48" w14:textId="77777777" w:rsidR="00D87C0E" w:rsidRPr="00D87C0E" w:rsidRDefault="00D87C0E" w:rsidP="006B79D5">
      <w:pPr>
        <w:keepNext/>
        <w:numPr>
          <w:ilvl w:val="0"/>
          <w:numId w:val="12"/>
        </w:numPr>
        <w:spacing w:line="360" w:lineRule="auto"/>
        <w:contextualSpacing/>
        <w:jc w:val="both"/>
        <w:outlineLvl w:val="0"/>
        <w:rPr>
          <w:b/>
          <w:snapToGrid w:val="0"/>
          <w:color w:val="000000"/>
          <w:sz w:val="28"/>
          <w:szCs w:val="28"/>
          <w:lang w:eastAsia="en-US"/>
        </w:rPr>
      </w:pPr>
      <w:bookmarkStart w:id="61" w:name="_Toc524473727"/>
      <w:bookmarkStart w:id="62" w:name="_Toc524473741"/>
      <w:bookmarkStart w:id="63" w:name="_Toc525743050"/>
      <w:bookmarkStart w:id="64" w:name="_Toc529884008"/>
      <w:bookmarkStart w:id="65" w:name="_Toc56710016"/>
      <w:bookmarkEnd w:id="4"/>
      <w:r w:rsidRPr="00D87C0E">
        <w:rPr>
          <w:b/>
          <w:snapToGrid w:val="0"/>
          <w:color w:val="000000"/>
          <w:sz w:val="28"/>
          <w:szCs w:val="28"/>
          <w:lang w:eastAsia="en-US"/>
        </w:rPr>
        <w:t>Расчёт тарифов на передачу тепловой энергии МУП «Гарант»</w:t>
      </w:r>
      <w:bookmarkEnd w:id="61"/>
      <w:bookmarkEnd w:id="62"/>
      <w:bookmarkEnd w:id="63"/>
      <w:bookmarkEnd w:id="64"/>
      <w:bookmarkEnd w:id="65"/>
    </w:p>
    <w:p w14:paraId="609AAAEE" w14:textId="77777777" w:rsidR="00D87C0E" w:rsidRPr="00D87C0E" w:rsidRDefault="00D87C0E" w:rsidP="00D87C0E">
      <w:pPr>
        <w:ind w:firstLine="709"/>
        <w:jc w:val="both"/>
        <w:rPr>
          <w:snapToGrid w:val="0"/>
          <w:color w:val="000000"/>
          <w:sz w:val="28"/>
          <w:szCs w:val="28"/>
          <w:lang w:eastAsia="en-US"/>
        </w:rPr>
      </w:pPr>
      <w:r w:rsidRPr="00D87C0E">
        <w:rPr>
          <w:snapToGrid w:val="0"/>
          <w:sz w:val="28"/>
          <w:szCs w:val="22"/>
        </w:rPr>
        <w:t>Общая величина НВВ на 2021 год на потребительском рынке составит 24 752,00</w:t>
      </w:r>
      <w:r w:rsidRPr="00D87C0E">
        <w:rPr>
          <w:snapToGrid w:val="0"/>
          <w:szCs w:val="28"/>
        </w:rPr>
        <w:t xml:space="preserve"> </w:t>
      </w:r>
      <w:r w:rsidRPr="00D87C0E">
        <w:rPr>
          <w:snapToGrid w:val="0"/>
          <w:sz w:val="28"/>
          <w:szCs w:val="22"/>
        </w:rPr>
        <w:t xml:space="preserve">тыс. руб. Таким образом, НВВ эксперты принимают в размере 24 752,00 тыс. руб. Тарифы на тепловую энергию </w:t>
      </w:r>
      <w:r w:rsidRPr="00D87C0E">
        <w:rPr>
          <w:snapToGrid w:val="0"/>
          <w:color w:val="000000"/>
          <w:sz w:val="28"/>
          <w:szCs w:val="28"/>
          <w:lang w:eastAsia="en-US"/>
        </w:rPr>
        <w:t xml:space="preserve">МУП «Гарант» </w:t>
      </w:r>
      <w:r w:rsidRPr="00D87C0E">
        <w:rPr>
          <w:snapToGrid w:val="0"/>
          <w:sz w:val="28"/>
          <w:szCs w:val="22"/>
        </w:rPr>
        <w:t>приведены в таблице 5.</w:t>
      </w:r>
    </w:p>
    <w:p w14:paraId="289C5D61" w14:textId="77777777" w:rsidR="00D87C0E" w:rsidRPr="00D87C0E" w:rsidRDefault="00D87C0E" w:rsidP="00D87C0E">
      <w:pPr>
        <w:spacing w:line="360" w:lineRule="auto"/>
        <w:ind w:firstLine="709"/>
        <w:jc w:val="right"/>
        <w:rPr>
          <w:snapToGrid w:val="0"/>
          <w:color w:val="000000"/>
          <w:sz w:val="28"/>
          <w:szCs w:val="28"/>
          <w:lang w:eastAsia="en-US"/>
        </w:rPr>
      </w:pPr>
      <w:r w:rsidRPr="00D87C0E">
        <w:rPr>
          <w:snapToGrid w:val="0"/>
          <w:color w:val="000000"/>
          <w:sz w:val="28"/>
          <w:szCs w:val="28"/>
          <w:lang w:eastAsia="en-US"/>
        </w:rPr>
        <w:t>Таблица 5</w:t>
      </w:r>
    </w:p>
    <w:p w14:paraId="11B721D1" w14:textId="77777777" w:rsidR="00D87C0E" w:rsidRPr="00D87C0E" w:rsidRDefault="00D87C0E" w:rsidP="00D87C0E">
      <w:pPr>
        <w:spacing w:line="360" w:lineRule="auto"/>
        <w:ind w:firstLine="709"/>
        <w:jc w:val="both"/>
        <w:rPr>
          <w:snapToGrid w:val="0"/>
          <w:color w:val="000000"/>
          <w:sz w:val="28"/>
          <w:szCs w:val="28"/>
          <w:lang w:eastAsia="en-US"/>
        </w:rPr>
      </w:pPr>
      <w:r w:rsidRPr="00D87C0E">
        <w:rPr>
          <w:snapToGrid w:val="0"/>
          <w:color w:val="000000"/>
          <w:sz w:val="28"/>
          <w:szCs w:val="28"/>
          <w:lang w:eastAsia="en-US"/>
        </w:rPr>
        <w:t>Расчёт тарифов на передачу тепловой энергии МУП «</w:t>
      </w:r>
      <w:r w:rsidRPr="00D87C0E">
        <w:rPr>
          <w:snapToGrid w:val="0"/>
          <w:sz w:val="28"/>
          <w:szCs w:val="28"/>
        </w:rPr>
        <w:t>Гарант</w:t>
      </w:r>
      <w:r w:rsidRPr="00D87C0E">
        <w:rPr>
          <w:snapToGrid w:val="0"/>
          <w:color w:val="000000"/>
          <w:sz w:val="28"/>
          <w:szCs w:val="28"/>
          <w:lang w:eastAsia="en-US"/>
        </w:rPr>
        <w:t xml:space="preserve">» на 2021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587"/>
        <w:gridCol w:w="1985"/>
      </w:tblGrid>
      <w:tr w:rsidR="00D87C0E" w:rsidRPr="00D87C0E" w14:paraId="2A08157A" w14:textId="77777777" w:rsidTr="00D87C0E">
        <w:trPr>
          <w:trHeight w:val="315"/>
        </w:trPr>
        <w:tc>
          <w:tcPr>
            <w:tcW w:w="671" w:type="dxa"/>
          </w:tcPr>
          <w:p w14:paraId="3998FEA8" w14:textId="77777777" w:rsidR="00D87C0E" w:rsidRPr="00D87C0E" w:rsidRDefault="00D87C0E" w:rsidP="00D87C0E">
            <w:pPr>
              <w:jc w:val="center"/>
              <w:rPr>
                <w:snapToGrid w:val="0"/>
                <w:color w:val="000000"/>
              </w:rPr>
            </w:pPr>
            <w:r w:rsidRPr="00D87C0E">
              <w:rPr>
                <w:snapToGrid w:val="0"/>
                <w:color w:val="000000"/>
              </w:rPr>
              <w:t xml:space="preserve">№ </w:t>
            </w:r>
            <w:proofErr w:type="spellStart"/>
            <w:r w:rsidRPr="00D87C0E">
              <w:rPr>
                <w:snapToGrid w:val="0"/>
                <w:color w:val="000000"/>
              </w:rPr>
              <w:t>п.п</w:t>
            </w:r>
            <w:proofErr w:type="spellEnd"/>
            <w:r w:rsidRPr="00D87C0E">
              <w:rPr>
                <w:snapToGrid w:val="0"/>
                <w:color w:val="000000"/>
              </w:rPr>
              <w:t>.</w:t>
            </w:r>
          </w:p>
        </w:tc>
        <w:tc>
          <w:tcPr>
            <w:tcW w:w="6587" w:type="dxa"/>
            <w:shd w:val="clear" w:color="auto" w:fill="auto"/>
            <w:noWrap/>
            <w:vAlign w:val="center"/>
            <w:hideMark/>
          </w:tcPr>
          <w:p w14:paraId="3D6E418E" w14:textId="77777777" w:rsidR="00D87C0E" w:rsidRPr="00D87C0E" w:rsidRDefault="00D87C0E" w:rsidP="00D87C0E">
            <w:pPr>
              <w:jc w:val="center"/>
              <w:rPr>
                <w:snapToGrid w:val="0"/>
                <w:color w:val="000000"/>
              </w:rPr>
            </w:pPr>
            <w:r w:rsidRPr="00D87C0E">
              <w:rPr>
                <w:snapToGrid w:val="0"/>
                <w:color w:val="000000"/>
              </w:rPr>
              <w:t>Наименование показателя</w:t>
            </w:r>
          </w:p>
        </w:tc>
        <w:tc>
          <w:tcPr>
            <w:tcW w:w="1985" w:type="dxa"/>
            <w:shd w:val="clear" w:color="auto" w:fill="auto"/>
            <w:noWrap/>
            <w:vAlign w:val="center"/>
            <w:hideMark/>
          </w:tcPr>
          <w:p w14:paraId="49D5CC36" w14:textId="77777777" w:rsidR="00D87C0E" w:rsidRPr="00D87C0E" w:rsidRDefault="00D87C0E" w:rsidP="00D87C0E">
            <w:pPr>
              <w:jc w:val="center"/>
              <w:rPr>
                <w:snapToGrid w:val="0"/>
                <w:color w:val="000000"/>
              </w:rPr>
            </w:pPr>
            <w:r w:rsidRPr="00D87C0E">
              <w:rPr>
                <w:snapToGrid w:val="0"/>
                <w:color w:val="000000"/>
              </w:rPr>
              <w:t>Значение</w:t>
            </w:r>
          </w:p>
        </w:tc>
      </w:tr>
      <w:tr w:rsidR="00D87C0E" w:rsidRPr="00D87C0E" w14:paraId="54AB62B3" w14:textId="77777777" w:rsidTr="00D87C0E">
        <w:trPr>
          <w:trHeight w:val="315"/>
        </w:trPr>
        <w:tc>
          <w:tcPr>
            <w:tcW w:w="671" w:type="dxa"/>
            <w:vAlign w:val="center"/>
          </w:tcPr>
          <w:p w14:paraId="132CA557" w14:textId="77777777" w:rsidR="00D87C0E" w:rsidRPr="00D87C0E" w:rsidRDefault="00D87C0E" w:rsidP="00D87C0E">
            <w:pPr>
              <w:rPr>
                <w:snapToGrid w:val="0"/>
                <w:color w:val="000000"/>
              </w:rPr>
            </w:pPr>
            <w:r w:rsidRPr="00D87C0E">
              <w:rPr>
                <w:snapToGrid w:val="0"/>
                <w:color w:val="000000"/>
              </w:rPr>
              <w:t>1</w:t>
            </w:r>
          </w:p>
        </w:tc>
        <w:tc>
          <w:tcPr>
            <w:tcW w:w="6587" w:type="dxa"/>
            <w:shd w:val="clear" w:color="auto" w:fill="auto"/>
            <w:noWrap/>
            <w:vAlign w:val="center"/>
          </w:tcPr>
          <w:p w14:paraId="32CFC10A" w14:textId="77777777" w:rsidR="00D87C0E" w:rsidRPr="00D87C0E" w:rsidRDefault="00D87C0E" w:rsidP="00D87C0E">
            <w:pPr>
              <w:rPr>
                <w:snapToGrid w:val="0"/>
                <w:color w:val="000000"/>
              </w:rPr>
            </w:pPr>
            <w:r w:rsidRPr="00D87C0E">
              <w:rPr>
                <w:snapToGrid w:val="0"/>
                <w:color w:val="000000"/>
              </w:rPr>
              <w:t>Полезный отпуск, Гкал,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6C94" w14:textId="77777777" w:rsidR="00D87C0E" w:rsidRPr="00D87C0E" w:rsidRDefault="00D87C0E" w:rsidP="00D87C0E">
            <w:pPr>
              <w:jc w:val="center"/>
              <w:rPr>
                <w:snapToGrid w:val="0"/>
                <w:color w:val="000000"/>
              </w:rPr>
            </w:pPr>
            <w:r w:rsidRPr="00D87C0E">
              <w:rPr>
                <w:snapToGrid w:val="0"/>
                <w:color w:val="000000"/>
              </w:rPr>
              <w:t>37 766,01</w:t>
            </w:r>
          </w:p>
        </w:tc>
      </w:tr>
      <w:tr w:rsidR="00D87C0E" w:rsidRPr="00D87C0E" w14:paraId="2FF6FF73" w14:textId="77777777" w:rsidTr="00D87C0E">
        <w:trPr>
          <w:trHeight w:val="315"/>
        </w:trPr>
        <w:tc>
          <w:tcPr>
            <w:tcW w:w="671" w:type="dxa"/>
            <w:vAlign w:val="center"/>
          </w:tcPr>
          <w:p w14:paraId="4DF64D4F" w14:textId="77777777" w:rsidR="00D87C0E" w:rsidRPr="00D87C0E" w:rsidRDefault="00D87C0E" w:rsidP="00D87C0E">
            <w:pPr>
              <w:rPr>
                <w:snapToGrid w:val="0"/>
                <w:color w:val="000000"/>
              </w:rPr>
            </w:pPr>
            <w:r w:rsidRPr="00D87C0E">
              <w:rPr>
                <w:snapToGrid w:val="0"/>
                <w:color w:val="000000"/>
              </w:rPr>
              <w:t>1.1.</w:t>
            </w:r>
          </w:p>
        </w:tc>
        <w:tc>
          <w:tcPr>
            <w:tcW w:w="6587" w:type="dxa"/>
            <w:shd w:val="clear" w:color="auto" w:fill="auto"/>
            <w:noWrap/>
            <w:vAlign w:val="center"/>
            <w:hideMark/>
          </w:tcPr>
          <w:p w14:paraId="7D00B932" w14:textId="77777777" w:rsidR="00D87C0E" w:rsidRPr="00D87C0E" w:rsidRDefault="00D87C0E" w:rsidP="00D87C0E">
            <w:pPr>
              <w:rPr>
                <w:snapToGrid w:val="0"/>
                <w:color w:val="000000"/>
              </w:rPr>
            </w:pPr>
            <w:r w:rsidRPr="00D87C0E">
              <w:rPr>
                <w:snapToGrid w:val="0"/>
                <w:color w:val="000000"/>
              </w:rPr>
              <w:t xml:space="preserve">1 полугодие </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FCDA9C7" w14:textId="77777777" w:rsidR="00D87C0E" w:rsidRPr="00D87C0E" w:rsidRDefault="00D87C0E" w:rsidP="00D87C0E">
            <w:pPr>
              <w:jc w:val="center"/>
              <w:rPr>
                <w:snapToGrid w:val="0"/>
                <w:color w:val="000000"/>
              </w:rPr>
            </w:pPr>
            <w:r w:rsidRPr="00D87C0E">
              <w:rPr>
                <w:snapToGrid w:val="0"/>
                <w:color w:val="000000"/>
              </w:rPr>
              <w:t>19 063,94</w:t>
            </w:r>
          </w:p>
        </w:tc>
      </w:tr>
      <w:tr w:rsidR="00D87C0E" w:rsidRPr="00D87C0E" w14:paraId="79E76E5F" w14:textId="77777777" w:rsidTr="00D87C0E">
        <w:trPr>
          <w:trHeight w:val="315"/>
        </w:trPr>
        <w:tc>
          <w:tcPr>
            <w:tcW w:w="671" w:type="dxa"/>
            <w:vAlign w:val="center"/>
          </w:tcPr>
          <w:p w14:paraId="31B2B58C" w14:textId="77777777" w:rsidR="00D87C0E" w:rsidRPr="00D87C0E" w:rsidRDefault="00D87C0E" w:rsidP="00D87C0E">
            <w:pPr>
              <w:rPr>
                <w:snapToGrid w:val="0"/>
                <w:color w:val="000000"/>
              </w:rPr>
            </w:pPr>
            <w:r w:rsidRPr="00D87C0E">
              <w:rPr>
                <w:snapToGrid w:val="0"/>
                <w:color w:val="000000"/>
              </w:rPr>
              <w:t>1.2.</w:t>
            </w:r>
          </w:p>
        </w:tc>
        <w:tc>
          <w:tcPr>
            <w:tcW w:w="6587" w:type="dxa"/>
            <w:shd w:val="clear" w:color="auto" w:fill="auto"/>
            <w:noWrap/>
            <w:vAlign w:val="center"/>
            <w:hideMark/>
          </w:tcPr>
          <w:p w14:paraId="2FEB7C60" w14:textId="77777777" w:rsidR="00D87C0E" w:rsidRPr="00D87C0E" w:rsidRDefault="00D87C0E" w:rsidP="00D87C0E">
            <w:pPr>
              <w:rPr>
                <w:snapToGrid w:val="0"/>
                <w:color w:val="000000"/>
              </w:rPr>
            </w:pPr>
            <w:r w:rsidRPr="00D87C0E">
              <w:rPr>
                <w:snapToGrid w:val="0"/>
                <w:color w:val="000000"/>
              </w:rPr>
              <w:t xml:space="preserve">2 полугодие </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80F3169" w14:textId="77777777" w:rsidR="00D87C0E" w:rsidRPr="00D87C0E" w:rsidRDefault="00D87C0E" w:rsidP="00D87C0E">
            <w:pPr>
              <w:jc w:val="center"/>
              <w:rPr>
                <w:snapToGrid w:val="0"/>
                <w:color w:val="000000"/>
              </w:rPr>
            </w:pPr>
            <w:r w:rsidRPr="00D87C0E">
              <w:rPr>
                <w:snapToGrid w:val="0"/>
                <w:color w:val="000000"/>
              </w:rPr>
              <w:t>18 702,07</w:t>
            </w:r>
          </w:p>
        </w:tc>
      </w:tr>
      <w:tr w:rsidR="00D87C0E" w:rsidRPr="00D87C0E" w14:paraId="1DA21C9E" w14:textId="77777777" w:rsidTr="00D87C0E">
        <w:trPr>
          <w:trHeight w:val="315"/>
        </w:trPr>
        <w:tc>
          <w:tcPr>
            <w:tcW w:w="671" w:type="dxa"/>
            <w:vAlign w:val="center"/>
          </w:tcPr>
          <w:p w14:paraId="3E821BA3" w14:textId="77777777" w:rsidR="00D87C0E" w:rsidRPr="00D87C0E" w:rsidRDefault="00D87C0E" w:rsidP="00D87C0E">
            <w:pPr>
              <w:rPr>
                <w:snapToGrid w:val="0"/>
                <w:color w:val="000000"/>
              </w:rPr>
            </w:pPr>
            <w:r w:rsidRPr="00D87C0E">
              <w:rPr>
                <w:snapToGrid w:val="0"/>
                <w:color w:val="000000"/>
              </w:rPr>
              <w:t>2.</w:t>
            </w:r>
          </w:p>
        </w:tc>
        <w:tc>
          <w:tcPr>
            <w:tcW w:w="6587" w:type="dxa"/>
            <w:shd w:val="clear" w:color="auto" w:fill="auto"/>
            <w:noWrap/>
            <w:vAlign w:val="center"/>
            <w:hideMark/>
          </w:tcPr>
          <w:p w14:paraId="206B1010" w14:textId="77777777" w:rsidR="00D87C0E" w:rsidRPr="00D87C0E" w:rsidRDefault="00D87C0E" w:rsidP="00D87C0E">
            <w:pPr>
              <w:rPr>
                <w:snapToGrid w:val="0"/>
                <w:color w:val="000000"/>
              </w:rPr>
            </w:pPr>
            <w:r w:rsidRPr="00D87C0E">
              <w:rPr>
                <w:snapToGrid w:val="0"/>
                <w:color w:val="000000"/>
              </w:rPr>
              <w:t>Необходимая валовая выручка, тыс. руб.,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F31B" w14:textId="77777777" w:rsidR="00D87C0E" w:rsidRPr="00D87C0E" w:rsidRDefault="00D87C0E" w:rsidP="00D87C0E">
            <w:pPr>
              <w:jc w:val="center"/>
              <w:rPr>
                <w:snapToGrid w:val="0"/>
                <w:color w:val="000000"/>
              </w:rPr>
            </w:pPr>
            <w:r w:rsidRPr="00D87C0E">
              <w:rPr>
                <w:snapToGrid w:val="0"/>
                <w:color w:val="000000"/>
              </w:rPr>
              <w:t>24 752,00</w:t>
            </w:r>
          </w:p>
        </w:tc>
      </w:tr>
      <w:tr w:rsidR="00D87C0E" w:rsidRPr="00D87C0E" w14:paraId="7F006320" w14:textId="77777777" w:rsidTr="00D87C0E">
        <w:trPr>
          <w:trHeight w:val="315"/>
        </w:trPr>
        <w:tc>
          <w:tcPr>
            <w:tcW w:w="671" w:type="dxa"/>
            <w:vAlign w:val="center"/>
          </w:tcPr>
          <w:p w14:paraId="6F3089A6" w14:textId="77777777" w:rsidR="00D87C0E" w:rsidRPr="00D87C0E" w:rsidRDefault="00D87C0E" w:rsidP="00D87C0E">
            <w:pPr>
              <w:rPr>
                <w:snapToGrid w:val="0"/>
                <w:color w:val="000000"/>
              </w:rPr>
            </w:pPr>
            <w:r w:rsidRPr="00D87C0E">
              <w:rPr>
                <w:snapToGrid w:val="0"/>
                <w:color w:val="000000"/>
              </w:rPr>
              <w:t>2.1.</w:t>
            </w:r>
          </w:p>
        </w:tc>
        <w:tc>
          <w:tcPr>
            <w:tcW w:w="6587" w:type="dxa"/>
            <w:shd w:val="clear" w:color="auto" w:fill="auto"/>
            <w:noWrap/>
            <w:vAlign w:val="center"/>
            <w:hideMark/>
          </w:tcPr>
          <w:p w14:paraId="341DA49C" w14:textId="77777777" w:rsidR="00D87C0E" w:rsidRPr="00D87C0E" w:rsidRDefault="00D87C0E" w:rsidP="00D87C0E">
            <w:pPr>
              <w:rPr>
                <w:snapToGrid w:val="0"/>
                <w:color w:val="000000"/>
              </w:rPr>
            </w:pPr>
            <w:r w:rsidRPr="00D87C0E">
              <w:rPr>
                <w:snapToGrid w:val="0"/>
                <w:color w:val="000000"/>
              </w:rPr>
              <w:t xml:space="preserve">1 полугодие </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040BF86" w14:textId="77777777" w:rsidR="00D87C0E" w:rsidRPr="00D87C0E" w:rsidRDefault="00D87C0E" w:rsidP="00D87C0E">
            <w:pPr>
              <w:jc w:val="center"/>
              <w:rPr>
                <w:snapToGrid w:val="0"/>
                <w:color w:val="000000"/>
              </w:rPr>
            </w:pPr>
            <w:r w:rsidRPr="00D87C0E">
              <w:rPr>
                <w:snapToGrid w:val="0"/>
                <w:color w:val="000000"/>
              </w:rPr>
              <w:t>12 294,14</w:t>
            </w:r>
          </w:p>
        </w:tc>
      </w:tr>
      <w:tr w:rsidR="00D87C0E" w:rsidRPr="00D87C0E" w14:paraId="66081D70" w14:textId="77777777" w:rsidTr="00D87C0E">
        <w:trPr>
          <w:trHeight w:val="315"/>
        </w:trPr>
        <w:tc>
          <w:tcPr>
            <w:tcW w:w="671" w:type="dxa"/>
            <w:vAlign w:val="center"/>
          </w:tcPr>
          <w:p w14:paraId="4CE7AEBF" w14:textId="77777777" w:rsidR="00D87C0E" w:rsidRPr="00D87C0E" w:rsidRDefault="00D87C0E" w:rsidP="00D87C0E">
            <w:pPr>
              <w:rPr>
                <w:snapToGrid w:val="0"/>
                <w:color w:val="000000"/>
              </w:rPr>
            </w:pPr>
            <w:r w:rsidRPr="00D87C0E">
              <w:rPr>
                <w:snapToGrid w:val="0"/>
                <w:color w:val="000000"/>
              </w:rPr>
              <w:t>2.2.</w:t>
            </w:r>
          </w:p>
        </w:tc>
        <w:tc>
          <w:tcPr>
            <w:tcW w:w="6587" w:type="dxa"/>
            <w:shd w:val="clear" w:color="auto" w:fill="auto"/>
            <w:noWrap/>
            <w:vAlign w:val="center"/>
            <w:hideMark/>
          </w:tcPr>
          <w:p w14:paraId="6F27B36B" w14:textId="77777777" w:rsidR="00D87C0E" w:rsidRPr="00D87C0E" w:rsidRDefault="00D87C0E" w:rsidP="00D87C0E">
            <w:pPr>
              <w:rPr>
                <w:snapToGrid w:val="0"/>
                <w:color w:val="000000"/>
              </w:rPr>
            </w:pPr>
            <w:r w:rsidRPr="00D87C0E">
              <w:rPr>
                <w:snapToGrid w:val="0"/>
                <w:color w:val="000000"/>
              </w:rPr>
              <w:t xml:space="preserve">2 полугодие </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11B0E80" w14:textId="77777777" w:rsidR="00D87C0E" w:rsidRPr="00D87C0E" w:rsidRDefault="00D87C0E" w:rsidP="00D87C0E">
            <w:pPr>
              <w:jc w:val="center"/>
              <w:rPr>
                <w:snapToGrid w:val="0"/>
                <w:color w:val="000000"/>
              </w:rPr>
            </w:pPr>
            <w:r w:rsidRPr="00D87C0E">
              <w:rPr>
                <w:snapToGrid w:val="0"/>
                <w:color w:val="000000"/>
              </w:rPr>
              <w:t>12 457,86</w:t>
            </w:r>
          </w:p>
        </w:tc>
      </w:tr>
      <w:tr w:rsidR="00D87C0E" w:rsidRPr="00D87C0E" w14:paraId="7FFFFC4B" w14:textId="77777777" w:rsidTr="00D87C0E">
        <w:trPr>
          <w:trHeight w:val="315"/>
        </w:trPr>
        <w:tc>
          <w:tcPr>
            <w:tcW w:w="671" w:type="dxa"/>
            <w:vAlign w:val="center"/>
          </w:tcPr>
          <w:p w14:paraId="605E42D4" w14:textId="77777777" w:rsidR="00D87C0E" w:rsidRPr="00D87C0E" w:rsidRDefault="00D87C0E" w:rsidP="00D87C0E">
            <w:pPr>
              <w:rPr>
                <w:snapToGrid w:val="0"/>
                <w:color w:val="000000"/>
              </w:rPr>
            </w:pPr>
            <w:r w:rsidRPr="00D87C0E">
              <w:rPr>
                <w:snapToGrid w:val="0"/>
                <w:color w:val="000000"/>
              </w:rPr>
              <w:t>3.</w:t>
            </w:r>
          </w:p>
        </w:tc>
        <w:tc>
          <w:tcPr>
            <w:tcW w:w="6587" w:type="dxa"/>
            <w:shd w:val="clear" w:color="auto" w:fill="auto"/>
            <w:noWrap/>
            <w:vAlign w:val="center"/>
            <w:hideMark/>
          </w:tcPr>
          <w:p w14:paraId="1B36A37F" w14:textId="77777777" w:rsidR="00D87C0E" w:rsidRPr="00D87C0E" w:rsidRDefault="00D87C0E" w:rsidP="00D87C0E">
            <w:pPr>
              <w:rPr>
                <w:snapToGrid w:val="0"/>
                <w:color w:val="000000"/>
              </w:rPr>
            </w:pPr>
            <w:r w:rsidRPr="00D87C0E">
              <w:rPr>
                <w:snapToGrid w:val="0"/>
                <w:color w:val="000000"/>
              </w:rPr>
              <w:t>Тариф на передачу тепловой энергии, руб./Гкал,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B08DE" w14:textId="77777777" w:rsidR="00D87C0E" w:rsidRPr="00D87C0E" w:rsidRDefault="00D87C0E" w:rsidP="00D87C0E">
            <w:pPr>
              <w:jc w:val="center"/>
              <w:rPr>
                <w:snapToGrid w:val="0"/>
                <w:color w:val="000000"/>
              </w:rPr>
            </w:pPr>
            <w:r w:rsidRPr="00D87C0E">
              <w:rPr>
                <w:snapToGrid w:val="0"/>
                <w:color w:val="000000"/>
              </w:rPr>
              <w:t>655,90</w:t>
            </w:r>
          </w:p>
        </w:tc>
      </w:tr>
      <w:tr w:rsidR="00D87C0E" w:rsidRPr="00D87C0E" w14:paraId="40304F59" w14:textId="77777777" w:rsidTr="00D87C0E">
        <w:trPr>
          <w:trHeight w:val="195"/>
        </w:trPr>
        <w:tc>
          <w:tcPr>
            <w:tcW w:w="671" w:type="dxa"/>
            <w:vAlign w:val="center"/>
          </w:tcPr>
          <w:p w14:paraId="1A7ECCAC" w14:textId="77777777" w:rsidR="00D87C0E" w:rsidRPr="00D87C0E" w:rsidRDefault="00D87C0E" w:rsidP="00D87C0E">
            <w:pPr>
              <w:rPr>
                <w:snapToGrid w:val="0"/>
                <w:color w:val="000000"/>
              </w:rPr>
            </w:pPr>
            <w:r w:rsidRPr="00D87C0E">
              <w:rPr>
                <w:snapToGrid w:val="0"/>
                <w:color w:val="000000"/>
              </w:rPr>
              <w:t>3.1.</w:t>
            </w:r>
          </w:p>
        </w:tc>
        <w:tc>
          <w:tcPr>
            <w:tcW w:w="6587" w:type="dxa"/>
            <w:shd w:val="clear" w:color="auto" w:fill="auto"/>
            <w:noWrap/>
            <w:vAlign w:val="center"/>
            <w:hideMark/>
          </w:tcPr>
          <w:p w14:paraId="0D7EAD0B" w14:textId="77777777" w:rsidR="00D87C0E" w:rsidRPr="00D87C0E" w:rsidRDefault="00D87C0E" w:rsidP="00D87C0E">
            <w:pPr>
              <w:rPr>
                <w:snapToGrid w:val="0"/>
                <w:color w:val="000000"/>
              </w:rPr>
            </w:pPr>
            <w:r w:rsidRPr="00D87C0E">
              <w:rPr>
                <w:snapToGrid w:val="0"/>
                <w:color w:val="000000"/>
              </w:rPr>
              <w:t>1 полугодие, руб./Гкал (2.1. / 1.1.)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FC12835" w14:textId="77777777" w:rsidR="00D87C0E" w:rsidRPr="00D87C0E" w:rsidRDefault="00D87C0E" w:rsidP="00D87C0E">
            <w:pPr>
              <w:jc w:val="center"/>
              <w:rPr>
                <w:snapToGrid w:val="0"/>
                <w:color w:val="000000"/>
              </w:rPr>
            </w:pPr>
            <w:r w:rsidRPr="00D87C0E">
              <w:rPr>
                <w:snapToGrid w:val="0"/>
                <w:color w:val="000000"/>
              </w:rPr>
              <w:t>644,89</w:t>
            </w:r>
          </w:p>
        </w:tc>
      </w:tr>
      <w:tr w:rsidR="00D87C0E" w:rsidRPr="00D87C0E" w14:paraId="5CCCBCD7" w14:textId="77777777" w:rsidTr="00D87C0E">
        <w:trPr>
          <w:trHeight w:val="243"/>
        </w:trPr>
        <w:tc>
          <w:tcPr>
            <w:tcW w:w="671" w:type="dxa"/>
            <w:vAlign w:val="center"/>
          </w:tcPr>
          <w:p w14:paraId="1860D7DC" w14:textId="77777777" w:rsidR="00D87C0E" w:rsidRPr="00D87C0E" w:rsidRDefault="00D87C0E" w:rsidP="00D87C0E">
            <w:pPr>
              <w:rPr>
                <w:snapToGrid w:val="0"/>
                <w:color w:val="000000"/>
              </w:rPr>
            </w:pPr>
            <w:r w:rsidRPr="00D87C0E">
              <w:rPr>
                <w:snapToGrid w:val="0"/>
                <w:color w:val="000000"/>
              </w:rPr>
              <w:t>3.2.</w:t>
            </w:r>
          </w:p>
        </w:tc>
        <w:tc>
          <w:tcPr>
            <w:tcW w:w="6587" w:type="dxa"/>
            <w:shd w:val="clear" w:color="auto" w:fill="auto"/>
            <w:noWrap/>
            <w:vAlign w:val="center"/>
          </w:tcPr>
          <w:p w14:paraId="5645D42F" w14:textId="77777777" w:rsidR="00D87C0E" w:rsidRPr="00D87C0E" w:rsidRDefault="00D87C0E" w:rsidP="00D87C0E">
            <w:pPr>
              <w:rPr>
                <w:snapToGrid w:val="0"/>
                <w:color w:val="000000"/>
              </w:rPr>
            </w:pPr>
            <w:r w:rsidRPr="00D87C0E">
              <w:rPr>
                <w:snapToGrid w:val="0"/>
                <w:color w:val="000000"/>
              </w:rPr>
              <w:t>2 полугодие, руб./Гкал (2.2. / 1.1.)</w:t>
            </w:r>
          </w:p>
        </w:tc>
        <w:tc>
          <w:tcPr>
            <w:tcW w:w="1985" w:type="dxa"/>
            <w:tcBorders>
              <w:top w:val="nil"/>
              <w:left w:val="single" w:sz="4" w:space="0" w:color="auto"/>
              <w:bottom w:val="single" w:sz="4" w:space="0" w:color="auto"/>
              <w:right w:val="single" w:sz="4" w:space="0" w:color="auto"/>
            </w:tcBorders>
            <w:shd w:val="clear" w:color="auto" w:fill="auto"/>
            <w:noWrap/>
            <w:vAlign w:val="bottom"/>
          </w:tcPr>
          <w:p w14:paraId="4FE9F0EE" w14:textId="77777777" w:rsidR="00D87C0E" w:rsidRPr="00D87C0E" w:rsidRDefault="00D87C0E" w:rsidP="00D87C0E">
            <w:pPr>
              <w:jc w:val="center"/>
              <w:rPr>
                <w:snapToGrid w:val="0"/>
                <w:color w:val="000000"/>
              </w:rPr>
            </w:pPr>
            <w:r w:rsidRPr="00D87C0E">
              <w:rPr>
                <w:snapToGrid w:val="0"/>
                <w:color w:val="000000"/>
              </w:rPr>
              <w:t>666,12</w:t>
            </w:r>
          </w:p>
        </w:tc>
      </w:tr>
      <w:tr w:rsidR="00D87C0E" w:rsidRPr="00D87C0E" w14:paraId="1BBE64C7" w14:textId="77777777" w:rsidTr="00D87C0E">
        <w:trPr>
          <w:trHeight w:val="424"/>
        </w:trPr>
        <w:tc>
          <w:tcPr>
            <w:tcW w:w="671" w:type="dxa"/>
            <w:vAlign w:val="center"/>
          </w:tcPr>
          <w:p w14:paraId="357570E7" w14:textId="77777777" w:rsidR="00D87C0E" w:rsidRPr="00D87C0E" w:rsidRDefault="00D87C0E" w:rsidP="00D87C0E">
            <w:pPr>
              <w:rPr>
                <w:snapToGrid w:val="0"/>
                <w:color w:val="000000"/>
              </w:rPr>
            </w:pPr>
            <w:r w:rsidRPr="00D87C0E">
              <w:rPr>
                <w:snapToGrid w:val="0"/>
                <w:color w:val="000000"/>
              </w:rPr>
              <w:t>4.</w:t>
            </w:r>
          </w:p>
        </w:tc>
        <w:tc>
          <w:tcPr>
            <w:tcW w:w="6587" w:type="dxa"/>
            <w:shd w:val="clear" w:color="auto" w:fill="auto"/>
            <w:noWrap/>
            <w:vAlign w:val="center"/>
          </w:tcPr>
          <w:p w14:paraId="75791DDD" w14:textId="77777777" w:rsidR="00D87C0E" w:rsidRPr="00D87C0E" w:rsidRDefault="00D87C0E" w:rsidP="00D87C0E">
            <w:pPr>
              <w:rPr>
                <w:snapToGrid w:val="0"/>
                <w:color w:val="000000"/>
              </w:rPr>
            </w:pPr>
            <w:r w:rsidRPr="00D87C0E">
              <w:rPr>
                <w:snapToGrid w:val="0"/>
                <w:color w:val="000000"/>
              </w:rPr>
              <w:t>Рост тарифа с 01.07.2021, % (3.2/3.1)</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427BA038" w14:textId="77777777" w:rsidR="00D87C0E" w:rsidRPr="00D87C0E" w:rsidRDefault="00D87C0E" w:rsidP="00D87C0E">
            <w:pPr>
              <w:jc w:val="center"/>
              <w:rPr>
                <w:snapToGrid w:val="0"/>
                <w:color w:val="000000"/>
              </w:rPr>
            </w:pPr>
            <w:r w:rsidRPr="00D87C0E">
              <w:rPr>
                <w:snapToGrid w:val="0"/>
                <w:color w:val="000000"/>
              </w:rPr>
              <w:t>3,29</w:t>
            </w:r>
          </w:p>
        </w:tc>
      </w:tr>
    </w:tbl>
    <w:p w14:paraId="409B0B3B" w14:textId="77777777" w:rsidR="00D87C0E" w:rsidRDefault="00D87C0E" w:rsidP="00D87C0E">
      <w:pPr>
        <w:rPr>
          <w:snapToGrid w:val="0"/>
          <w:sz w:val="28"/>
          <w:szCs w:val="28"/>
        </w:rPr>
        <w:sectPr w:rsidR="00D87C0E" w:rsidSect="00445701">
          <w:headerReference w:type="default" r:id="rId13"/>
          <w:footerReference w:type="even" r:id="rId14"/>
          <w:pgSz w:w="11906" w:h="16838"/>
          <w:pgMar w:top="567" w:right="707" w:bottom="567" w:left="1701" w:header="720" w:footer="720" w:gutter="0"/>
          <w:cols w:space="720"/>
          <w:titlePg/>
          <w:docGrid w:linePitch="326"/>
        </w:sectPr>
      </w:pPr>
    </w:p>
    <w:tbl>
      <w:tblPr>
        <w:tblW w:w="4961" w:type="pct"/>
        <w:jc w:val="center"/>
        <w:tblLook w:val="04A0" w:firstRow="1" w:lastRow="0" w:firstColumn="1" w:lastColumn="0" w:noHBand="0" w:noVBand="1"/>
      </w:tblPr>
      <w:tblGrid>
        <w:gridCol w:w="460"/>
        <w:gridCol w:w="4979"/>
        <w:gridCol w:w="250"/>
        <w:gridCol w:w="250"/>
        <w:gridCol w:w="250"/>
        <w:gridCol w:w="700"/>
        <w:gridCol w:w="818"/>
        <w:gridCol w:w="871"/>
        <w:gridCol w:w="818"/>
        <w:gridCol w:w="885"/>
        <w:gridCol w:w="891"/>
        <w:gridCol w:w="681"/>
        <w:gridCol w:w="965"/>
        <w:gridCol w:w="1682"/>
        <w:gridCol w:w="983"/>
        <w:gridCol w:w="221"/>
      </w:tblGrid>
      <w:tr w:rsidR="00D87C0E" w:rsidRPr="00D87C0E" w14:paraId="62E2F096" w14:textId="77777777" w:rsidTr="00D87C0E">
        <w:trPr>
          <w:gridAfter w:val="1"/>
          <w:wAfter w:w="217" w:type="dxa"/>
          <w:trHeight w:val="366"/>
          <w:jc w:val="center"/>
        </w:trPr>
        <w:tc>
          <w:tcPr>
            <w:tcW w:w="15366" w:type="dxa"/>
            <w:gridSpan w:val="15"/>
            <w:tcBorders>
              <w:top w:val="nil"/>
              <w:left w:val="nil"/>
              <w:bottom w:val="nil"/>
              <w:right w:val="nil"/>
            </w:tcBorders>
            <w:shd w:val="clear" w:color="auto" w:fill="auto"/>
            <w:noWrap/>
            <w:vAlign w:val="bottom"/>
            <w:hideMark/>
          </w:tcPr>
          <w:p w14:paraId="6C7BC289" w14:textId="77777777" w:rsidR="00D87C0E" w:rsidRPr="00D87C0E" w:rsidRDefault="00D87C0E" w:rsidP="00D87C0E">
            <w:pPr>
              <w:jc w:val="center"/>
              <w:rPr>
                <w:b/>
                <w:bCs/>
                <w:sz w:val="11"/>
                <w:szCs w:val="11"/>
              </w:rPr>
            </w:pPr>
            <w:r w:rsidRPr="00D87C0E">
              <w:rPr>
                <w:b/>
                <w:bCs/>
                <w:sz w:val="11"/>
                <w:szCs w:val="11"/>
              </w:rPr>
              <w:lastRenderedPageBreak/>
              <w:t>Сводная информация и смета расходов</w:t>
            </w:r>
          </w:p>
        </w:tc>
      </w:tr>
      <w:tr w:rsidR="00D87C0E" w:rsidRPr="00D87C0E" w14:paraId="787FD79D" w14:textId="77777777" w:rsidTr="00D87C0E">
        <w:trPr>
          <w:gridAfter w:val="1"/>
          <w:wAfter w:w="217" w:type="dxa"/>
          <w:trHeight w:val="339"/>
          <w:jc w:val="center"/>
        </w:trPr>
        <w:tc>
          <w:tcPr>
            <w:tcW w:w="15366" w:type="dxa"/>
            <w:gridSpan w:val="15"/>
            <w:tcBorders>
              <w:top w:val="nil"/>
              <w:left w:val="nil"/>
              <w:bottom w:val="nil"/>
              <w:right w:val="nil"/>
            </w:tcBorders>
            <w:shd w:val="clear" w:color="auto" w:fill="auto"/>
            <w:noWrap/>
            <w:vAlign w:val="bottom"/>
            <w:hideMark/>
          </w:tcPr>
          <w:p w14:paraId="37349D35" w14:textId="77777777" w:rsidR="00D87C0E" w:rsidRPr="00D87C0E" w:rsidRDefault="00D87C0E" w:rsidP="00D87C0E">
            <w:pPr>
              <w:jc w:val="center"/>
              <w:rPr>
                <w:b/>
                <w:bCs/>
                <w:sz w:val="11"/>
                <w:szCs w:val="11"/>
              </w:rPr>
            </w:pPr>
            <w:r w:rsidRPr="00D87C0E">
              <w:rPr>
                <w:b/>
                <w:bCs/>
                <w:sz w:val="11"/>
                <w:szCs w:val="11"/>
              </w:rPr>
              <w:t xml:space="preserve">на услуги по передаче тепловой энергии </w:t>
            </w:r>
          </w:p>
        </w:tc>
      </w:tr>
      <w:tr w:rsidR="00D87C0E" w:rsidRPr="00D87C0E" w14:paraId="55137A30" w14:textId="77777777" w:rsidTr="00D87C0E">
        <w:trPr>
          <w:gridAfter w:val="1"/>
          <w:wAfter w:w="222" w:type="dxa"/>
          <w:trHeight w:val="13"/>
          <w:jc w:val="center"/>
        </w:trPr>
        <w:tc>
          <w:tcPr>
            <w:tcW w:w="407" w:type="dxa"/>
            <w:tcBorders>
              <w:top w:val="nil"/>
              <w:left w:val="nil"/>
              <w:bottom w:val="nil"/>
              <w:right w:val="nil"/>
            </w:tcBorders>
            <w:shd w:val="clear" w:color="auto" w:fill="auto"/>
            <w:noWrap/>
            <w:vAlign w:val="bottom"/>
            <w:hideMark/>
          </w:tcPr>
          <w:p w14:paraId="5B7F8850" w14:textId="77777777" w:rsidR="00D87C0E" w:rsidRPr="00D87C0E" w:rsidRDefault="00D87C0E" w:rsidP="00D87C0E">
            <w:pPr>
              <w:jc w:val="center"/>
              <w:rPr>
                <w:b/>
                <w:bCs/>
                <w:sz w:val="11"/>
                <w:szCs w:val="11"/>
              </w:rPr>
            </w:pPr>
          </w:p>
        </w:tc>
        <w:tc>
          <w:tcPr>
            <w:tcW w:w="5563" w:type="dxa"/>
            <w:tcBorders>
              <w:top w:val="nil"/>
              <w:left w:val="nil"/>
              <w:bottom w:val="nil"/>
              <w:right w:val="nil"/>
            </w:tcBorders>
            <w:shd w:val="clear" w:color="auto" w:fill="auto"/>
            <w:noWrap/>
            <w:vAlign w:val="bottom"/>
            <w:hideMark/>
          </w:tcPr>
          <w:p w14:paraId="469D3CA7" w14:textId="77777777" w:rsidR="00D87C0E" w:rsidRPr="00D87C0E" w:rsidRDefault="00D87C0E" w:rsidP="00D87C0E">
            <w:pPr>
              <w:rPr>
                <w:sz w:val="11"/>
                <w:szCs w:val="11"/>
              </w:rPr>
            </w:pPr>
          </w:p>
        </w:tc>
        <w:tc>
          <w:tcPr>
            <w:tcW w:w="230" w:type="dxa"/>
            <w:tcBorders>
              <w:top w:val="nil"/>
              <w:left w:val="nil"/>
              <w:bottom w:val="nil"/>
              <w:right w:val="nil"/>
            </w:tcBorders>
            <w:shd w:val="clear" w:color="auto" w:fill="auto"/>
            <w:noWrap/>
            <w:vAlign w:val="bottom"/>
            <w:hideMark/>
          </w:tcPr>
          <w:p w14:paraId="192CB979" w14:textId="77777777" w:rsidR="00D87C0E" w:rsidRPr="00D87C0E" w:rsidRDefault="00D87C0E" w:rsidP="00D87C0E">
            <w:pPr>
              <w:rPr>
                <w:sz w:val="11"/>
                <w:szCs w:val="11"/>
              </w:rPr>
            </w:pPr>
          </w:p>
        </w:tc>
        <w:tc>
          <w:tcPr>
            <w:tcW w:w="230" w:type="dxa"/>
            <w:tcBorders>
              <w:top w:val="nil"/>
              <w:left w:val="nil"/>
              <w:bottom w:val="nil"/>
              <w:right w:val="nil"/>
            </w:tcBorders>
            <w:shd w:val="clear" w:color="auto" w:fill="auto"/>
            <w:noWrap/>
            <w:vAlign w:val="bottom"/>
            <w:hideMark/>
          </w:tcPr>
          <w:p w14:paraId="63D41286" w14:textId="77777777" w:rsidR="00D87C0E" w:rsidRPr="00D87C0E" w:rsidRDefault="00D87C0E" w:rsidP="00D87C0E">
            <w:pPr>
              <w:rPr>
                <w:sz w:val="11"/>
                <w:szCs w:val="11"/>
              </w:rPr>
            </w:pPr>
          </w:p>
        </w:tc>
        <w:tc>
          <w:tcPr>
            <w:tcW w:w="230" w:type="dxa"/>
            <w:tcBorders>
              <w:top w:val="nil"/>
              <w:left w:val="nil"/>
              <w:bottom w:val="nil"/>
              <w:right w:val="nil"/>
            </w:tcBorders>
            <w:shd w:val="clear" w:color="auto" w:fill="auto"/>
            <w:noWrap/>
            <w:vAlign w:val="bottom"/>
            <w:hideMark/>
          </w:tcPr>
          <w:p w14:paraId="59D78807" w14:textId="77777777" w:rsidR="00D87C0E" w:rsidRPr="00D87C0E" w:rsidRDefault="00D87C0E" w:rsidP="00D87C0E">
            <w:pPr>
              <w:rPr>
                <w:sz w:val="11"/>
                <w:szCs w:val="11"/>
              </w:rPr>
            </w:pPr>
          </w:p>
        </w:tc>
        <w:tc>
          <w:tcPr>
            <w:tcW w:w="587" w:type="dxa"/>
            <w:tcBorders>
              <w:top w:val="nil"/>
              <w:left w:val="nil"/>
              <w:bottom w:val="nil"/>
              <w:right w:val="nil"/>
            </w:tcBorders>
            <w:shd w:val="clear" w:color="auto" w:fill="auto"/>
            <w:noWrap/>
            <w:vAlign w:val="bottom"/>
            <w:hideMark/>
          </w:tcPr>
          <w:p w14:paraId="3C8A5D38" w14:textId="77777777" w:rsidR="00D87C0E" w:rsidRPr="00D87C0E" w:rsidRDefault="00D87C0E" w:rsidP="00D87C0E">
            <w:pPr>
              <w:rPr>
                <w:sz w:val="11"/>
                <w:szCs w:val="11"/>
              </w:rPr>
            </w:pPr>
          </w:p>
        </w:tc>
        <w:tc>
          <w:tcPr>
            <w:tcW w:w="771" w:type="dxa"/>
            <w:tcBorders>
              <w:top w:val="nil"/>
              <w:left w:val="nil"/>
              <w:bottom w:val="nil"/>
              <w:right w:val="nil"/>
            </w:tcBorders>
            <w:shd w:val="clear" w:color="auto" w:fill="auto"/>
            <w:noWrap/>
            <w:vAlign w:val="bottom"/>
            <w:hideMark/>
          </w:tcPr>
          <w:p w14:paraId="2326FDAB" w14:textId="77777777" w:rsidR="00D87C0E" w:rsidRPr="00D87C0E" w:rsidRDefault="00D87C0E" w:rsidP="00D87C0E">
            <w:pPr>
              <w:rPr>
                <w:sz w:val="11"/>
                <w:szCs w:val="11"/>
              </w:rPr>
            </w:pPr>
          </w:p>
        </w:tc>
        <w:tc>
          <w:tcPr>
            <w:tcW w:w="755" w:type="dxa"/>
            <w:tcBorders>
              <w:top w:val="nil"/>
              <w:left w:val="nil"/>
              <w:bottom w:val="nil"/>
              <w:right w:val="nil"/>
            </w:tcBorders>
            <w:shd w:val="clear" w:color="auto" w:fill="auto"/>
            <w:noWrap/>
            <w:vAlign w:val="bottom"/>
            <w:hideMark/>
          </w:tcPr>
          <w:p w14:paraId="29DE582C" w14:textId="77777777" w:rsidR="00D87C0E" w:rsidRPr="00D87C0E" w:rsidRDefault="00D87C0E" w:rsidP="00D87C0E">
            <w:pPr>
              <w:rPr>
                <w:sz w:val="11"/>
                <w:szCs w:val="11"/>
              </w:rPr>
            </w:pPr>
          </w:p>
        </w:tc>
        <w:tc>
          <w:tcPr>
            <w:tcW w:w="716" w:type="dxa"/>
            <w:tcBorders>
              <w:top w:val="nil"/>
              <w:left w:val="nil"/>
              <w:bottom w:val="nil"/>
              <w:right w:val="nil"/>
            </w:tcBorders>
            <w:shd w:val="clear" w:color="auto" w:fill="auto"/>
            <w:noWrap/>
            <w:vAlign w:val="bottom"/>
            <w:hideMark/>
          </w:tcPr>
          <w:p w14:paraId="51E95BA9" w14:textId="77777777" w:rsidR="00D87C0E" w:rsidRPr="00D87C0E" w:rsidRDefault="00D87C0E" w:rsidP="00D87C0E">
            <w:pPr>
              <w:rPr>
                <w:sz w:val="11"/>
                <w:szCs w:val="11"/>
              </w:rPr>
            </w:pPr>
          </w:p>
        </w:tc>
        <w:tc>
          <w:tcPr>
            <w:tcW w:w="751" w:type="dxa"/>
            <w:tcBorders>
              <w:top w:val="nil"/>
              <w:left w:val="nil"/>
              <w:bottom w:val="nil"/>
              <w:right w:val="nil"/>
            </w:tcBorders>
            <w:shd w:val="clear" w:color="auto" w:fill="auto"/>
            <w:noWrap/>
            <w:vAlign w:val="bottom"/>
            <w:hideMark/>
          </w:tcPr>
          <w:p w14:paraId="006E4DC5" w14:textId="77777777" w:rsidR="00D87C0E" w:rsidRPr="00D87C0E" w:rsidRDefault="00D87C0E" w:rsidP="00D87C0E">
            <w:pPr>
              <w:rPr>
                <w:sz w:val="11"/>
                <w:szCs w:val="11"/>
              </w:rPr>
            </w:pPr>
          </w:p>
        </w:tc>
        <w:tc>
          <w:tcPr>
            <w:tcW w:w="809" w:type="dxa"/>
            <w:tcBorders>
              <w:top w:val="nil"/>
              <w:left w:val="nil"/>
              <w:bottom w:val="nil"/>
              <w:right w:val="nil"/>
            </w:tcBorders>
            <w:shd w:val="clear" w:color="auto" w:fill="auto"/>
            <w:noWrap/>
            <w:vAlign w:val="bottom"/>
            <w:hideMark/>
          </w:tcPr>
          <w:p w14:paraId="22AA3D35" w14:textId="77777777" w:rsidR="00D87C0E" w:rsidRPr="00D87C0E" w:rsidRDefault="00D87C0E" w:rsidP="00D87C0E">
            <w:pPr>
              <w:rPr>
                <w:sz w:val="11"/>
                <w:szCs w:val="11"/>
              </w:rPr>
            </w:pPr>
          </w:p>
        </w:tc>
        <w:tc>
          <w:tcPr>
            <w:tcW w:w="738" w:type="dxa"/>
            <w:tcBorders>
              <w:top w:val="nil"/>
              <w:left w:val="nil"/>
              <w:bottom w:val="nil"/>
              <w:right w:val="nil"/>
            </w:tcBorders>
            <w:shd w:val="clear" w:color="auto" w:fill="auto"/>
            <w:noWrap/>
            <w:vAlign w:val="bottom"/>
            <w:hideMark/>
          </w:tcPr>
          <w:p w14:paraId="77FAEE65" w14:textId="77777777" w:rsidR="00D87C0E" w:rsidRPr="00D87C0E" w:rsidRDefault="00D87C0E" w:rsidP="00D87C0E">
            <w:pPr>
              <w:rPr>
                <w:sz w:val="11"/>
                <w:szCs w:val="11"/>
              </w:rPr>
            </w:pPr>
          </w:p>
        </w:tc>
        <w:tc>
          <w:tcPr>
            <w:tcW w:w="852" w:type="dxa"/>
            <w:tcBorders>
              <w:top w:val="nil"/>
              <w:left w:val="nil"/>
              <w:bottom w:val="nil"/>
              <w:right w:val="nil"/>
            </w:tcBorders>
            <w:shd w:val="clear" w:color="auto" w:fill="auto"/>
            <w:noWrap/>
            <w:vAlign w:val="bottom"/>
            <w:hideMark/>
          </w:tcPr>
          <w:p w14:paraId="7098A3B8" w14:textId="77777777" w:rsidR="00D87C0E" w:rsidRPr="00D87C0E" w:rsidRDefault="00D87C0E" w:rsidP="00D87C0E">
            <w:pPr>
              <w:rPr>
                <w:sz w:val="11"/>
                <w:szCs w:val="11"/>
              </w:rPr>
            </w:pPr>
          </w:p>
        </w:tc>
        <w:tc>
          <w:tcPr>
            <w:tcW w:w="1862" w:type="dxa"/>
            <w:tcBorders>
              <w:top w:val="nil"/>
              <w:left w:val="nil"/>
              <w:bottom w:val="nil"/>
              <w:right w:val="nil"/>
            </w:tcBorders>
            <w:shd w:val="clear" w:color="auto" w:fill="auto"/>
            <w:noWrap/>
            <w:vAlign w:val="bottom"/>
            <w:hideMark/>
          </w:tcPr>
          <w:p w14:paraId="2ACDB837" w14:textId="77777777" w:rsidR="00D87C0E" w:rsidRPr="00D87C0E" w:rsidRDefault="00D87C0E" w:rsidP="00D87C0E">
            <w:pPr>
              <w:rPr>
                <w:sz w:val="11"/>
                <w:szCs w:val="11"/>
              </w:rPr>
            </w:pPr>
          </w:p>
        </w:tc>
        <w:tc>
          <w:tcPr>
            <w:tcW w:w="860" w:type="dxa"/>
            <w:tcBorders>
              <w:top w:val="nil"/>
              <w:left w:val="nil"/>
              <w:bottom w:val="nil"/>
              <w:right w:val="nil"/>
            </w:tcBorders>
            <w:shd w:val="clear" w:color="auto" w:fill="auto"/>
            <w:noWrap/>
            <w:vAlign w:val="bottom"/>
            <w:hideMark/>
          </w:tcPr>
          <w:p w14:paraId="3120DEE3" w14:textId="77777777" w:rsidR="00D87C0E" w:rsidRPr="00D87C0E" w:rsidRDefault="00D87C0E" w:rsidP="00D87C0E">
            <w:pPr>
              <w:rPr>
                <w:sz w:val="11"/>
                <w:szCs w:val="11"/>
              </w:rPr>
            </w:pPr>
          </w:p>
        </w:tc>
      </w:tr>
      <w:tr w:rsidR="00D87C0E" w:rsidRPr="00D87C0E" w14:paraId="1FE52CE1" w14:textId="77777777" w:rsidTr="00D87C0E">
        <w:trPr>
          <w:gridAfter w:val="1"/>
          <w:wAfter w:w="217" w:type="dxa"/>
          <w:trHeight w:val="325"/>
          <w:jc w:val="center"/>
        </w:trPr>
        <w:tc>
          <w:tcPr>
            <w:tcW w:w="15366" w:type="dxa"/>
            <w:gridSpan w:val="15"/>
            <w:tcBorders>
              <w:top w:val="nil"/>
              <w:left w:val="nil"/>
              <w:bottom w:val="nil"/>
              <w:right w:val="nil"/>
            </w:tcBorders>
            <w:shd w:val="clear" w:color="auto" w:fill="auto"/>
            <w:noWrap/>
            <w:vAlign w:val="bottom"/>
            <w:hideMark/>
          </w:tcPr>
          <w:p w14:paraId="6743677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МУП "ГАРАНТ" Тяжинского района на 2021 год (корректировка, период 2020-2022)</w:t>
            </w:r>
          </w:p>
        </w:tc>
      </w:tr>
      <w:tr w:rsidR="00D87C0E" w:rsidRPr="00D87C0E" w14:paraId="3C2E838E" w14:textId="77777777" w:rsidTr="00D87C0E">
        <w:trPr>
          <w:gridAfter w:val="1"/>
          <w:wAfter w:w="222" w:type="dxa"/>
          <w:trHeight w:val="284"/>
          <w:jc w:val="center"/>
        </w:trPr>
        <w:tc>
          <w:tcPr>
            <w:tcW w:w="407" w:type="dxa"/>
            <w:tcBorders>
              <w:top w:val="nil"/>
              <w:left w:val="nil"/>
              <w:bottom w:val="nil"/>
              <w:right w:val="nil"/>
            </w:tcBorders>
            <w:shd w:val="clear" w:color="auto" w:fill="auto"/>
            <w:noWrap/>
            <w:vAlign w:val="bottom"/>
            <w:hideMark/>
          </w:tcPr>
          <w:p w14:paraId="35F775C0" w14:textId="77777777" w:rsidR="00D87C0E" w:rsidRPr="00D87C0E" w:rsidRDefault="00D87C0E" w:rsidP="00D87C0E">
            <w:pPr>
              <w:jc w:val="center"/>
              <w:rPr>
                <w:rFonts w:ascii="Bookman Old Style" w:hAnsi="Bookman Old Style" w:cs="Calibri"/>
                <w:b/>
                <w:bCs/>
                <w:sz w:val="11"/>
                <w:szCs w:val="11"/>
              </w:rPr>
            </w:pPr>
          </w:p>
        </w:tc>
        <w:tc>
          <w:tcPr>
            <w:tcW w:w="5563" w:type="dxa"/>
            <w:tcBorders>
              <w:top w:val="nil"/>
              <w:left w:val="nil"/>
              <w:bottom w:val="nil"/>
              <w:right w:val="nil"/>
            </w:tcBorders>
            <w:shd w:val="clear" w:color="auto" w:fill="auto"/>
            <w:noWrap/>
            <w:vAlign w:val="bottom"/>
            <w:hideMark/>
          </w:tcPr>
          <w:p w14:paraId="716D218F" w14:textId="77777777" w:rsidR="00D87C0E" w:rsidRPr="00D87C0E" w:rsidRDefault="00D87C0E" w:rsidP="00D87C0E">
            <w:pPr>
              <w:jc w:val="center"/>
              <w:rPr>
                <w:sz w:val="11"/>
                <w:szCs w:val="11"/>
              </w:rPr>
            </w:pPr>
          </w:p>
        </w:tc>
        <w:tc>
          <w:tcPr>
            <w:tcW w:w="230" w:type="dxa"/>
            <w:tcBorders>
              <w:top w:val="nil"/>
              <w:left w:val="nil"/>
              <w:bottom w:val="nil"/>
              <w:right w:val="nil"/>
            </w:tcBorders>
            <w:shd w:val="clear" w:color="auto" w:fill="auto"/>
            <w:noWrap/>
            <w:vAlign w:val="bottom"/>
            <w:hideMark/>
          </w:tcPr>
          <w:p w14:paraId="02AD70DA" w14:textId="77777777" w:rsidR="00D87C0E" w:rsidRPr="00D87C0E" w:rsidRDefault="00D87C0E" w:rsidP="00D87C0E">
            <w:pPr>
              <w:jc w:val="center"/>
              <w:rPr>
                <w:sz w:val="11"/>
                <w:szCs w:val="11"/>
              </w:rPr>
            </w:pPr>
          </w:p>
        </w:tc>
        <w:tc>
          <w:tcPr>
            <w:tcW w:w="230" w:type="dxa"/>
            <w:tcBorders>
              <w:top w:val="nil"/>
              <w:left w:val="nil"/>
              <w:bottom w:val="nil"/>
              <w:right w:val="nil"/>
            </w:tcBorders>
            <w:shd w:val="clear" w:color="auto" w:fill="auto"/>
            <w:noWrap/>
            <w:vAlign w:val="bottom"/>
            <w:hideMark/>
          </w:tcPr>
          <w:p w14:paraId="52CEFF16" w14:textId="77777777" w:rsidR="00D87C0E" w:rsidRPr="00D87C0E" w:rsidRDefault="00D87C0E" w:rsidP="00D87C0E">
            <w:pPr>
              <w:jc w:val="center"/>
              <w:rPr>
                <w:sz w:val="11"/>
                <w:szCs w:val="11"/>
              </w:rPr>
            </w:pPr>
          </w:p>
        </w:tc>
        <w:tc>
          <w:tcPr>
            <w:tcW w:w="230" w:type="dxa"/>
            <w:tcBorders>
              <w:top w:val="nil"/>
              <w:left w:val="nil"/>
              <w:bottom w:val="nil"/>
              <w:right w:val="nil"/>
            </w:tcBorders>
            <w:shd w:val="clear" w:color="auto" w:fill="auto"/>
            <w:noWrap/>
            <w:vAlign w:val="bottom"/>
            <w:hideMark/>
          </w:tcPr>
          <w:p w14:paraId="6A1CC90E" w14:textId="77777777" w:rsidR="00D87C0E" w:rsidRPr="00D87C0E" w:rsidRDefault="00D87C0E" w:rsidP="00D87C0E">
            <w:pPr>
              <w:jc w:val="center"/>
              <w:rPr>
                <w:sz w:val="11"/>
                <w:szCs w:val="11"/>
              </w:rPr>
            </w:pPr>
          </w:p>
        </w:tc>
        <w:tc>
          <w:tcPr>
            <w:tcW w:w="587" w:type="dxa"/>
            <w:tcBorders>
              <w:top w:val="nil"/>
              <w:left w:val="nil"/>
              <w:bottom w:val="nil"/>
              <w:right w:val="nil"/>
            </w:tcBorders>
            <w:shd w:val="clear" w:color="auto" w:fill="auto"/>
            <w:noWrap/>
            <w:vAlign w:val="bottom"/>
            <w:hideMark/>
          </w:tcPr>
          <w:p w14:paraId="6D5A1BAA" w14:textId="77777777" w:rsidR="00D87C0E" w:rsidRPr="00D87C0E" w:rsidRDefault="00D87C0E" w:rsidP="00D87C0E">
            <w:pPr>
              <w:jc w:val="center"/>
              <w:rPr>
                <w:sz w:val="11"/>
                <w:szCs w:val="11"/>
              </w:rPr>
            </w:pPr>
          </w:p>
        </w:tc>
        <w:tc>
          <w:tcPr>
            <w:tcW w:w="771" w:type="dxa"/>
            <w:tcBorders>
              <w:top w:val="nil"/>
              <w:left w:val="nil"/>
              <w:bottom w:val="nil"/>
              <w:right w:val="nil"/>
            </w:tcBorders>
            <w:shd w:val="clear" w:color="auto" w:fill="auto"/>
            <w:noWrap/>
            <w:vAlign w:val="bottom"/>
            <w:hideMark/>
          </w:tcPr>
          <w:p w14:paraId="34E43315" w14:textId="77777777" w:rsidR="00D87C0E" w:rsidRPr="00D87C0E" w:rsidRDefault="00D87C0E" w:rsidP="00D87C0E">
            <w:pPr>
              <w:jc w:val="center"/>
              <w:rPr>
                <w:sz w:val="11"/>
                <w:szCs w:val="11"/>
              </w:rPr>
            </w:pPr>
          </w:p>
        </w:tc>
        <w:tc>
          <w:tcPr>
            <w:tcW w:w="755" w:type="dxa"/>
            <w:tcBorders>
              <w:top w:val="nil"/>
              <w:left w:val="nil"/>
              <w:bottom w:val="nil"/>
              <w:right w:val="nil"/>
            </w:tcBorders>
            <w:shd w:val="clear" w:color="auto" w:fill="auto"/>
            <w:noWrap/>
            <w:vAlign w:val="bottom"/>
            <w:hideMark/>
          </w:tcPr>
          <w:p w14:paraId="31887CE1" w14:textId="77777777" w:rsidR="00D87C0E" w:rsidRPr="00D87C0E" w:rsidRDefault="00D87C0E" w:rsidP="00D87C0E">
            <w:pPr>
              <w:rPr>
                <w:sz w:val="11"/>
                <w:szCs w:val="11"/>
              </w:rPr>
            </w:pPr>
          </w:p>
        </w:tc>
        <w:tc>
          <w:tcPr>
            <w:tcW w:w="716" w:type="dxa"/>
            <w:tcBorders>
              <w:top w:val="nil"/>
              <w:left w:val="nil"/>
              <w:bottom w:val="nil"/>
              <w:right w:val="nil"/>
            </w:tcBorders>
            <w:shd w:val="clear" w:color="auto" w:fill="auto"/>
            <w:noWrap/>
            <w:vAlign w:val="bottom"/>
            <w:hideMark/>
          </w:tcPr>
          <w:p w14:paraId="5C2B8BD1" w14:textId="77777777" w:rsidR="00D87C0E" w:rsidRPr="00D87C0E" w:rsidRDefault="00D87C0E" w:rsidP="00D87C0E">
            <w:pPr>
              <w:rPr>
                <w:sz w:val="11"/>
                <w:szCs w:val="11"/>
              </w:rPr>
            </w:pPr>
          </w:p>
        </w:tc>
        <w:tc>
          <w:tcPr>
            <w:tcW w:w="751" w:type="dxa"/>
            <w:tcBorders>
              <w:top w:val="nil"/>
              <w:left w:val="nil"/>
              <w:bottom w:val="nil"/>
              <w:right w:val="nil"/>
            </w:tcBorders>
            <w:shd w:val="clear" w:color="auto" w:fill="auto"/>
            <w:noWrap/>
            <w:vAlign w:val="bottom"/>
            <w:hideMark/>
          </w:tcPr>
          <w:p w14:paraId="0D9FC717" w14:textId="77777777" w:rsidR="00D87C0E" w:rsidRPr="00D87C0E" w:rsidRDefault="00D87C0E" w:rsidP="00D87C0E">
            <w:pPr>
              <w:rPr>
                <w:sz w:val="11"/>
                <w:szCs w:val="11"/>
              </w:rPr>
            </w:pPr>
          </w:p>
        </w:tc>
        <w:tc>
          <w:tcPr>
            <w:tcW w:w="809" w:type="dxa"/>
            <w:tcBorders>
              <w:top w:val="nil"/>
              <w:left w:val="nil"/>
              <w:bottom w:val="nil"/>
              <w:right w:val="nil"/>
            </w:tcBorders>
            <w:shd w:val="clear" w:color="auto" w:fill="auto"/>
            <w:noWrap/>
            <w:vAlign w:val="bottom"/>
            <w:hideMark/>
          </w:tcPr>
          <w:p w14:paraId="45A581FD" w14:textId="77777777" w:rsidR="00D87C0E" w:rsidRPr="00D87C0E" w:rsidRDefault="00D87C0E" w:rsidP="00D87C0E">
            <w:pPr>
              <w:rPr>
                <w:sz w:val="11"/>
                <w:szCs w:val="11"/>
              </w:rPr>
            </w:pPr>
          </w:p>
        </w:tc>
        <w:tc>
          <w:tcPr>
            <w:tcW w:w="738" w:type="dxa"/>
            <w:tcBorders>
              <w:top w:val="nil"/>
              <w:left w:val="nil"/>
              <w:bottom w:val="nil"/>
              <w:right w:val="nil"/>
            </w:tcBorders>
            <w:shd w:val="clear" w:color="auto" w:fill="auto"/>
            <w:noWrap/>
            <w:vAlign w:val="bottom"/>
            <w:hideMark/>
          </w:tcPr>
          <w:p w14:paraId="7978AF6F" w14:textId="77777777" w:rsidR="00D87C0E" w:rsidRPr="00D87C0E" w:rsidRDefault="00D87C0E" w:rsidP="00D87C0E">
            <w:pPr>
              <w:rPr>
                <w:sz w:val="11"/>
                <w:szCs w:val="11"/>
              </w:rPr>
            </w:pPr>
          </w:p>
        </w:tc>
        <w:tc>
          <w:tcPr>
            <w:tcW w:w="852" w:type="dxa"/>
            <w:tcBorders>
              <w:top w:val="nil"/>
              <w:left w:val="nil"/>
              <w:bottom w:val="nil"/>
              <w:right w:val="nil"/>
            </w:tcBorders>
            <w:shd w:val="clear" w:color="auto" w:fill="auto"/>
            <w:noWrap/>
            <w:vAlign w:val="bottom"/>
            <w:hideMark/>
          </w:tcPr>
          <w:p w14:paraId="25EF1E13" w14:textId="77777777" w:rsidR="00D87C0E" w:rsidRPr="00D87C0E" w:rsidRDefault="00D87C0E" w:rsidP="00D87C0E">
            <w:pPr>
              <w:rPr>
                <w:sz w:val="11"/>
                <w:szCs w:val="11"/>
              </w:rPr>
            </w:pPr>
          </w:p>
        </w:tc>
        <w:tc>
          <w:tcPr>
            <w:tcW w:w="1862" w:type="dxa"/>
            <w:tcBorders>
              <w:top w:val="nil"/>
              <w:left w:val="nil"/>
              <w:bottom w:val="nil"/>
              <w:right w:val="nil"/>
            </w:tcBorders>
            <w:shd w:val="clear" w:color="auto" w:fill="auto"/>
            <w:noWrap/>
            <w:vAlign w:val="bottom"/>
            <w:hideMark/>
          </w:tcPr>
          <w:p w14:paraId="61619658" w14:textId="77777777" w:rsidR="00D87C0E" w:rsidRPr="00D87C0E" w:rsidRDefault="00D87C0E" w:rsidP="00D87C0E">
            <w:pPr>
              <w:rPr>
                <w:sz w:val="11"/>
                <w:szCs w:val="11"/>
              </w:rPr>
            </w:pPr>
          </w:p>
        </w:tc>
        <w:tc>
          <w:tcPr>
            <w:tcW w:w="860" w:type="dxa"/>
            <w:tcBorders>
              <w:top w:val="nil"/>
              <w:left w:val="nil"/>
              <w:bottom w:val="nil"/>
              <w:right w:val="nil"/>
            </w:tcBorders>
            <w:shd w:val="clear" w:color="auto" w:fill="auto"/>
            <w:noWrap/>
            <w:vAlign w:val="bottom"/>
            <w:hideMark/>
          </w:tcPr>
          <w:p w14:paraId="77D186D5" w14:textId="77777777" w:rsidR="00D87C0E" w:rsidRPr="00D87C0E" w:rsidRDefault="00D87C0E" w:rsidP="00D87C0E">
            <w:pPr>
              <w:rPr>
                <w:sz w:val="11"/>
                <w:szCs w:val="11"/>
              </w:rPr>
            </w:pPr>
          </w:p>
        </w:tc>
      </w:tr>
      <w:tr w:rsidR="00D87C0E" w:rsidRPr="00D87C0E" w14:paraId="7B41847B" w14:textId="77777777" w:rsidTr="00D87C0E">
        <w:trPr>
          <w:gridAfter w:val="1"/>
          <w:wAfter w:w="222" w:type="dxa"/>
          <w:trHeight w:val="284"/>
          <w:jc w:val="center"/>
        </w:trPr>
        <w:tc>
          <w:tcPr>
            <w:tcW w:w="407"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5F79A0E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п/п</w:t>
            </w:r>
          </w:p>
        </w:tc>
        <w:tc>
          <w:tcPr>
            <w:tcW w:w="6253"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581E67E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Показатели</w:t>
            </w:r>
          </w:p>
        </w:tc>
        <w:tc>
          <w:tcPr>
            <w:tcW w:w="587"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2183F1CA" w14:textId="77777777" w:rsidR="00D87C0E" w:rsidRPr="00D87C0E" w:rsidRDefault="00D87C0E" w:rsidP="00D87C0E">
            <w:pPr>
              <w:jc w:val="center"/>
              <w:rPr>
                <w:rFonts w:ascii="Bookman Old Style" w:hAnsi="Bookman Old Style" w:cs="Calibri"/>
                <w:sz w:val="11"/>
                <w:szCs w:val="11"/>
              </w:rPr>
            </w:pPr>
            <w:proofErr w:type="spellStart"/>
            <w:r w:rsidRPr="00D87C0E">
              <w:rPr>
                <w:rFonts w:ascii="Bookman Old Style" w:hAnsi="Bookman Old Style" w:cs="Calibri"/>
                <w:sz w:val="11"/>
                <w:szCs w:val="11"/>
              </w:rPr>
              <w:t>Ед.изм</w:t>
            </w:r>
            <w:proofErr w:type="spellEnd"/>
            <w:r w:rsidRPr="00D87C0E">
              <w:rPr>
                <w:rFonts w:ascii="Bookman Old Style" w:hAnsi="Bookman Old Style" w:cs="Calibri"/>
                <w:sz w:val="11"/>
                <w:szCs w:val="11"/>
              </w:rPr>
              <w:t>.</w:t>
            </w:r>
          </w:p>
        </w:tc>
        <w:tc>
          <w:tcPr>
            <w:tcW w:w="771" w:type="dxa"/>
            <w:vMerge w:val="restart"/>
            <w:tcBorders>
              <w:top w:val="single" w:sz="8" w:space="0" w:color="auto"/>
              <w:left w:val="single" w:sz="4" w:space="0" w:color="auto"/>
              <w:bottom w:val="nil"/>
              <w:right w:val="nil"/>
            </w:tcBorders>
            <w:shd w:val="clear" w:color="auto" w:fill="auto"/>
            <w:vAlign w:val="center"/>
            <w:hideMark/>
          </w:tcPr>
          <w:p w14:paraId="5DDF9E0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Утверждено РЭК на 2019 год</w:t>
            </w:r>
          </w:p>
        </w:tc>
        <w:tc>
          <w:tcPr>
            <w:tcW w:w="755" w:type="dxa"/>
            <w:vMerge w:val="restart"/>
            <w:tcBorders>
              <w:top w:val="single" w:sz="8" w:space="0" w:color="auto"/>
              <w:left w:val="single" w:sz="4" w:space="0" w:color="auto"/>
              <w:bottom w:val="nil"/>
              <w:right w:val="nil"/>
            </w:tcBorders>
            <w:shd w:val="clear" w:color="auto" w:fill="auto"/>
            <w:vAlign w:val="center"/>
            <w:hideMark/>
          </w:tcPr>
          <w:p w14:paraId="66BF90D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Факт предприятия 2019 год</w:t>
            </w:r>
          </w:p>
        </w:tc>
        <w:tc>
          <w:tcPr>
            <w:tcW w:w="716" w:type="dxa"/>
            <w:vMerge w:val="restart"/>
            <w:tcBorders>
              <w:top w:val="single" w:sz="8" w:space="0" w:color="auto"/>
              <w:left w:val="single" w:sz="4" w:space="0" w:color="auto"/>
              <w:bottom w:val="nil"/>
              <w:right w:val="nil"/>
            </w:tcBorders>
            <w:shd w:val="clear" w:color="auto" w:fill="auto"/>
            <w:vAlign w:val="center"/>
            <w:hideMark/>
          </w:tcPr>
          <w:p w14:paraId="5E23AD4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Утверждено РЭК на 2020 год</w:t>
            </w:r>
          </w:p>
        </w:tc>
        <w:tc>
          <w:tcPr>
            <w:tcW w:w="751" w:type="dxa"/>
            <w:vMerge w:val="restart"/>
            <w:tcBorders>
              <w:top w:val="single" w:sz="8" w:space="0" w:color="auto"/>
              <w:left w:val="single" w:sz="4" w:space="0" w:color="auto"/>
              <w:bottom w:val="nil"/>
              <w:right w:val="single" w:sz="4" w:space="0" w:color="auto"/>
            </w:tcBorders>
            <w:shd w:val="clear" w:color="auto" w:fill="auto"/>
            <w:vAlign w:val="center"/>
            <w:hideMark/>
          </w:tcPr>
          <w:p w14:paraId="19BBEA6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xml:space="preserve">Предложение предприятия на 2021 год </w:t>
            </w:r>
          </w:p>
        </w:tc>
        <w:tc>
          <w:tcPr>
            <w:tcW w:w="809" w:type="dxa"/>
            <w:vMerge w:val="restart"/>
            <w:tcBorders>
              <w:top w:val="single" w:sz="8" w:space="0" w:color="auto"/>
              <w:left w:val="single" w:sz="4" w:space="0" w:color="auto"/>
              <w:bottom w:val="nil"/>
              <w:right w:val="nil"/>
            </w:tcBorders>
            <w:shd w:val="clear" w:color="auto" w:fill="auto"/>
            <w:vAlign w:val="center"/>
            <w:hideMark/>
          </w:tcPr>
          <w:p w14:paraId="591BD77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Предложения экспертов на 2021 год</w:t>
            </w:r>
          </w:p>
        </w:tc>
        <w:tc>
          <w:tcPr>
            <w:tcW w:w="1590" w:type="dxa"/>
            <w:gridSpan w:val="2"/>
            <w:tcBorders>
              <w:top w:val="single" w:sz="8" w:space="0" w:color="auto"/>
              <w:left w:val="single" w:sz="4" w:space="0" w:color="auto"/>
              <w:bottom w:val="single" w:sz="4" w:space="0" w:color="auto"/>
              <w:right w:val="single" w:sz="8" w:space="0" w:color="000000"/>
            </w:tcBorders>
            <w:shd w:val="clear" w:color="000000" w:fill="FFFFFF"/>
            <w:vAlign w:val="center"/>
            <w:hideMark/>
          </w:tcPr>
          <w:p w14:paraId="1C26DC7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Динамика расходов</w:t>
            </w:r>
          </w:p>
        </w:tc>
        <w:tc>
          <w:tcPr>
            <w:tcW w:w="1862" w:type="dxa"/>
            <w:vMerge w:val="restart"/>
            <w:tcBorders>
              <w:top w:val="single" w:sz="8" w:space="0" w:color="auto"/>
              <w:left w:val="nil"/>
              <w:bottom w:val="nil"/>
              <w:right w:val="nil"/>
            </w:tcBorders>
            <w:shd w:val="clear" w:color="auto" w:fill="auto"/>
            <w:vAlign w:val="center"/>
            <w:hideMark/>
          </w:tcPr>
          <w:p w14:paraId="19E44C9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Примечания</w:t>
            </w:r>
          </w:p>
        </w:tc>
        <w:tc>
          <w:tcPr>
            <w:tcW w:w="860" w:type="dxa"/>
            <w:vMerge w:val="restart"/>
            <w:tcBorders>
              <w:top w:val="single" w:sz="8" w:space="0" w:color="auto"/>
              <w:left w:val="single" w:sz="4" w:space="0" w:color="auto"/>
              <w:bottom w:val="nil"/>
              <w:right w:val="single" w:sz="8" w:space="0" w:color="auto"/>
            </w:tcBorders>
            <w:shd w:val="clear" w:color="auto" w:fill="auto"/>
            <w:vAlign w:val="center"/>
            <w:hideMark/>
          </w:tcPr>
          <w:p w14:paraId="665C3A9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Корректировка к предложениям предприятия, +/-</w:t>
            </w:r>
          </w:p>
        </w:tc>
      </w:tr>
      <w:tr w:rsidR="00D87C0E" w:rsidRPr="00D87C0E" w14:paraId="0C72B15D" w14:textId="77777777" w:rsidTr="00D87C0E">
        <w:trPr>
          <w:gridAfter w:val="1"/>
          <w:wAfter w:w="222" w:type="dxa"/>
          <w:trHeight w:val="458"/>
          <w:jc w:val="center"/>
        </w:trPr>
        <w:tc>
          <w:tcPr>
            <w:tcW w:w="407" w:type="dxa"/>
            <w:vMerge/>
            <w:tcBorders>
              <w:top w:val="single" w:sz="8" w:space="0" w:color="auto"/>
              <w:left w:val="single" w:sz="8" w:space="0" w:color="auto"/>
              <w:bottom w:val="nil"/>
              <w:right w:val="single" w:sz="4" w:space="0" w:color="auto"/>
            </w:tcBorders>
            <w:vAlign w:val="center"/>
            <w:hideMark/>
          </w:tcPr>
          <w:p w14:paraId="1B844EA8" w14:textId="77777777" w:rsidR="00D87C0E" w:rsidRPr="00D87C0E" w:rsidRDefault="00D87C0E" w:rsidP="00D87C0E">
            <w:pPr>
              <w:rPr>
                <w:rFonts w:ascii="Bookman Old Style" w:hAnsi="Bookman Old Style" w:cs="Calibri"/>
                <w:sz w:val="11"/>
                <w:szCs w:val="11"/>
              </w:rPr>
            </w:pPr>
          </w:p>
        </w:tc>
        <w:tc>
          <w:tcPr>
            <w:tcW w:w="6253" w:type="dxa"/>
            <w:gridSpan w:val="4"/>
            <w:vMerge/>
            <w:tcBorders>
              <w:top w:val="single" w:sz="8" w:space="0" w:color="auto"/>
              <w:left w:val="single" w:sz="4" w:space="0" w:color="auto"/>
              <w:bottom w:val="nil"/>
              <w:right w:val="single" w:sz="4" w:space="0" w:color="000000"/>
            </w:tcBorders>
            <w:vAlign w:val="center"/>
            <w:hideMark/>
          </w:tcPr>
          <w:p w14:paraId="3DCA5321" w14:textId="77777777" w:rsidR="00D87C0E" w:rsidRPr="00D87C0E" w:rsidRDefault="00D87C0E" w:rsidP="00D87C0E">
            <w:pPr>
              <w:rPr>
                <w:rFonts w:ascii="Bookman Old Style" w:hAnsi="Bookman Old Style" w:cs="Calibri"/>
                <w:sz w:val="11"/>
                <w:szCs w:val="11"/>
              </w:rPr>
            </w:pPr>
          </w:p>
        </w:tc>
        <w:tc>
          <w:tcPr>
            <w:tcW w:w="587" w:type="dxa"/>
            <w:vMerge/>
            <w:tcBorders>
              <w:top w:val="single" w:sz="8" w:space="0" w:color="auto"/>
              <w:left w:val="single" w:sz="4" w:space="0" w:color="auto"/>
              <w:bottom w:val="nil"/>
              <w:right w:val="single" w:sz="4" w:space="0" w:color="auto"/>
            </w:tcBorders>
            <w:vAlign w:val="center"/>
            <w:hideMark/>
          </w:tcPr>
          <w:p w14:paraId="15E3F980" w14:textId="77777777" w:rsidR="00D87C0E" w:rsidRPr="00D87C0E" w:rsidRDefault="00D87C0E" w:rsidP="00D87C0E">
            <w:pPr>
              <w:rPr>
                <w:rFonts w:ascii="Bookman Old Style" w:hAnsi="Bookman Old Style" w:cs="Calibri"/>
                <w:sz w:val="11"/>
                <w:szCs w:val="11"/>
              </w:rPr>
            </w:pPr>
          </w:p>
        </w:tc>
        <w:tc>
          <w:tcPr>
            <w:tcW w:w="771" w:type="dxa"/>
            <w:vMerge/>
            <w:tcBorders>
              <w:top w:val="single" w:sz="8" w:space="0" w:color="auto"/>
              <w:left w:val="single" w:sz="4" w:space="0" w:color="auto"/>
              <w:bottom w:val="nil"/>
              <w:right w:val="nil"/>
            </w:tcBorders>
            <w:vAlign w:val="center"/>
            <w:hideMark/>
          </w:tcPr>
          <w:p w14:paraId="65E7552D" w14:textId="77777777" w:rsidR="00D87C0E" w:rsidRPr="00D87C0E" w:rsidRDefault="00D87C0E" w:rsidP="00D87C0E">
            <w:pPr>
              <w:rPr>
                <w:rFonts w:ascii="Bookman Old Style" w:hAnsi="Bookman Old Style" w:cs="Calibri"/>
                <w:sz w:val="11"/>
                <w:szCs w:val="11"/>
              </w:rPr>
            </w:pPr>
          </w:p>
        </w:tc>
        <w:tc>
          <w:tcPr>
            <w:tcW w:w="755" w:type="dxa"/>
            <w:vMerge/>
            <w:tcBorders>
              <w:top w:val="single" w:sz="8" w:space="0" w:color="auto"/>
              <w:left w:val="single" w:sz="4" w:space="0" w:color="auto"/>
              <w:bottom w:val="nil"/>
              <w:right w:val="nil"/>
            </w:tcBorders>
            <w:vAlign w:val="center"/>
            <w:hideMark/>
          </w:tcPr>
          <w:p w14:paraId="76BB8998" w14:textId="77777777" w:rsidR="00D87C0E" w:rsidRPr="00D87C0E" w:rsidRDefault="00D87C0E" w:rsidP="00D87C0E">
            <w:pPr>
              <w:rPr>
                <w:rFonts w:ascii="Bookman Old Style" w:hAnsi="Bookman Old Style" w:cs="Calibri"/>
                <w:sz w:val="11"/>
                <w:szCs w:val="11"/>
              </w:rPr>
            </w:pPr>
          </w:p>
        </w:tc>
        <w:tc>
          <w:tcPr>
            <w:tcW w:w="716" w:type="dxa"/>
            <w:vMerge/>
            <w:tcBorders>
              <w:top w:val="single" w:sz="8" w:space="0" w:color="auto"/>
              <w:left w:val="single" w:sz="4" w:space="0" w:color="auto"/>
              <w:bottom w:val="nil"/>
              <w:right w:val="nil"/>
            </w:tcBorders>
            <w:vAlign w:val="center"/>
            <w:hideMark/>
          </w:tcPr>
          <w:p w14:paraId="139A7BCA" w14:textId="77777777" w:rsidR="00D87C0E" w:rsidRPr="00D87C0E" w:rsidRDefault="00D87C0E" w:rsidP="00D87C0E">
            <w:pPr>
              <w:rPr>
                <w:rFonts w:ascii="Bookman Old Style" w:hAnsi="Bookman Old Style" w:cs="Calibri"/>
                <w:sz w:val="11"/>
                <w:szCs w:val="11"/>
              </w:rPr>
            </w:pPr>
          </w:p>
        </w:tc>
        <w:tc>
          <w:tcPr>
            <w:tcW w:w="751" w:type="dxa"/>
            <w:vMerge/>
            <w:tcBorders>
              <w:top w:val="single" w:sz="8" w:space="0" w:color="auto"/>
              <w:left w:val="single" w:sz="4" w:space="0" w:color="auto"/>
              <w:bottom w:val="nil"/>
              <w:right w:val="single" w:sz="4" w:space="0" w:color="auto"/>
            </w:tcBorders>
            <w:vAlign w:val="center"/>
            <w:hideMark/>
          </w:tcPr>
          <w:p w14:paraId="288BB9B1" w14:textId="77777777" w:rsidR="00D87C0E" w:rsidRPr="00D87C0E" w:rsidRDefault="00D87C0E" w:rsidP="00D87C0E">
            <w:pPr>
              <w:rPr>
                <w:rFonts w:ascii="Bookman Old Style" w:hAnsi="Bookman Old Style" w:cs="Calibri"/>
                <w:sz w:val="11"/>
                <w:szCs w:val="11"/>
              </w:rPr>
            </w:pPr>
          </w:p>
        </w:tc>
        <w:tc>
          <w:tcPr>
            <w:tcW w:w="809" w:type="dxa"/>
            <w:vMerge/>
            <w:tcBorders>
              <w:top w:val="single" w:sz="8" w:space="0" w:color="auto"/>
              <w:left w:val="single" w:sz="4" w:space="0" w:color="auto"/>
              <w:bottom w:val="nil"/>
              <w:right w:val="nil"/>
            </w:tcBorders>
            <w:vAlign w:val="center"/>
            <w:hideMark/>
          </w:tcPr>
          <w:p w14:paraId="135F95D1" w14:textId="77777777" w:rsidR="00D87C0E" w:rsidRPr="00D87C0E" w:rsidRDefault="00D87C0E" w:rsidP="00D87C0E">
            <w:pPr>
              <w:rPr>
                <w:rFonts w:ascii="Bookman Old Style" w:hAnsi="Bookman Old Style" w:cs="Calibri"/>
                <w:sz w:val="11"/>
                <w:szCs w:val="11"/>
              </w:rPr>
            </w:pP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14:paraId="55033696" w14:textId="77777777" w:rsidR="00D87C0E" w:rsidRPr="00D87C0E" w:rsidRDefault="00D87C0E" w:rsidP="00D87C0E">
            <w:pPr>
              <w:jc w:val="center"/>
              <w:rPr>
                <w:rFonts w:ascii="Bookman Old Style" w:hAnsi="Bookman Old Style" w:cs="Calibri"/>
                <w:color w:val="000000"/>
                <w:sz w:val="11"/>
                <w:szCs w:val="11"/>
              </w:rPr>
            </w:pPr>
            <w:r w:rsidRPr="00D87C0E">
              <w:rPr>
                <w:rFonts w:ascii="Bookman Old Style" w:hAnsi="Bookman Old Style" w:cs="Calibri"/>
                <w:color w:val="000000"/>
                <w:sz w:val="11"/>
                <w:szCs w:val="11"/>
              </w:rPr>
              <w:t xml:space="preserve">(гр.8-гр.-6), </w:t>
            </w:r>
            <w:proofErr w:type="spellStart"/>
            <w:r w:rsidRPr="00D87C0E">
              <w:rPr>
                <w:rFonts w:ascii="Bookman Old Style" w:hAnsi="Bookman Old Style" w:cs="Calibri"/>
                <w:color w:val="000000"/>
                <w:sz w:val="11"/>
                <w:szCs w:val="11"/>
              </w:rPr>
              <w:t>абс</w:t>
            </w:r>
            <w:proofErr w:type="spellEnd"/>
            <w:r w:rsidRPr="00D87C0E">
              <w:rPr>
                <w:rFonts w:ascii="Bookman Old Style" w:hAnsi="Bookman Old Style" w:cs="Calibri"/>
                <w:color w:val="000000"/>
                <w:sz w:val="11"/>
                <w:szCs w:val="11"/>
              </w:rPr>
              <w:t>.</w:t>
            </w:r>
          </w:p>
        </w:tc>
        <w:tc>
          <w:tcPr>
            <w:tcW w:w="852" w:type="dxa"/>
            <w:vMerge w:val="restart"/>
            <w:tcBorders>
              <w:top w:val="nil"/>
              <w:left w:val="single" w:sz="4" w:space="0" w:color="auto"/>
              <w:bottom w:val="single" w:sz="4" w:space="0" w:color="000000"/>
              <w:right w:val="single" w:sz="8" w:space="0" w:color="auto"/>
            </w:tcBorders>
            <w:shd w:val="clear" w:color="auto" w:fill="auto"/>
            <w:vAlign w:val="center"/>
            <w:hideMark/>
          </w:tcPr>
          <w:p w14:paraId="7751F327" w14:textId="77777777" w:rsidR="00D87C0E" w:rsidRPr="00D87C0E" w:rsidRDefault="00D87C0E" w:rsidP="00D87C0E">
            <w:pPr>
              <w:jc w:val="center"/>
              <w:rPr>
                <w:rFonts w:ascii="Bookman Old Style" w:hAnsi="Bookman Old Style" w:cs="Calibri"/>
                <w:color w:val="000000"/>
                <w:sz w:val="11"/>
                <w:szCs w:val="11"/>
              </w:rPr>
            </w:pPr>
            <w:r w:rsidRPr="00D87C0E">
              <w:rPr>
                <w:rFonts w:ascii="Bookman Old Style" w:hAnsi="Bookman Old Style" w:cs="Calibri"/>
                <w:color w:val="000000"/>
                <w:sz w:val="11"/>
                <w:szCs w:val="11"/>
              </w:rPr>
              <w:t>(гр.8/гр.6*100-100)</w:t>
            </w:r>
          </w:p>
        </w:tc>
        <w:tc>
          <w:tcPr>
            <w:tcW w:w="1862" w:type="dxa"/>
            <w:vMerge/>
            <w:tcBorders>
              <w:top w:val="single" w:sz="8" w:space="0" w:color="auto"/>
              <w:left w:val="nil"/>
              <w:bottom w:val="nil"/>
              <w:right w:val="nil"/>
            </w:tcBorders>
            <w:vAlign w:val="center"/>
            <w:hideMark/>
          </w:tcPr>
          <w:p w14:paraId="1DEA1721" w14:textId="77777777" w:rsidR="00D87C0E" w:rsidRPr="00D87C0E" w:rsidRDefault="00D87C0E" w:rsidP="00D87C0E">
            <w:pPr>
              <w:rPr>
                <w:rFonts w:ascii="Bookman Old Style" w:hAnsi="Bookman Old Style" w:cs="Calibri"/>
                <w:sz w:val="11"/>
                <w:szCs w:val="11"/>
              </w:rPr>
            </w:pPr>
          </w:p>
        </w:tc>
        <w:tc>
          <w:tcPr>
            <w:tcW w:w="860" w:type="dxa"/>
            <w:vMerge/>
            <w:tcBorders>
              <w:top w:val="single" w:sz="8" w:space="0" w:color="auto"/>
              <w:left w:val="single" w:sz="4" w:space="0" w:color="auto"/>
              <w:bottom w:val="nil"/>
              <w:right w:val="single" w:sz="8" w:space="0" w:color="auto"/>
            </w:tcBorders>
            <w:vAlign w:val="center"/>
            <w:hideMark/>
          </w:tcPr>
          <w:p w14:paraId="38861F7C" w14:textId="77777777" w:rsidR="00D87C0E" w:rsidRPr="00D87C0E" w:rsidRDefault="00D87C0E" w:rsidP="00D87C0E">
            <w:pPr>
              <w:rPr>
                <w:rFonts w:ascii="Bookman Old Style" w:hAnsi="Bookman Old Style" w:cs="Calibri"/>
                <w:sz w:val="11"/>
                <w:szCs w:val="11"/>
              </w:rPr>
            </w:pPr>
          </w:p>
        </w:tc>
      </w:tr>
      <w:tr w:rsidR="00D87C0E" w:rsidRPr="00D87C0E" w14:paraId="6B972D0A" w14:textId="77777777" w:rsidTr="00D87C0E">
        <w:trPr>
          <w:trHeight w:val="271"/>
          <w:jc w:val="center"/>
        </w:trPr>
        <w:tc>
          <w:tcPr>
            <w:tcW w:w="407" w:type="dxa"/>
            <w:vMerge/>
            <w:tcBorders>
              <w:top w:val="single" w:sz="8" w:space="0" w:color="auto"/>
              <w:left w:val="single" w:sz="8" w:space="0" w:color="auto"/>
              <w:bottom w:val="nil"/>
              <w:right w:val="single" w:sz="4" w:space="0" w:color="auto"/>
            </w:tcBorders>
            <w:vAlign w:val="center"/>
            <w:hideMark/>
          </w:tcPr>
          <w:p w14:paraId="270B040B" w14:textId="77777777" w:rsidR="00D87C0E" w:rsidRPr="00D87C0E" w:rsidRDefault="00D87C0E" w:rsidP="00D87C0E">
            <w:pPr>
              <w:rPr>
                <w:rFonts w:ascii="Bookman Old Style" w:hAnsi="Bookman Old Style" w:cs="Calibri"/>
                <w:sz w:val="11"/>
                <w:szCs w:val="11"/>
              </w:rPr>
            </w:pPr>
          </w:p>
        </w:tc>
        <w:tc>
          <w:tcPr>
            <w:tcW w:w="6253" w:type="dxa"/>
            <w:gridSpan w:val="4"/>
            <w:vMerge/>
            <w:tcBorders>
              <w:top w:val="single" w:sz="8" w:space="0" w:color="auto"/>
              <w:left w:val="single" w:sz="4" w:space="0" w:color="auto"/>
              <w:bottom w:val="nil"/>
              <w:right w:val="single" w:sz="4" w:space="0" w:color="000000"/>
            </w:tcBorders>
            <w:vAlign w:val="center"/>
            <w:hideMark/>
          </w:tcPr>
          <w:p w14:paraId="6CA6E9DE" w14:textId="77777777" w:rsidR="00D87C0E" w:rsidRPr="00D87C0E" w:rsidRDefault="00D87C0E" w:rsidP="00D87C0E">
            <w:pPr>
              <w:rPr>
                <w:rFonts w:ascii="Bookman Old Style" w:hAnsi="Bookman Old Style" w:cs="Calibri"/>
                <w:sz w:val="11"/>
                <w:szCs w:val="11"/>
              </w:rPr>
            </w:pPr>
          </w:p>
        </w:tc>
        <w:tc>
          <w:tcPr>
            <w:tcW w:w="587" w:type="dxa"/>
            <w:vMerge/>
            <w:tcBorders>
              <w:top w:val="single" w:sz="8" w:space="0" w:color="auto"/>
              <w:left w:val="single" w:sz="4" w:space="0" w:color="auto"/>
              <w:bottom w:val="nil"/>
              <w:right w:val="single" w:sz="4" w:space="0" w:color="auto"/>
            </w:tcBorders>
            <w:vAlign w:val="center"/>
            <w:hideMark/>
          </w:tcPr>
          <w:p w14:paraId="5A66DB9D" w14:textId="77777777" w:rsidR="00D87C0E" w:rsidRPr="00D87C0E" w:rsidRDefault="00D87C0E" w:rsidP="00D87C0E">
            <w:pPr>
              <w:rPr>
                <w:rFonts w:ascii="Bookman Old Style" w:hAnsi="Bookman Old Style" w:cs="Calibri"/>
                <w:sz w:val="11"/>
                <w:szCs w:val="11"/>
              </w:rPr>
            </w:pPr>
          </w:p>
        </w:tc>
        <w:tc>
          <w:tcPr>
            <w:tcW w:w="771" w:type="dxa"/>
            <w:vMerge/>
            <w:tcBorders>
              <w:top w:val="single" w:sz="8" w:space="0" w:color="auto"/>
              <w:left w:val="single" w:sz="4" w:space="0" w:color="auto"/>
              <w:bottom w:val="nil"/>
              <w:right w:val="nil"/>
            </w:tcBorders>
            <w:vAlign w:val="center"/>
            <w:hideMark/>
          </w:tcPr>
          <w:p w14:paraId="3703FA84" w14:textId="77777777" w:rsidR="00D87C0E" w:rsidRPr="00D87C0E" w:rsidRDefault="00D87C0E" w:rsidP="00D87C0E">
            <w:pPr>
              <w:rPr>
                <w:rFonts w:ascii="Bookman Old Style" w:hAnsi="Bookman Old Style" w:cs="Calibri"/>
                <w:sz w:val="11"/>
                <w:szCs w:val="11"/>
              </w:rPr>
            </w:pPr>
          </w:p>
        </w:tc>
        <w:tc>
          <w:tcPr>
            <w:tcW w:w="755" w:type="dxa"/>
            <w:vMerge/>
            <w:tcBorders>
              <w:top w:val="single" w:sz="8" w:space="0" w:color="auto"/>
              <w:left w:val="single" w:sz="4" w:space="0" w:color="auto"/>
              <w:bottom w:val="nil"/>
              <w:right w:val="nil"/>
            </w:tcBorders>
            <w:vAlign w:val="center"/>
            <w:hideMark/>
          </w:tcPr>
          <w:p w14:paraId="2EAE63AF" w14:textId="77777777" w:rsidR="00D87C0E" w:rsidRPr="00D87C0E" w:rsidRDefault="00D87C0E" w:rsidP="00D87C0E">
            <w:pPr>
              <w:rPr>
                <w:rFonts w:ascii="Bookman Old Style" w:hAnsi="Bookman Old Style" w:cs="Calibri"/>
                <w:sz w:val="11"/>
                <w:szCs w:val="11"/>
              </w:rPr>
            </w:pPr>
          </w:p>
        </w:tc>
        <w:tc>
          <w:tcPr>
            <w:tcW w:w="716" w:type="dxa"/>
            <w:vMerge/>
            <w:tcBorders>
              <w:top w:val="single" w:sz="8" w:space="0" w:color="auto"/>
              <w:left w:val="single" w:sz="4" w:space="0" w:color="auto"/>
              <w:bottom w:val="nil"/>
              <w:right w:val="nil"/>
            </w:tcBorders>
            <w:vAlign w:val="center"/>
            <w:hideMark/>
          </w:tcPr>
          <w:p w14:paraId="73330038" w14:textId="77777777" w:rsidR="00D87C0E" w:rsidRPr="00D87C0E" w:rsidRDefault="00D87C0E" w:rsidP="00D87C0E">
            <w:pPr>
              <w:rPr>
                <w:rFonts w:ascii="Bookman Old Style" w:hAnsi="Bookman Old Style" w:cs="Calibri"/>
                <w:sz w:val="11"/>
                <w:szCs w:val="11"/>
              </w:rPr>
            </w:pPr>
          </w:p>
        </w:tc>
        <w:tc>
          <w:tcPr>
            <w:tcW w:w="751" w:type="dxa"/>
            <w:vMerge/>
            <w:tcBorders>
              <w:top w:val="single" w:sz="8" w:space="0" w:color="auto"/>
              <w:left w:val="single" w:sz="4" w:space="0" w:color="auto"/>
              <w:bottom w:val="nil"/>
              <w:right w:val="single" w:sz="4" w:space="0" w:color="auto"/>
            </w:tcBorders>
            <w:vAlign w:val="center"/>
            <w:hideMark/>
          </w:tcPr>
          <w:p w14:paraId="069C67C6" w14:textId="77777777" w:rsidR="00D87C0E" w:rsidRPr="00D87C0E" w:rsidRDefault="00D87C0E" w:rsidP="00D87C0E">
            <w:pPr>
              <w:rPr>
                <w:rFonts w:ascii="Bookman Old Style" w:hAnsi="Bookman Old Style" w:cs="Calibri"/>
                <w:sz w:val="11"/>
                <w:szCs w:val="11"/>
              </w:rPr>
            </w:pPr>
          </w:p>
        </w:tc>
        <w:tc>
          <w:tcPr>
            <w:tcW w:w="809" w:type="dxa"/>
            <w:vMerge/>
            <w:tcBorders>
              <w:top w:val="single" w:sz="8" w:space="0" w:color="auto"/>
              <w:left w:val="single" w:sz="4" w:space="0" w:color="auto"/>
              <w:bottom w:val="nil"/>
              <w:right w:val="nil"/>
            </w:tcBorders>
            <w:vAlign w:val="center"/>
            <w:hideMark/>
          </w:tcPr>
          <w:p w14:paraId="3945BB1F" w14:textId="77777777" w:rsidR="00D87C0E" w:rsidRPr="00D87C0E" w:rsidRDefault="00D87C0E" w:rsidP="00D87C0E">
            <w:pPr>
              <w:rPr>
                <w:rFonts w:ascii="Bookman Old Style" w:hAnsi="Bookman Old Style" w:cs="Calibri"/>
                <w:sz w:val="11"/>
                <w:szCs w:val="11"/>
              </w:rPr>
            </w:pPr>
          </w:p>
        </w:tc>
        <w:tc>
          <w:tcPr>
            <w:tcW w:w="738" w:type="dxa"/>
            <w:vMerge/>
            <w:tcBorders>
              <w:top w:val="nil"/>
              <w:left w:val="single" w:sz="4" w:space="0" w:color="auto"/>
              <w:bottom w:val="single" w:sz="4" w:space="0" w:color="000000"/>
              <w:right w:val="single" w:sz="4" w:space="0" w:color="auto"/>
            </w:tcBorders>
            <w:vAlign w:val="center"/>
            <w:hideMark/>
          </w:tcPr>
          <w:p w14:paraId="432863D6" w14:textId="77777777" w:rsidR="00D87C0E" w:rsidRPr="00D87C0E" w:rsidRDefault="00D87C0E" w:rsidP="00D87C0E">
            <w:pPr>
              <w:rPr>
                <w:rFonts w:ascii="Bookman Old Style" w:hAnsi="Bookman Old Style" w:cs="Calibri"/>
                <w:color w:val="000000"/>
                <w:sz w:val="11"/>
                <w:szCs w:val="11"/>
              </w:rPr>
            </w:pPr>
          </w:p>
        </w:tc>
        <w:tc>
          <w:tcPr>
            <w:tcW w:w="852" w:type="dxa"/>
            <w:vMerge/>
            <w:tcBorders>
              <w:top w:val="nil"/>
              <w:left w:val="single" w:sz="4" w:space="0" w:color="auto"/>
              <w:bottom w:val="single" w:sz="4" w:space="0" w:color="000000"/>
              <w:right w:val="single" w:sz="8" w:space="0" w:color="auto"/>
            </w:tcBorders>
            <w:vAlign w:val="center"/>
            <w:hideMark/>
          </w:tcPr>
          <w:p w14:paraId="7F8ADED5" w14:textId="77777777" w:rsidR="00D87C0E" w:rsidRPr="00D87C0E" w:rsidRDefault="00D87C0E" w:rsidP="00D87C0E">
            <w:pPr>
              <w:rPr>
                <w:rFonts w:ascii="Bookman Old Style" w:hAnsi="Bookman Old Style" w:cs="Calibri"/>
                <w:color w:val="000000"/>
                <w:sz w:val="11"/>
                <w:szCs w:val="11"/>
              </w:rPr>
            </w:pPr>
          </w:p>
        </w:tc>
        <w:tc>
          <w:tcPr>
            <w:tcW w:w="1862" w:type="dxa"/>
            <w:vMerge/>
            <w:tcBorders>
              <w:top w:val="single" w:sz="8" w:space="0" w:color="auto"/>
              <w:left w:val="nil"/>
              <w:bottom w:val="nil"/>
              <w:right w:val="nil"/>
            </w:tcBorders>
            <w:vAlign w:val="center"/>
            <w:hideMark/>
          </w:tcPr>
          <w:p w14:paraId="0D938645" w14:textId="77777777" w:rsidR="00D87C0E" w:rsidRPr="00D87C0E" w:rsidRDefault="00D87C0E" w:rsidP="00D87C0E">
            <w:pPr>
              <w:rPr>
                <w:rFonts w:ascii="Bookman Old Style" w:hAnsi="Bookman Old Style" w:cs="Calibri"/>
                <w:sz w:val="11"/>
                <w:szCs w:val="11"/>
              </w:rPr>
            </w:pPr>
          </w:p>
        </w:tc>
        <w:tc>
          <w:tcPr>
            <w:tcW w:w="860" w:type="dxa"/>
            <w:vMerge/>
            <w:tcBorders>
              <w:top w:val="single" w:sz="8" w:space="0" w:color="auto"/>
              <w:left w:val="single" w:sz="4" w:space="0" w:color="auto"/>
              <w:bottom w:val="nil"/>
              <w:right w:val="single" w:sz="8" w:space="0" w:color="auto"/>
            </w:tcBorders>
            <w:vAlign w:val="center"/>
            <w:hideMark/>
          </w:tcPr>
          <w:p w14:paraId="6F92C654" w14:textId="77777777" w:rsidR="00D87C0E" w:rsidRPr="00D87C0E" w:rsidRDefault="00D87C0E" w:rsidP="00D87C0E">
            <w:pPr>
              <w:rPr>
                <w:rFonts w:ascii="Bookman Old Style" w:hAnsi="Bookman Old Style" w:cs="Calibri"/>
                <w:sz w:val="11"/>
                <w:szCs w:val="11"/>
              </w:rPr>
            </w:pPr>
          </w:p>
        </w:tc>
        <w:tc>
          <w:tcPr>
            <w:tcW w:w="217" w:type="dxa"/>
            <w:tcBorders>
              <w:top w:val="nil"/>
              <w:left w:val="nil"/>
              <w:bottom w:val="nil"/>
              <w:right w:val="nil"/>
            </w:tcBorders>
            <w:shd w:val="clear" w:color="auto" w:fill="auto"/>
            <w:noWrap/>
            <w:vAlign w:val="bottom"/>
            <w:hideMark/>
          </w:tcPr>
          <w:p w14:paraId="6CCF665F" w14:textId="77777777" w:rsidR="00D87C0E" w:rsidRPr="00D87C0E" w:rsidRDefault="00D87C0E" w:rsidP="00D87C0E">
            <w:pPr>
              <w:jc w:val="center"/>
              <w:rPr>
                <w:rFonts w:ascii="Bookman Old Style" w:hAnsi="Bookman Old Style" w:cs="Calibri"/>
                <w:color w:val="000000"/>
                <w:sz w:val="11"/>
                <w:szCs w:val="11"/>
              </w:rPr>
            </w:pPr>
          </w:p>
        </w:tc>
      </w:tr>
      <w:tr w:rsidR="00D87C0E" w:rsidRPr="00D87C0E" w14:paraId="08EC8C93" w14:textId="77777777" w:rsidTr="00D87C0E">
        <w:trPr>
          <w:trHeight w:val="298"/>
          <w:jc w:val="center"/>
        </w:trPr>
        <w:tc>
          <w:tcPr>
            <w:tcW w:w="407" w:type="dxa"/>
            <w:vMerge/>
            <w:tcBorders>
              <w:top w:val="single" w:sz="8" w:space="0" w:color="auto"/>
              <w:left w:val="single" w:sz="8" w:space="0" w:color="auto"/>
              <w:bottom w:val="nil"/>
              <w:right w:val="single" w:sz="4" w:space="0" w:color="auto"/>
            </w:tcBorders>
            <w:vAlign w:val="center"/>
            <w:hideMark/>
          </w:tcPr>
          <w:p w14:paraId="21A7D371" w14:textId="77777777" w:rsidR="00D87C0E" w:rsidRPr="00D87C0E" w:rsidRDefault="00D87C0E" w:rsidP="00D87C0E">
            <w:pPr>
              <w:rPr>
                <w:rFonts w:ascii="Bookman Old Style" w:hAnsi="Bookman Old Style" w:cs="Calibri"/>
                <w:sz w:val="11"/>
                <w:szCs w:val="11"/>
              </w:rPr>
            </w:pPr>
          </w:p>
        </w:tc>
        <w:tc>
          <w:tcPr>
            <w:tcW w:w="6253" w:type="dxa"/>
            <w:gridSpan w:val="4"/>
            <w:vMerge/>
            <w:tcBorders>
              <w:top w:val="single" w:sz="8" w:space="0" w:color="auto"/>
              <w:left w:val="single" w:sz="4" w:space="0" w:color="auto"/>
              <w:bottom w:val="nil"/>
              <w:right w:val="single" w:sz="4" w:space="0" w:color="000000"/>
            </w:tcBorders>
            <w:vAlign w:val="center"/>
            <w:hideMark/>
          </w:tcPr>
          <w:p w14:paraId="3E6764CD" w14:textId="77777777" w:rsidR="00D87C0E" w:rsidRPr="00D87C0E" w:rsidRDefault="00D87C0E" w:rsidP="00D87C0E">
            <w:pPr>
              <w:rPr>
                <w:rFonts w:ascii="Bookman Old Style" w:hAnsi="Bookman Old Style" w:cs="Calibri"/>
                <w:sz w:val="11"/>
                <w:szCs w:val="11"/>
              </w:rPr>
            </w:pPr>
          </w:p>
        </w:tc>
        <w:tc>
          <w:tcPr>
            <w:tcW w:w="587" w:type="dxa"/>
            <w:vMerge/>
            <w:tcBorders>
              <w:top w:val="single" w:sz="8" w:space="0" w:color="auto"/>
              <w:left w:val="single" w:sz="4" w:space="0" w:color="auto"/>
              <w:bottom w:val="nil"/>
              <w:right w:val="single" w:sz="4" w:space="0" w:color="auto"/>
            </w:tcBorders>
            <w:vAlign w:val="center"/>
            <w:hideMark/>
          </w:tcPr>
          <w:p w14:paraId="1F92E2A4" w14:textId="77777777" w:rsidR="00D87C0E" w:rsidRPr="00D87C0E" w:rsidRDefault="00D87C0E" w:rsidP="00D87C0E">
            <w:pPr>
              <w:rPr>
                <w:rFonts w:ascii="Bookman Old Style" w:hAnsi="Bookman Old Style" w:cs="Calibri"/>
                <w:sz w:val="11"/>
                <w:szCs w:val="11"/>
              </w:rPr>
            </w:pPr>
          </w:p>
        </w:tc>
        <w:tc>
          <w:tcPr>
            <w:tcW w:w="771" w:type="dxa"/>
            <w:vMerge/>
            <w:tcBorders>
              <w:top w:val="single" w:sz="8" w:space="0" w:color="auto"/>
              <w:left w:val="single" w:sz="4" w:space="0" w:color="auto"/>
              <w:bottom w:val="nil"/>
              <w:right w:val="nil"/>
            </w:tcBorders>
            <w:vAlign w:val="center"/>
            <w:hideMark/>
          </w:tcPr>
          <w:p w14:paraId="610D8312" w14:textId="77777777" w:rsidR="00D87C0E" w:rsidRPr="00D87C0E" w:rsidRDefault="00D87C0E" w:rsidP="00D87C0E">
            <w:pPr>
              <w:rPr>
                <w:rFonts w:ascii="Bookman Old Style" w:hAnsi="Bookman Old Style" w:cs="Calibri"/>
                <w:sz w:val="11"/>
                <w:szCs w:val="11"/>
              </w:rPr>
            </w:pPr>
          </w:p>
        </w:tc>
        <w:tc>
          <w:tcPr>
            <w:tcW w:w="755" w:type="dxa"/>
            <w:vMerge/>
            <w:tcBorders>
              <w:top w:val="single" w:sz="8" w:space="0" w:color="auto"/>
              <w:left w:val="single" w:sz="4" w:space="0" w:color="auto"/>
              <w:bottom w:val="nil"/>
              <w:right w:val="nil"/>
            </w:tcBorders>
            <w:vAlign w:val="center"/>
            <w:hideMark/>
          </w:tcPr>
          <w:p w14:paraId="5E6A2D0B" w14:textId="77777777" w:rsidR="00D87C0E" w:rsidRPr="00D87C0E" w:rsidRDefault="00D87C0E" w:rsidP="00D87C0E">
            <w:pPr>
              <w:rPr>
                <w:rFonts w:ascii="Bookman Old Style" w:hAnsi="Bookman Old Style" w:cs="Calibri"/>
                <w:sz w:val="11"/>
                <w:szCs w:val="11"/>
              </w:rPr>
            </w:pPr>
          </w:p>
        </w:tc>
        <w:tc>
          <w:tcPr>
            <w:tcW w:w="716" w:type="dxa"/>
            <w:vMerge/>
            <w:tcBorders>
              <w:top w:val="single" w:sz="8" w:space="0" w:color="auto"/>
              <w:left w:val="single" w:sz="4" w:space="0" w:color="auto"/>
              <w:bottom w:val="nil"/>
              <w:right w:val="nil"/>
            </w:tcBorders>
            <w:vAlign w:val="center"/>
            <w:hideMark/>
          </w:tcPr>
          <w:p w14:paraId="2A4EE13B" w14:textId="77777777" w:rsidR="00D87C0E" w:rsidRPr="00D87C0E" w:rsidRDefault="00D87C0E" w:rsidP="00D87C0E">
            <w:pPr>
              <w:rPr>
                <w:rFonts w:ascii="Bookman Old Style" w:hAnsi="Bookman Old Style" w:cs="Calibri"/>
                <w:sz w:val="11"/>
                <w:szCs w:val="11"/>
              </w:rPr>
            </w:pPr>
          </w:p>
        </w:tc>
        <w:tc>
          <w:tcPr>
            <w:tcW w:w="751" w:type="dxa"/>
            <w:vMerge/>
            <w:tcBorders>
              <w:top w:val="single" w:sz="8" w:space="0" w:color="auto"/>
              <w:left w:val="single" w:sz="4" w:space="0" w:color="auto"/>
              <w:bottom w:val="nil"/>
              <w:right w:val="single" w:sz="4" w:space="0" w:color="auto"/>
            </w:tcBorders>
            <w:vAlign w:val="center"/>
            <w:hideMark/>
          </w:tcPr>
          <w:p w14:paraId="2F234CEE" w14:textId="77777777" w:rsidR="00D87C0E" w:rsidRPr="00D87C0E" w:rsidRDefault="00D87C0E" w:rsidP="00D87C0E">
            <w:pPr>
              <w:rPr>
                <w:rFonts w:ascii="Bookman Old Style" w:hAnsi="Bookman Old Style" w:cs="Calibri"/>
                <w:sz w:val="11"/>
                <w:szCs w:val="11"/>
              </w:rPr>
            </w:pPr>
          </w:p>
        </w:tc>
        <w:tc>
          <w:tcPr>
            <w:tcW w:w="809" w:type="dxa"/>
            <w:vMerge/>
            <w:tcBorders>
              <w:top w:val="single" w:sz="8" w:space="0" w:color="auto"/>
              <w:left w:val="single" w:sz="4" w:space="0" w:color="auto"/>
              <w:bottom w:val="nil"/>
              <w:right w:val="nil"/>
            </w:tcBorders>
            <w:vAlign w:val="center"/>
            <w:hideMark/>
          </w:tcPr>
          <w:p w14:paraId="784B1EA6" w14:textId="77777777" w:rsidR="00D87C0E" w:rsidRPr="00D87C0E" w:rsidRDefault="00D87C0E" w:rsidP="00D87C0E">
            <w:pPr>
              <w:rPr>
                <w:rFonts w:ascii="Bookman Old Style" w:hAnsi="Bookman Old Style" w:cs="Calibri"/>
                <w:sz w:val="11"/>
                <w:szCs w:val="11"/>
              </w:rPr>
            </w:pPr>
          </w:p>
        </w:tc>
        <w:tc>
          <w:tcPr>
            <w:tcW w:w="738" w:type="dxa"/>
            <w:vMerge/>
            <w:tcBorders>
              <w:top w:val="nil"/>
              <w:left w:val="single" w:sz="4" w:space="0" w:color="auto"/>
              <w:bottom w:val="single" w:sz="4" w:space="0" w:color="000000"/>
              <w:right w:val="single" w:sz="4" w:space="0" w:color="auto"/>
            </w:tcBorders>
            <w:vAlign w:val="center"/>
            <w:hideMark/>
          </w:tcPr>
          <w:p w14:paraId="74E3BE7D" w14:textId="77777777" w:rsidR="00D87C0E" w:rsidRPr="00D87C0E" w:rsidRDefault="00D87C0E" w:rsidP="00D87C0E">
            <w:pPr>
              <w:rPr>
                <w:rFonts w:ascii="Bookman Old Style" w:hAnsi="Bookman Old Style" w:cs="Calibri"/>
                <w:color w:val="000000"/>
                <w:sz w:val="11"/>
                <w:szCs w:val="11"/>
              </w:rPr>
            </w:pPr>
          </w:p>
        </w:tc>
        <w:tc>
          <w:tcPr>
            <w:tcW w:w="852" w:type="dxa"/>
            <w:vMerge/>
            <w:tcBorders>
              <w:top w:val="nil"/>
              <w:left w:val="single" w:sz="4" w:space="0" w:color="auto"/>
              <w:bottom w:val="single" w:sz="4" w:space="0" w:color="000000"/>
              <w:right w:val="single" w:sz="8" w:space="0" w:color="auto"/>
            </w:tcBorders>
            <w:vAlign w:val="center"/>
            <w:hideMark/>
          </w:tcPr>
          <w:p w14:paraId="600FA8BC" w14:textId="77777777" w:rsidR="00D87C0E" w:rsidRPr="00D87C0E" w:rsidRDefault="00D87C0E" w:rsidP="00D87C0E">
            <w:pPr>
              <w:rPr>
                <w:rFonts w:ascii="Bookman Old Style" w:hAnsi="Bookman Old Style" w:cs="Calibri"/>
                <w:color w:val="000000"/>
                <w:sz w:val="11"/>
                <w:szCs w:val="11"/>
              </w:rPr>
            </w:pPr>
          </w:p>
        </w:tc>
        <w:tc>
          <w:tcPr>
            <w:tcW w:w="1862" w:type="dxa"/>
            <w:vMerge/>
            <w:tcBorders>
              <w:top w:val="single" w:sz="8" w:space="0" w:color="auto"/>
              <w:left w:val="nil"/>
              <w:bottom w:val="nil"/>
              <w:right w:val="nil"/>
            </w:tcBorders>
            <w:vAlign w:val="center"/>
            <w:hideMark/>
          </w:tcPr>
          <w:p w14:paraId="53C920B8" w14:textId="77777777" w:rsidR="00D87C0E" w:rsidRPr="00D87C0E" w:rsidRDefault="00D87C0E" w:rsidP="00D87C0E">
            <w:pPr>
              <w:rPr>
                <w:rFonts w:ascii="Bookman Old Style" w:hAnsi="Bookman Old Style" w:cs="Calibri"/>
                <w:sz w:val="11"/>
                <w:szCs w:val="11"/>
              </w:rPr>
            </w:pPr>
          </w:p>
        </w:tc>
        <w:tc>
          <w:tcPr>
            <w:tcW w:w="860" w:type="dxa"/>
            <w:vMerge/>
            <w:tcBorders>
              <w:top w:val="single" w:sz="8" w:space="0" w:color="auto"/>
              <w:left w:val="single" w:sz="4" w:space="0" w:color="auto"/>
              <w:bottom w:val="nil"/>
              <w:right w:val="single" w:sz="8" w:space="0" w:color="auto"/>
            </w:tcBorders>
            <w:vAlign w:val="center"/>
            <w:hideMark/>
          </w:tcPr>
          <w:p w14:paraId="65F90650" w14:textId="77777777" w:rsidR="00D87C0E" w:rsidRPr="00D87C0E" w:rsidRDefault="00D87C0E" w:rsidP="00D87C0E">
            <w:pPr>
              <w:rPr>
                <w:rFonts w:ascii="Bookman Old Style" w:hAnsi="Bookman Old Style" w:cs="Calibri"/>
                <w:sz w:val="11"/>
                <w:szCs w:val="11"/>
              </w:rPr>
            </w:pPr>
          </w:p>
        </w:tc>
        <w:tc>
          <w:tcPr>
            <w:tcW w:w="217" w:type="dxa"/>
            <w:tcBorders>
              <w:top w:val="nil"/>
              <w:left w:val="nil"/>
              <w:bottom w:val="nil"/>
              <w:right w:val="nil"/>
            </w:tcBorders>
            <w:shd w:val="clear" w:color="auto" w:fill="auto"/>
            <w:noWrap/>
            <w:vAlign w:val="bottom"/>
            <w:hideMark/>
          </w:tcPr>
          <w:p w14:paraId="1D74123E" w14:textId="77777777" w:rsidR="00D87C0E" w:rsidRPr="00D87C0E" w:rsidRDefault="00D87C0E" w:rsidP="00D87C0E">
            <w:pPr>
              <w:rPr>
                <w:sz w:val="11"/>
                <w:szCs w:val="11"/>
              </w:rPr>
            </w:pPr>
          </w:p>
        </w:tc>
      </w:tr>
      <w:tr w:rsidR="00D87C0E" w:rsidRPr="00D87C0E" w14:paraId="2157D1D5"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75D991C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BA903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w:t>
            </w:r>
          </w:p>
        </w:tc>
        <w:tc>
          <w:tcPr>
            <w:tcW w:w="587" w:type="dxa"/>
            <w:tcBorders>
              <w:top w:val="nil"/>
              <w:left w:val="nil"/>
              <w:bottom w:val="single" w:sz="4" w:space="0" w:color="auto"/>
              <w:right w:val="single" w:sz="4" w:space="0" w:color="auto"/>
            </w:tcBorders>
            <w:shd w:val="clear" w:color="auto" w:fill="auto"/>
            <w:noWrap/>
            <w:vAlign w:val="bottom"/>
            <w:hideMark/>
          </w:tcPr>
          <w:p w14:paraId="2E3B001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3</w:t>
            </w:r>
          </w:p>
        </w:tc>
        <w:tc>
          <w:tcPr>
            <w:tcW w:w="771" w:type="dxa"/>
            <w:tcBorders>
              <w:top w:val="nil"/>
              <w:left w:val="nil"/>
              <w:bottom w:val="single" w:sz="4" w:space="0" w:color="auto"/>
              <w:right w:val="single" w:sz="4" w:space="0" w:color="auto"/>
            </w:tcBorders>
            <w:shd w:val="clear" w:color="auto" w:fill="auto"/>
            <w:noWrap/>
            <w:vAlign w:val="bottom"/>
            <w:hideMark/>
          </w:tcPr>
          <w:p w14:paraId="288067F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4</w:t>
            </w:r>
          </w:p>
        </w:tc>
        <w:tc>
          <w:tcPr>
            <w:tcW w:w="755" w:type="dxa"/>
            <w:tcBorders>
              <w:top w:val="nil"/>
              <w:left w:val="nil"/>
              <w:bottom w:val="nil"/>
              <w:right w:val="nil"/>
            </w:tcBorders>
            <w:shd w:val="clear" w:color="auto" w:fill="auto"/>
            <w:noWrap/>
            <w:vAlign w:val="bottom"/>
            <w:hideMark/>
          </w:tcPr>
          <w:p w14:paraId="6120A21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5</w:t>
            </w:r>
          </w:p>
        </w:tc>
        <w:tc>
          <w:tcPr>
            <w:tcW w:w="716" w:type="dxa"/>
            <w:tcBorders>
              <w:top w:val="nil"/>
              <w:left w:val="single" w:sz="4" w:space="0" w:color="auto"/>
              <w:bottom w:val="nil"/>
              <w:right w:val="nil"/>
            </w:tcBorders>
            <w:shd w:val="clear" w:color="auto" w:fill="auto"/>
            <w:noWrap/>
            <w:vAlign w:val="bottom"/>
            <w:hideMark/>
          </w:tcPr>
          <w:p w14:paraId="3BF6BA1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6</w:t>
            </w:r>
          </w:p>
        </w:tc>
        <w:tc>
          <w:tcPr>
            <w:tcW w:w="751" w:type="dxa"/>
            <w:tcBorders>
              <w:top w:val="nil"/>
              <w:left w:val="single" w:sz="4" w:space="0" w:color="auto"/>
              <w:bottom w:val="nil"/>
              <w:right w:val="nil"/>
            </w:tcBorders>
            <w:shd w:val="clear" w:color="auto" w:fill="auto"/>
            <w:noWrap/>
            <w:vAlign w:val="bottom"/>
            <w:hideMark/>
          </w:tcPr>
          <w:p w14:paraId="034D387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7</w:t>
            </w:r>
          </w:p>
        </w:tc>
        <w:tc>
          <w:tcPr>
            <w:tcW w:w="809" w:type="dxa"/>
            <w:tcBorders>
              <w:top w:val="nil"/>
              <w:left w:val="single" w:sz="4" w:space="0" w:color="auto"/>
              <w:bottom w:val="nil"/>
              <w:right w:val="nil"/>
            </w:tcBorders>
            <w:shd w:val="clear" w:color="auto" w:fill="auto"/>
            <w:noWrap/>
            <w:vAlign w:val="bottom"/>
            <w:hideMark/>
          </w:tcPr>
          <w:p w14:paraId="447B93E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8</w:t>
            </w:r>
          </w:p>
        </w:tc>
        <w:tc>
          <w:tcPr>
            <w:tcW w:w="738" w:type="dxa"/>
            <w:tcBorders>
              <w:top w:val="nil"/>
              <w:left w:val="single" w:sz="4" w:space="0" w:color="auto"/>
              <w:bottom w:val="nil"/>
              <w:right w:val="nil"/>
            </w:tcBorders>
            <w:shd w:val="clear" w:color="auto" w:fill="auto"/>
            <w:noWrap/>
            <w:vAlign w:val="bottom"/>
            <w:hideMark/>
          </w:tcPr>
          <w:p w14:paraId="53E5F5F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9</w:t>
            </w:r>
          </w:p>
        </w:tc>
        <w:tc>
          <w:tcPr>
            <w:tcW w:w="852" w:type="dxa"/>
            <w:tcBorders>
              <w:top w:val="nil"/>
              <w:left w:val="single" w:sz="4" w:space="0" w:color="auto"/>
              <w:bottom w:val="nil"/>
              <w:right w:val="single" w:sz="8" w:space="0" w:color="auto"/>
            </w:tcBorders>
            <w:shd w:val="clear" w:color="auto" w:fill="auto"/>
            <w:noWrap/>
            <w:vAlign w:val="bottom"/>
            <w:hideMark/>
          </w:tcPr>
          <w:p w14:paraId="381AB91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10</w:t>
            </w:r>
          </w:p>
        </w:tc>
        <w:tc>
          <w:tcPr>
            <w:tcW w:w="1862" w:type="dxa"/>
            <w:tcBorders>
              <w:top w:val="nil"/>
              <w:left w:val="nil"/>
              <w:bottom w:val="single" w:sz="4" w:space="0" w:color="auto"/>
              <w:right w:val="single" w:sz="4" w:space="0" w:color="auto"/>
            </w:tcBorders>
            <w:shd w:val="clear" w:color="auto" w:fill="auto"/>
            <w:noWrap/>
            <w:vAlign w:val="bottom"/>
            <w:hideMark/>
          </w:tcPr>
          <w:p w14:paraId="743A5F9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single" w:sz="4" w:space="0" w:color="auto"/>
              <w:right w:val="single" w:sz="8" w:space="0" w:color="auto"/>
            </w:tcBorders>
            <w:shd w:val="clear" w:color="auto" w:fill="auto"/>
            <w:noWrap/>
            <w:vAlign w:val="bottom"/>
            <w:hideMark/>
          </w:tcPr>
          <w:p w14:paraId="7E7240A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217" w:type="dxa"/>
            <w:vAlign w:val="center"/>
            <w:hideMark/>
          </w:tcPr>
          <w:p w14:paraId="002833CC" w14:textId="77777777" w:rsidR="00D87C0E" w:rsidRPr="00D87C0E" w:rsidRDefault="00D87C0E" w:rsidP="00D87C0E">
            <w:pPr>
              <w:rPr>
                <w:sz w:val="11"/>
                <w:szCs w:val="11"/>
              </w:rPr>
            </w:pPr>
          </w:p>
        </w:tc>
      </w:tr>
      <w:tr w:rsidR="00D87C0E" w:rsidRPr="00D87C0E" w14:paraId="5CF078AF"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41199F1D"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023" w:type="dxa"/>
            <w:gridSpan w:val="3"/>
            <w:tcBorders>
              <w:top w:val="nil"/>
              <w:left w:val="single" w:sz="4" w:space="0" w:color="auto"/>
              <w:bottom w:val="nil"/>
              <w:right w:val="nil"/>
            </w:tcBorders>
            <w:shd w:val="clear" w:color="auto" w:fill="auto"/>
            <w:noWrap/>
            <w:vAlign w:val="bottom"/>
            <w:hideMark/>
          </w:tcPr>
          <w:p w14:paraId="0EF9EF62"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Количество котельных</w:t>
            </w:r>
          </w:p>
        </w:tc>
        <w:tc>
          <w:tcPr>
            <w:tcW w:w="230" w:type="dxa"/>
            <w:tcBorders>
              <w:top w:val="nil"/>
              <w:left w:val="nil"/>
              <w:bottom w:val="nil"/>
              <w:right w:val="nil"/>
            </w:tcBorders>
            <w:shd w:val="clear" w:color="auto" w:fill="auto"/>
            <w:noWrap/>
            <w:vAlign w:val="bottom"/>
            <w:hideMark/>
          </w:tcPr>
          <w:p w14:paraId="25613FE5" w14:textId="77777777" w:rsidR="00D87C0E" w:rsidRPr="00D87C0E" w:rsidRDefault="00D87C0E" w:rsidP="00D87C0E">
            <w:pPr>
              <w:rPr>
                <w:rFonts w:ascii="Bookman Old Style" w:hAnsi="Bookman Old Style" w:cs="Calibri"/>
                <w:b/>
                <w:bCs/>
                <w:sz w:val="11"/>
                <w:szCs w:val="11"/>
              </w:rPr>
            </w:pPr>
          </w:p>
        </w:tc>
        <w:tc>
          <w:tcPr>
            <w:tcW w:w="587" w:type="dxa"/>
            <w:tcBorders>
              <w:top w:val="nil"/>
              <w:left w:val="single" w:sz="4" w:space="0" w:color="auto"/>
              <w:bottom w:val="nil"/>
              <w:right w:val="single" w:sz="4" w:space="0" w:color="auto"/>
            </w:tcBorders>
            <w:shd w:val="clear" w:color="auto" w:fill="auto"/>
            <w:noWrap/>
            <w:vAlign w:val="bottom"/>
            <w:hideMark/>
          </w:tcPr>
          <w:p w14:paraId="1EDCFE00"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nil"/>
              <w:right w:val="single" w:sz="4" w:space="0" w:color="auto"/>
            </w:tcBorders>
            <w:shd w:val="clear" w:color="000000" w:fill="CCFFCC"/>
            <w:noWrap/>
            <w:vAlign w:val="bottom"/>
            <w:hideMark/>
          </w:tcPr>
          <w:p w14:paraId="1F08F64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5" w:type="dxa"/>
            <w:tcBorders>
              <w:top w:val="single" w:sz="4" w:space="0" w:color="auto"/>
              <w:left w:val="single" w:sz="4" w:space="0" w:color="auto"/>
              <w:bottom w:val="nil"/>
              <w:right w:val="nil"/>
            </w:tcBorders>
            <w:shd w:val="clear" w:color="000000" w:fill="CCFFCC"/>
            <w:noWrap/>
            <w:vAlign w:val="bottom"/>
            <w:hideMark/>
          </w:tcPr>
          <w:p w14:paraId="35DBF48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single" w:sz="4" w:space="0" w:color="auto"/>
              <w:left w:val="single" w:sz="4" w:space="0" w:color="auto"/>
              <w:bottom w:val="nil"/>
              <w:right w:val="single" w:sz="4" w:space="0" w:color="auto"/>
            </w:tcBorders>
            <w:shd w:val="clear" w:color="000000" w:fill="DAEEF3"/>
            <w:noWrap/>
            <w:vAlign w:val="bottom"/>
            <w:hideMark/>
          </w:tcPr>
          <w:p w14:paraId="5241B65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1" w:type="dxa"/>
            <w:tcBorders>
              <w:top w:val="single" w:sz="4" w:space="0" w:color="auto"/>
              <w:left w:val="nil"/>
              <w:bottom w:val="nil"/>
              <w:right w:val="single" w:sz="4" w:space="0" w:color="auto"/>
            </w:tcBorders>
            <w:shd w:val="clear" w:color="000000" w:fill="DAEEF3"/>
            <w:noWrap/>
            <w:vAlign w:val="bottom"/>
            <w:hideMark/>
          </w:tcPr>
          <w:p w14:paraId="3DFDF24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09" w:type="dxa"/>
            <w:tcBorders>
              <w:top w:val="single" w:sz="4" w:space="0" w:color="auto"/>
              <w:left w:val="nil"/>
              <w:bottom w:val="nil"/>
              <w:right w:val="single" w:sz="4" w:space="0" w:color="auto"/>
            </w:tcBorders>
            <w:shd w:val="clear" w:color="000000" w:fill="DAEEF3"/>
            <w:noWrap/>
            <w:vAlign w:val="bottom"/>
            <w:hideMark/>
          </w:tcPr>
          <w:p w14:paraId="5243E46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38" w:type="dxa"/>
            <w:tcBorders>
              <w:top w:val="single" w:sz="4" w:space="0" w:color="auto"/>
              <w:left w:val="nil"/>
              <w:bottom w:val="nil"/>
              <w:right w:val="single" w:sz="4" w:space="0" w:color="auto"/>
            </w:tcBorders>
            <w:shd w:val="clear" w:color="000000" w:fill="DAEEF3"/>
            <w:noWrap/>
            <w:vAlign w:val="bottom"/>
            <w:hideMark/>
          </w:tcPr>
          <w:p w14:paraId="119F45F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52" w:type="dxa"/>
            <w:tcBorders>
              <w:top w:val="single" w:sz="4" w:space="0" w:color="auto"/>
              <w:left w:val="nil"/>
              <w:bottom w:val="nil"/>
              <w:right w:val="single" w:sz="8" w:space="0" w:color="auto"/>
            </w:tcBorders>
            <w:shd w:val="clear" w:color="000000" w:fill="DAEEF3"/>
            <w:noWrap/>
            <w:vAlign w:val="bottom"/>
            <w:hideMark/>
          </w:tcPr>
          <w:p w14:paraId="264C3E8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nil"/>
              <w:right w:val="single" w:sz="4" w:space="0" w:color="auto"/>
            </w:tcBorders>
            <w:shd w:val="clear" w:color="000000" w:fill="DAEEF3"/>
            <w:noWrap/>
            <w:vAlign w:val="bottom"/>
            <w:hideMark/>
          </w:tcPr>
          <w:p w14:paraId="56073EB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nil"/>
              <w:right w:val="single" w:sz="8" w:space="0" w:color="auto"/>
            </w:tcBorders>
            <w:shd w:val="clear" w:color="000000" w:fill="FFFFFF"/>
            <w:noWrap/>
            <w:vAlign w:val="bottom"/>
            <w:hideMark/>
          </w:tcPr>
          <w:p w14:paraId="6EFE00D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217" w:type="dxa"/>
            <w:vAlign w:val="center"/>
            <w:hideMark/>
          </w:tcPr>
          <w:p w14:paraId="21733CCE" w14:textId="77777777" w:rsidR="00D87C0E" w:rsidRPr="00D87C0E" w:rsidRDefault="00D87C0E" w:rsidP="00D87C0E">
            <w:pPr>
              <w:rPr>
                <w:sz w:val="11"/>
                <w:szCs w:val="11"/>
              </w:rPr>
            </w:pPr>
          </w:p>
        </w:tc>
      </w:tr>
      <w:tr w:rsidR="00D87C0E" w:rsidRPr="00D87C0E" w14:paraId="3A318EC8"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1052C737"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563" w:type="dxa"/>
            <w:tcBorders>
              <w:top w:val="nil"/>
              <w:left w:val="nil"/>
              <w:bottom w:val="nil"/>
              <w:right w:val="nil"/>
            </w:tcBorders>
            <w:shd w:val="clear" w:color="auto" w:fill="auto"/>
            <w:noWrap/>
            <w:vAlign w:val="bottom"/>
            <w:hideMark/>
          </w:tcPr>
          <w:p w14:paraId="52B14333"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nil"/>
              <w:right w:val="nil"/>
            </w:tcBorders>
            <w:shd w:val="clear" w:color="auto" w:fill="auto"/>
            <w:noWrap/>
            <w:vAlign w:val="bottom"/>
            <w:hideMark/>
          </w:tcPr>
          <w:p w14:paraId="756BDA89" w14:textId="77777777" w:rsidR="00D87C0E" w:rsidRPr="00D87C0E" w:rsidRDefault="00D87C0E" w:rsidP="00D87C0E">
            <w:pPr>
              <w:rPr>
                <w:rFonts w:ascii="Bookman Old Style" w:hAnsi="Bookman Old Style" w:cs="Calibri"/>
                <w:b/>
                <w:bCs/>
                <w:sz w:val="11"/>
                <w:szCs w:val="11"/>
              </w:rPr>
            </w:pPr>
          </w:p>
        </w:tc>
        <w:tc>
          <w:tcPr>
            <w:tcW w:w="230" w:type="dxa"/>
            <w:tcBorders>
              <w:top w:val="nil"/>
              <w:left w:val="nil"/>
              <w:bottom w:val="nil"/>
              <w:right w:val="nil"/>
            </w:tcBorders>
            <w:shd w:val="clear" w:color="auto" w:fill="auto"/>
            <w:noWrap/>
            <w:vAlign w:val="bottom"/>
            <w:hideMark/>
          </w:tcPr>
          <w:p w14:paraId="45AB9FE6" w14:textId="77777777" w:rsidR="00D87C0E" w:rsidRPr="00D87C0E" w:rsidRDefault="00D87C0E" w:rsidP="00D87C0E">
            <w:pPr>
              <w:rPr>
                <w:sz w:val="11"/>
                <w:szCs w:val="11"/>
              </w:rPr>
            </w:pPr>
          </w:p>
        </w:tc>
        <w:tc>
          <w:tcPr>
            <w:tcW w:w="230" w:type="dxa"/>
            <w:tcBorders>
              <w:top w:val="nil"/>
              <w:left w:val="nil"/>
              <w:bottom w:val="nil"/>
              <w:right w:val="nil"/>
            </w:tcBorders>
            <w:shd w:val="clear" w:color="auto" w:fill="auto"/>
            <w:noWrap/>
            <w:vAlign w:val="bottom"/>
            <w:hideMark/>
          </w:tcPr>
          <w:p w14:paraId="64220435" w14:textId="77777777" w:rsidR="00D87C0E" w:rsidRPr="00D87C0E" w:rsidRDefault="00D87C0E" w:rsidP="00D87C0E">
            <w:pPr>
              <w:rPr>
                <w:sz w:val="11"/>
                <w:szCs w:val="11"/>
              </w:rPr>
            </w:pPr>
          </w:p>
        </w:tc>
        <w:tc>
          <w:tcPr>
            <w:tcW w:w="587" w:type="dxa"/>
            <w:tcBorders>
              <w:top w:val="nil"/>
              <w:left w:val="single" w:sz="4" w:space="0" w:color="auto"/>
              <w:bottom w:val="nil"/>
              <w:right w:val="single" w:sz="4" w:space="0" w:color="auto"/>
            </w:tcBorders>
            <w:shd w:val="clear" w:color="auto" w:fill="auto"/>
            <w:noWrap/>
            <w:vAlign w:val="bottom"/>
            <w:hideMark/>
          </w:tcPr>
          <w:p w14:paraId="0808544D"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nil"/>
              <w:right w:val="single" w:sz="4" w:space="0" w:color="auto"/>
            </w:tcBorders>
            <w:shd w:val="clear" w:color="000000" w:fill="CCFFCC"/>
            <w:noWrap/>
            <w:vAlign w:val="bottom"/>
            <w:hideMark/>
          </w:tcPr>
          <w:p w14:paraId="4296C8C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5" w:type="dxa"/>
            <w:tcBorders>
              <w:top w:val="nil"/>
              <w:left w:val="single" w:sz="4" w:space="0" w:color="auto"/>
              <w:bottom w:val="nil"/>
              <w:right w:val="nil"/>
            </w:tcBorders>
            <w:shd w:val="clear" w:color="000000" w:fill="CCFFCC"/>
            <w:noWrap/>
            <w:vAlign w:val="bottom"/>
            <w:hideMark/>
          </w:tcPr>
          <w:p w14:paraId="2DA1DDC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single" w:sz="4" w:space="0" w:color="auto"/>
              <w:bottom w:val="nil"/>
              <w:right w:val="single" w:sz="4" w:space="0" w:color="auto"/>
            </w:tcBorders>
            <w:shd w:val="clear" w:color="000000" w:fill="DAEEF3"/>
            <w:noWrap/>
            <w:vAlign w:val="bottom"/>
            <w:hideMark/>
          </w:tcPr>
          <w:p w14:paraId="35C5E07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1" w:type="dxa"/>
            <w:tcBorders>
              <w:top w:val="nil"/>
              <w:left w:val="nil"/>
              <w:bottom w:val="nil"/>
              <w:right w:val="single" w:sz="4" w:space="0" w:color="auto"/>
            </w:tcBorders>
            <w:shd w:val="clear" w:color="000000" w:fill="DAEEF3"/>
            <w:noWrap/>
            <w:vAlign w:val="bottom"/>
            <w:hideMark/>
          </w:tcPr>
          <w:p w14:paraId="03408EB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09" w:type="dxa"/>
            <w:tcBorders>
              <w:top w:val="nil"/>
              <w:left w:val="nil"/>
              <w:bottom w:val="nil"/>
              <w:right w:val="single" w:sz="4" w:space="0" w:color="auto"/>
            </w:tcBorders>
            <w:shd w:val="clear" w:color="000000" w:fill="DAEEF3"/>
            <w:noWrap/>
            <w:vAlign w:val="bottom"/>
            <w:hideMark/>
          </w:tcPr>
          <w:p w14:paraId="5EAFF4B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38" w:type="dxa"/>
            <w:tcBorders>
              <w:top w:val="nil"/>
              <w:left w:val="nil"/>
              <w:bottom w:val="nil"/>
              <w:right w:val="single" w:sz="4" w:space="0" w:color="auto"/>
            </w:tcBorders>
            <w:shd w:val="clear" w:color="000000" w:fill="DAEEF3"/>
            <w:noWrap/>
            <w:vAlign w:val="bottom"/>
            <w:hideMark/>
          </w:tcPr>
          <w:p w14:paraId="1F4D1D4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52" w:type="dxa"/>
            <w:tcBorders>
              <w:top w:val="nil"/>
              <w:left w:val="nil"/>
              <w:bottom w:val="nil"/>
              <w:right w:val="single" w:sz="8" w:space="0" w:color="auto"/>
            </w:tcBorders>
            <w:shd w:val="clear" w:color="000000" w:fill="DAEEF3"/>
            <w:noWrap/>
            <w:vAlign w:val="bottom"/>
            <w:hideMark/>
          </w:tcPr>
          <w:p w14:paraId="6C6A029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nil"/>
              <w:right w:val="single" w:sz="4" w:space="0" w:color="auto"/>
            </w:tcBorders>
            <w:shd w:val="clear" w:color="000000" w:fill="DAEEF3"/>
            <w:noWrap/>
            <w:vAlign w:val="bottom"/>
            <w:hideMark/>
          </w:tcPr>
          <w:p w14:paraId="39F3339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nil"/>
              <w:right w:val="single" w:sz="8" w:space="0" w:color="auto"/>
            </w:tcBorders>
            <w:shd w:val="clear" w:color="000000" w:fill="FFFFFF"/>
            <w:noWrap/>
            <w:vAlign w:val="bottom"/>
            <w:hideMark/>
          </w:tcPr>
          <w:p w14:paraId="420F6A7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217" w:type="dxa"/>
            <w:vAlign w:val="center"/>
            <w:hideMark/>
          </w:tcPr>
          <w:p w14:paraId="64736689" w14:textId="77777777" w:rsidR="00D87C0E" w:rsidRPr="00D87C0E" w:rsidRDefault="00D87C0E" w:rsidP="00D87C0E">
            <w:pPr>
              <w:rPr>
                <w:sz w:val="11"/>
                <w:szCs w:val="11"/>
              </w:rPr>
            </w:pPr>
          </w:p>
        </w:tc>
      </w:tr>
      <w:tr w:rsidR="00D87C0E" w:rsidRPr="00D87C0E" w14:paraId="02A61390"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1A3F4F8C"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023" w:type="dxa"/>
            <w:gridSpan w:val="3"/>
            <w:tcBorders>
              <w:top w:val="nil"/>
              <w:left w:val="single" w:sz="4" w:space="0" w:color="auto"/>
              <w:bottom w:val="nil"/>
              <w:right w:val="nil"/>
            </w:tcBorders>
            <w:shd w:val="clear" w:color="auto" w:fill="auto"/>
            <w:noWrap/>
            <w:vAlign w:val="bottom"/>
            <w:hideMark/>
          </w:tcPr>
          <w:p w14:paraId="09DB6CE1"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Отпуск т/энергии в сеть</w:t>
            </w:r>
          </w:p>
        </w:tc>
        <w:tc>
          <w:tcPr>
            <w:tcW w:w="230" w:type="dxa"/>
            <w:tcBorders>
              <w:top w:val="nil"/>
              <w:left w:val="nil"/>
              <w:bottom w:val="nil"/>
              <w:right w:val="nil"/>
            </w:tcBorders>
            <w:shd w:val="clear" w:color="auto" w:fill="auto"/>
            <w:noWrap/>
            <w:vAlign w:val="bottom"/>
            <w:hideMark/>
          </w:tcPr>
          <w:p w14:paraId="41EC9E00" w14:textId="77777777" w:rsidR="00D87C0E" w:rsidRPr="00D87C0E" w:rsidRDefault="00D87C0E" w:rsidP="00D87C0E">
            <w:pPr>
              <w:rPr>
                <w:rFonts w:ascii="Bookman Old Style" w:hAnsi="Bookman Old Style" w:cs="Calibri"/>
                <w:b/>
                <w:bCs/>
                <w:sz w:val="11"/>
                <w:szCs w:val="11"/>
              </w:rPr>
            </w:pPr>
          </w:p>
        </w:tc>
        <w:tc>
          <w:tcPr>
            <w:tcW w:w="587" w:type="dxa"/>
            <w:tcBorders>
              <w:top w:val="nil"/>
              <w:left w:val="single" w:sz="4" w:space="0" w:color="auto"/>
              <w:bottom w:val="nil"/>
              <w:right w:val="single" w:sz="4" w:space="0" w:color="auto"/>
            </w:tcBorders>
            <w:shd w:val="clear" w:color="auto" w:fill="auto"/>
            <w:noWrap/>
            <w:vAlign w:val="bottom"/>
            <w:hideMark/>
          </w:tcPr>
          <w:p w14:paraId="2D762A9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294B918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45438,17</w:t>
            </w:r>
          </w:p>
        </w:tc>
        <w:tc>
          <w:tcPr>
            <w:tcW w:w="755" w:type="dxa"/>
            <w:tcBorders>
              <w:top w:val="nil"/>
              <w:left w:val="single" w:sz="4" w:space="0" w:color="auto"/>
              <w:bottom w:val="nil"/>
              <w:right w:val="nil"/>
            </w:tcBorders>
            <w:shd w:val="clear" w:color="000000" w:fill="CCFFCC"/>
            <w:noWrap/>
            <w:vAlign w:val="bottom"/>
            <w:hideMark/>
          </w:tcPr>
          <w:p w14:paraId="5319EEB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41584,11</w:t>
            </w:r>
          </w:p>
        </w:tc>
        <w:tc>
          <w:tcPr>
            <w:tcW w:w="716" w:type="dxa"/>
            <w:tcBorders>
              <w:top w:val="nil"/>
              <w:left w:val="single" w:sz="4" w:space="0" w:color="auto"/>
              <w:bottom w:val="nil"/>
              <w:right w:val="single" w:sz="4" w:space="0" w:color="auto"/>
            </w:tcBorders>
            <w:shd w:val="clear" w:color="000000" w:fill="DAEEF3"/>
            <w:noWrap/>
            <w:vAlign w:val="bottom"/>
            <w:hideMark/>
          </w:tcPr>
          <w:p w14:paraId="24E8793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45 186,26</w:t>
            </w:r>
          </w:p>
        </w:tc>
        <w:tc>
          <w:tcPr>
            <w:tcW w:w="751" w:type="dxa"/>
            <w:tcBorders>
              <w:top w:val="nil"/>
              <w:left w:val="nil"/>
              <w:bottom w:val="nil"/>
              <w:right w:val="single" w:sz="4" w:space="0" w:color="auto"/>
            </w:tcBorders>
            <w:shd w:val="clear" w:color="000000" w:fill="DAEEF3"/>
            <w:noWrap/>
            <w:vAlign w:val="bottom"/>
            <w:hideMark/>
          </w:tcPr>
          <w:p w14:paraId="057F016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39 131,00</w:t>
            </w:r>
          </w:p>
        </w:tc>
        <w:tc>
          <w:tcPr>
            <w:tcW w:w="809" w:type="dxa"/>
            <w:tcBorders>
              <w:top w:val="nil"/>
              <w:left w:val="nil"/>
              <w:bottom w:val="nil"/>
              <w:right w:val="single" w:sz="4" w:space="0" w:color="auto"/>
            </w:tcBorders>
            <w:shd w:val="clear" w:color="000000" w:fill="DAEEF3"/>
            <w:noWrap/>
            <w:vAlign w:val="bottom"/>
            <w:hideMark/>
          </w:tcPr>
          <w:p w14:paraId="7466B99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45 186,26</w:t>
            </w:r>
          </w:p>
        </w:tc>
        <w:tc>
          <w:tcPr>
            <w:tcW w:w="738" w:type="dxa"/>
            <w:tcBorders>
              <w:top w:val="nil"/>
              <w:left w:val="nil"/>
              <w:bottom w:val="nil"/>
              <w:right w:val="single" w:sz="4" w:space="0" w:color="auto"/>
            </w:tcBorders>
            <w:shd w:val="clear" w:color="000000" w:fill="DAEEF3"/>
            <w:noWrap/>
            <w:vAlign w:val="bottom"/>
            <w:hideMark/>
          </w:tcPr>
          <w:p w14:paraId="23EBC86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2772ECF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nil"/>
              <w:right w:val="single" w:sz="4" w:space="0" w:color="auto"/>
            </w:tcBorders>
            <w:shd w:val="clear" w:color="000000" w:fill="DAEEF3"/>
            <w:noWrap/>
            <w:vAlign w:val="bottom"/>
            <w:hideMark/>
          </w:tcPr>
          <w:p w14:paraId="7EF943E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3BAFBB8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4196,03</w:t>
            </w:r>
          </w:p>
        </w:tc>
        <w:tc>
          <w:tcPr>
            <w:tcW w:w="217" w:type="dxa"/>
            <w:vAlign w:val="center"/>
            <w:hideMark/>
          </w:tcPr>
          <w:p w14:paraId="5FBA218D" w14:textId="77777777" w:rsidR="00D87C0E" w:rsidRPr="00D87C0E" w:rsidRDefault="00D87C0E" w:rsidP="00D87C0E">
            <w:pPr>
              <w:rPr>
                <w:sz w:val="11"/>
                <w:szCs w:val="11"/>
              </w:rPr>
            </w:pPr>
          </w:p>
        </w:tc>
      </w:tr>
      <w:tr w:rsidR="00D87C0E" w:rsidRPr="00D87C0E" w14:paraId="0FA0CEDE"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38494006"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023" w:type="dxa"/>
            <w:gridSpan w:val="3"/>
            <w:tcBorders>
              <w:top w:val="nil"/>
              <w:left w:val="single" w:sz="4" w:space="0" w:color="auto"/>
              <w:bottom w:val="nil"/>
              <w:right w:val="nil"/>
            </w:tcBorders>
            <w:shd w:val="clear" w:color="auto" w:fill="auto"/>
            <w:noWrap/>
            <w:vAlign w:val="bottom"/>
            <w:hideMark/>
          </w:tcPr>
          <w:p w14:paraId="6D29EF4F"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Полезный отпуск</w:t>
            </w:r>
          </w:p>
        </w:tc>
        <w:tc>
          <w:tcPr>
            <w:tcW w:w="230" w:type="dxa"/>
            <w:tcBorders>
              <w:top w:val="nil"/>
              <w:left w:val="nil"/>
              <w:bottom w:val="nil"/>
              <w:right w:val="nil"/>
            </w:tcBorders>
            <w:shd w:val="clear" w:color="auto" w:fill="auto"/>
            <w:noWrap/>
            <w:vAlign w:val="bottom"/>
            <w:hideMark/>
          </w:tcPr>
          <w:p w14:paraId="7CCEA554" w14:textId="77777777" w:rsidR="00D87C0E" w:rsidRPr="00D87C0E" w:rsidRDefault="00D87C0E" w:rsidP="00D87C0E">
            <w:pPr>
              <w:rPr>
                <w:rFonts w:ascii="Bookman Old Style" w:hAnsi="Bookman Old Style" w:cs="Calibri"/>
                <w:b/>
                <w:bCs/>
                <w:sz w:val="11"/>
                <w:szCs w:val="11"/>
              </w:rPr>
            </w:pPr>
          </w:p>
        </w:tc>
        <w:tc>
          <w:tcPr>
            <w:tcW w:w="587" w:type="dxa"/>
            <w:tcBorders>
              <w:top w:val="nil"/>
              <w:left w:val="single" w:sz="4" w:space="0" w:color="auto"/>
              <w:bottom w:val="nil"/>
              <w:right w:val="single" w:sz="4" w:space="0" w:color="auto"/>
            </w:tcBorders>
            <w:shd w:val="clear" w:color="auto" w:fill="auto"/>
            <w:noWrap/>
            <w:vAlign w:val="bottom"/>
            <w:hideMark/>
          </w:tcPr>
          <w:p w14:paraId="1EA97CA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671F02B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37361,30</w:t>
            </w:r>
          </w:p>
        </w:tc>
        <w:tc>
          <w:tcPr>
            <w:tcW w:w="755" w:type="dxa"/>
            <w:tcBorders>
              <w:top w:val="nil"/>
              <w:left w:val="single" w:sz="4" w:space="0" w:color="auto"/>
              <w:bottom w:val="nil"/>
              <w:right w:val="nil"/>
            </w:tcBorders>
            <w:shd w:val="clear" w:color="000000" w:fill="CCFFCC"/>
            <w:noWrap/>
            <w:vAlign w:val="bottom"/>
            <w:hideMark/>
          </w:tcPr>
          <w:p w14:paraId="2BB89C6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33507,24</w:t>
            </w:r>
          </w:p>
        </w:tc>
        <w:tc>
          <w:tcPr>
            <w:tcW w:w="716" w:type="dxa"/>
            <w:tcBorders>
              <w:top w:val="nil"/>
              <w:left w:val="single" w:sz="4" w:space="0" w:color="auto"/>
              <w:bottom w:val="nil"/>
              <w:right w:val="single" w:sz="4" w:space="0" w:color="auto"/>
            </w:tcBorders>
            <w:shd w:val="clear" w:color="000000" w:fill="DAEEF3"/>
            <w:noWrap/>
            <w:vAlign w:val="bottom"/>
            <w:hideMark/>
          </w:tcPr>
          <w:p w14:paraId="6454AE1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37 766,01</w:t>
            </w:r>
          </w:p>
        </w:tc>
        <w:tc>
          <w:tcPr>
            <w:tcW w:w="751" w:type="dxa"/>
            <w:tcBorders>
              <w:top w:val="nil"/>
              <w:left w:val="nil"/>
              <w:bottom w:val="nil"/>
              <w:right w:val="single" w:sz="4" w:space="0" w:color="auto"/>
            </w:tcBorders>
            <w:shd w:val="clear" w:color="000000" w:fill="DAEEF3"/>
            <w:noWrap/>
            <w:vAlign w:val="bottom"/>
            <w:hideMark/>
          </w:tcPr>
          <w:p w14:paraId="1FA6F18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31 617,86</w:t>
            </w:r>
          </w:p>
        </w:tc>
        <w:tc>
          <w:tcPr>
            <w:tcW w:w="809" w:type="dxa"/>
            <w:tcBorders>
              <w:top w:val="nil"/>
              <w:left w:val="nil"/>
              <w:bottom w:val="nil"/>
              <w:right w:val="single" w:sz="4" w:space="0" w:color="auto"/>
            </w:tcBorders>
            <w:shd w:val="clear" w:color="000000" w:fill="DAEEF3"/>
            <w:noWrap/>
            <w:vAlign w:val="bottom"/>
            <w:hideMark/>
          </w:tcPr>
          <w:p w14:paraId="628BE39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37 766,01</w:t>
            </w:r>
          </w:p>
        </w:tc>
        <w:tc>
          <w:tcPr>
            <w:tcW w:w="738" w:type="dxa"/>
            <w:tcBorders>
              <w:top w:val="nil"/>
              <w:left w:val="nil"/>
              <w:bottom w:val="nil"/>
              <w:right w:val="single" w:sz="4" w:space="0" w:color="auto"/>
            </w:tcBorders>
            <w:shd w:val="clear" w:color="000000" w:fill="DAEEF3"/>
            <w:noWrap/>
            <w:vAlign w:val="bottom"/>
            <w:hideMark/>
          </w:tcPr>
          <w:p w14:paraId="2BA5F54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18BEDF0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nil"/>
              <w:right w:val="single" w:sz="4" w:space="0" w:color="auto"/>
            </w:tcBorders>
            <w:shd w:val="clear" w:color="000000" w:fill="DAEEF3"/>
            <w:noWrap/>
            <w:vAlign w:val="bottom"/>
            <w:hideMark/>
          </w:tcPr>
          <w:p w14:paraId="6D7F31F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43AD88F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4196,16</w:t>
            </w:r>
          </w:p>
        </w:tc>
        <w:tc>
          <w:tcPr>
            <w:tcW w:w="217" w:type="dxa"/>
            <w:vAlign w:val="center"/>
            <w:hideMark/>
          </w:tcPr>
          <w:p w14:paraId="736BF4F2" w14:textId="77777777" w:rsidR="00D87C0E" w:rsidRPr="00D87C0E" w:rsidRDefault="00D87C0E" w:rsidP="00D87C0E">
            <w:pPr>
              <w:rPr>
                <w:sz w:val="11"/>
                <w:szCs w:val="11"/>
              </w:rPr>
            </w:pPr>
          </w:p>
        </w:tc>
      </w:tr>
      <w:tr w:rsidR="00D87C0E" w:rsidRPr="00D87C0E" w14:paraId="49D86E67"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272CE44E"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nil"/>
              <w:left w:val="single" w:sz="4" w:space="0" w:color="auto"/>
              <w:bottom w:val="nil"/>
              <w:right w:val="nil"/>
            </w:tcBorders>
            <w:shd w:val="clear" w:color="auto" w:fill="auto"/>
            <w:noWrap/>
            <w:vAlign w:val="bottom"/>
            <w:hideMark/>
          </w:tcPr>
          <w:p w14:paraId="003F4D05"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Полезный отпуск на потребительский рынок</w:t>
            </w:r>
          </w:p>
        </w:tc>
        <w:tc>
          <w:tcPr>
            <w:tcW w:w="587" w:type="dxa"/>
            <w:tcBorders>
              <w:top w:val="nil"/>
              <w:left w:val="single" w:sz="4" w:space="0" w:color="auto"/>
              <w:bottom w:val="nil"/>
              <w:right w:val="single" w:sz="4" w:space="0" w:color="auto"/>
            </w:tcBorders>
            <w:shd w:val="clear" w:color="auto" w:fill="auto"/>
            <w:noWrap/>
            <w:vAlign w:val="bottom"/>
            <w:hideMark/>
          </w:tcPr>
          <w:p w14:paraId="177A73A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4FB2FE3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37361,30</w:t>
            </w:r>
          </w:p>
        </w:tc>
        <w:tc>
          <w:tcPr>
            <w:tcW w:w="755" w:type="dxa"/>
            <w:tcBorders>
              <w:top w:val="nil"/>
              <w:left w:val="single" w:sz="4" w:space="0" w:color="auto"/>
              <w:bottom w:val="nil"/>
              <w:right w:val="nil"/>
            </w:tcBorders>
            <w:shd w:val="clear" w:color="000000" w:fill="CCFFCC"/>
            <w:noWrap/>
            <w:vAlign w:val="bottom"/>
            <w:hideMark/>
          </w:tcPr>
          <w:p w14:paraId="20D08A6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33507,24</w:t>
            </w:r>
          </w:p>
        </w:tc>
        <w:tc>
          <w:tcPr>
            <w:tcW w:w="716" w:type="dxa"/>
            <w:tcBorders>
              <w:top w:val="nil"/>
              <w:left w:val="single" w:sz="4" w:space="0" w:color="auto"/>
              <w:bottom w:val="nil"/>
              <w:right w:val="single" w:sz="4" w:space="0" w:color="auto"/>
            </w:tcBorders>
            <w:shd w:val="clear" w:color="000000" w:fill="DAEEF3"/>
            <w:noWrap/>
            <w:vAlign w:val="bottom"/>
            <w:hideMark/>
          </w:tcPr>
          <w:p w14:paraId="7B5AD42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37 766,01</w:t>
            </w:r>
          </w:p>
        </w:tc>
        <w:tc>
          <w:tcPr>
            <w:tcW w:w="751" w:type="dxa"/>
            <w:tcBorders>
              <w:top w:val="nil"/>
              <w:left w:val="nil"/>
              <w:bottom w:val="nil"/>
              <w:right w:val="single" w:sz="4" w:space="0" w:color="auto"/>
            </w:tcBorders>
            <w:shd w:val="clear" w:color="000000" w:fill="DAEEF3"/>
            <w:noWrap/>
            <w:vAlign w:val="bottom"/>
            <w:hideMark/>
          </w:tcPr>
          <w:p w14:paraId="6689DF9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31 617,86</w:t>
            </w:r>
          </w:p>
        </w:tc>
        <w:tc>
          <w:tcPr>
            <w:tcW w:w="809" w:type="dxa"/>
            <w:tcBorders>
              <w:top w:val="nil"/>
              <w:left w:val="nil"/>
              <w:bottom w:val="nil"/>
              <w:right w:val="single" w:sz="4" w:space="0" w:color="auto"/>
            </w:tcBorders>
            <w:shd w:val="clear" w:color="000000" w:fill="DAEEF3"/>
            <w:noWrap/>
            <w:vAlign w:val="bottom"/>
            <w:hideMark/>
          </w:tcPr>
          <w:p w14:paraId="525394C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37 766,01</w:t>
            </w:r>
          </w:p>
        </w:tc>
        <w:tc>
          <w:tcPr>
            <w:tcW w:w="738" w:type="dxa"/>
            <w:tcBorders>
              <w:top w:val="nil"/>
              <w:left w:val="nil"/>
              <w:bottom w:val="nil"/>
              <w:right w:val="single" w:sz="4" w:space="0" w:color="auto"/>
            </w:tcBorders>
            <w:shd w:val="clear" w:color="000000" w:fill="DAEEF3"/>
            <w:noWrap/>
            <w:vAlign w:val="bottom"/>
            <w:hideMark/>
          </w:tcPr>
          <w:p w14:paraId="6B7F3F8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0BB40DF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nil"/>
              <w:right w:val="single" w:sz="4" w:space="0" w:color="auto"/>
            </w:tcBorders>
            <w:shd w:val="clear" w:color="000000" w:fill="DAEEF3"/>
            <w:noWrap/>
            <w:vAlign w:val="bottom"/>
            <w:hideMark/>
          </w:tcPr>
          <w:p w14:paraId="15883E9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26D6888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4196,16</w:t>
            </w:r>
          </w:p>
        </w:tc>
        <w:tc>
          <w:tcPr>
            <w:tcW w:w="217" w:type="dxa"/>
            <w:vAlign w:val="center"/>
            <w:hideMark/>
          </w:tcPr>
          <w:p w14:paraId="0F40F3DF" w14:textId="77777777" w:rsidR="00D87C0E" w:rsidRPr="00D87C0E" w:rsidRDefault="00D87C0E" w:rsidP="00D87C0E">
            <w:pPr>
              <w:rPr>
                <w:sz w:val="11"/>
                <w:szCs w:val="11"/>
              </w:rPr>
            </w:pPr>
          </w:p>
        </w:tc>
      </w:tr>
      <w:tr w:rsidR="00D87C0E" w:rsidRPr="00D87C0E" w14:paraId="6E1CC1BF"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0F104EB2"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nil"/>
              <w:left w:val="nil"/>
              <w:bottom w:val="nil"/>
              <w:right w:val="nil"/>
            </w:tcBorders>
            <w:shd w:val="clear" w:color="auto" w:fill="auto"/>
            <w:noWrap/>
            <w:vAlign w:val="bottom"/>
            <w:hideMark/>
          </w:tcPr>
          <w:p w14:paraId="7FA7BE01"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жилищные организации</w:t>
            </w:r>
          </w:p>
        </w:tc>
        <w:tc>
          <w:tcPr>
            <w:tcW w:w="587" w:type="dxa"/>
            <w:tcBorders>
              <w:top w:val="nil"/>
              <w:left w:val="single" w:sz="4" w:space="0" w:color="auto"/>
              <w:bottom w:val="nil"/>
              <w:right w:val="single" w:sz="4" w:space="0" w:color="auto"/>
            </w:tcBorders>
            <w:shd w:val="clear" w:color="auto" w:fill="auto"/>
            <w:noWrap/>
            <w:vAlign w:val="bottom"/>
            <w:hideMark/>
          </w:tcPr>
          <w:p w14:paraId="6131272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35B891B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20605,66</w:t>
            </w:r>
          </w:p>
        </w:tc>
        <w:tc>
          <w:tcPr>
            <w:tcW w:w="755" w:type="dxa"/>
            <w:tcBorders>
              <w:top w:val="nil"/>
              <w:left w:val="single" w:sz="4" w:space="0" w:color="auto"/>
              <w:bottom w:val="nil"/>
              <w:right w:val="nil"/>
            </w:tcBorders>
            <w:shd w:val="clear" w:color="000000" w:fill="CCFFCC"/>
            <w:noWrap/>
            <w:vAlign w:val="bottom"/>
            <w:hideMark/>
          </w:tcPr>
          <w:p w14:paraId="04BBAF7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21333,15</w:t>
            </w:r>
          </w:p>
        </w:tc>
        <w:tc>
          <w:tcPr>
            <w:tcW w:w="716" w:type="dxa"/>
            <w:tcBorders>
              <w:top w:val="nil"/>
              <w:left w:val="single" w:sz="4" w:space="0" w:color="auto"/>
              <w:bottom w:val="nil"/>
              <w:right w:val="single" w:sz="4" w:space="0" w:color="auto"/>
            </w:tcBorders>
            <w:shd w:val="clear" w:color="000000" w:fill="DAEEF3"/>
            <w:noWrap/>
            <w:vAlign w:val="bottom"/>
            <w:hideMark/>
          </w:tcPr>
          <w:p w14:paraId="2F473DB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20 001,14</w:t>
            </w:r>
          </w:p>
        </w:tc>
        <w:tc>
          <w:tcPr>
            <w:tcW w:w="751" w:type="dxa"/>
            <w:tcBorders>
              <w:top w:val="nil"/>
              <w:left w:val="nil"/>
              <w:bottom w:val="nil"/>
              <w:right w:val="single" w:sz="4" w:space="0" w:color="auto"/>
            </w:tcBorders>
            <w:shd w:val="clear" w:color="000000" w:fill="DAEEF3"/>
            <w:noWrap/>
            <w:vAlign w:val="bottom"/>
            <w:hideMark/>
          </w:tcPr>
          <w:p w14:paraId="5B17C5B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20 676,11</w:t>
            </w:r>
          </w:p>
        </w:tc>
        <w:tc>
          <w:tcPr>
            <w:tcW w:w="809" w:type="dxa"/>
            <w:tcBorders>
              <w:top w:val="nil"/>
              <w:left w:val="nil"/>
              <w:bottom w:val="nil"/>
              <w:right w:val="single" w:sz="4" w:space="0" w:color="auto"/>
            </w:tcBorders>
            <w:shd w:val="clear" w:color="000000" w:fill="DAEEF3"/>
            <w:noWrap/>
            <w:vAlign w:val="bottom"/>
            <w:hideMark/>
          </w:tcPr>
          <w:p w14:paraId="3A08B95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20 001,14</w:t>
            </w:r>
          </w:p>
        </w:tc>
        <w:tc>
          <w:tcPr>
            <w:tcW w:w="738" w:type="dxa"/>
            <w:tcBorders>
              <w:top w:val="nil"/>
              <w:left w:val="nil"/>
              <w:bottom w:val="nil"/>
              <w:right w:val="single" w:sz="4" w:space="0" w:color="auto"/>
            </w:tcBorders>
            <w:shd w:val="clear" w:color="000000" w:fill="DAEEF3"/>
            <w:noWrap/>
            <w:vAlign w:val="bottom"/>
            <w:hideMark/>
          </w:tcPr>
          <w:p w14:paraId="7BBB6A3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5FE5B1F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nil"/>
              <w:right w:val="single" w:sz="4" w:space="0" w:color="auto"/>
            </w:tcBorders>
            <w:shd w:val="clear" w:color="000000" w:fill="DAEEF3"/>
            <w:noWrap/>
            <w:vAlign w:val="bottom"/>
            <w:hideMark/>
          </w:tcPr>
          <w:p w14:paraId="09EA2F2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782072E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208,52</w:t>
            </w:r>
          </w:p>
        </w:tc>
        <w:tc>
          <w:tcPr>
            <w:tcW w:w="217" w:type="dxa"/>
            <w:vAlign w:val="center"/>
            <w:hideMark/>
          </w:tcPr>
          <w:p w14:paraId="0FE5633D" w14:textId="77777777" w:rsidR="00D87C0E" w:rsidRPr="00D87C0E" w:rsidRDefault="00D87C0E" w:rsidP="00D87C0E">
            <w:pPr>
              <w:rPr>
                <w:sz w:val="11"/>
                <w:szCs w:val="11"/>
              </w:rPr>
            </w:pPr>
          </w:p>
        </w:tc>
      </w:tr>
      <w:tr w:rsidR="00D87C0E" w:rsidRPr="00D87C0E" w14:paraId="7CA79AF8"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6041AB21"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nil"/>
              <w:left w:val="nil"/>
              <w:bottom w:val="nil"/>
              <w:right w:val="nil"/>
            </w:tcBorders>
            <w:shd w:val="clear" w:color="auto" w:fill="auto"/>
            <w:noWrap/>
            <w:vAlign w:val="bottom"/>
            <w:hideMark/>
          </w:tcPr>
          <w:p w14:paraId="524EFCCF"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бюджетные организации</w:t>
            </w:r>
          </w:p>
        </w:tc>
        <w:tc>
          <w:tcPr>
            <w:tcW w:w="587" w:type="dxa"/>
            <w:tcBorders>
              <w:top w:val="nil"/>
              <w:left w:val="single" w:sz="4" w:space="0" w:color="auto"/>
              <w:bottom w:val="nil"/>
              <w:right w:val="single" w:sz="4" w:space="0" w:color="auto"/>
            </w:tcBorders>
            <w:shd w:val="clear" w:color="auto" w:fill="auto"/>
            <w:noWrap/>
            <w:vAlign w:val="bottom"/>
            <w:hideMark/>
          </w:tcPr>
          <w:p w14:paraId="3B4579A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7358B71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14982,47</w:t>
            </w:r>
          </w:p>
        </w:tc>
        <w:tc>
          <w:tcPr>
            <w:tcW w:w="755" w:type="dxa"/>
            <w:tcBorders>
              <w:top w:val="nil"/>
              <w:left w:val="single" w:sz="4" w:space="0" w:color="auto"/>
              <w:bottom w:val="nil"/>
              <w:right w:val="nil"/>
            </w:tcBorders>
            <w:shd w:val="clear" w:color="000000" w:fill="CCFFCC"/>
            <w:noWrap/>
            <w:vAlign w:val="bottom"/>
            <w:hideMark/>
          </w:tcPr>
          <w:p w14:paraId="2D74A26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10834,37</w:t>
            </w:r>
          </w:p>
        </w:tc>
        <w:tc>
          <w:tcPr>
            <w:tcW w:w="716" w:type="dxa"/>
            <w:tcBorders>
              <w:top w:val="nil"/>
              <w:left w:val="single" w:sz="4" w:space="0" w:color="auto"/>
              <w:bottom w:val="nil"/>
              <w:right w:val="single" w:sz="4" w:space="0" w:color="auto"/>
            </w:tcBorders>
            <w:shd w:val="clear" w:color="000000" w:fill="DAEEF3"/>
            <w:noWrap/>
            <w:vAlign w:val="bottom"/>
            <w:hideMark/>
          </w:tcPr>
          <w:p w14:paraId="6E873A5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16 105,30</w:t>
            </w:r>
          </w:p>
        </w:tc>
        <w:tc>
          <w:tcPr>
            <w:tcW w:w="751" w:type="dxa"/>
            <w:tcBorders>
              <w:top w:val="nil"/>
              <w:left w:val="nil"/>
              <w:bottom w:val="nil"/>
              <w:right w:val="single" w:sz="4" w:space="0" w:color="auto"/>
            </w:tcBorders>
            <w:shd w:val="clear" w:color="000000" w:fill="DAEEF3"/>
            <w:noWrap/>
            <w:vAlign w:val="bottom"/>
            <w:hideMark/>
          </w:tcPr>
          <w:p w14:paraId="54D5C4D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9 602,03</w:t>
            </w:r>
          </w:p>
        </w:tc>
        <w:tc>
          <w:tcPr>
            <w:tcW w:w="809" w:type="dxa"/>
            <w:tcBorders>
              <w:top w:val="nil"/>
              <w:left w:val="nil"/>
              <w:bottom w:val="nil"/>
              <w:right w:val="single" w:sz="4" w:space="0" w:color="auto"/>
            </w:tcBorders>
            <w:shd w:val="clear" w:color="000000" w:fill="DAEEF3"/>
            <w:noWrap/>
            <w:vAlign w:val="bottom"/>
            <w:hideMark/>
          </w:tcPr>
          <w:p w14:paraId="27EC5C2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16 105,30</w:t>
            </w:r>
          </w:p>
        </w:tc>
        <w:tc>
          <w:tcPr>
            <w:tcW w:w="738" w:type="dxa"/>
            <w:tcBorders>
              <w:top w:val="nil"/>
              <w:left w:val="nil"/>
              <w:bottom w:val="nil"/>
              <w:right w:val="single" w:sz="4" w:space="0" w:color="auto"/>
            </w:tcBorders>
            <w:shd w:val="clear" w:color="000000" w:fill="DAEEF3"/>
            <w:noWrap/>
            <w:vAlign w:val="bottom"/>
            <w:hideMark/>
          </w:tcPr>
          <w:p w14:paraId="3198BA1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4B27970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nil"/>
              <w:right w:val="single" w:sz="4" w:space="0" w:color="auto"/>
            </w:tcBorders>
            <w:shd w:val="clear" w:color="000000" w:fill="DAEEF3"/>
            <w:noWrap/>
            <w:vAlign w:val="bottom"/>
            <w:hideMark/>
          </w:tcPr>
          <w:p w14:paraId="48D930B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4F2DF80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5301,47</w:t>
            </w:r>
          </w:p>
        </w:tc>
        <w:tc>
          <w:tcPr>
            <w:tcW w:w="217" w:type="dxa"/>
            <w:vAlign w:val="center"/>
            <w:hideMark/>
          </w:tcPr>
          <w:p w14:paraId="319001F3" w14:textId="77777777" w:rsidR="00D87C0E" w:rsidRPr="00D87C0E" w:rsidRDefault="00D87C0E" w:rsidP="00D87C0E">
            <w:pPr>
              <w:rPr>
                <w:sz w:val="11"/>
                <w:szCs w:val="11"/>
              </w:rPr>
            </w:pPr>
          </w:p>
        </w:tc>
      </w:tr>
      <w:tr w:rsidR="00D87C0E" w:rsidRPr="00D87C0E" w14:paraId="402D1FF0"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44F1182D"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023" w:type="dxa"/>
            <w:gridSpan w:val="3"/>
            <w:tcBorders>
              <w:top w:val="nil"/>
              <w:left w:val="nil"/>
              <w:bottom w:val="nil"/>
              <w:right w:val="nil"/>
            </w:tcBorders>
            <w:shd w:val="clear" w:color="auto" w:fill="auto"/>
            <w:noWrap/>
            <w:vAlign w:val="bottom"/>
            <w:hideMark/>
          </w:tcPr>
          <w:p w14:paraId="70394864"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прочие потребители </w:t>
            </w:r>
          </w:p>
        </w:tc>
        <w:tc>
          <w:tcPr>
            <w:tcW w:w="230" w:type="dxa"/>
            <w:tcBorders>
              <w:top w:val="nil"/>
              <w:left w:val="nil"/>
              <w:bottom w:val="nil"/>
              <w:right w:val="nil"/>
            </w:tcBorders>
            <w:shd w:val="clear" w:color="auto" w:fill="auto"/>
            <w:noWrap/>
            <w:vAlign w:val="bottom"/>
            <w:hideMark/>
          </w:tcPr>
          <w:p w14:paraId="609B208F" w14:textId="77777777" w:rsidR="00D87C0E" w:rsidRPr="00D87C0E" w:rsidRDefault="00D87C0E" w:rsidP="00D87C0E">
            <w:pPr>
              <w:rPr>
                <w:rFonts w:ascii="Bookman Old Style" w:hAnsi="Bookman Old Style" w:cs="Calibri"/>
                <w:sz w:val="11"/>
                <w:szCs w:val="11"/>
              </w:rPr>
            </w:pPr>
          </w:p>
        </w:tc>
        <w:tc>
          <w:tcPr>
            <w:tcW w:w="587" w:type="dxa"/>
            <w:tcBorders>
              <w:top w:val="nil"/>
              <w:left w:val="single" w:sz="4" w:space="0" w:color="auto"/>
              <w:bottom w:val="nil"/>
              <w:right w:val="single" w:sz="4" w:space="0" w:color="auto"/>
            </w:tcBorders>
            <w:shd w:val="clear" w:color="auto" w:fill="auto"/>
            <w:noWrap/>
            <w:vAlign w:val="bottom"/>
            <w:hideMark/>
          </w:tcPr>
          <w:p w14:paraId="3A3CEE1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4E86773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1773,17</w:t>
            </w:r>
          </w:p>
        </w:tc>
        <w:tc>
          <w:tcPr>
            <w:tcW w:w="755" w:type="dxa"/>
            <w:tcBorders>
              <w:top w:val="nil"/>
              <w:left w:val="single" w:sz="4" w:space="0" w:color="auto"/>
              <w:bottom w:val="nil"/>
              <w:right w:val="nil"/>
            </w:tcBorders>
            <w:shd w:val="clear" w:color="000000" w:fill="CCFFCC"/>
            <w:noWrap/>
            <w:vAlign w:val="bottom"/>
            <w:hideMark/>
          </w:tcPr>
          <w:p w14:paraId="17976B4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1339,72</w:t>
            </w:r>
          </w:p>
        </w:tc>
        <w:tc>
          <w:tcPr>
            <w:tcW w:w="716" w:type="dxa"/>
            <w:tcBorders>
              <w:top w:val="nil"/>
              <w:left w:val="single" w:sz="4" w:space="0" w:color="auto"/>
              <w:bottom w:val="nil"/>
              <w:right w:val="single" w:sz="4" w:space="0" w:color="auto"/>
            </w:tcBorders>
            <w:shd w:val="clear" w:color="000000" w:fill="DAEEF3"/>
            <w:noWrap/>
            <w:vAlign w:val="bottom"/>
            <w:hideMark/>
          </w:tcPr>
          <w:p w14:paraId="26FBE39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1 659,57</w:t>
            </w:r>
          </w:p>
        </w:tc>
        <w:tc>
          <w:tcPr>
            <w:tcW w:w="751" w:type="dxa"/>
            <w:tcBorders>
              <w:top w:val="nil"/>
              <w:left w:val="nil"/>
              <w:bottom w:val="nil"/>
              <w:right w:val="single" w:sz="4" w:space="0" w:color="auto"/>
            </w:tcBorders>
            <w:shd w:val="clear" w:color="000000" w:fill="DAEEF3"/>
            <w:noWrap/>
            <w:vAlign w:val="bottom"/>
            <w:hideMark/>
          </w:tcPr>
          <w:p w14:paraId="28567B9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1 339,72</w:t>
            </w:r>
          </w:p>
        </w:tc>
        <w:tc>
          <w:tcPr>
            <w:tcW w:w="809" w:type="dxa"/>
            <w:tcBorders>
              <w:top w:val="nil"/>
              <w:left w:val="nil"/>
              <w:bottom w:val="nil"/>
              <w:right w:val="single" w:sz="4" w:space="0" w:color="auto"/>
            </w:tcBorders>
            <w:shd w:val="clear" w:color="000000" w:fill="DAEEF3"/>
            <w:noWrap/>
            <w:vAlign w:val="bottom"/>
            <w:hideMark/>
          </w:tcPr>
          <w:p w14:paraId="18D0D72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1 659,57</w:t>
            </w:r>
          </w:p>
        </w:tc>
        <w:tc>
          <w:tcPr>
            <w:tcW w:w="738" w:type="dxa"/>
            <w:tcBorders>
              <w:top w:val="nil"/>
              <w:left w:val="nil"/>
              <w:bottom w:val="nil"/>
              <w:right w:val="single" w:sz="4" w:space="0" w:color="auto"/>
            </w:tcBorders>
            <w:shd w:val="clear" w:color="000000" w:fill="DAEEF3"/>
            <w:noWrap/>
            <w:vAlign w:val="bottom"/>
            <w:hideMark/>
          </w:tcPr>
          <w:p w14:paraId="1EDAD7F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4C9B448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nil"/>
              <w:right w:val="single" w:sz="4" w:space="0" w:color="auto"/>
            </w:tcBorders>
            <w:shd w:val="clear" w:color="000000" w:fill="DAEEF3"/>
            <w:noWrap/>
            <w:vAlign w:val="bottom"/>
            <w:hideMark/>
          </w:tcPr>
          <w:p w14:paraId="7BA0617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52C88A3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-1313,83</w:t>
            </w:r>
          </w:p>
        </w:tc>
        <w:tc>
          <w:tcPr>
            <w:tcW w:w="217" w:type="dxa"/>
            <w:vAlign w:val="center"/>
            <w:hideMark/>
          </w:tcPr>
          <w:p w14:paraId="726C4F5A" w14:textId="77777777" w:rsidR="00D87C0E" w:rsidRPr="00D87C0E" w:rsidRDefault="00D87C0E" w:rsidP="00D87C0E">
            <w:pPr>
              <w:rPr>
                <w:sz w:val="11"/>
                <w:szCs w:val="11"/>
              </w:rPr>
            </w:pPr>
          </w:p>
        </w:tc>
      </w:tr>
      <w:tr w:rsidR="00D87C0E" w:rsidRPr="00D87C0E" w14:paraId="36EA401D"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1E2F17ED"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nil"/>
              <w:left w:val="nil"/>
              <w:bottom w:val="nil"/>
              <w:right w:val="nil"/>
            </w:tcBorders>
            <w:shd w:val="clear" w:color="auto" w:fill="auto"/>
            <w:noWrap/>
            <w:vAlign w:val="bottom"/>
            <w:hideMark/>
          </w:tcPr>
          <w:p w14:paraId="0FB59B7E"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производственные нужды</w:t>
            </w:r>
          </w:p>
        </w:tc>
        <w:tc>
          <w:tcPr>
            <w:tcW w:w="587" w:type="dxa"/>
            <w:tcBorders>
              <w:top w:val="nil"/>
              <w:left w:val="single" w:sz="4" w:space="0" w:color="auto"/>
              <w:bottom w:val="nil"/>
              <w:right w:val="single" w:sz="4" w:space="0" w:color="auto"/>
            </w:tcBorders>
            <w:shd w:val="clear" w:color="auto" w:fill="auto"/>
            <w:noWrap/>
            <w:vAlign w:val="bottom"/>
            <w:hideMark/>
          </w:tcPr>
          <w:p w14:paraId="451AF3A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3603624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55" w:type="dxa"/>
            <w:tcBorders>
              <w:top w:val="nil"/>
              <w:left w:val="single" w:sz="4" w:space="0" w:color="auto"/>
              <w:bottom w:val="nil"/>
              <w:right w:val="nil"/>
            </w:tcBorders>
            <w:shd w:val="clear" w:color="000000" w:fill="CCFFCC"/>
            <w:noWrap/>
            <w:vAlign w:val="bottom"/>
            <w:hideMark/>
          </w:tcPr>
          <w:p w14:paraId="3ADE389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16" w:type="dxa"/>
            <w:tcBorders>
              <w:top w:val="nil"/>
              <w:left w:val="single" w:sz="4" w:space="0" w:color="auto"/>
              <w:bottom w:val="nil"/>
              <w:right w:val="single" w:sz="4" w:space="0" w:color="auto"/>
            </w:tcBorders>
            <w:shd w:val="clear" w:color="000000" w:fill="DAEEF3"/>
            <w:noWrap/>
            <w:vAlign w:val="bottom"/>
            <w:hideMark/>
          </w:tcPr>
          <w:p w14:paraId="7A2E3A9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nil"/>
              <w:bottom w:val="nil"/>
              <w:right w:val="single" w:sz="4" w:space="0" w:color="auto"/>
            </w:tcBorders>
            <w:shd w:val="clear" w:color="000000" w:fill="DAEEF3"/>
            <w:noWrap/>
            <w:vAlign w:val="bottom"/>
            <w:hideMark/>
          </w:tcPr>
          <w:p w14:paraId="5A8BB4F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nil"/>
              <w:right w:val="single" w:sz="4" w:space="0" w:color="auto"/>
            </w:tcBorders>
            <w:shd w:val="clear" w:color="000000" w:fill="DAEEF3"/>
            <w:noWrap/>
            <w:vAlign w:val="bottom"/>
            <w:hideMark/>
          </w:tcPr>
          <w:p w14:paraId="3CAA1B0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000000" w:fill="DAEEF3"/>
            <w:noWrap/>
            <w:vAlign w:val="bottom"/>
            <w:hideMark/>
          </w:tcPr>
          <w:p w14:paraId="64DCD22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067836B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nil"/>
              <w:right w:val="single" w:sz="4" w:space="0" w:color="auto"/>
            </w:tcBorders>
            <w:shd w:val="clear" w:color="000000" w:fill="DAEEF3"/>
            <w:noWrap/>
            <w:vAlign w:val="bottom"/>
            <w:hideMark/>
          </w:tcPr>
          <w:p w14:paraId="4CD78B3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0405293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550B8B42" w14:textId="77777777" w:rsidR="00D87C0E" w:rsidRPr="00D87C0E" w:rsidRDefault="00D87C0E" w:rsidP="00D87C0E">
            <w:pPr>
              <w:rPr>
                <w:sz w:val="11"/>
                <w:szCs w:val="11"/>
              </w:rPr>
            </w:pPr>
          </w:p>
        </w:tc>
      </w:tr>
      <w:tr w:rsidR="00D87C0E" w:rsidRPr="00D87C0E" w14:paraId="53C149A5"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53AA69E8"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nil"/>
              <w:left w:val="nil"/>
              <w:bottom w:val="nil"/>
              <w:right w:val="single" w:sz="4" w:space="0" w:color="000000"/>
            </w:tcBorders>
            <w:shd w:val="clear" w:color="auto" w:fill="auto"/>
            <w:noWrap/>
            <w:vAlign w:val="bottom"/>
            <w:hideMark/>
          </w:tcPr>
          <w:p w14:paraId="4BADCD29"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Покупная тепловая энергия</w:t>
            </w:r>
          </w:p>
        </w:tc>
        <w:tc>
          <w:tcPr>
            <w:tcW w:w="587" w:type="dxa"/>
            <w:tcBorders>
              <w:top w:val="nil"/>
              <w:left w:val="nil"/>
              <w:bottom w:val="nil"/>
              <w:right w:val="single" w:sz="4" w:space="0" w:color="auto"/>
            </w:tcBorders>
            <w:shd w:val="clear" w:color="auto" w:fill="auto"/>
            <w:noWrap/>
            <w:vAlign w:val="bottom"/>
            <w:hideMark/>
          </w:tcPr>
          <w:p w14:paraId="65A47C9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724D108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55" w:type="dxa"/>
            <w:tcBorders>
              <w:top w:val="nil"/>
              <w:left w:val="single" w:sz="4" w:space="0" w:color="auto"/>
              <w:bottom w:val="nil"/>
              <w:right w:val="nil"/>
            </w:tcBorders>
            <w:shd w:val="clear" w:color="000000" w:fill="CCFFCC"/>
            <w:noWrap/>
            <w:vAlign w:val="bottom"/>
            <w:hideMark/>
          </w:tcPr>
          <w:p w14:paraId="11813E6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16" w:type="dxa"/>
            <w:tcBorders>
              <w:top w:val="nil"/>
              <w:left w:val="single" w:sz="4" w:space="0" w:color="auto"/>
              <w:bottom w:val="nil"/>
              <w:right w:val="single" w:sz="4" w:space="0" w:color="auto"/>
            </w:tcBorders>
            <w:shd w:val="clear" w:color="000000" w:fill="DAEEF3"/>
            <w:noWrap/>
            <w:vAlign w:val="bottom"/>
            <w:hideMark/>
          </w:tcPr>
          <w:p w14:paraId="2642CF9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51" w:type="dxa"/>
            <w:tcBorders>
              <w:top w:val="nil"/>
              <w:left w:val="nil"/>
              <w:bottom w:val="nil"/>
              <w:right w:val="single" w:sz="4" w:space="0" w:color="auto"/>
            </w:tcBorders>
            <w:shd w:val="clear" w:color="000000" w:fill="DAEEF3"/>
            <w:noWrap/>
            <w:vAlign w:val="bottom"/>
            <w:hideMark/>
          </w:tcPr>
          <w:p w14:paraId="6C2321E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809" w:type="dxa"/>
            <w:tcBorders>
              <w:top w:val="nil"/>
              <w:left w:val="nil"/>
              <w:bottom w:val="nil"/>
              <w:right w:val="single" w:sz="4" w:space="0" w:color="auto"/>
            </w:tcBorders>
            <w:shd w:val="clear" w:color="000000" w:fill="DAEEF3"/>
            <w:noWrap/>
            <w:vAlign w:val="bottom"/>
            <w:hideMark/>
          </w:tcPr>
          <w:p w14:paraId="1AD8AEC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38" w:type="dxa"/>
            <w:tcBorders>
              <w:top w:val="nil"/>
              <w:left w:val="nil"/>
              <w:bottom w:val="nil"/>
              <w:right w:val="single" w:sz="4" w:space="0" w:color="auto"/>
            </w:tcBorders>
            <w:shd w:val="clear" w:color="000000" w:fill="DAEEF3"/>
            <w:noWrap/>
            <w:vAlign w:val="bottom"/>
            <w:hideMark/>
          </w:tcPr>
          <w:p w14:paraId="05B4E42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07A07A7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nil"/>
              <w:right w:val="single" w:sz="4" w:space="0" w:color="auto"/>
            </w:tcBorders>
            <w:shd w:val="clear" w:color="000000" w:fill="DAEEF3"/>
            <w:noWrap/>
            <w:vAlign w:val="bottom"/>
            <w:hideMark/>
          </w:tcPr>
          <w:p w14:paraId="3285FA3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nil"/>
              <w:right w:val="single" w:sz="8" w:space="0" w:color="auto"/>
            </w:tcBorders>
            <w:shd w:val="clear" w:color="000000" w:fill="FFFFFF"/>
            <w:noWrap/>
            <w:vAlign w:val="bottom"/>
            <w:hideMark/>
          </w:tcPr>
          <w:p w14:paraId="58DD26E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3729A590" w14:textId="77777777" w:rsidR="00D87C0E" w:rsidRPr="00D87C0E" w:rsidRDefault="00D87C0E" w:rsidP="00D87C0E">
            <w:pPr>
              <w:rPr>
                <w:sz w:val="11"/>
                <w:szCs w:val="11"/>
              </w:rPr>
            </w:pPr>
          </w:p>
        </w:tc>
      </w:tr>
      <w:tr w:rsidR="00D87C0E" w:rsidRPr="00D87C0E" w14:paraId="5D19F289"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393331F5"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793" w:type="dxa"/>
            <w:gridSpan w:val="2"/>
            <w:tcBorders>
              <w:top w:val="nil"/>
              <w:left w:val="nil"/>
              <w:bottom w:val="nil"/>
              <w:right w:val="nil"/>
            </w:tcBorders>
            <w:shd w:val="clear" w:color="auto" w:fill="auto"/>
            <w:noWrap/>
            <w:vAlign w:val="bottom"/>
            <w:hideMark/>
          </w:tcPr>
          <w:p w14:paraId="7C1056DF"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Покупка потерь</w:t>
            </w:r>
          </w:p>
        </w:tc>
        <w:tc>
          <w:tcPr>
            <w:tcW w:w="230" w:type="dxa"/>
            <w:tcBorders>
              <w:top w:val="nil"/>
              <w:left w:val="nil"/>
              <w:bottom w:val="nil"/>
              <w:right w:val="nil"/>
            </w:tcBorders>
            <w:shd w:val="clear" w:color="auto" w:fill="auto"/>
            <w:noWrap/>
            <w:vAlign w:val="bottom"/>
            <w:hideMark/>
          </w:tcPr>
          <w:p w14:paraId="19E1A52C" w14:textId="77777777" w:rsidR="00D87C0E" w:rsidRPr="00D87C0E" w:rsidRDefault="00D87C0E" w:rsidP="00D87C0E">
            <w:pPr>
              <w:rPr>
                <w:rFonts w:ascii="Bookman Old Style" w:hAnsi="Bookman Old Style" w:cs="Calibri"/>
                <w:b/>
                <w:bCs/>
                <w:sz w:val="11"/>
                <w:szCs w:val="11"/>
              </w:rPr>
            </w:pPr>
          </w:p>
        </w:tc>
        <w:tc>
          <w:tcPr>
            <w:tcW w:w="230" w:type="dxa"/>
            <w:tcBorders>
              <w:top w:val="nil"/>
              <w:left w:val="nil"/>
              <w:bottom w:val="nil"/>
              <w:right w:val="nil"/>
            </w:tcBorders>
            <w:shd w:val="clear" w:color="auto" w:fill="auto"/>
            <w:noWrap/>
            <w:vAlign w:val="bottom"/>
            <w:hideMark/>
          </w:tcPr>
          <w:p w14:paraId="008A3BB7" w14:textId="77777777" w:rsidR="00D87C0E" w:rsidRPr="00D87C0E" w:rsidRDefault="00D87C0E" w:rsidP="00D87C0E">
            <w:pPr>
              <w:rPr>
                <w:sz w:val="11"/>
                <w:szCs w:val="11"/>
              </w:rPr>
            </w:pPr>
          </w:p>
        </w:tc>
        <w:tc>
          <w:tcPr>
            <w:tcW w:w="587" w:type="dxa"/>
            <w:tcBorders>
              <w:top w:val="nil"/>
              <w:left w:val="single" w:sz="4" w:space="0" w:color="auto"/>
              <w:bottom w:val="nil"/>
              <w:right w:val="single" w:sz="4" w:space="0" w:color="auto"/>
            </w:tcBorders>
            <w:shd w:val="clear" w:color="auto" w:fill="auto"/>
            <w:noWrap/>
            <w:vAlign w:val="bottom"/>
            <w:hideMark/>
          </w:tcPr>
          <w:p w14:paraId="52218DD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6C4B009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8076,87</w:t>
            </w:r>
          </w:p>
        </w:tc>
        <w:tc>
          <w:tcPr>
            <w:tcW w:w="755" w:type="dxa"/>
            <w:tcBorders>
              <w:top w:val="nil"/>
              <w:left w:val="single" w:sz="4" w:space="0" w:color="auto"/>
              <w:bottom w:val="nil"/>
              <w:right w:val="nil"/>
            </w:tcBorders>
            <w:shd w:val="clear" w:color="000000" w:fill="CCFFCC"/>
            <w:noWrap/>
            <w:vAlign w:val="bottom"/>
            <w:hideMark/>
          </w:tcPr>
          <w:p w14:paraId="1463835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8076,87</w:t>
            </w:r>
          </w:p>
        </w:tc>
        <w:tc>
          <w:tcPr>
            <w:tcW w:w="716" w:type="dxa"/>
            <w:tcBorders>
              <w:top w:val="nil"/>
              <w:left w:val="single" w:sz="4" w:space="0" w:color="auto"/>
              <w:bottom w:val="nil"/>
              <w:right w:val="single" w:sz="4" w:space="0" w:color="auto"/>
            </w:tcBorders>
            <w:shd w:val="clear" w:color="000000" w:fill="DAEEF3"/>
            <w:noWrap/>
            <w:vAlign w:val="bottom"/>
            <w:hideMark/>
          </w:tcPr>
          <w:p w14:paraId="48B287A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7 420,25</w:t>
            </w:r>
          </w:p>
        </w:tc>
        <w:tc>
          <w:tcPr>
            <w:tcW w:w="751" w:type="dxa"/>
            <w:tcBorders>
              <w:top w:val="nil"/>
              <w:left w:val="nil"/>
              <w:bottom w:val="nil"/>
              <w:right w:val="single" w:sz="4" w:space="0" w:color="auto"/>
            </w:tcBorders>
            <w:shd w:val="clear" w:color="000000" w:fill="DAEEF3"/>
            <w:noWrap/>
            <w:vAlign w:val="bottom"/>
            <w:hideMark/>
          </w:tcPr>
          <w:p w14:paraId="040A225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7 513,14</w:t>
            </w:r>
          </w:p>
        </w:tc>
        <w:tc>
          <w:tcPr>
            <w:tcW w:w="809" w:type="dxa"/>
            <w:tcBorders>
              <w:top w:val="nil"/>
              <w:left w:val="nil"/>
              <w:bottom w:val="nil"/>
              <w:right w:val="single" w:sz="4" w:space="0" w:color="auto"/>
            </w:tcBorders>
            <w:shd w:val="clear" w:color="000000" w:fill="DAEEF3"/>
            <w:noWrap/>
            <w:vAlign w:val="bottom"/>
            <w:hideMark/>
          </w:tcPr>
          <w:p w14:paraId="13D3A72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7 420,25</w:t>
            </w:r>
          </w:p>
        </w:tc>
        <w:tc>
          <w:tcPr>
            <w:tcW w:w="738" w:type="dxa"/>
            <w:tcBorders>
              <w:top w:val="nil"/>
              <w:left w:val="nil"/>
              <w:bottom w:val="nil"/>
              <w:right w:val="single" w:sz="4" w:space="0" w:color="auto"/>
            </w:tcBorders>
            <w:shd w:val="clear" w:color="000000" w:fill="DAEEF3"/>
            <w:noWrap/>
            <w:vAlign w:val="bottom"/>
            <w:hideMark/>
          </w:tcPr>
          <w:p w14:paraId="39BFD38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0F2234B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nil"/>
              <w:right w:val="single" w:sz="4" w:space="0" w:color="auto"/>
            </w:tcBorders>
            <w:shd w:val="clear" w:color="000000" w:fill="DAEEF3"/>
            <w:noWrap/>
            <w:vAlign w:val="bottom"/>
            <w:hideMark/>
          </w:tcPr>
          <w:p w14:paraId="2E4D081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single" w:sz="8" w:space="0" w:color="auto"/>
            </w:tcBorders>
            <w:shd w:val="clear" w:color="000000" w:fill="FFFFFF"/>
            <w:noWrap/>
            <w:vAlign w:val="bottom"/>
            <w:hideMark/>
          </w:tcPr>
          <w:p w14:paraId="5C3BB89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-0,13</w:t>
            </w:r>
          </w:p>
        </w:tc>
        <w:tc>
          <w:tcPr>
            <w:tcW w:w="217" w:type="dxa"/>
            <w:vAlign w:val="center"/>
            <w:hideMark/>
          </w:tcPr>
          <w:p w14:paraId="7A244938" w14:textId="77777777" w:rsidR="00D87C0E" w:rsidRPr="00D87C0E" w:rsidRDefault="00D87C0E" w:rsidP="00D87C0E">
            <w:pPr>
              <w:rPr>
                <w:sz w:val="11"/>
                <w:szCs w:val="11"/>
              </w:rPr>
            </w:pPr>
          </w:p>
        </w:tc>
      </w:tr>
      <w:tr w:rsidR="00D87C0E" w:rsidRPr="00D87C0E" w14:paraId="03CF0FCB" w14:textId="77777777" w:rsidTr="00D87C0E">
        <w:trPr>
          <w:trHeight w:val="284"/>
          <w:jc w:val="center"/>
        </w:trPr>
        <w:tc>
          <w:tcPr>
            <w:tcW w:w="407" w:type="dxa"/>
            <w:tcBorders>
              <w:top w:val="nil"/>
              <w:left w:val="single" w:sz="8" w:space="0" w:color="auto"/>
              <w:bottom w:val="nil"/>
              <w:right w:val="single" w:sz="4" w:space="0" w:color="auto"/>
            </w:tcBorders>
            <w:shd w:val="clear" w:color="auto" w:fill="auto"/>
            <w:noWrap/>
            <w:vAlign w:val="bottom"/>
            <w:hideMark/>
          </w:tcPr>
          <w:p w14:paraId="477A6216"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563" w:type="dxa"/>
            <w:tcBorders>
              <w:top w:val="nil"/>
              <w:left w:val="nil"/>
              <w:bottom w:val="nil"/>
              <w:right w:val="single" w:sz="4" w:space="0" w:color="auto"/>
            </w:tcBorders>
            <w:shd w:val="clear" w:color="auto" w:fill="auto"/>
            <w:noWrap/>
            <w:vAlign w:val="bottom"/>
            <w:hideMark/>
          </w:tcPr>
          <w:p w14:paraId="3D11CA8C"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на собственные нужды</w:t>
            </w:r>
          </w:p>
        </w:tc>
        <w:tc>
          <w:tcPr>
            <w:tcW w:w="230" w:type="dxa"/>
            <w:tcBorders>
              <w:top w:val="nil"/>
              <w:left w:val="nil"/>
              <w:bottom w:val="nil"/>
              <w:right w:val="nil"/>
            </w:tcBorders>
            <w:shd w:val="clear" w:color="auto" w:fill="auto"/>
            <w:noWrap/>
            <w:vAlign w:val="bottom"/>
            <w:hideMark/>
          </w:tcPr>
          <w:p w14:paraId="6E942D8E" w14:textId="77777777" w:rsidR="00D87C0E" w:rsidRPr="00D87C0E" w:rsidRDefault="00D87C0E" w:rsidP="00D87C0E">
            <w:pPr>
              <w:rPr>
                <w:rFonts w:ascii="Bookman Old Style" w:hAnsi="Bookman Old Style" w:cs="Calibri"/>
                <w:sz w:val="11"/>
                <w:szCs w:val="11"/>
              </w:rPr>
            </w:pPr>
          </w:p>
        </w:tc>
        <w:tc>
          <w:tcPr>
            <w:tcW w:w="230" w:type="dxa"/>
            <w:tcBorders>
              <w:top w:val="nil"/>
              <w:left w:val="nil"/>
              <w:bottom w:val="nil"/>
              <w:right w:val="nil"/>
            </w:tcBorders>
            <w:shd w:val="clear" w:color="auto" w:fill="auto"/>
            <w:noWrap/>
            <w:vAlign w:val="bottom"/>
            <w:hideMark/>
          </w:tcPr>
          <w:p w14:paraId="45A4927A" w14:textId="77777777" w:rsidR="00D87C0E" w:rsidRPr="00D87C0E" w:rsidRDefault="00D87C0E" w:rsidP="00D87C0E">
            <w:pPr>
              <w:rPr>
                <w:sz w:val="11"/>
                <w:szCs w:val="11"/>
              </w:rPr>
            </w:pPr>
          </w:p>
        </w:tc>
        <w:tc>
          <w:tcPr>
            <w:tcW w:w="230" w:type="dxa"/>
            <w:tcBorders>
              <w:top w:val="nil"/>
              <w:left w:val="nil"/>
              <w:bottom w:val="nil"/>
              <w:right w:val="nil"/>
            </w:tcBorders>
            <w:shd w:val="clear" w:color="auto" w:fill="auto"/>
            <w:noWrap/>
            <w:vAlign w:val="bottom"/>
            <w:hideMark/>
          </w:tcPr>
          <w:p w14:paraId="55942FC1" w14:textId="77777777" w:rsidR="00D87C0E" w:rsidRPr="00D87C0E" w:rsidRDefault="00D87C0E" w:rsidP="00D87C0E">
            <w:pPr>
              <w:rPr>
                <w:sz w:val="11"/>
                <w:szCs w:val="11"/>
              </w:rPr>
            </w:pPr>
          </w:p>
        </w:tc>
        <w:tc>
          <w:tcPr>
            <w:tcW w:w="587" w:type="dxa"/>
            <w:tcBorders>
              <w:top w:val="nil"/>
              <w:left w:val="single" w:sz="4" w:space="0" w:color="auto"/>
              <w:bottom w:val="nil"/>
              <w:right w:val="single" w:sz="4" w:space="0" w:color="auto"/>
            </w:tcBorders>
            <w:shd w:val="clear" w:color="auto" w:fill="auto"/>
            <w:noWrap/>
            <w:vAlign w:val="bottom"/>
            <w:hideMark/>
          </w:tcPr>
          <w:p w14:paraId="30F8EC5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nil"/>
              <w:right w:val="single" w:sz="4" w:space="0" w:color="auto"/>
            </w:tcBorders>
            <w:shd w:val="clear" w:color="000000" w:fill="CCFFCC"/>
            <w:noWrap/>
            <w:vAlign w:val="bottom"/>
            <w:hideMark/>
          </w:tcPr>
          <w:p w14:paraId="589058D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55" w:type="dxa"/>
            <w:tcBorders>
              <w:top w:val="nil"/>
              <w:left w:val="single" w:sz="4" w:space="0" w:color="auto"/>
              <w:bottom w:val="nil"/>
              <w:right w:val="nil"/>
            </w:tcBorders>
            <w:shd w:val="clear" w:color="000000" w:fill="CCFFCC"/>
            <w:noWrap/>
            <w:vAlign w:val="bottom"/>
            <w:hideMark/>
          </w:tcPr>
          <w:p w14:paraId="34AC2A2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16" w:type="dxa"/>
            <w:tcBorders>
              <w:top w:val="nil"/>
              <w:left w:val="single" w:sz="4" w:space="0" w:color="auto"/>
              <w:bottom w:val="nil"/>
              <w:right w:val="single" w:sz="4" w:space="0" w:color="auto"/>
            </w:tcBorders>
            <w:shd w:val="clear" w:color="000000" w:fill="DAEEF3"/>
            <w:noWrap/>
            <w:vAlign w:val="bottom"/>
            <w:hideMark/>
          </w:tcPr>
          <w:p w14:paraId="4BD93CE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51" w:type="dxa"/>
            <w:tcBorders>
              <w:top w:val="nil"/>
              <w:left w:val="nil"/>
              <w:bottom w:val="nil"/>
              <w:right w:val="single" w:sz="4" w:space="0" w:color="auto"/>
            </w:tcBorders>
            <w:shd w:val="clear" w:color="000000" w:fill="DAEEF3"/>
            <w:noWrap/>
            <w:vAlign w:val="bottom"/>
            <w:hideMark/>
          </w:tcPr>
          <w:p w14:paraId="68017E7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809" w:type="dxa"/>
            <w:tcBorders>
              <w:top w:val="nil"/>
              <w:left w:val="nil"/>
              <w:bottom w:val="nil"/>
              <w:right w:val="single" w:sz="4" w:space="0" w:color="auto"/>
            </w:tcBorders>
            <w:shd w:val="clear" w:color="000000" w:fill="DAEEF3"/>
            <w:noWrap/>
            <w:vAlign w:val="bottom"/>
            <w:hideMark/>
          </w:tcPr>
          <w:p w14:paraId="1C5DAFA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38" w:type="dxa"/>
            <w:tcBorders>
              <w:top w:val="nil"/>
              <w:left w:val="nil"/>
              <w:bottom w:val="nil"/>
              <w:right w:val="single" w:sz="4" w:space="0" w:color="auto"/>
            </w:tcBorders>
            <w:shd w:val="clear" w:color="000000" w:fill="DAEEF3"/>
            <w:noWrap/>
            <w:vAlign w:val="bottom"/>
            <w:hideMark/>
          </w:tcPr>
          <w:p w14:paraId="5128E01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852" w:type="dxa"/>
            <w:tcBorders>
              <w:top w:val="nil"/>
              <w:left w:val="nil"/>
              <w:bottom w:val="nil"/>
              <w:right w:val="single" w:sz="8" w:space="0" w:color="auto"/>
            </w:tcBorders>
            <w:shd w:val="clear" w:color="000000" w:fill="DAEEF3"/>
            <w:noWrap/>
            <w:vAlign w:val="bottom"/>
            <w:hideMark/>
          </w:tcPr>
          <w:p w14:paraId="2829388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nil"/>
              <w:right w:val="single" w:sz="4" w:space="0" w:color="auto"/>
            </w:tcBorders>
            <w:shd w:val="clear" w:color="000000" w:fill="DAEEF3"/>
            <w:noWrap/>
            <w:vAlign w:val="bottom"/>
            <w:hideMark/>
          </w:tcPr>
          <w:p w14:paraId="5069938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nil"/>
              <w:right w:val="single" w:sz="8" w:space="0" w:color="auto"/>
            </w:tcBorders>
            <w:shd w:val="clear" w:color="000000" w:fill="FFFFFF"/>
            <w:noWrap/>
            <w:vAlign w:val="bottom"/>
            <w:hideMark/>
          </w:tcPr>
          <w:p w14:paraId="7D4D02F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0E76EF82" w14:textId="77777777" w:rsidR="00D87C0E" w:rsidRPr="00D87C0E" w:rsidRDefault="00D87C0E" w:rsidP="00D87C0E">
            <w:pPr>
              <w:rPr>
                <w:sz w:val="11"/>
                <w:szCs w:val="11"/>
              </w:rPr>
            </w:pPr>
          </w:p>
        </w:tc>
      </w:tr>
      <w:tr w:rsidR="00D87C0E" w:rsidRPr="00D87C0E" w14:paraId="3089A09F" w14:textId="77777777" w:rsidTr="00D87C0E">
        <w:trPr>
          <w:trHeight w:val="298"/>
          <w:jc w:val="center"/>
        </w:trPr>
        <w:tc>
          <w:tcPr>
            <w:tcW w:w="407" w:type="dxa"/>
            <w:tcBorders>
              <w:top w:val="nil"/>
              <w:left w:val="single" w:sz="8" w:space="0" w:color="auto"/>
              <w:bottom w:val="single" w:sz="8" w:space="0" w:color="auto"/>
              <w:right w:val="single" w:sz="4" w:space="0" w:color="auto"/>
            </w:tcBorders>
            <w:shd w:val="clear" w:color="auto" w:fill="auto"/>
            <w:noWrap/>
            <w:vAlign w:val="bottom"/>
            <w:hideMark/>
          </w:tcPr>
          <w:p w14:paraId="399D8FC0"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023" w:type="dxa"/>
            <w:gridSpan w:val="3"/>
            <w:tcBorders>
              <w:top w:val="nil"/>
              <w:left w:val="single" w:sz="4" w:space="0" w:color="auto"/>
              <w:bottom w:val="single" w:sz="8" w:space="0" w:color="auto"/>
              <w:right w:val="nil"/>
            </w:tcBorders>
            <w:shd w:val="clear" w:color="auto" w:fill="auto"/>
            <w:noWrap/>
            <w:vAlign w:val="bottom"/>
            <w:hideMark/>
          </w:tcPr>
          <w:p w14:paraId="6CA08AA5"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в тепловых сетях </w:t>
            </w:r>
          </w:p>
        </w:tc>
        <w:tc>
          <w:tcPr>
            <w:tcW w:w="230" w:type="dxa"/>
            <w:tcBorders>
              <w:top w:val="nil"/>
              <w:left w:val="nil"/>
              <w:bottom w:val="single" w:sz="8" w:space="0" w:color="auto"/>
              <w:right w:val="nil"/>
            </w:tcBorders>
            <w:shd w:val="clear" w:color="auto" w:fill="auto"/>
            <w:noWrap/>
            <w:vAlign w:val="bottom"/>
            <w:hideMark/>
          </w:tcPr>
          <w:p w14:paraId="65F3CA3C"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single" w:sz="4" w:space="0" w:color="auto"/>
              <w:bottom w:val="single" w:sz="8" w:space="0" w:color="auto"/>
              <w:right w:val="single" w:sz="4" w:space="0" w:color="auto"/>
            </w:tcBorders>
            <w:shd w:val="clear" w:color="auto" w:fill="auto"/>
            <w:noWrap/>
            <w:vAlign w:val="bottom"/>
            <w:hideMark/>
          </w:tcPr>
          <w:p w14:paraId="54A2480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single" w:sz="8" w:space="0" w:color="auto"/>
              <w:right w:val="single" w:sz="4" w:space="0" w:color="auto"/>
            </w:tcBorders>
            <w:shd w:val="clear" w:color="000000" w:fill="CCFFCC"/>
            <w:noWrap/>
            <w:vAlign w:val="bottom"/>
            <w:hideMark/>
          </w:tcPr>
          <w:p w14:paraId="70B1DB0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8076,90</w:t>
            </w:r>
          </w:p>
        </w:tc>
        <w:tc>
          <w:tcPr>
            <w:tcW w:w="755" w:type="dxa"/>
            <w:tcBorders>
              <w:top w:val="nil"/>
              <w:left w:val="single" w:sz="4" w:space="0" w:color="auto"/>
              <w:bottom w:val="single" w:sz="8" w:space="0" w:color="auto"/>
              <w:right w:val="nil"/>
            </w:tcBorders>
            <w:shd w:val="clear" w:color="000000" w:fill="CCFFCC"/>
            <w:noWrap/>
            <w:vAlign w:val="bottom"/>
            <w:hideMark/>
          </w:tcPr>
          <w:p w14:paraId="722D8FD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8076,87</w:t>
            </w:r>
          </w:p>
        </w:tc>
        <w:tc>
          <w:tcPr>
            <w:tcW w:w="716" w:type="dxa"/>
            <w:tcBorders>
              <w:top w:val="nil"/>
              <w:left w:val="single" w:sz="4" w:space="0" w:color="auto"/>
              <w:bottom w:val="single" w:sz="8" w:space="0" w:color="auto"/>
              <w:right w:val="single" w:sz="4" w:space="0" w:color="auto"/>
            </w:tcBorders>
            <w:shd w:val="clear" w:color="000000" w:fill="DAEEF3"/>
            <w:noWrap/>
            <w:vAlign w:val="bottom"/>
            <w:hideMark/>
          </w:tcPr>
          <w:p w14:paraId="58F4DAC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7 420,25</w:t>
            </w:r>
          </w:p>
        </w:tc>
        <w:tc>
          <w:tcPr>
            <w:tcW w:w="751" w:type="dxa"/>
            <w:tcBorders>
              <w:top w:val="nil"/>
              <w:left w:val="nil"/>
              <w:bottom w:val="single" w:sz="8" w:space="0" w:color="auto"/>
              <w:right w:val="single" w:sz="4" w:space="0" w:color="auto"/>
            </w:tcBorders>
            <w:shd w:val="clear" w:color="000000" w:fill="DAEEF3"/>
            <w:noWrap/>
            <w:vAlign w:val="bottom"/>
            <w:hideMark/>
          </w:tcPr>
          <w:p w14:paraId="447A589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7 513,14</w:t>
            </w:r>
          </w:p>
        </w:tc>
        <w:tc>
          <w:tcPr>
            <w:tcW w:w="809" w:type="dxa"/>
            <w:tcBorders>
              <w:top w:val="nil"/>
              <w:left w:val="nil"/>
              <w:bottom w:val="single" w:sz="8" w:space="0" w:color="auto"/>
              <w:right w:val="single" w:sz="4" w:space="0" w:color="auto"/>
            </w:tcBorders>
            <w:shd w:val="clear" w:color="000000" w:fill="DAEEF3"/>
            <w:noWrap/>
            <w:vAlign w:val="bottom"/>
            <w:hideMark/>
          </w:tcPr>
          <w:p w14:paraId="24A47CB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7 420,25</w:t>
            </w:r>
          </w:p>
        </w:tc>
        <w:tc>
          <w:tcPr>
            <w:tcW w:w="738" w:type="dxa"/>
            <w:tcBorders>
              <w:top w:val="nil"/>
              <w:left w:val="nil"/>
              <w:bottom w:val="single" w:sz="8" w:space="0" w:color="auto"/>
              <w:right w:val="single" w:sz="4" w:space="0" w:color="auto"/>
            </w:tcBorders>
            <w:shd w:val="clear" w:color="000000" w:fill="DAEEF3"/>
            <w:noWrap/>
            <w:vAlign w:val="bottom"/>
            <w:hideMark/>
          </w:tcPr>
          <w:p w14:paraId="5550F0E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852" w:type="dxa"/>
            <w:tcBorders>
              <w:top w:val="nil"/>
              <w:left w:val="nil"/>
              <w:bottom w:val="single" w:sz="8" w:space="0" w:color="auto"/>
              <w:right w:val="single" w:sz="8" w:space="0" w:color="auto"/>
            </w:tcBorders>
            <w:shd w:val="clear" w:color="000000" w:fill="DAEEF3"/>
            <w:noWrap/>
            <w:vAlign w:val="bottom"/>
            <w:hideMark/>
          </w:tcPr>
          <w:p w14:paraId="1D370D9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1862" w:type="dxa"/>
            <w:tcBorders>
              <w:top w:val="nil"/>
              <w:left w:val="nil"/>
              <w:bottom w:val="single" w:sz="8" w:space="0" w:color="auto"/>
              <w:right w:val="single" w:sz="4" w:space="0" w:color="auto"/>
            </w:tcBorders>
            <w:shd w:val="clear" w:color="000000" w:fill="DAEEF3"/>
            <w:noWrap/>
            <w:vAlign w:val="bottom"/>
            <w:hideMark/>
          </w:tcPr>
          <w:p w14:paraId="6410FF6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nil"/>
              <w:right w:val="single" w:sz="8" w:space="0" w:color="auto"/>
            </w:tcBorders>
            <w:shd w:val="clear" w:color="000000" w:fill="FFFFFF"/>
            <w:noWrap/>
            <w:vAlign w:val="bottom"/>
            <w:hideMark/>
          </w:tcPr>
          <w:p w14:paraId="7B229F9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-0,10</w:t>
            </w:r>
          </w:p>
        </w:tc>
        <w:tc>
          <w:tcPr>
            <w:tcW w:w="217" w:type="dxa"/>
            <w:vAlign w:val="center"/>
            <w:hideMark/>
          </w:tcPr>
          <w:p w14:paraId="7A51D5F2" w14:textId="77777777" w:rsidR="00D87C0E" w:rsidRPr="00D87C0E" w:rsidRDefault="00D87C0E" w:rsidP="00D87C0E">
            <w:pPr>
              <w:rPr>
                <w:sz w:val="11"/>
                <w:szCs w:val="11"/>
              </w:rPr>
            </w:pPr>
          </w:p>
        </w:tc>
      </w:tr>
      <w:tr w:rsidR="00D87C0E" w:rsidRPr="00D87C0E" w14:paraId="79FA82E8" w14:textId="77777777" w:rsidTr="00D87C0E">
        <w:trPr>
          <w:trHeight w:val="515"/>
          <w:jc w:val="center"/>
        </w:trPr>
        <w:tc>
          <w:tcPr>
            <w:tcW w:w="15366" w:type="dxa"/>
            <w:gridSpan w:val="15"/>
            <w:tcBorders>
              <w:top w:val="single" w:sz="8" w:space="0" w:color="auto"/>
              <w:left w:val="single" w:sz="8" w:space="0" w:color="auto"/>
              <w:bottom w:val="single" w:sz="8" w:space="0" w:color="auto"/>
              <w:right w:val="nil"/>
            </w:tcBorders>
            <w:shd w:val="clear" w:color="000000" w:fill="FFFF00"/>
            <w:noWrap/>
            <w:vAlign w:val="bottom"/>
            <w:hideMark/>
          </w:tcPr>
          <w:p w14:paraId="2AE3C96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 Энергетические ресурсы</w:t>
            </w:r>
          </w:p>
        </w:tc>
        <w:tc>
          <w:tcPr>
            <w:tcW w:w="217" w:type="dxa"/>
            <w:vAlign w:val="center"/>
            <w:hideMark/>
          </w:tcPr>
          <w:p w14:paraId="7FB265DB" w14:textId="77777777" w:rsidR="00D87C0E" w:rsidRPr="00D87C0E" w:rsidRDefault="00D87C0E" w:rsidP="00D87C0E">
            <w:pPr>
              <w:rPr>
                <w:sz w:val="11"/>
                <w:szCs w:val="11"/>
              </w:rPr>
            </w:pPr>
          </w:p>
        </w:tc>
      </w:tr>
      <w:tr w:rsidR="00D87C0E" w:rsidRPr="00D87C0E" w14:paraId="4DD50B93" w14:textId="77777777" w:rsidTr="00D87C0E">
        <w:trPr>
          <w:trHeight w:val="325"/>
          <w:jc w:val="center"/>
        </w:trPr>
        <w:tc>
          <w:tcPr>
            <w:tcW w:w="15366" w:type="dxa"/>
            <w:gridSpan w:val="15"/>
            <w:tcBorders>
              <w:top w:val="nil"/>
              <w:left w:val="single" w:sz="8" w:space="0" w:color="auto"/>
              <w:bottom w:val="single" w:sz="4" w:space="0" w:color="auto"/>
              <w:right w:val="nil"/>
            </w:tcBorders>
            <w:shd w:val="clear" w:color="000000" w:fill="FFFF00"/>
            <w:noWrap/>
            <w:vAlign w:val="bottom"/>
            <w:hideMark/>
          </w:tcPr>
          <w:p w14:paraId="1A7D045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217" w:type="dxa"/>
            <w:vAlign w:val="center"/>
            <w:hideMark/>
          </w:tcPr>
          <w:p w14:paraId="491BE2B5" w14:textId="77777777" w:rsidR="00D87C0E" w:rsidRPr="00D87C0E" w:rsidRDefault="00D87C0E" w:rsidP="00D87C0E">
            <w:pPr>
              <w:rPr>
                <w:sz w:val="11"/>
                <w:szCs w:val="11"/>
              </w:rPr>
            </w:pPr>
          </w:p>
        </w:tc>
      </w:tr>
      <w:tr w:rsidR="00D87C0E" w:rsidRPr="00D87C0E" w14:paraId="72EE35EA" w14:textId="77777777" w:rsidTr="00D87C0E">
        <w:trPr>
          <w:trHeight w:val="298"/>
          <w:jc w:val="center"/>
        </w:trPr>
        <w:tc>
          <w:tcPr>
            <w:tcW w:w="40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29EDB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xml:space="preserve"> 1.1</w:t>
            </w:r>
          </w:p>
        </w:tc>
        <w:tc>
          <w:tcPr>
            <w:tcW w:w="6253"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4091E4EB"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электрическую энергию</w:t>
            </w:r>
          </w:p>
        </w:tc>
        <w:tc>
          <w:tcPr>
            <w:tcW w:w="587" w:type="dxa"/>
            <w:tcBorders>
              <w:top w:val="single" w:sz="8" w:space="0" w:color="auto"/>
              <w:left w:val="nil"/>
              <w:bottom w:val="single" w:sz="4" w:space="0" w:color="auto"/>
              <w:right w:val="single" w:sz="4" w:space="0" w:color="auto"/>
            </w:tcBorders>
            <w:shd w:val="clear" w:color="auto" w:fill="auto"/>
            <w:noWrap/>
            <w:vAlign w:val="bottom"/>
            <w:hideMark/>
          </w:tcPr>
          <w:p w14:paraId="3807D7E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single" w:sz="8" w:space="0" w:color="auto"/>
              <w:left w:val="nil"/>
              <w:bottom w:val="single" w:sz="4" w:space="0" w:color="auto"/>
              <w:right w:val="single" w:sz="4" w:space="0" w:color="auto"/>
            </w:tcBorders>
            <w:shd w:val="clear" w:color="000000" w:fill="CCFFCC"/>
            <w:noWrap/>
            <w:vAlign w:val="bottom"/>
            <w:hideMark/>
          </w:tcPr>
          <w:p w14:paraId="1FF17CC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583,39</w:t>
            </w:r>
          </w:p>
        </w:tc>
        <w:tc>
          <w:tcPr>
            <w:tcW w:w="755" w:type="dxa"/>
            <w:tcBorders>
              <w:top w:val="single" w:sz="8" w:space="0" w:color="auto"/>
              <w:left w:val="nil"/>
              <w:bottom w:val="single" w:sz="4" w:space="0" w:color="auto"/>
              <w:right w:val="single" w:sz="4" w:space="0" w:color="auto"/>
            </w:tcBorders>
            <w:shd w:val="clear" w:color="000000" w:fill="DCE6F1"/>
            <w:noWrap/>
            <w:vAlign w:val="bottom"/>
            <w:hideMark/>
          </w:tcPr>
          <w:p w14:paraId="0E4C8DF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2544,50</w:t>
            </w:r>
          </w:p>
        </w:tc>
        <w:tc>
          <w:tcPr>
            <w:tcW w:w="716" w:type="dxa"/>
            <w:tcBorders>
              <w:top w:val="single" w:sz="8" w:space="0" w:color="auto"/>
              <w:left w:val="nil"/>
              <w:bottom w:val="single" w:sz="4" w:space="0" w:color="auto"/>
              <w:right w:val="nil"/>
            </w:tcBorders>
            <w:shd w:val="clear" w:color="000000" w:fill="DAEEF3"/>
            <w:noWrap/>
            <w:vAlign w:val="bottom"/>
            <w:hideMark/>
          </w:tcPr>
          <w:p w14:paraId="29EE6AD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564,00</w:t>
            </w:r>
          </w:p>
        </w:tc>
        <w:tc>
          <w:tcPr>
            <w:tcW w:w="751" w:type="dxa"/>
            <w:tcBorders>
              <w:top w:val="single" w:sz="8" w:space="0" w:color="auto"/>
              <w:left w:val="single" w:sz="4" w:space="0" w:color="auto"/>
              <w:bottom w:val="single" w:sz="4" w:space="0" w:color="auto"/>
              <w:right w:val="nil"/>
            </w:tcBorders>
            <w:shd w:val="clear" w:color="000000" w:fill="DAEEF3"/>
            <w:noWrap/>
            <w:vAlign w:val="bottom"/>
            <w:hideMark/>
          </w:tcPr>
          <w:p w14:paraId="3A85592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2 752,13</w:t>
            </w:r>
          </w:p>
        </w:tc>
        <w:tc>
          <w:tcPr>
            <w:tcW w:w="809" w:type="dxa"/>
            <w:tcBorders>
              <w:top w:val="single" w:sz="8" w:space="0" w:color="auto"/>
              <w:left w:val="single" w:sz="4" w:space="0" w:color="auto"/>
              <w:bottom w:val="single" w:sz="4" w:space="0" w:color="auto"/>
              <w:right w:val="single" w:sz="4" w:space="0" w:color="auto"/>
            </w:tcBorders>
            <w:shd w:val="clear" w:color="000000" w:fill="DCE6F1"/>
            <w:noWrap/>
            <w:vAlign w:val="bottom"/>
            <w:hideMark/>
          </w:tcPr>
          <w:p w14:paraId="28B9021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619,43</w:t>
            </w:r>
          </w:p>
        </w:tc>
        <w:tc>
          <w:tcPr>
            <w:tcW w:w="738" w:type="dxa"/>
            <w:tcBorders>
              <w:top w:val="single" w:sz="8" w:space="0" w:color="auto"/>
              <w:left w:val="nil"/>
              <w:bottom w:val="single" w:sz="4" w:space="0" w:color="auto"/>
              <w:right w:val="single" w:sz="4" w:space="0" w:color="auto"/>
            </w:tcBorders>
            <w:shd w:val="clear" w:color="000000" w:fill="DCE6F1"/>
            <w:noWrap/>
            <w:vAlign w:val="bottom"/>
            <w:hideMark/>
          </w:tcPr>
          <w:p w14:paraId="5C92ABB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55,43</w:t>
            </w:r>
          </w:p>
        </w:tc>
        <w:tc>
          <w:tcPr>
            <w:tcW w:w="852" w:type="dxa"/>
            <w:tcBorders>
              <w:top w:val="single" w:sz="8" w:space="0" w:color="auto"/>
              <w:left w:val="nil"/>
              <w:bottom w:val="single" w:sz="4" w:space="0" w:color="auto"/>
              <w:right w:val="single" w:sz="8" w:space="0" w:color="auto"/>
            </w:tcBorders>
            <w:shd w:val="clear" w:color="000000" w:fill="DCE6F1"/>
            <w:noWrap/>
            <w:vAlign w:val="bottom"/>
            <w:hideMark/>
          </w:tcPr>
          <w:p w14:paraId="01D2402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9,83</w:t>
            </w:r>
          </w:p>
        </w:tc>
        <w:tc>
          <w:tcPr>
            <w:tcW w:w="1862" w:type="dxa"/>
            <w:tcBorders>
              <w:top w:val="single" w:sz="4" w:space="0" w:color="auto"/>
              <w:left w:val="nil"/>
              <w:bottom w:val="single" w:sz="4" w:space="0" w:color="auto"/>
              <w:right w:val="nil"/>
            </w:tcBorders>
            <w:shd w:val="clear" w:color="000000" w:fill="DCE6F1"/>
            <w:noWrap/>
            <w:vAlign w:val="bottom"/>
            <w:hideMark/>
          </w:tcPr>
          <w:p w14:paraId="79F40C9A"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пересчитан на изменение ПО</w:t>
            </w:r>
          </w:p>
        </w:tc>
        <w:tc>
          <w:tcPr>
            <w:tcW w:w="86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22947A7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-26,94</w:t>
            </w:r>
          </w:p>
        </w:tc>
        <w:tc>
          <w:tcPr>
            <w:tcW w:w="217" w:type="dxa"/>
            <w:vAlign w:val="center"/>
            <w:hideMark/>
          </w:tcPr>
          <w:p w14:paraId="352BF8A2" w14:textId="77777777" w:rsidR="00D87C0E" w:rsidRPr="00D87C0E" w:rsidRDefault="00D87C0E" w:rsidP="00D87C0E">
            <w:pPr>
              <w:rPr>
                <w:sz w:val="11"/>
                <w:szCs w:val="11"/>
              </w:rPr>
            </w:pPr>
          </w:p>
        </w:tc>
      </w:tr>
      <w:tr w:rsidR="00D87C0E" w:rsidRPr="00D87C0E" w14:paraId="77C5CD82"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379754C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9B6EF8"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объем покупной электрической энергии</w:t>
            </w:r>
          </w:p>
        </w:tc>
        <w:tc>
          <w:tcPr>
            <w:tcW w:w="587" w:type="dxa"/>
            <w:tcBorders>
              <w:top w:val="nil"/>
              <w:left w:val="nil"/>
              <w:bottom w:val="single" w:sz="4" w:space="0" w:color="auto"/>
              <w:right w:val="nil"/>
            </w:tcBorders>
            <w:shd w:val="clear" w:color="auto" w:fill="auto"/>
            <w:noWrap/>
            <w:vAlign w:val="bottom"/>
            <w:hideMark/>
          </w:tcPr>
          <w:p w14:paraId="3CFCE76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кВт*ч</w:t>
            </w:r>
          </w:p>
        </w:tc>
        <w:tc>
          <w:tcPr>
            <w:tcW w:w="771" w:type="dxa"/>
            <w:tcBorders>
              <w:top w:val="nil"/>
              <w:left w:val="nil"/>
              <w:bottom w:val="single" w:sz="4" w:space="0" w:color="auto"/>
              <w:right w:val="single" w:sz="4" w:space="0" w:color="auto"/>
            </w:tcBorders>
            <w:shd w:val="clear" w:color="000000" w:fill="CCFFCC"/>
            <w:noWrap/>
            <w:vAlign w:val="bottom"/>
            <w:hideMark/>
          </w:tcPr>
          <w:p w14:paraId="4D47177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94,17</w:t>
            </w:r>
          </w:p>
        </w:tc>
        <w:tc>
          <w:tcPr>
            <w:tcW w:w="755" w:type="dxa"/>
            <w:tcBorders>
              <w:top w:val="nil"/>
              <w:left w:val="nil"/>
              <w:bottom w:val="single" w:sz="4" w:space="0" w:color="auto"/>
              <w:right w:val="nil"/>
            </w:tcBorders>
            <w:shd w:val="clear" w:color="000000" w:fill="DAEEF3"/>
            <w:noWrap/>
            <w:vAlign w:val="bottom"/>
            <w:hideMark/>
          </w:tcPr>
          <w:p w14:paraId="3B5B118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single" w:sz="4" w:space="0" w:color="auto"/>
              <w:bottom w:val="single" w:sz="4" w:space="0" w:color="auto"/>
              <w:right w:val="nil"/>
            </w:tcBorders>
            <w:shd w:val="clear" w:color="000000" w:fill="DAEEF3"/>
            <w:noWrap/>
            <w:vAlign w:val="bottom"/>
            <w:hideMark/>
          </w:tcPr>
          <w:p w14:paraId="2FBC733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94,17</w:t>
            </w:r>
          </w:p>
        </w:tc>
        <w:tc>
          <w:tcPr>
            <w:tcW w:w="751" w:type="dxa"/>
            <w:tcBorders>
              <w:top w:val="nil"/>
              <w:left w:val="single" w:sz="4" w:space="0" w:color="auto"/>
              <w:bottom w:val="single" w:sz="4" w:space="0" w:color="auto"/>
              <w:right w:val="nil"/>
            </w:tcBorders>
            <w:shd w:val="clear" w:color="000000" w:fill="DAEEF3"/>
            <w:noWrap/>
            <w:vAlign w:val="bottom"/>
            <w:hideMark/>
          </w:tcPr>
          <w:p w14:paraId="6B9BB7A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447,50</w:t>
            </w:r>
          </w:p>
        </w:tc>
        <w:tc>
          <w:tcPr>
            <w:tcW w:w="809" w:type="dxa"/>
            <w:tcBorders>
              <w:top w:val="nil"/>
              <w:left w:val="single" w:sz="4" w:space="0" w:color="auto"/>
              <w:bottom w:val="single" w:sz="4" w:space="0" w:color="auto"/>
              <w:right w:val="nil"/>
            </w:tcBorders>
            <w:shd w:val="clear" w:color="000000" w:fill="DAEEF3"/>
            <w:noWrap/>
            <w:vAlign w:val="bottom"/>
            <w:hideMark/>
          </w:tcPr>
          <w:p w14:paraId="4FE24D6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93,16</w:t>
            </w:r>
          </w:p>
        </w:tc>
        <w:tc>
          <w:tcPr>
            <w:tcW w:w="738" w:type="dxa"/>
            <w:tcBorders>
              <w:top w:val="nil"/>
              <w:left w:val="single" w:sz="4" w:space="0" w:color="auto"/>
              <w:bottom w:val="single" w:sz="4" w:space="0" w:color="auto"/>
              <w:right w:val="nil"/>
            </w:tcBorders>
            <w:shd w:val="clear" w:color="000000" w:fill="DAEEF3"/>
            <w:noWrap/>
            <w:vAlign w:val="bottom"/>
            <w:hideMark/>
          </w:tcPr>
          <w:p w14:paraId="37BF3A8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-1,01</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3E3476E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-1,07</w:t>
            </w:r>
          </w:p>
        </w:tc>
        <w:tc>
          <w:tcPr>
            <w:tcW w:w="1862" w:type="dxa"/>
            <w:tcBorders>
              <w:top w:val="nil"/>
              <w:left w:val="nil"/>
              <w:bottom w:val="single" w:sz="4" w:space="0" w:color="auto"/>
              <w:right w:val="nil"/>
            </w:tcBorders>
            <w:shd w:val="clear" w:color="000000" w:fill="DAEEF3"/>
            <w:noWrap/>
            <w:vAlign w:val="bottom"/>
            <w:hideMark/>
          </w:tcPr>
          <w:p w14:paraId="7DC14D8E" w14:textId="77777777" w:rsidR="00D87C0E" w:rsidRPr="00D87C0E" w:rsidRDefault="00D87C0E" w:rsidP="00D87C0E">
            <w:pPr>
              <w:rPr>
                <w:rFonts w:ascii="Bookman Old Style" w:hAnsi="Bookman Old Style" w:cs="Calibri"/>
                <w:sz w:val="11"/>
                <w:szCs w:val="11"/>
              </w:rPr>
            </w:pPr>
            <w:proofErr w:type="spellStart"/>
            <w:r w:rsidRPr="00D87C0E">
              <w:rPr>
                <w:rFonts w:ascii="Bookman Old Style" w:hAnsi="Bookman Old Style" w:cs="Calibri"/>
                <w:sz w:val="11"/>
                <w:szCs w:val="11"/>
              </w:rPr>
              <w:t>Утв</w:t>
            </w:r>
            <w:proofErr w:type="spellEnd"/>
            <w:r w:rsidRPr="00D87C0E">
              <w:rPr>
                <w:rFonts w:ascii="Bookman Old Style" w:hAnsi="Bookman Old Style" w:cs="Calibri"/>
                <w:sz w:val="11"/>
                <w:szCs w:val="11"/>
              </w:rPr>
              <w:t xml:space="preserve"> на 2019 пересчитала на ПО </w:t>
            </w:r>
            <w:proofErr w:type="spellStart"/>
            <w:r w:rsidRPr="00D87C0E">
              <w:rPr>
                <w:rFonts w:ascii="Bookman Old Style" w:hAnsi="Bookman Old Style" w:cs="Calibri"/>
                <w:sz w:val="11"/>
                <w:szCs w:val="11"/>
              </w:rPr>
              <w:t>пр</w:t>
            </w:r>
            <w:proofErr w:type="spellEnd"/>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7BC94D2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74A1A1B7" w14:textId="77777777" w:rsidR="00D87C0E" w:rsidRPr="00D87C0E" w:rsidRDefault="00D87C0E" w:rsidP="00D87C0E">
            <w:pPr>
              <w:rPr>
                <w:sz w:val="11"/>
                <w:szCs w:val="11"/>
              </w:rPr>
            </w:pPr>
          </w:p>
        </w:tc>
      </w:tr>
      <w:tr w:rsidR="00D87C0E" w:rsidRPr="00D87C0E" w14:paraId="57C202CF"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7A69E0F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AE79355"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тариф </w:t>
            </w:r>
          </w:p>
        </w:tc>
        <w:tc>
          <w:tcPr>
            <w:tcW w:w="587" w:type="dxa"/>
            <w:tcBorders>
              <w:top w:val="nil"/>
              <w:left w:val="nil"/>
              <w:bottom w:val="single" w:sz="4" w:space="0" w:color="auto"/>
              <w:right w:val="single" w:sz="4" w:space="0" w:color="auto"/>
            </w:tcBorders>
            <w:shd w:val="clear" w:color="auto" w:fill="auto"/>
            <w:noWrap/>
            <w:vAlign w:val="bottom"/>
            <w:hideMark/>
          </w:tcPr>
          <w:p w14:paraId="310C019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w:t>
            </w:r>
          </w:p>
        </w:tc>
        <w:tc>
          <w:tcPr>
            <w:tcW w:w="771" w:type="dxa"/>
            <w:tcBorders>
              <w:top w:val="nil"/>
              <w:left w:val="nil"/>
              <w:bottom w:val="single" w:sz="4" w:space="0" w:color="auto"/>
              <w:right w:val="single" w:sz="4" w:space="0" w:color="auto"/>
            </w:tcBorders>
            <w:shd w:val="clear" w:color="000000" w:fill="CCFFCC"/>
            <w:noWrap/>
            <w:vAlign w:val="bottom"/>
            <w:hideMark/>
          </w:tcPr>
          <w:p w14:paraId="34A6C6C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6,195</w:t>
            </w:r>
          </w:p>
        </w:tc>
        <w:tc>
          <w:tcPr>
            <w:tcW w:w="755" w:type="dxa"/>
            <w:tcBorders>
              <w:top w:val="nil"/>
              <w:left w:val="nil"/>
              <w:bottom w:val="single" w:sz="4" w:space="0" w:color="auto"/>
              <w:right w:val="nil"/>
            </w:tcBorders>
            <w:shd w:val="clear" w:color="000000" w:fill="DAEEF3"/>
            <w:noWrap/>
            <w:vAlign w:val="bottom"/>
            <w:hideMark/>
          </w:tcPr>
          <w:p w14:paraId="7D251CA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single" w:sz="4" w:space="0" w:color="auto"/>
              <w:bottom w:val="single" w:sz="4" w:space="0" w:color="auto"/>
              <w:right w:val="nil"/>
            </w:tcBorders>
            <w:shd w:val="clear" w:color="000000" w:fill="DAEEF3"/>
            <w:noWrap/>
            <w:vAlign w:val="bottom"/>
            <w:hideMark/>
          </w:tcPr>
          <w:p w14:paraId="13C93AB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5,99</w:t>
            </w:r>
          </w:p>
        </w:tc>
        <w:tc>
          <w:tcPr>
            <w:tcW w:w="751" w:type="dxa"/>
            <w:tcBorders>
              <w:top w:val="nil"/>
              <w:left w:val="single" w:sz="4" w:space="0" w:color="auto"/>
              <w:bottom w:val="single" w:sz="4" w:space="0" w:color="auto"/>
              <w:right w:val="nil"/>
            </w:tcBorders>
            <w:shd w:val="clear" w:color="000000" w:fill="DAEEF3"/>
            <w:noWrap/>
            <w:vAlign w:val="bottom"/>
            <w:hideMark/>
          </w:tcPr>
          <w:p w14:paraId="29DF391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6,15</w:t>
            </w:r>
          </w:p>
        </w:tc>
        <w:tc>
          <w:tcPr>
            <w:tcW w:w="809" w:type="dxa"/>
            <w:tcBorders>
              <w:top w:val="nil"/>
              <w:left w:val="single" w:sz="4" w:space="0" w:color="auto"/>
              <w:bottom w:val="single" w:sz="4" w:space="0" w:color="auto"/>
              <w:right w:val="nil"/>
            </w:tcBorders>
            <w:shd w:val="clear" w:color="000000" w:fill="DAEEF3"/>
            <w:noWrap/>
            <w:vAlign w:val="bottom"/>
            <w:hideMark/>
          </w:tcPr>
          <w:p w14:paraId="739E8F7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6,65</w:t>
            </w:r>
          </w:p>
        </w:tc>
        <w:tc>
          <w:tcPr>
            <w:tcW w:w="738" w:type="dxa"/>
            <w:tcBorders>
              <w:top w:val="nil"/>
              <w:left w:val="single" w:sz="4" w:space="0" w:color="auto"/>
              <w:bottom w:val="single" w:sz="4" w:space="0" w:color="auto"/>
              <w:right w:val="nil"/>
            </w:tcBorders>
            <w:shd w:val="clear" w:color="000000" w:fill="DAEEF3"/>
            <w:noWrap/>
            <w:vAlign w:val="bottom"/>
            <w:hideMark/>
          </w:tcPr>
          <w:p w14:paraId="24F3574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0,66</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2666E59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11,02</w:t>
            </w:r>
          </w:p>
        </w:tc>
        <w:tc>
          <w:tcPr>
            <w:tcW w:w="1862" w:type="dxa"/>
            <w:tcBorders>
              <w:top w:val="nil"/>
              <w:left w:val="nil"/>
              <w:bottom w:val="single" w:sz="4" w:space="0" w:color="auto"/>
              <w:right w:val="nil"/>
            </w:tcBorders>
            <w:shd w:val="clear" w:color="000000" w:fill="DAEEF3"/>
            <w:noWrap/>
            <w:vAlign w:val="bottom"/>
            <w:hideMark/>
          </w:tcPr>
          <w:p w14:paraId="54822280"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Цена 2019 года на 2 индекса</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1F726A2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-0,28</w:t>
            </w:r>
          </w:p>
        </w:tc>
        <w:tc>
          <w:tcPr>
            <w:tcW w:w="217" w:type="dxa"/>
            <w:vAlign w:val="center"/>
            <w:hideMark/>
          </w:tcPr>
          <w:p w14:paraId="035E67D5" w14:textId="77777777" w:rsidR="00D87C0E" w:rsidRPr="00D87C0E" w:rsidRDefault="00D87C0E" w:rsidP="00D87C0E">
            <w:pPr>
              <w:rPr>
                <w:sz w:val="11"/>
                <w:szCs w:val="11"/>
              </w:rPr>
            </w:pPr>
          </w:p>
        </w:tc>
      </w:tr>
      <w:tr w:rsidR="00D87C0E" w:rsidRPr="00D87C0E" w14:paraId="304335EC"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48F2B46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xml:space="preserve"> 1.2</w:t>
            </w:r>
          </w:p>
        </w:tc>
        <w:tc>
          <w:tcPr>
            <w:tcW w:w="62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FF171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покупную тепловую энергию (потери)</w:t>
            </w:r>
          </w:p>
        </w:tc>
        <w:tc>
          <w:tcPr>
            <w:tcW w:w="587" w:type="dxa"/>
            <w:tcBorders>
              <w:top w:val="nil"/>
              <w:left w:val="nil"/>
              <w:bottom w:val="single" w:sz="4" w:space="0" w:color="auto"/>
              <w:right w:val="single" w:sz="4" w:space="0" w:color="auto"/>
            </w:tcBorders>
            <w:shd w:val="clear" w:color="auto" w:fill="auto"/>
            <w:noWrap/>
            <w:vAlign w:val="bottom"/>
            <w:hideMark/>
          </w:tcPr>
          <w:p w14:paraId="522611D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198662C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17661,50</w:t>
            </w:r>
          </w:p>
        </w:tc>
        <w:tc>
          <w:tcPr>
            <w:tcW w:w="755" w:type="dxa"/>
            <w:tcBorders>
              <w:top w:val="nil"/>
              <w:left w:val="nil"/>
              <w:bottom w:val="single" w:sz="4" w:space="0" w:color="auto"/>
              <w:right w:val="nil"/>
            </w:tcBorders>
            <w:shd w:val="clear" w:color="000000" w:fill="DAEEF3"/>
            <w:noWrap/>
            <w:vAlign w:val="bottom"/>
            <w:hideMark/>
          </w:tcPr>
          <w:p w14:paraId="5389578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17661,37</w:t>
            </w:r>
          </w:p>
        </w:tc>
        <w:tc>
          <w:tcPr>
            <w:tcW w:w="716" w:type="dxa"/>
            <w:tcBorders>
              <w:top w:val="nil"/>
              <w:left w:val="single" w:sz="4" w:space="0" w:color="auto"/>
              <w:bottom w:val="single" w:sz="4" w:space="0" w:color="auto"/>
              <w:right w:val="nil"/>
            </w:tcBorders>
            <w:shd w:val="clear" w:color="000000" w:fill="DAEEF3"/>
            <w:noWrap/>
            <w:vAlign w:val="bottom"/>
            <w:hideMark/>
          </w:tcPr>
          <w:p w14:paraId="56F0601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14 684,00</w:t>
            </w:r>
          </w:p>
        </w:tc>
        <w:tc>
          <w:tcPr>
            <w:tcW w:w="751" w:type="dxa"/>
            <w:tcBorders>
              <w:top w:val="nil"/>
              <w:left w:val="single" w:sz="4" w:space="0" w:color="auto"/>
              <w:bottom w:val="single" w:sz="4" w:space="0" w:color="auto"/>
              <w:right w:val="nil"/>
            </w:tcBorders>
            <w:shd w:val="clear" w:color="000000" w:fill="DAEEF3"/>
            <w:noWrap/>
            <w:vAlign w:val="bottom"/>
            <w:hideMark/>
          </w:tcPr>
          <w:p w14:paraId="5EA4129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19 712,00</w:t>
            </w:r>
          </w:p>
        </w:tc>
        <w:tc>
          <w:tcPr>
            <w:tcW w:w="809" w:type="dxa"/>
            <w:tcBorders>
              <w:top w:val="nil"/>
              <w:left w:val="single" w:sz="4" w:space="0" w:color="auto"/>
              <w:bottom w:val="single" w:sz="4" w:space="0" w:color="auto"/>
              <w:right w:val="nil"/>
            </w:tcBorders>
            <w:shd w:val="clear" w:color="000000" w:fill="DAEEF3"/>
            <w:noWrap/>
            <w:vAlign w:val="bottom"/>
            <w:hideMark/>
          </w:tcPr>
          <w:p w14:paraId="576A5E2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14 812,00</w:t>
            </w:r>
          </w:p>
        </w:tc>
        <w:tc>
          <w:tcPr>
            <w:tcW w:w="738" w:type="dxa"/>
            <w:tcBorders>
              <w:top w:val="nil"/>
              <w:left w:val="single" w:sz="4" w:space="0" w:color="auto"/>
              <w:bottom w:val="single" w:sz="4" w:space="0" w:color="auto"/>
              <w:right w:val="nil"/>
            </w:tcBorders>
            <w:shd w:val="clear" w:color="000000" w:fill="DAEEF3"/>
            <w:noWrap/>
            <w:vAlign w:val="bottom"/>
            <w:hideMark/>
          </w:tcPr>
          <w:p w14:paraId="26AB17E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128,00</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0CC1881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0,87</w:t>
            </w:r>
          </w:p>
        </w:tc>
        <w:tc>
          <w:tcPr>
            <w:tcW w:w="1862" w:type="dxa"/>
            <w:tcBorders>
              <w:top w:val="nil"/>
              <w:left w:val="nil"/>
              <w:bottom w:val="single" w:sz="4" w:space="0" w:color="auto"/>
              <w:right w:val="nil"/>
            </w:tcBorders>
            <w:shd w:val="clear" w:color="000000" w:fill="DAEEF3"/>
            <w:noWrap/>
            <w:vAlign w:val="bottom"/>
            <w:hideMark/>
          </w:tcPr>
          <w:p w14:paraId="778E752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128,00</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2F32409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1 754,41</w:t>
            </w:r>
          </w:p>
        </w:tc>
        <w:tc>
          <w:tcPr>
            <w:tcW w:w="217" w:type="dxa"/>
            <w:vAlign w:val="center"/>
            <w:hideMark/>
          </w:tcPr>
          <w:p w14:paraId="35E51429" w14:textId="77777777" w:rsidR="00D87C0E" w:rsidRPr="00D87C0E" w:rsidRDefault="00D87C0E" w:rsidP="00D87C0E">
            <w:pPr>
              <w:rPr>
                <w:sz w:val="11"/>
                <w:szCs w:val="11"/>
              </w:rPr>
            </w:pPr>
          </w:p>
        </w:tc>
      </w:tr>
      <w:tr w:rsidR="00D87C0E" w:rsidRPr="00D87C0E" w14:paraId="6CE12FF7"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1D786E1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024032E"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объем покупной тепловой энергии</w:t>
            </w:r>
          </w:p>
        </w:tc>
        <w:tc>
          <w:tcPr>
            <w:tcW w:w="587" w:type="dxa"/>
            <w:tcBorders>
              <w:top w:val="nil"/>
              <w:left w:val="nil"/>
              <w:bottom w:val="single" w:sz="4" w:space="0" w:color="auto"/>
              <w:right w:val="single" w:sz="4" w:space="0" w:color="auto"/>
            </w:tcBorders>
            <w:shd w:val="clear" w:color="auto" w:fill="auto"/>
            <w:noWrap/>
            <w:vAlign w:val="bottom"/>
            <w:hideMark/>
          </w:tcPr>
          <w:p w14:paraId="709AD69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Гкал</w:t>
            </w:r>
          </w:p>
        </w:tc>
        <w:tc>
          <w:tcPr>
            <w:tcW w:w="771" w:type="dxa"/>
            <w:tcBorders>
              <w:top w:val="nil"/>
              <w:left w:val="nil"/>
              <w:bottom w:val="single" w:sz="4" w:space="0" w:color="auto"/>
              <w:right w:val="single" w:sz="4" w:space="0" w:color="auto"/>
            </w:tcBorders>
            <w:shd w:val="clear" w:color="000000" w:fill="CCFFCC"/>
            <w:noWrap/>
            <w:vAlign w:val="bottom"/>
            <w:hideMark/>
          </w:tcPr>
          <w:p w14:paraId="7F27921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8076,87</w:t>
            </w:r>
          </w:p>
        </w:tc>
        <w:tc>
          <w:tcPr>
            <w:tcW w:w="755" w:type="dxa"/>
            <w:tcBorders>
              <w:top w:val="nil"/>
              <w:left w:val="nil"/>
              <w:bottom w:val="single" w:sz="4" w:space="0" w:color="auto"/>
              <w:right w:val="single" w:sz="4" w:space="0" w:color="auto"/>
            </w:tcBorders>
            <w:shd w:val="clear" w:color="000000" w:fill="DCE6F1"/>
            <w:noWrap/>
            <w:vAlign w:val="bottom"/>
            <w:hideMark/>
          </w:tcPr>
          <w:p w14:paraId="2C1C1C0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8076,87</w:t>
            </w:r>
          </w:p>
        </w:tc>
        <w:tc>
          <w:tcPr>
            <w:tcW w:w="716" w:type="dxa"/>
            <w:tcBorders>
              <w:top w:val="nil"/>
              <w:left w:val="nil"/>
              <w:bottom w:val="single" w:sz="4" w:space="0" w:color="auto"/>
              <w:right w:val="single" w:sz="4" w:space="0" w:color="auto"/>
            </w:tcBorders>
            <w:shd w:val="clear" w:color="000000" w:fill="DCE6F1"/>
            <w:noWrap/>
            <w:vAlign w:val="bottom"/>
            <w:hideMark/>
          </w:tcPr>
          <w:p w14:paraId="4D6CF24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7 420,25</w:t>
            </w:r>
          </w:p>
        </w:tc>
        <w:tc>
          <w:tcPr>
            <w:tcW w:w="751" w:type="dxa"/>
            <w:tcBorders>
              <w:top w:val="nil"/>
              <w:left w:val="nil"/>
              <w:bottom w:val="single" w:sz="4" w:space="0" w:color="auto"/>
              <w:right w:val="single" w:sz="4" w:space="0" w:color="auto"/>
            </w:tcBorders>
            <w:shd w:val="clear" w:color="000000" w:fill="DCE6F1"/>
            <w:noWrap/>
            <w:vAlign w:val="bottom"/>
            <w:hideMark/>
          </w:tcPr>
          <w:p w14:paraId="679708D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7 513,14</w:t>
            </w:r>
          </w:p>
        </w:tc>
        <w:tc>
          <w:tcPr>
            <w:tcW w:w="809" w:type="dxa"/>
            <w:tcBorders>
              <w:top w:val="nil"/>
              <w:left w:val="nil"/>
              <w:bottom w:val="single" w:sz="4" w:space="0" w:color="auto"/>
              <w:right w:val="single" w:sz="4" w:space="0" w:color="auto"/>
            </w:tcBorders>
            <w:shd w:val="clear" w:color="000000" w:fill="DCE6F1"/>
            <w:noWrap/>
            <w:vAlign w:val="bottom"/>
            <w:hideMark/>
          </w:tcPr>
          <w:p w14:paraId="283B471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7 420,25</w:t>
            </w:r>
          </w:p>
        </w:tc>
        <w:tc>
          <w:tcPr>
            <w:tcW w:w="738" w:type="dxa"/>
            <w:tcBorders>
              <w:top w:val="nil"/>
              <w:left w:val="nil"/>
              <w:bottom w:val="single" w:sz="4" w:space="0" w:color="auto"/>
              <w:right w:val="single" w:sz="4" w:space="0" w:color="auto"/>
            </w:tcBorders>
            <w:shd w:val="clear" w:color="000000" w:fill="DCE6F1"/>
            <w:noWrap/>
            <w:vAlign w:val="bottom"/>
            <w:hideMark/>
          </w:tcPr>
          <w:p w14:paraId="0524456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852" w:type="dxa"/>
            <w:tcBorders>
              <w:top w:val="nil"/>
              <w:left w:val="nil"/>
              <w:bottom w:val="single" w:sz="4" w:space="0" w:color="auto"/>
              <w:right w:val="single" w:sz="8" w:space="0" w:color="auto"/>
            </w:tcBorders>
            <w:shd w:val="clear" w:color="000000" w:fill="DCE6F1"/>
            <w:noWrap/>
            <w:vAlign w:val="bottom"/>
            <w:hideMark/>
          </w:tcPr>
          <w:p w14:paraId="5B86814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1862" w:type="dxa"/>
            <w:tcBorders>
              <w:top w:val="nil"/>
              <w:left w:val="nil"/>
              <w:bottom w:val="single" w:sz="4" w:space="0" w:color="auto"/>
              <w:right w:val="nil"/>
            </w:tcBorders>
            <w:shd w:val="clear" w:color="000000" w:fill="DCE6F1"/>
            <w:noWrap/>
            <w:vAlign w:val="bottom"/>
            <w:hideMark/>
          </w:tcPr>
          <w:p w14:paraId="5219DE2D"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пост РЭК 647 от 19.12.2019</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456D415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-0,13</w:t>
            </w:r>
          </w:p>
        </w:tc>
        <w:tc>
          <w:tcPr>
            <w:tcW w:w="217" w:type="dxa"/>
            <w:vAlign w:val="center"/>
            <w:hideMark/>
          </w:tcPr>
          <w:p w14:paraId="0B7043AE" w14:textId="77777777" w:rsidR="00D87C0E" w:rsidRPr="00D87C0E" w:rsidRDefault="00D87C0E" w:rsidP="00D87C0E">
            <w:pPr>
              <w:rPr>
                <w:sz w:val="11"/>
                <w:szCs w:val="11"/>
              </w:rPr>
            </w:pPr>
          </w:p>
        </w:tc>
      </w:tr>
      <w:tr w:rsidR="00D87C0E" w:rsidRPr="00D87C0E" w14:paraId="1421B46C"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15FA1B0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ECB989"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тариф покупки</w:t>
            </w:r>
          </w:p>
        </w:tc>
        <w:tc>
          <w:tcPr>
            <w:tcW w:w="587" w:type="dxa"/>
            <w:tcBorders>
              <w:top w:val="nil"/>
              <w:left w:val="nil"/>
              <w:bottom w:val="single" w:sz="4" w:space="0" w:color="auto"/>
              <w:right w:val="single" w:sz="4" w:space="0" w:color="auto"/>
            </w:tcBorders>
            <w:shd w:val="clear" w:color="auto" w:fill="auto"/>
            <w:noWrap/>
            <w:vAlign w:val="bottom"/>
            <w:hideMark/>
          </w:tcPr>
          <w:p w14:paraId="3296814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w:t>
            </w:r>
          </w:p>
        </w:tc>
        <w:tc>
          <w:tcPr>
            <w:tcW w:w="771" w:type="dxa"/>
            <w:tcBorders>
              <w:top w:val="nil"/>
              <w:left w:val="nil"/>
              <w:bottom w:val="single" w:sz="4" w:space="0" w:color="auto"/>
              <w:right w:val="single" w:sz="4" w:space="0" w:color="auto"/>
            </w:tcBorders>
            <w:shd w:val="clear" w:color="000000" w:fill="CCFFCC"/>
            <w:noWrap/>
            <w:vAlign w:val="bottom"/>
            <w:hideMark/>
          </w:tcPr>
          <w:p w14:paraId="52E9753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2186,68</w:t>
            </w:r>
          </w:p>
        </w:tc>
        <w:tc>
          <w:tcPr>
            <w:tcW w:w="755" w:type="dxa"/>
            <w:tcBorders>
              <w:top w:val="nil"/>
              <w:left w:val="nil"/>
              <w:bottom w:val="single" w:sz="4" w:space="0" w:color="auto"/>
              <w:right w:val="nil"/>
            </w:tcBorders>
            <w:shd w:val="clear" w:color="000000" w:fill="DAEEF3"/>
            <w:noWrap/>
            <w:vAlign w:val="bottom"/>
            <w:hideMark/>
          </w:tcPr>
          <w:p w14:paraId="6142168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single" w:sz="4" w:space="0" w:color="auto"/>
              <w:bottom w:val="single" w:sz="4" w:space="0" w:color="auto"/>
              <w:right w:val="nil"/>
            </w:tcBorders>
            <w:shd w:val="clear" w:color="000000" w:fill="DAEEF3"/>
            <w:noWrap/>
            <w:vAlign w:val="bottom"/>
            <w:hideMark/>
          </w:tcPr>
          <w:p w14:paraId="3F66C2D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1 978,91</w:t>
            </w:r>
          </w:p>
        </w:tc>
        <w:tc>
          <w:tcPr>
            <w:tcW w:w="751" w:type="dxa"/>
            <w:tcBorders>
              <w:top w:val="nil"/>
              <w:left w:val="single" w:sz="4" w:space="0" w:color="auto"/>
              <w:bottom w:val="single" w:sz="4" w:space="0" w:color="auto"/>
              <w:right w:val="nil"/>
            </w:tcBorders>
            <w:shd w:val="clear" w:color="000000" w:fill="DAEEF3"/>
            <w:noWrap/>
            <w:vAlign w:val="bottom"/>
            <w:hideMark/>
          </w:tcPr>
          <w:p w14:paraId="644E43E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2 623,67</w:t>
            </w:r>
          </w:p>
        </w:tc>
        <w:tc>
          <w:tcPr>
            <w:tcW w:w="809" w:type="dxa"/>
            <w:tcBorders>
              <w:top w:val="nil"/>
              <w:left w:val="single" w:sz="4" w:space="0" w:color="auto"/>
              <w:bottom w:val="single" w:sz="4" w:space="0" w:color="auto"/>
              <w:right w:val="nil"/>
            </w:tcBorders>
            <w:shd w:val="clear" w:color="000000" w:fill="DAEEF3"/>
            <w:noWrap/>
            <w:vAlign w:val="bottom"/>
            <w:hideMark/>
          </w:tcPr>
          <w:p w14:paraId="298F771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1 996,16</w:t>
            </w:r>
          </w:p>
        </w:tc>
        <w:tc>
          <w:tcPr>
            <w:tcW w:w="738" w:type="dxa"/>
            <w:tcBorders>
              <w:top w:val="nil"/>
              <w:left w:val="single" w:sz="4" w:space="0" w:color="auto"/>
              <w:bottom w:val="single" w:sz="4" w:space="0" w:color="auto"/>
              <w:right w:val="nil"/>
            </w:tcBorders>
            <w:shd w:val="clear" w:color="000000" w:fill="DAEEF3"/>
            <w:noWrap/>
            <w:vAlign w:val="bottom"/>
            <w:hideMark/>
          </w:tcPr>
          <w:p w14:paraId="7FD8917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17,25</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3251291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0,87</w:t>
            </w:r>
          </w:p>
        </w:tc>
        <w:tc>
          <w:tcPr>
            <w:tcW w:w="1862" w:type="dxa"/>
            <w:tcBorders>
              <w:top w:val="nil"/>
              <w:left w:val="nil"/>
              <w:bottom w:val="single" w:sz="4" w:space="0" w:color="auto"/>
              <w:right w:val="nil"/>
            </w:tcBorders>
            <w:shd w:val="clear" w:color="000000" w:fill="DAEEF3"/>
            <w:noWrap/>
            <w:vAlign w:val="bottom"/>
            <w:hideMark/>
          </w:tcPr>
          <w:p w14:paraId="6EA3483A"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Тариф ООО "ТКГ"</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0916BB3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217,25</w:t>
            </w:r>
          </w:p>
        </w:tc>
        <w:tc>
          <w:tcPr>
            <w:tcW w:w="217" w:type="dxa"/>
            <w:vAlign w:val="center"/>
            <w:hideMark/>
          </w:tcPr>
          <w:p w14:paraId="4819781C" w14:textId="77777777" w:rsidR="00D87C0E" w:rsidRPr="00D87C0E" w:rsidRDefault="00D87C0E" w:rsidP="00D87C0E">
            <w:pPr>
              <w:rPr>
                <w:sz w:val="11"/>
                <w:szCs w:val="11"/>
              </w:rPr>
            </w:pPr>
          </w:p>
        </w:tc>
      </w:tr>
      <w:tr w:rsidR="00D87C0E" w:rsidRPr="00D87C0E" w14:paraId="0CD057BE" w14:textId="77777777" w:rsidTr="00D87C0E">
        <w:trPr>
          <w:trHeight w:val="298"/>
          <w:jc w:val="center"/>
        </w:trPr>
        <w:tc>
          <w:tcPr>
            <w:tcW w:w="407" w:type="dxa"/>
            <w:tcBorders>
              <w:top w:val="nil"/>
              <w:left w:val="single" w:sz="8" w:space="0" w:color="auto"/>
              <w:bottom w:val="single" w:sz="8" w:space="0" w:color="auto"/>
              <w:right w:val="single" w:sz="4" w:space="0" w:color="auto"/>
            </w:tcBorders>
            <w:shd w:val="clear" w:color="000000" w:fill="00B0F0"/>
            <w:noWrap/>
            <w:vAlign w:val="bottom"/>
            <w:hideMark/>
          </w:tcPr>
          <w:p w14:paraId="6C135C7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8" w:space="0" w:color="auto"/>
              <w:right w:val="nil"/>
            </w:tcBorders>
            <w:shd w:val="clear" w:color="000000" w:fill="00B0F0"/>
            <w:noWrap/>
            <w:vAlign w:val="bottom"/>
            <w:hideMark/>
          </w:tcPr>
          <w:p w14:paraId="3DCE2049"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ИТОГО (Уровень расходов на энергетические ресурсы)</w:t>
            </w:r>
          </w:p>
        </w:tc>
        <w:tc>
          <w:tcPr>
            <w:tcW w:w="587" w:type="dxa"/>
            <w:tcBorders>
              <w:top w:val="nil"/>
              <w:left w:val="single" w:sz="4" w:space="0" w:color="auto"/>
              <w:bottom w:val="single" w:sz="8" w:space="0" w:color="auto"/>
              <w:right w:val="single" w:sz="4" w:space="0" w:color="auto"/>
            </w:tcBorders>
            <w:shd w:val="clear" w:color="000000" w:fill="00B0F0"/>
            <w:noWrap/>
            <w:vAlign w:val="bottom"/>
            <w:hideMark/>
          </w:tcPr>
          <w:p w14:paraId="27B9641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8" w:space="0" w:color="auto"/>
              <w:right w:val="single" w:sz="4" w:space="0" w:color="auto"/>
            </w:tcBorders>
            <w:shd w:val="clear" w:color="000000" w:fill="00B0F0"/>
            <w:noWrap/>
            <w:vAlign w:val="bottom"/>
            <w:hideMark/>
          </w:tcPr>
          <w:p w14:paraId="0E40A7F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18 244,89</w:t>
            </w:r>
          </w:p>
        </w:tc>
        <w:tc>
          <w:tcPr>
            <w:tcW w:w="755" w:type="dxa"/>
            <w:tcBorders>
              <w:top w:val="nil"/>
              <w:left w:val="nil"/>
              <w:bottom w:val="single" w:sz="8" w:space="0" w:color="auto"/>
              <w:right w:val="single" w:sz="4" w:space="0" w:color="auto"/>
            </w:tcBorders>
            <w:shd w:val="clear" w:color="000000" w:fill="00B0F0"/>
            <w:noWrap/>
            <w:vAlign w:val="bottom"/>
            <w:hideMark/>
          </w:tcPr>
          <w:p w14:paraId="61783C4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20 205,87</w:t>
            </w:r>
          </w:p>
        </w:tc>
        <w:tc>
          <w:tcPr>
            <w:tcW w:w="716" w:type="dxa"/>
            <w:tcBorders>
              <w:top w:val="nil"/>
              <w:left w:val="nil"/>
              <w:bottom w:val="single" w:sz="8" w:space="0" w:color="auto"/>
              <w:right w:val="single" w:sz="4" w:space="0" w:color="auto"/>
            </w:tcBorders>
            <w:shd w:val="clear" w:color="000000" w:fill="00B0F0"/>
            <w:noWrap/>
            <w:vAlign w:val="bottom"/>
            <w:hideMark/>
          </w:tcPr>
          <w:p w14:paraId="5CADDE5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15 248,00</w:t>
            </w:r>
          </w:p>
        </w:tc>
        <w:tc>
          <w:tcPr>
            <w:tcW w:w="751" w:type="dxa"/>
            <w:tcBorders>
              <w:top w:val="nil"/>
              <w:left w:val="nil"/>
              <w:bottom w:val="single" w:sz="8" w:space="0" w:color="auto"/>
              <w:right w:val="single" w:sz="4" w:space="0" w:color="auto"/>
            </w:tcBorders>
            <w:shd w:val="clear" w:color="000000" w:fill="00B0F0"/>
            <w:noWrap/>
            <w:vAlign w:val="bottom"/>
            <w:hideMark/>
          </w:tcPr>
          <w:p w14:paraId="15387CD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22 464,13</w:t>
            </w:r>
          </w:p>
        </w:tc>
        <w:tc>
          <w:tcPr>
            <w:tcW w:w="809" w:type="dxa"/>
            <w:tcBorders>
              <w:top w:val="nil"/>
              <w:left w:val="nil"/>
              <w:bottom w:val="single" w:sz="8" w:space="0" w:color="auto"/>
              <w:right w:val="single" w:sz="4" w:space="0" w:color="auto"/>
            </w:tcBorders>
            <w:shd w:val="clear" w:color="000000" w:fill="00B0F0"/>
            <w:noWrap/>
            <w:vAlign w:val="bottom"/>
            <w:hideMark/>
          </w:tcPr>
          <w:p w14:paraId="3319080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15 431,43</w:t>
            </w:r>
          </w:p>
        </w:tc>
        <w:tc>
          <w:tcPr>
            <w:tcW w:w="738" w:type="dxa"/>
            <w:tcBorders>
              <w:top w:val="nil"/>
              <w:left w:val="nil"/>
              <w:bottom w:val="single" w:sz="8" w:space="0" w:color="auto"/>
              <w:right w:val="single" w:sz="4" w:space="0" w:color="auto"/>
            </w:tcBorders>
            <w:shd w:val="clear" w:color="000000" w:fill="00B0F0"/>
            <w:noWrap/>
            <w:vAlign w:val="bottom"/>
            <w:hideMark/>
          </w:tcPr>
          <w:p w14:paraId="62561E4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183,43</w:t>
            </w:r>
          </w:p>
        </w:tc>
        <w:tc>
          <w:tcPr>
            <w:tcW w:w="852" w:type="dxa"/>
            <w:tcBorders>
              <w:top w:val="nil"/>
              <w:left w:val="nil"/>
              <w:bottom w:val="single" w:sz="8" w:space="0" w:color="auto"/>
              <w:right w:val="single" w:sz="8" w:space="0" w:color="auto"/>
            </w:tcBorders>
            <w:shd w:val="clear" w:color="000000" w:fill="00B0F0"/>
            <w:noWrap/>
            <w:vAlign w:val="bottom"/>
            <w:hideMark/>
          </w:tcPr>
          <w:p w14:paraId="1CD38D6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1,20</w:t>
            </w:r>
          </w:p>
        </w:tc>
        <w:tc>
          <w:tcPr>
            <w:tcW w:w="1862" w:type="dxa"/>
            <w:tcBorders>
              <w:top w:val="nil"/>
              <w:left w:val="nil"/>
              <w:bottom w:val="nil"/>
              <w:right w:val="nil"/>
            </w:tcBorders>
            <w:shd w:val="clear" w:color="000000" w:fill="00B0F0"/>
            <w:noWrap/>
            <w:vAlign w:val="bottom"/>
            <w:hideMark/>
          </w:tcPr>
          <w:p w14:paraId="7AE4E14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single" w:sz="4" w:space="0" w:color="auto"/>
              <w:bottom w:val="nil"/>
              <w:right w:val="single" w:sz="8" w:space="0" w:color="auto"/>
            </w:tcBorders>
            <w:shd w:val="clear" w:color="000000" w:fill="00B0F0"/>
            <w:noWrap/>
            <w:vAlign w:val="bottom"/>
            <w:hideMark/>
          </w:tcPr>
          <w:p w14:paraId="39A2CBA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1 727,47</w:t>
            </w:r>
          </w:p>
        </w:tc>
        <w:tc>
          <w:tcPr>
            <w:tcW w:w="217" w:type="dxa"/>
            <w:vAlign w:val="center"/>
            <w:hideMark/>
          </w:tcPr>
          <w:p w14:paraId="356C0A35" w14:textId="77777777" w:rsidR="00D87C0E" w:rsidRPr="00D87C0E" w:rsidRDefault="00D87C0E" w:rsidP="00D87C0E">
            <w:pPr>
              <w:rPr>
                <w:sz w:val="11"/>
                <w:szCs w:val="11"/>
              </w:rPr>
            </w:pPr>
          </w:p>
        </w:tc>
      </w:tr>
      <w:tr w:rsidR="00D87C0E" w:rsidRPr="00D87C0E" w14:paraId="4A4CD348" w14:textId="77777777" w:rsidTr="00D87C0E">
        <w:trPr>
          <w:trHeight w:val="474"/>
          <w:jc w:val="center"/>
        </w:trPr>
        <w:tc>
          <w:tcPr>
            <w:tcW w:w="15366" w:type="dxa"/>
            <w:gridSpan w:val="15"/>
            <w:tcBorders>
              <w:top w:val="single" w:sz="8" w:space="0" w:color="auto"/>
              <w:left w:val="single" w:sz="8" w:space="0" w:color="auto"/>
              <w:bottom w:val="single" w:sz="8" w:space="0" w:color="auto"/>
              <w:right w:val="nil"/>
            </w:tcBorders>
            <w:shd w:val="clear" w:color="000000" w:fill="FFFF00"/>
            <w:noWrap/>
            <w:vAlign w:val="bottom"/>
            <w:hideMark/>
          </w:tcPr>
          <w:p w14:paraId="2FC2C84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 Операционные расходы</w:t>
            </w:r>
          </w:p>
        </w:tc>
        <w:tc>
          <w:tcPr>
            <w:tcW w:w="217" w:type="dxa"/>
            <w:vAlign w:val="center"/>
            <w:hideMark/>
          </w:tcPr>
          <w:p w14:paraId="5E8909E1" w14:textId="77777777" w:rsidR="00D87C0E" w:rsidRPr="00D87C0E" w:rsidRDefault="00D87C0E" w:rsidP="00D87C0E">
            <w:pPr>
              <w:rPr>
                <w:sz w:val="11"/>
                <w:szCs w:val="11"/>
              </w:rPr>
            </w:pPr>
          </w:p>
        </w:tc>
      </w:tr>
      <w:tr w:rsidR="00D87C0E" w:rsidRPr="00D87C0E" w14:paraId="554B8B6B" w14:textId="77777777" w:rsidTr="00D87C0E">
        <w:trPr>
          <w:trHeight w:val="339"/>
          <w:jc w:val="center"/>
        </w:trPr>
        <w:tc>
          <w:tcPr>
            <w:tcW w:w="407" w:type="dxa"/>
            <w:tcBorders>
              <w:top w:val="nil"/>
              <w:left w:val="single" w:sz="8" w:space="0" w:color="auto"/>
              <w:bottom w:val="single" w:sz="4" w:space="0" w:color="auto"/>
              <w:right w:val="nil"/>
            </w:tcBorders>
            <w:shd w:val="clear" w:color="auto" w:fill="auto"/>
            <w:noWrap/>
            <w:vAlign w:val="bottom"/>
            <w:hideMark/>
          </w:tcPr>
          <w:p w14:paraId="0052432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lastRenderedPageBreak/>
              <w:t>2.1</w:t>
            </w:r>
          </w:p>
        </w:tc>
        <w:tc>
          <w:tcPr>
            <w:tcW w:w="6253" w:type="dxa"/>
            <w:gridSpan w:val="4"/>
            <w:tcBorders>
              <w:top w:val="nil"/>
              <w:left w:val="single" w:sz="4" w:space="0" w:color="auto"/>
              <w:bottom w:val="single" w:sz="4" w:space="0" w:color="auto"/>
              <w:right w:val="nil"/>
            </w:tcBorders>
            <w:shd w:val="clear" w:color="auto" w:fill="auto"/>
            <w:noWrap/>
            <w:vAlign w:val="bottom"/>
            <w:hideMark/>
          </w:tcPr>
          <w:p w14:paraId="6EE617E3"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сырьё и материалы</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0C2F439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DAEEF3"/>
            <w:noWrap/>
            <w:vAlign w:val="bottom"/>
            <w:hideMark/>
          </w:tcPr>
          <w:p w14:paraId="0C4013A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4" w:space="0" w:color="auto"/>
              <w:right w:val="single" w:sz="4" w:space="0" w:color="auto"/>
            </w:tcBorders>
            <w:shd w:val="clear" w:color="000000" w:fill="DAEEF3"/>
            <w:noWrap/>
            <w:vAlign w:val="bottom"/>
            <w:hideMark/>
          </w:tcPr>
          <w:p w14:paraId="113FB34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16" w:type="dxa"/>
            <w:tcBorders>
              <w:top w:val="nil"/>
              <w:left w:val="nil"/>
              <w:bottom w:val="single" w:sz="4" w:space="0" w:color="auto"/>
              <w:right w:val="single" w:sz="4" w:space="0" w:color="auto"/>
            </w:tcBorders>
            <w:shd w:val="clear" w:color="000000" w:fill="DAEEF3"/>
            <w:noWrap/>
            <w:vAlign w:val="bottom"/>
            <w:hideMark/>
          </w:tcPr>
          <w:p w14:paraId="53CEA0E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1662,00</w:t>
            </w:r>
          </w:p>
        </w:tc>
        <w:tc>
          <w:tcPr>
            <w:tcW w:w="751" w:type="dxa"/>
            <w:tcBorders>
              <w:top w:val="nil"/>
              <w:left w:val="nil"/>
              <w:bottom w:val="single" w:sz="4" w:space="0" w:color="auto"/>
              <w:right w:val="single" w:sz="4" w:space="0" w:color="auto"/>
            </w:tcBorders>
            <w:shd w:val="clear" w:color="000000" w:fill="DAEEF3"/>
            <w:noWrap/>
            <w:vAlign w:val="bottom"/>
            <w:hideMark/>
          </w:tcPr>
          <w:p w14:paraId="38FFE1D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1691,33</w:t>
            </w:r>
          </w:p>
        </w:tc>
        <w:tc>
          <w:tcPr>
            <w:tcW w:w="809" w:type="dxa"/>
            <w:tcBorders>
              <w:top w:val="nil"/>
              <w:left w:val="nil"/>
              <w:bottom w:val="single" w:sz="4" w:space="0" w:color="auto"/>
              <w:right w:val="single" w:sz="4" w:space="0" w:color="auto"/>
            </w:tcBorders>
            <w:shd w:val="clear" w:color="000000" w:fill="DAEEF3"/>
            <w:noWrap/>
            <w:vAlign w:val="bottom"/>
            <w:hideMark/>
          </w:tcPr>
          <w:p w14:paraId="4B889F3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1705,00</w:t>
            </w:r>
          </w:p>
        </w:tc>
        <w:tc>
          <w:tcPr>
            <w:tcW w:w="738" w:type="dxa"/>
            <w:tcBorders>
              <w:top w:val="nil"/>
              <w:left w:val="nil"/>
              <w:bottom w:val="single" w:sz="4" w:space="0" w:color="auto"/>
              <w:right w:val="single" w:sz="4" w:space="0" w:color="auto"/>
            </w:tcBorders>
            <w:shd w:val="clear" w:color="000000" w:fill="DAEEF3"/>
            <w:noWrap/>
            <w:vAlign w:val="bottom"/>
            <w:hideMark/>
          </w:tcPr>
          <w:p w14:paraId="5352040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43,00</w:t>
            </w:r>
          </w:p>
        </w:tc>
        <w:tc>
          <w:tcPr>
            <w:tcW w:w="852" w:type="dxa"/>
            <w:tcBorders>
              <w:top w:val="nil"/>
              <w:left w:val="nil"/>
              <w:bottom w:val="single" w:sz="4" w:space="0" w:color="auto"/>
              <w:right w:val="single" w:sz="4" w:space="0" w:color="auto"/>
            </w:tcBorders>
            <w:shd w:val="clear" w:color="000000" w:fill="DAEEF3"/>
            <w:noWrap/>
            <w:vAlign w:val="bottom"/>
            <w:hideMark/>
          </w:tcPr>
          <w:p w14:paraId="0C729AE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2,59</w:t>
            </w:r>
          </w:p>
        </w:tc>
        <w:tc>
          <w:tcPr>
            <w:tcW w:w="1862" w:type="dxa"/>
            <w:tcBorders>
              <w:top w:val="nil"/>
              <w:left w:val="nil"/>
              <w:bottom w:val="single" w:sz="4" w:space="0" w:color="auto"/>
              <w:right w:val="single" w:sz="4" w:space="0" w:color="auto"/>
            </w:tcBorders>
            <w:shd w:val="clear" w:color="000000" w:fill="DAEEF3"/>
            <w:noWrap/>
            <w:vAlign w:val="bottom"/>
            <w:hideMark/>
          </w:tcPr>
          <w:p w14:paraId="23AE4A05"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1,0257</w:t>
            </w:r>
          </w:p>
        </w:tc>
        <w:tc>
          <w:tcPr>
            <w:tcW w:w="860" w:type="dxa"/>
            <w:tcBorders>
              <w:top w:val="nil"/>
              <w:left w:val="nil"/>
              <w:bottom w:val="single" w:sz="4" w:space="0" w:color="auto"/>
              <w:right w:val="single" w:sz="8" w:space="0" w:color="auto"/>
            </w:tcBorders>
            <w:shd w:val="clear" w:color="000000" w:fill="DAEEF3"/>
            <w:noWrap/>
            <w:vAlign w:val="bottom"/>
            <w:hideMark/>
          </w:tcPr>
          <w:p w14:paraId="705A661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570AD2F3" w14:textId="77777777" w:rsidR="00D87C0E" w:rsidRPr="00D87C0E" w:rsidRDefault="00D87C0E" w:rsidP="00D87C0E">
            <w:pPr>
              <w:rPr>
                <w:sz w:val="11"/>
                <w:szCs w:val="11"/>
              </w:rPr>
            </w:pPr>
          </w:p>
        </w:tc>
      </w:tr>
      <w:tr w:rsidR="00D87C0E" w:rsidRPr="00D87C0E" w14:paraId="64518EE8" w14:textId="77777777" w:rsidTr="00D87C0E">
        <w:trPr>
          <w:trHeight w:val="339"/>
          <w:jc w:val="center"/>
        </w:trPr>
        <w:tc>
          <w:tcPr>
            <w:tcW w:w="407" w:type="dxa"/>
            <w:tcBorders>
              <w:top w:val="nil"/>
              <w:left w:val="single" w:sz="8" w:space="0" w:color="auto"/>
              <w:bottom w:val="single" w:sz="4" w:space="0" w:color="auto"/>
              <w:right w:val="nil"/>
            </w:tcBorders>
            <w:shd w:val="clear" w:color="auto" w:fill="auto"/>
            <w:noWrap/>
            <w:vAlign w:val="bottom"/>
            <w:hideMark/>
          </w:tcPr>
          <w:p w14:paraId="4E306B3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2.2</w:t>
            </w:r>
          </w:p>
        </w:tc>
        <w:tc>
          <w:tcPr>
            <w:tcW w:w="62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8E645E"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ремонт основных средств, в т.ч.:</w:t>
            </w:r>
          </w:p>
        </w:tc>
        <w:tc>
          <w:tcPr>
            <w:tcW w:w="587" w:type="dxa"/>
            <w:tcBorders>
              <w:top w:val="nil"/>
              <w:left w:val="nil"/>
              <w:bottom w:val="single" w:sz="4" w:space="0" w:color="auto"/>
              <w:right w:val="single" w:sz="4" w:space="0" w:color="auto"/>
            </w:tcBorders>
            <w:shd w:val="clear" w:color="auto" w:fill="auto"/>
            <w:noWrap/>
            <w:vAlign w:val="bottom"/>
            <w:hideMark/>
          </w:tcPr>
          <w:p w14:paraId="1BAD2AE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5D531DE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1763,20</w:t>
            </w:r>
          </w:p>
        </w:tc>
        <w:tc>
          <w:tcPr>
            <w:tcW w:w="755" w:type="dxa"/>
            <w:tcBorders>
              <w:top w:val="nil"/>
              <w:left w:val="nil"/>
              <w:bottom w:val="single" w:sz="4" w:space="0" w:color="auto"/>
              <w:right w:val="single" w:sz="4" w:space="0" w:color="auto"/>
            </w:tcBorders>
            <w:shd w:val="clear" w:color="000000" w:fill="DAEEF3"/>
            <w:noWrap/>
            <w:vAlign w:val="bottom"/>
            <w:hideMark/>
          </w:tcPr>
          <w:p w14:paraId="58AF262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16" w:type="dxa"/>
            <w:tcBorders>
              <w:top w:val="nil"/>
              <w:left w:val="nil"/>
              <w:bottom w:val="single" w:sz="4" w:space="0" w:color="auto"/>
              <w:right w:val="single" w:sz="4" w:space="0" w:color="auto"/>
            </w:tcBorders>
            <w:shd w:val="clear" w:color="000000" w:fill="DAEEF3"/>
            <w:noWrap/>
            <w:vAlign w:val="bottom"/>
            <w:hideMark/>
          </w:tcPr>
          <w:p w14:paraId="5257439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51" w:type="dxa"/>
            <w:tcBorders>
              <w:top w:val="nil"/>
              <w:left w:val="nil"/>
              <w:bottom w:val="single" w:sz="4" w:space="0" w:color="auto"/>
              <w:right w:val="single" w:sz="4" w:space="0" w:color="auto"/>
            </w:tcBorders>
            <w:shd w:val="clear" w:color="000000" w:fill="DAEEF3"/>
            <w:noWrap/>
            <w:vAlign w:val="bottom"/>
            <w:hideMark/>
          </w:tcPr>
          <w:p w14:paraId="78C9C6A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6FD6249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AEEF3"/>
            <w:noWrap/>
            <w:vAlign w:val="bottom"/>
            <w:hideMark/>
          </w:tcPr>
          <w:p w14:paraId="0545C84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4" w:space="0" w:color="auto"/>
            </w:tcBorders>
            <w:shd w:val="clear" w:color="000000" w:fill="DAEEF3"/>
            <w:noWrap/>
            <w:vAlign w:val="bottom"/>
            <w:hideMark/>
          </w:tcPr>
          <w:p w14:paraId="61216AD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5A0D920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55A7E60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-1717,25</w:t>
            </w:r>
          </w:p>
        </w:tc>
        <w:tc>
          <w:tcPr>
            <w:tcW w:w="217" w:type="dxa"/>
            <w:vAlign w:val="center"/>
            <w:hideMark/>
          </w:tcPr>
          <w:p w14:paraId="2531031F" w14:textId="77777777" w:rsidR="00D87C0E" w:rsidRPr="00D87C0E" w:rsidRDefault="00D87C0E" w:rsidP="00D87C0E">
            <w:pPr>
              <w:rPr>
                <w:sz w:val="11"/>
                <w:szCs w:val="11"/>
              </w:rPr>
            </w:pPr>
          </w:p>
        </w:tc>
      </w:tr>
      <w:tr w:rsidR="00D87C0E" w:rsidRPr="00D87C0E" w14:paraId="744D7A37" w14:textId="77777777" w:rsidTr="00D87C0E">
        <w:trPr>
          <w:trHeight w:val="339"/>
          <w:jc w:val="center"/>
        </w:trPr>
        <w:tc>
          <w:tcPr>
            <w:tcW w:w="407" w:type="dxa"/>
            <w:tcBorders>
              <w:top w:val="nil"/>
              <w:left w:val="single" w:sz="8" w:space="0" w:color="auto"/>
              <w:bottom w:val="single" w:sz="4" w:space="0" w:color="auto"/>
              <w:right w:val="nil"/>
            </w:tcBorders>
            <w:shd w:val="clear" w:color="auto" w:fill="auto"/>
            <w:noWrap/>
            <w:vAlign w:val="bottom"/>
            <w:hideMark/>
          </w:tcPr>
          <w:p w14:paraId="27E4418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2.3</w:t>
            </w:r>
          </w:p>
        </w:tc>
        <w:tc>
          <w:tcPr>
            <w:tcW w:w="6253" w:type="dxa"/>
            <w:gridSpan w:val="4"/>
            <w:tcBorders>
              <w:top w:val="single" w:sz="4" w:space="0" w:color="auto"/>
              <w:left w:val="single" w:sz="4" w:space="0" w:color="auto"/>
              <w:bottom w:val="single" w:sz="4" w:space="0" w:color="auto"/>
              <w:right w:val="nil"/>
            </w:tcBorders>
            <w:shd w:val="clear" w:color="auto" w:fill="auto"/>
            <w:noWrap/>
            <w:vAlign w:val="bottom"/>
            <w:hideMark/>
          </w:tcPr>
          <w:p w14:paraId="7AB2E3C8"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оплату труда, всего</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BD966A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1E438C8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5335,51</w:t>
            </w:r>
          </w:p>
        </w:tc>
        <w:tc>
          <w:tcPr>
            <w:tcW w:w="755" w:type="dxa"/>
            <w:tcBorders>
              <w:top w:val="nil"/>
              <w:left w:val="nil"/>
              <w:bottom w:val="single" w:sz="4" w:space="0" w:color="auto"/>
              <w:right w:val="single" w:sz="4" w:space="0" w:color="auto"/>
            </w:tcBorders>
            <w:shd w:val="clear" w:color="000000" w:fill="DAEEF3"/>
            <w:noWrap/>
            <w:vAlign w:val="bottom"/>
            <w:hideMark/>
          </w:tcPr>
          <w:p w14:paraId="2071EC0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8501,01</w:t>
            </w:r>
          </w:p>
        </w:tc>
        <w:tc>
          <w:tcPr>
            <w:tcW w:w="716" w:type="dxa"/>
            <w:tcBorders>
              <w:top w:val="nil"/>
              <w:left w:val="nil"/>
              <w:bottom w:val="single" w:sz="4" w:space="0" w:color="auto"/>
              <w:right w:val="single" w:sz="4" w:space="0" w:color="auto"/>
            </w:tcBorders>
            <w:shd w:val="clear" w:color="000000" w:fill="DAEEF3"/>
            <w:noWrap/>
            <w:vAlign w:val="bottom"/>
            <w:hideMark/>
          </w:tcPr>
          <w:p w14:paraId="4D79C1F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5589,00</w:t>
            </w:r>
          </w:p>
        </w:tc>
        <w:tc>
          <w:tcPr>
            <w:tcW w:w="751" w:type="dxa"/>
            <w:tcBorders>
              <w:top w:val="nil"/>
              <w:left w:val="nil"/>
              <w:bottom w:val="single" w:sz="4" w:space="0" w:color="auto"/>
              <w:right w:val="single" w:sz="4" w:space="0" w:color="auto"/>
            </w:tcBorders>
            <w:shd w:val="clear" w:color="000000" w:fill="DAEEF3"/>
            <w:noWrap/>
            <w:vAlign w:val="bottom"/>
            <w:hideMark/>
          </w:tcPr>
          <w:p w14:paraId="5312AAE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9018,73</w:t>
            </w:r>
          </w:p>
        </w:tc>
        <w:tc>
          <w:tcPr>
            <w:tcW w:w="809" w:type="dxa"/>
            <w:tcBorders>
              <w:top w:val="nil"/>
              <w:left w:val="nil"/>
              <w:bottom w:val="single" w:sz="4" w:space="0" w:color="auto"/>
              <w:right w:val="single" w:sz="4" w:space="0" w:color="auto"/>
            </w:tcBorders>
            <w:shd w:val="clear" w:color="000000" w:fill="DAEEF3"/>
            <w:noWrap/>
            <w:vAlign w:val="bottom"/>
            <w:hideMark/>
          </w:tcPr>
          <w:p w14:paraId="0E33EE3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5733,00</w:t>
            </w:r>
          </w:p>
        </w:tc>
        <w:tc>
          <w:tcPr>
            <w:tcW w:w="738" w:type="dxa"/>
            <w:tcBorders>
              <w:top w:val="nil"/>
              <w:left w:val="nil"/>
              <w:bottom w:val="single" w:sz="4" w:space="0" w:color="auto"/>
              <w:right w:val="single" w:sz="4" w:space="0" w:color="auto"/>
            </w:tcBorders>
            <w:shd w:val="clear" w:color="000000" w:fill="DAEEF3"/>
            <w:noWrap/>
            <w:vAlign w:val="bottom"/>
            <w:hideMark/>
          </w:tcPr>
          <w:p w14:paraId="794561B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144,00</w:t>
            </w:r>
          </w:p>
        </w:tc>
        <w:tc>
          <w:tcPr>
            <w:tcW w:w="852" w:type="dxa"/>
            <w:tcBorders>
              <w:top w:val="nil"/>
              <w:left w:val="nil"/>
              <w:bottom w:val="single" w:sz="4" w:space="0" w:color="auto"/>
              <w:right w:val="single" w:sz="4" w:space="0" w:color="auto"/>
            </w:tcBorders>
            <w:shd w:val="clear" w:color="000000" w:fill="DAEEF3"/>
            <w:noWrap/>
            <w:vAlign w:val="bottom"/>
            <w:hideMark/>
          </w:tcPr>
          <w:p w14:paraId="75C328E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2,58</w:t>
            </w:r>
          </w:p>
        </w:tc>
        <w:tc>
          <w:tcPr>
            <w:tcW w:w="1862" w:type="dxa"/>
            <w:tcBorders>
              <w:top w:val="nil"/>
              <w:left w:val="nil"/>
              <w:bottom w:val="single" w:sz="4" w:space="0" w:color="auto"/>
              <w:right w:val="single" w:sz="4" w:space="0" w:color="auto"/>
            </w:tcBorders>
            <w:shd w:val="clear" w:color="000000" w:fill="DAEEF3"/>
            <w:noWrap/>
            <w:vAlign w:val="bottom"/>
            <w:hideMark/>
          </w:tcPr>
          <w:p w14:paraId="5B0554B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7690349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-1288,68</w:t>
            </w:r>
          </w:p>
        </w:tc>
        <w:tc>
          <w:tcPr>
            <w:tcW w:w="217" w:type="dxa"/>
            <w:vAlign w:val="center"/>
            <w:hideMark/>
          </w:tcPr>
          <w:p w14:paraId="153D8614" w14:textId="77777777" w:rsidR="00D87C0E" w:rsidRPr="00D87C0E" w:rsidRDefault="00D87C0E" w:rsidP="00D87C0E">
            <w:pPr>
              <w:rPr>
                <w:sz w:val="11"/>
                <w:szCs w:val="11"/>
              </w:rPr>
            </w:pPr>
          </w:p>
        </w:tc>
      </w:tr>
      <w:tr w:rsidR="00D87C0E" w:rsidRPr="00D87C0E" w14:paraId="54C73162" w14:textId="77777777" w:rsidTr="00D87C0E">
        <w:trPr>
          <w:trHeight w:val="284"/>
          <w:jc w:val="center"/>
        </w:trPr>
        <w:tc>
          <w:tcPr>
            <w:tcW w:w="407" w:type="dxa"/>
            <w:vMerge w:val="restart"/>
            <w:tcBorders>
              <w:top w:val="nil"/>
              <w:left w:val="single" w:sz="8" w:space="0" w:color="auto"/>
              <w:bottom w:val="nil"/>
              <w:right w:val="single" w:sz="4" w:space="0" w:color="auto"/>
            </w:tcBorders>
            <w:shd w:val="clear" w:color="auto" w:fill="auto"/>
            <w:noWrap/>
            <w:vAlign w:val="bottom"/>
            <w:hideMark/>
          </w:tcPr>
          <w:p w14:paraId="5B567EB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nil"/>
              <w:right w:val="single" w:sz="4" w:space="0" w:color="000000"/>
            </w:tcBorders>
            <w:shd w:val="clear" w:color="auto" w:fill="auto"/>
            <w:noWrap/>
            <w:vAlign w:val="bottom"/>
            <w:hideMark/>
          </w:tcPr>
          <w:p w14:paraId="20486B08"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численность всего</w:t>
            </w:r>
          </w:p>
        </w:tc>
        <w:tc>
          <w:tcPr>
            <w:tcW w:w="587" w:type="dxa"/>
            <w:tcBorders>
              <w:top w:val="nil"/>
              <w:left w:val="nil"/>
              <w:bottom w:val="single" w:sz="4" w:space="0" w:color="auto"/>
              <w:right w:val="single" w:sz="4" w:space="0" w:color="auto"/>
            </w:tcBorders>
            <w:shd w:val="clear" w:color="auto" w:fill="auto"/>
            <w:noWrap/>
            <w:vAlign w:val="bottom"/>
            <w:hideMark/>
          </w:tcPr>
          <w:p w14:paraId="153ED3F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nil"/>
              <w:right w:val="single" w:sz="4" w:space="0" w:color="auto"/>
            </w:tcBorders>
            <w:shd w:val="clear" w:color="000000" w:fill="CCFFCC"/>
            <w:noWrap/>
            <w:vAlign w:val="bottom"/>
            <w:hideMark/>
          </w:tcPr>
          <w:p w14:paraId="2657990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20</w:t>
            </w:r>
          </w:p>
        </w:tc>
        <w:tc>
          <w:tcPr>
            <w:tcW w:w="755" w:type="dxa"/>
            <w:tcBorders>
              <w:top w:val="nil"/>
              <w:left w:val="nil"/>
              <w:bottom w:val="nil"/>
              <w:right w:val="single" w:sz="4" w:space="0" w:color="auto"/>
            </w:tcBorders>
            <w:shd w:val="clear" w:color="000000" w:fill="DAEEF3"/>
            <w:noWrap/>
            <w:vAlign w:val="bottom"/>
            <w:hideMark/>
          </w:tcPr>
          <w:p w14:paraId="0997898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nil"/>
              <w:bottom w:val="nil"/>
              <w:right w:val="single" w:sz="4" w:space="0" w:color="auto"/>
            </w:tcBorders>
            <w:shd w:val="clear" w:color="000000" w:fill="DAEEF3"/>
            <w:noWrap/>
            <w:vAlign w:val="bottom"/>
            <w:hideMark/>
          </w:tcPr>
          <w:p w14:paraId="1582BE0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20</w:t>
            </w:r>
          </w:p>
        </w:tc>
        <w:tc>
          <w:tcPr>
            <w:tcW w:w="751" w:type="dxa"/>
            <w:tcBorders>
              <w:top w:val="nil"/>
              <w:left w:val="nil"/>
              <w:bottom w:val="nil"/>
              <w:right w:val="single" w:sz="4" w:space="0" w:color="auto"/>
            </w:tcBorders>
            <w:shd w:val="clear" w:color="000000" w:fill="DAEEF3"/>
            <w:noWrap/>
            <w:vAlign w:val="bottom"/>
            <w:hideMark/>
          </w:tcPr>
          <w:p w14:paraId="53C1EEA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20</w:t>
            </w:r>
          </w:p>
        </w:tc>
        <w:tc>
          <w:tcPr>
            <w:tcW w:w="809" w:type="dxa"/>
            <w:tcBorders>
              <w:top w:val="nil"/>
              <w:left w:val="nil"/>
              <w:bottom w:val="nil"/>
              <w:right w:val="single" w:sz="4" w:space="0" w:color="auto"/>
            </w:tcBorders>
            <w:shd w:val="clear" w:color="000000" w:fill="DAEEF3"/>
            <w:noWrap/>
            <w:vAlign w:val="bottom"/>
            <w:hideMark/>
          </w:tcPr>
          <w:p w14:paraId="51ED9F7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20</w:t>
            </w:r>
          </w:p>
        </w:tc>
        <w:tc>
          <w:tcPr>
            <w:tcW w:w="738" w:type="dxa"/>
            <w:tcBorders>
              <w:top w:val="nil"/>
              <w:left w:val="nil"/>
              <w:bottom w:val="nil"/>
              <w:right w:val="single" w:sz="4" w:space="0" w:color="auto"/>
            </w:tcBorders>
            <w:shd w:val="clear" w:color="000000" w:fill="DAEEF3"/>
            <w:noWrap/>
            <w:vAlign w:val="bottom"/>
            <w:hideMark/>
          </w:tcPr>
          <w:p w14:paraId="240C4CF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w:t>
            </w:r>
          </w:p>
        </w:tc>
        <w:tc>
          <w:tcPr>
            <w:tcW w:w="852" w:type="dxa"/>
            <w:tcBorders>
              <w:top w:val="nil"/>
              <w:left w:val="nil"/>
              <w:bottom w:val="nil"/>
              <w:right w:val="single" w:sz="4" w:space="0" w:color="auto"/>
            </w:tcBorders>
            <w:shd w:val="clear" w:color="000000" w:fill="DAEEF3"/>
            <w:noWrap/>
            <w:vAlign w:val="bottom"/>
            <w:hideMark/>
          </w:tcPr>
          <w:p w14:paraId="06F0547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w:t>
            </w:r>
          </w:p>
        </w:tc>
        <w:tc>
          <w:tcPr>
            <w:tcW w:w="1862" w:type="dxa"/>
            <w:tcBorders>
              <w:top w:val="nil"/>
              <w:left w:val="nil"/>
              <w:bottom w:val="nil"/>
              <w:right w:val="single" w:sz="4" w:space="0" w:color="auto"/>
            </w:tcBorders>
            <w:shd w:val="clear" w:color="000000" w:fill="DAEEF3"/>
            <w:noWrap/>
            <w:vAlign w:val="bottom"/>
            <w:hideMark/>
          </w:tcPr>
          <w:p w14:paraId="4CE4A1A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nil"/>
              <w:right w:val="single" w:sz="8" w:space="0" w:color="auto"/>
            </w:tcBorders>
            <w:shd w:val="clear" w:color="000000" w:fill="FFFFFF"/>
            <w:noWrap/>
            <w:vAlign w:val="bottom"/>
            <w:hideMark/>
          </w:tcPr>
          <w:p w14:paraId="7A19A63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-0,3</w:t>
            </w:r>
          </w:p>
        </w:tc>
        <w:tc>
          <w:tcPr>
            <w:tcW w:w="217" w:type="dxa"/>
            <w:vAlign w:val="center"/>
            <w:hideMark/>
          </w:tcPr>
          <w:p w14:paraId="450B123B" w14:textId="77777777" w:rsidR="00D87C0E" w:rsidRPr="00D87C0E" w:rsidRDefault="00D87C0E" w:rsidP="00D87C0E">
            <w:pPr>
              <w:rPr>
                <w:sz w:val="11"/>
                <w:szCs w:val="11"/>
              </w:rPr>
            </w:pPr>
          </w:p>
        </w:tc>
      </w:tr>
      <w:tr w:rsidR="00D87C0E" w:rsidRPr="00D87C0E" w14:paraId="27509705" w14:textId="77777777" w:rsidTr="00D87C0E">
        <w:trPr>
          <w:trHeight w:val="284"/>
          <w:jc w:val="center"/>
        </w:trPr>
        <w:tc>
          <w:tcPr>
            <w:tcW w:w="407" w:type="dxa"/>
            <w:vMerge/>
            <w:tcBorders>
              <w:top w:val="nil"/>
              <w:left w:val="single" w:sz="8" w:space="0" w:color="auto"/>
              <w:bottom w:val="nil"/>
              <w:right w:val="single" w:sz="4" w:space="0" w:color="auto"/>
            </w:tcBorders>
            <w:vAlign w:val="center"/>
            <w:hideMark/>
          </w:tcPr>
          <w:p w14:paraId="78BE4F2B" w14:textId="77777777" w:rsidR="00D87C0E" w:rsidRPr="00D87C0E" w:rsidRDefault="00D87C0E" w:rsidP="00D87C0E">
            <w:pPr>
              <w:rPr>
                <w:rFonts w:ascii="Bookman Old Style" w:hAnsi="Bookman Old Style" w:cs="Calibri"/>
                <w:sz w:val="11"/>
                <w:szCs w:val="11"/>
              </w:rPr>
            </w:pPr>
          </w:p>
        </w:tc>
        <w:tc>
          <w:tcPr>
            <w:tcW w:w="6253" w:type="dxa"/>
            <w:gridSpan w:val="4"/>
            <w:tcBorders>
              <w:top w:val="nil"/>
              <w:left w:val="nil"/>
              <w:bottom w:val="nil"/>
              <w:right w:val="single" w:sz="4" w:space="0" w:color="000000"/>
            </w:tcBorders>
            <w:shd w:val="clear" w:color="auto" w:fill="auto"/>
            <w:noWrap/>
            <w:vAlign w:val="bottom"/>
            <w:hideMark/>
          </w:tcPr>
          <w:p w14:paraId="37F02B45"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ср. зарплата всего</w:t>
            </w:r>
          </w:p>
        </w:tc>
        <w:tc>
          <w:tcPr>
            <w:tcW w:w="587" w:type="dxa"/>
            <w:tcBorders>
              <w:top w:val="nil"/>
              <w:left w:val="nil"/>
              <w:bottom w:val="single" w:sz="4" w:space="0" w:color="auto"/>
              <w:right w:val="single" w:sz="4" w:space="0" w:color="auto"/>
            </w:tcBorders>
            <w:shd w:val="clear" w:color="auto" w:fill="auto"/>
            <w:noWrap/>
            <w:vAlign w:val="bottom"/>
            <w:hideMark/>
          </w:tcPr>
          <w:p w14:paraId="13B8B94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руб./мес.</w:t>
            </w:r>
          </w:p>
        </w:tc>
        <w:tc>
          <w:tcPr>
            <w:tcW w:w="771" w:type="dxa"/>
            <w:tcBorders>
              <w:top w:val="nil"/>
              <w:left w:val="nil"/>
              <w:bottom w:val="nil"/>
              <w:right w:val="single" w:sz="4" w:space="0" w:color="auto"/>
            </w:tcBorders>
            <w:shd w:val="clear" w:color="000000" w:fill="CCFFCC"/>
            <w:noWrap/>
            <w:vAlign w:val="bottom"/>
            <w:hideMark/>
          </w:tcPr>
          <w:p w14:paraId="30A8B00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22609,17</w:t>
            </w:r>
          </w:p>
        </w:tc>
        <w:tc>
          <w:tcPr>
            <w:tcW w:w="755" w:type="dxa"/>
            <w:tcBorders>
              <w:top w:val="nil"/>
              <w:left w:val="nil"/>
              <w:bottom w:val="nil"/>
              <w:right w:val="single" w:sz="4" w:space="0" w:color="auto"/>
            </w:tcBorders>
            <w:shd w:val="clear" w:color="000000" w:fill="DAEEF3"/>
            <w:noWrap/>
            <w:vAlign w:val="bottom"/>
            <w:hideMark/>
          </w:tcPr>
          <w:p w14:paraId="5275270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nil"/>
              <w:bottom w:val="nil"/>
              <w:right w:val="single" w:sz="4" w:space="0" w:color="auto"/>
            </w:tcBorders>
            <w:shd w:val="clear" w:color="000000" w:fill="DAEEF3"/>
            <w:noWrap/>
            <w:vAlign w:val="bottom"/>
            <w:hideMark/>
          </w:tcPr>
          <w:p w14:paraId="7367EDE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23287,45</w:t>
            </w:r>
          </w:p>
        </w:tc>
        <w:tc>
          <w:tcPr>
            <w:tcW w:w="751" w:type="dxa"/>
            <w:tcBorders>
              <w:top w:val="nil"/>
              <w:left w:val="nil"/>
              <w:bottom w:val="nil"/>
              <w:right w:val="single" w:sz="4" w:space="0" w:color="auto"/>
            </w:tcBorders>
            <w:shd w:val="clear" w:color="000000" w:fill="DAEEF3"/>
            <w:noWrap/>
            <w:vAlign w:val="bottom"/>
            <w:hideMark/>
          </w:tcPr>
          <w:p w14:paraId="751E51A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37578,02</w:t>
            </w:r>
          </w:p>
        </w:tc>
        <w:tc>
          <w:tcPr>
            <w:tcW w:w="809" w:type="dxa"/>
            <w:tcBorders>
              <w:top w:val="nil"/>
              <w:left w:val="nil"/>
              <w:bottom w:val="single" w:sz="4" w:space="0" w:color="auto"/>
              <w:right w:val="single" w:sz="4" w:space="0" w:color="auto"/>
            </w:tcBorders>
            <w:shd w:val="clear" w:color="000000" w:fill="DAEEF3"/>
            <w:noWrap/>
            <w:vAlign w:val="bottom"/>
            <w:hideMark/>
          </w:tcPr>
          <w:p w14:paraId="272FE11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23887,50</w:t>
            </w:r>
          </w:p>
        </w:tc>
        <w:tc>
          <w:tcPr>
            <w:tcW w:w="738" w:type="dxa"/>
            <w:tcBorders>
              <w:top w:val="nil"/>
              <w:left w:val="nil"/>
              <w:bottom w:val="single" w:sz="4" w:space="0" w:color="auto"/>
              <w:right w:val="single" w:sz="4" w:space="0" w:color="auto"/>
            </w:tcBorders>
            <w:shd w:val="clear" w:color="000000" w:fill="DAEEF3"/>
            <w:noWrap/>
            <w:vAlign w:val="bottom"/>
            <w:hideMark/>
          </w:tcPr>
          <w:p w14:paraId="72DC073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600,05</w:t>
            </w:r>
          </w:p>
        </w:tc>
        <w:tc>
          <w:tcPr>
            <w:tcW w:w="852" w:type="dxa"/>
            <w:tcBorders>
              <w:top w:val="nil"/>
              <w:left w:val="nil"/>
              <w:bottom w:val="single" w:sz="4" w:space="0" w:color="auto"/>
              <w:right w:val="single" w:sz="4" w:space="0" w:color="auto"/>
            </w:tcBorders>
            <w:shd w:val="clear" w:color="000000" w:fill="DAEEF3"/>
            <w:noWrap/>
            <w:vAlign w:val="bottom"/>
            <w:hideMark/>
          </w:tcPr>
          <w:p w14:paraId="7E0D1E6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2,58</w:t>
            </w:r>
          </w:p>
        </w:tc>
        <w:tc>
          <w:tcPr>
            <w:tcW w:w="1862" w:type="dxa"/>
            <w:tcBorders>
              <w:top w:val="nil"/>
              <w:left w:val="nil"/>
              <w:bottom w:val="nil"/>
              <w:right w:val="single" w:sz="4" w:space="0" w:color="auto"/>
            </w:tcBorders>
            <w:shd w:val="clear" w:color="000000" w:fill="DAEEF3"/>
            <w:noWrap/>
            <w:vAlign w:val="bottom"/>
            <w:hideMark/>
          </w:tcPr>
          <w:p w14:paraId="5854E87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nil"/>
              <w:right w:val="single" w:sz="8" w:space="0" w:color="auto"/>
            </w:tcBorders>
            <w:shd w:val="clear" w:color="000000" w:fill="FFFFFF"/>
            <w:noWrap/>
            <w:vAlign w:val="bottom"/>
            <w:hideMark/>
          </w:tcPr>
          <w:p w14:paraId="4C67890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-4991,62</w:t>
            </w:r>
          </w:p>
        </w:tc>
        <w:tc>
          <w:tcPr>
            <w:tcW w:w="217" w:type="dxa"/>
            <w:vAlign w:val="center"/>
            <w:hideMark/>
          </w:tcPr>
          <w:p w14:paraId="3B00C349" w14:textId="77777777" w:rsidR="00D87C0E" w:rsidRPr="00D87C0E" w:rsidRDefault="00D87C0E" w:rsidP="00D87C0E">
            <w:pPr>
              <w:rPr>
                <w:sz w:val="11"/>
                <w:szCs w:val="11"/>
              </w:rPr>
            </w:pPr>
          </w:p>
        </w:tc>
      </w:tr>
      <w:tr w:rsidR="00D87C0E" w:rsidRPr="00D87C0E" w14:paraId="3465381D" w14:textId="77777777" w:rsidTr="00D87C0E">
        <w:trPr>
          <w:trHeight w:val="542"/>
          <w:jc w:val="center"/>
        </w:trPr>
        <w:tc>
          <w:tcPr>
            <w:tcW w:w="4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9BE69F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2.4</w:t>
            </w:r>
          </w:p>
        </w:tc>
        <w:tc>
          <w:tcPr>
            <w:tcW w:w="6253" w:type="dxa"/>
            <w:gridSpan w:val="4"/>
            <w:tcBorders>
              <w:top w:val="single" w:sz="4" w:space="0" w:color="auto"/>
              <w:left w:val="nil"/>
              <w:bottom w:val="single" w:sz="4" w:space="0" w:color="auto"/>
              <w:right w:val="single" w:sz="4" w:space="0" w:color="000000"/>
            </w:tcBorders>
            <w:shd w:val="clear" w:color="auto" w:fill="auto"/>
            <w:vAlign w:val="bottom"/>
            <w:hideMark/>
          </w:tcPr>
          <w:p w14:paraId="78F31532"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оплату иных работ и услуг, выполняемых по договорам с организациями</w:t>
            </w:r>
          </w:p>
        </w:tc>
        <w:tc>
          <w:tcPr>
            <w:tcW w:w="587" w:type="dxa"/>
            <w:tcBorders>
              <w:top w:val="nil"/>
              <w:left w:val="nil"/>
              <w:bottom w:val="single" w:sz="4" w:space="0" w:color="auto"/>
              <w:right w:val="single" w:sz="4" w:space="0" w:color="auto"/>
            </w:tcBorders>
            <w:shd w:val="clear" w:color="auto" w:fill="auto"/>
            <w:noWrap/>
            <w:vAlign w:val="bottom"/>
            <w:hideMark/>
          </w:tcPr>
          <w:p w14:paraId="2081066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single" w:sz="4" w:space="0" w:color="auto"/>
              <w:left w:val="nil"/>
              <w:bottom w:val="single" w:sz="4" w:space="0" w:color="auto"/>
              <w:right w:val="single" w:sz="4" w:space="0" w:color="auto"/>
            </w:tcBorders>
            <w:shd w:val="clear" w:color="000000" w:fill="CCFFCC"/>
            <w:noWrap/>
            <w:vAlign w:val="center"/>
            <w:hideMark/>
          </w:tcPr>
          <w:p w14:paraId="10DFF60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133,39</w:t>
            </w:r>
          </w:p>
        </w:tc>
        <w:tc>
          <w:tcPr>
            <w:tcW w:w="755" w:type="dxa"/>
            <w:tcBorders>
              <w:top w:val="single" w:sz="4" w:space="0" w:color="auto"/>
              <w:left w:val="nil"/>
              <w:bottom w:val="single" w:sz="4" w:space="0" w:color="auto"/>
              <w:right w:val="single" w:sz="4" w:space="0" w:color="auto"/>
            </w:tcBorders>
            <w:shd w:val="clear" w:color="000000" w:fill="DAEEF3"/>
            <w:noWrap/>
            <w:vAlign w:val="center"/>
            <w:hideMark/>
          </w:tcPr>
          <w:p w14:paraId="7AEE95D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188,25</w:t>
            </w:r>
          </w:p>
        </w:tc>
        <w:tc>
          <w:tcPr>
            <w:tcW w:w="716" w:type="dxa"/>
            <w:tcBorders>
              <w:top w:val="single" w:sz="4" w:space="0" w:color="auto"/>
              <w:left w:val="nil"/>
              <w:bottom w:val="single" w:sz="4" w:space="0" w:color="auto"/>
              <w:right w:val="single" w:sz="4" w:space="0" w:color="auto"/>
            </w:tcBorders>
            <w:shd w:val="clear" w:color="000000" w:fill="DAEEF3"/>
            <w:noWrap/>
            <w:vAlign w:val="center"/>
            <w:hideMark/>
          </w:tcPr>
          <w:p w14:paraId="2DF6C8B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72,00</w:t>
            </w:r>
          </w:p>
        </w:tc>
        <w:tc>
          <w:tcPr>
            <w:tcW w:w="751" w:type="dxa"/>
            <w:tcBorders>
              <w:top w:val="single" w:sz="4" w:space="0" w:color="auto"/>
              <w:left w:val="nil"/>
              <w:bottom w:val="single" w:sz="4" w:space="0" w:color="auto"/>
              <w:right w:val="single" w:sz="4" w:space="0" w:color="auto"/>
            </w:tcBorders>
            <w:shd w:val="clear" w:color="000000" w:fill="DAEEF3"/>
            <w:noWrap/>
            <w:vAlign w:val="center"/>
            <w:hideMark/>
          </w:tcPr>
          <w:p w14:paraId="6F7E370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74,16</w:t>
            </w:r>
          </w:p>
        </w:tc>
        <w:tc>
          <w:tcPr>
            <w:tcW w:w="809" w:type="dxa"/>
            <w:tcBorders>
              <w:top w:val="nil"/>
              <w:left w:val="nil"/>
              <w:bottom w:val="single" w:sz="4" w:space="0" w:color="auto"/>
              <w:right w:val="single" w:sz="4" w:space="0" w:color="auto"/>
            </w:tcBorders>
            <w:shd w:val="clear" w:color="000000" w:fill="DAEEF3"/>
            <w:noWrap/>
            <w:vAlign w:val="center"/>
            <w:hideMark/>
          </w:tcPr>
          <w:p w14:paraId="58128DC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74,00</w:t>
            </w:r>
          </w:p>
        </w:tc>
        <w:tc>
          <w:tcPr>
            <w:tcW w:w="738" w:type="dxa"/>
            <w:tcBorders>
              <w:top w:val="nil"/>
              <w:left w:val="nil"/>
              <w:bottom w:val="single" w:sz="4" w:space="0" w:color="auto"/>
              <w:right w:val="single" w:sz="4" w:space="0" w:color="auto"/>
            </w:tcBorders>
            <w:shd w:val="clear" w:color="000000" w:fill="DAEEF3"/>
            <w:noWrap/>
            <w:vAlign w:val="center"/>
            <w:hideMark/>
          </w:tcPr>
          <w:p w14:paraId="5AD674B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2,00</w:t>
            </w:r>
          </w:p>
        </w:tc>
        <w:tc>
          <w:tcPr>
            <w:tcW w:w="852" w:type="dxa"/>
            <w:tcBorders>
              <w:top w:val="nil"/>
              <w:left w:val="nil"/>
              <w:bottom w:val="single" w:sz="4" w:space="0" w:color="auto"/>
              <w:right w:val="single" w:sz="4" w:space="0" w:color="auto"/>
            </w:tcBorders>
            <w:shd w:val="clear" w:color="000000" w:fill="DAEEF3"/>
            <w:noWrap/>
            <w:vAlign w:val="center"/>
            <w:hideMark/>
          </w:tcPr>
          <w:p w14:paraId="7047A33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2,78</w:t>
            </w:r>
          </w:p>
        </w:tc>
        <w:tc>
          <w:tcPr>
            <w:tcW w:w="1862" w:type="dxa"/>
            <w:tcBorders>
              <w:top w:val="single" w:sz="4" w:space="0" w:color="auto"/>
              <w:left w:val="nil"/>
              <w:bottom w:val="single" w:sz="4" w:space="0" w:color="auto"/>
              <w:right w:val="single" w:sz="4" w:space="0" w:color="auto"/>
            </w:tcBorders>
            <w:shd w:val="clear" w:color="000000" w:fill="DAEEF3"/>
            <w:noWrap/>
            <w:vAlign w:val="center"/>
            <w:hideMark/>
          </w:tcPr>
          <w:p w14:paraId="074E151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single" w:sz="4" w:space="0" w:color="auto"/>
              <w:left w:val="nil"/>
              <w:bottom w:val="single" w:sz="4" w:space="0" w:color="auto"/>
              <w:right w:val="single" w:sz="8" w:space="0" w:color="auto"/>
            </w:tcBorders>
            <w:shd w:val="clear" w:color="000000" w:fill="FFFFFF"/>
            <w:noWrap/>
            <w:vAlign w:val="center"/>
            <w:hideMark/>
          </w:tcPr>
          <w:p w14:paraId="598B89D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-21,75</w:t>
            </w:r>
          </w:p>
        </w:tc>
        <w:tc>
          <w:tcPr>
            <w:tcW w:w="217" w:type="dxa"/>
            <w:vAlign w:val="center"/>
            <w:hideMark/>
          </w:tcPr>
          <w:p w14:paraId="5933D452" w14:textId="77777777" w:rsidR="00D87C0E" w:rsidRPr="00D87C0E" w:rsidRDefault="00D87C0E" w:rsidP="00D87C0E">
            <w:pPr>
              <w:rPr>
                <w:sz w:val="11"/>
                <w:szCs w:val="11"/>
              </w:rPr>
            </w:pPr>
          </w:p>
        </w:tc>
      </w:tr>
      <w:tr w:rsidR="00D87C0E" w:rsidRPr="00D87C0E" w14:paraId="629A617D"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2A2680B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w:t>
            </w:r>
          </w:p>
        </w:tc>
        <w:tc>
          <w:tcPr>
            <w:tcW w:w="6253" w:type="dxa"/>
            <w:gridSpan w:val="4"/>
            <w:tcBorders>
              <w:top w:val="nil"/>
              <w:left w:val="nil"/>
              <w:bottom w:val="single" w:sz="4" w:space="0" w:color="auto"/>
              <w:right w:val="nil"/>
            </w:tcBorders>
            <w:shd w:val="clear" w:color="auto" w:fill="auto"/>
            <w:noWrap/>
            <w:vAlign w:val="bottom"/>
            <w:hideMark/>
          </w:tcPr>
          <w:p w14:paraId="2224873B"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Расходы на служебные командировки</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E64B65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28B4855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4" w:space="0" w:color="auto"/>
              <w:right w:val="nil"/>
            </w:tcBorders>
            <w:shd w:val="clear" w:color="000000" w:fill="DAEEF3"/>
            <w:noWrap/>
            <w:vAlign w:val="bottom"/>
            <w:hideMark/>
          </w:tcPr>
          <w:p w14:paraId="306B608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single" w:sz="4" w:space="0" w:color="auto"/>
              <w:bottom w:val="single" w:sz="4" w:space="0" w:color="auto"/>
              <w:right w:val="single" w:sz="4" w:space="0" w:color="auto"/>
            </w:tcBorders>
            <w:shd w:val="clear" w:color="000000" w:fill="DAEEF3"/>
            <w:noWrap/>
            <w:vAlign w:val="bottom"/>
            <w:hideMark/>
          </w:tcPr>
          <w:p w14:paraId="2263B8D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nil"/>
              <w:bottom w:val="single" w:sz="4" w:space="0" w:color="auto"/>
              <w:right w:val="single" w:sz="4" w:space="0" w:color="auto"/>
            </w:tcBorders>
            <w:shd w:val="clear" w:color="000000" w:fill="DAEEF3"/>
            <w:noWrap/>
            <w:vAlign w:val="bottom"/>
            <w:hideMark/>
          </w:tcPr>
          <w:p w14:paraId="66B6219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7433546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AEEF3"/>
            <w:noWrap/>
            <w:vAlign w:val="bottom"/>
            <w:hideMark/>
          </w:tcPr>
          <w:p w14:paraId="7039D63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4" w:space="0" w:color="auto"/>
            </w:tcBorders>
            <w:shd w:val="clear" w:color="000000" w:fill="DAEEF3"/>
            <w:noWrap/>
            <w:vAlign w:val="bottom"/>
            <w:hideMark/>
          </w:tcPr>
          <w:p w14:paraId="75DD1F3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3F02F28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6F1EB00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-6,00</w:t>
            </w:r>
          </w:p>
        </w:tc>
        <w:tc>
          <w:tcPr>
            <w:tcW w:w="217" w:type="dxa"/>
            <w:vAlign w:val="center"/>
            <w:hideMark/>
          </w:tcPr>
          <w:p w14:paraId="0754FDD4" w14:textId="77777777" w:rsidR="00D87C0E" w:rsidRPr="00D87C0E" w:rsidRDefault="00D87C0E" w:rsidP="00D87C0E">
            <w:pPr>
              <w:rPr>
                <w:sz w:val="11"/>
                <w:szCs w:val="11"/>
              </w:rPr>
            </w:pPr>
          </w:p>
        </w:tc>
      </w:tr>
      <w:tr w:rsidR="00D87C0E" w:rsidRPr="00D87C0E" w14:paraId="3DD5DF0E"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579AF07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2.6</w:t>
            </w:r>
          </w:p>
        </w:tc>
        <w:tc>
          <w:tcPr>
            <w:tcW w:w="6253" w:type="dxa"/>
            <w:gridSpan w:val="4"/>
            <w:tcBorders>
              <w:top w:val="single" w:sz="4" w:space="0" w:color="auto"/>
              <w:left w:val="single" w:sz="4" w:space="0" w:color="auto"/>
              <w:bottom w:val="single" w:sz="4" w:space="0" w:color="auto"/>
              <w:right w:val="nil"/>
            </w:tcBorders>
            <w:shd w:val="clear" w:color="auto" w:fill="auto"/>
            <w:noWrap/>
            <w:vAlign w:val="bottom"/>
            <w:hideMark/>
          </w:tcPr>
          <w:p w14:paraId="6E071ECD"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Расходы на обучение персонала</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235931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7C57989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4" w:space="0" w:color="auto"/>
              <w:right w:val="single" w:sz="4" w:space="0" w:color="auto"/>
            </w:tcBorders>
            <w:shd w:val="clear" w:color="000000" w:fill="DAEEF3"/>
            <w:noWrap/>
            <w:vAlign w:val="bottom"/>
            <w:hideMark/>
          </w:tcPr>
          <w:p w14:paraId="4784BEA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single" w:sz="4" w:space="0" w:color="auto"/>
            </w:tcBorders>
            <w:shd w:val="clear" w:color="000000" w:fill="DAEEF3"/>
            <w:noWrap/>
            <w:vAlign w:val="bottom"/>
            <w:hideMark/>
          </w:tcPr>
          <w:p w14:paraId="4A92EDB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nil"/>
              <w:bottom w:val="single" w:sz="4" w:space="0" w:color="auto"/>
              <w:right w:val="single" w:sz="4" w:space="0" w:color="auto"/>
            </w:tcBorders>
            <w:shd w:val="clear" w:color="000000" w:fill="DAEEF3"/>
            <w:noWrap/>
            <w:vAlign w:val="bottom"/>
            <w:hideMark/>
          </w:tcPr>
          <w:p w14:paraId="01B5CE7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36BF387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AEEF3"/>
            <w:noWrap/>
            <w:vAlign w:val="bottom"/>
            <w:hideMark/>
          </w:tcPr>
          <w:p w14:paraId="60E55F9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4" w:space="0" w:color="auto"/>
            </w:tcBorders>
            <w:shd w:val="clear" w:color="000000" w:fill="DAEEF3"/>
            <w:noWrap/>
            <w:vAlign w:val="bottom"/>
            <w:hideMark/>
          </w:tcPr>
          <w:p w14:paraId="5A91A74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20CA62A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0F38363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-0,37</w:t>
            </w:r>
          </w:p>
        </w:tc>
        <w:tc>
          <w:tcPr>
            <w:tcW w:w="217" w:type="dxa"/>
            <w:vAlign w:val="center"/>
            <w:hideMark/>
          </w:tcPr>
          <w:p w14:paraId="7A843AEF" w14:textId="77777777" w:rsidR="00D87C0E" w:rsidRPr="00D87C0E" w:rsidRDefault="00D87C0E" w:rsidP="00D87C0E">
            <w:pPr>
              <w:rPr>
                <w:sz w:val="11"/>
                <w:szCs w:val="11"/>
              </w:rPr>
            </w:pPr>
          </w:p>
        </w:tc>
      </w:tr>
      <w:tr w:rsidR="00D87C0E" w:rsidRPr="00D87C0E" w14:paraId="2820A11C"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50DAFC3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2.7</w:t>
            </w:r>
          </w:p>
        </w:tc>
        <w:tc>
          <w:tcPr>
            <w:tcW w:w="6023" w:type="dxa"/>
            <w:gridSpan w:val="3"/>
            <w:tcBorders>
              <w:top w:val="single" w:sz="4" w:space="0" w:color="auto"/>
              <w:left w:val="single" w:sz="4" w:space="0" w:color="auto"/>
              <w:bottom w:val="single" w:sz="4" w:space="0" w:color="auto"/>
              <w:right w:val="nil"/>
            </w:tcBorders>
            <w:shd w:val="clear" w:color="auto" w:fill="auto"/>
            <w:noWrap/>
            <w:vAlign w:val="bottom"/>
            <w:hideMark/>
          </w:tcPr>
          <w:p w14:paraId="7C0ACBE7"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Лизинговый платёж</w:t>
            </w:r>
          </w:p>
        </w:tc>
        <w:tc>
          <w:tcPr>
            <w:tcW w:w="230" w:type="dxa"/>
            <w:tcBorders>
              <w:top w:val="nil"/>
              <w:left w:val="nil"/>
              <w:bottom w:val="single" w:sz="4" w:space="0" w:color="auto"/>
              <w:right w:val="nil"/>
            </w:tcBorders>
            <w:shd w:val="clear" w:color="auto" w:fill="auto"/>
            <w:noWrap/>
            <w:vAlign w:val="bottom"/>
            <w:hideMark/>
          </w:tcPr>
          <w:p w14:paraId="453D5BC6"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5DF6825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54F2FB0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08960B7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single" w:sz="4" w:space="0" w:color="auto"/>
            </w:tcBorders>
            <w:shd w:val="clear" w:color="000000" w:fill="DAEEF3"/>
            <w:noWrap/>
            <w:vAlign w:val="bottom"/>
            <w:hideMark/>
          </w:tcPr>
          <w:p w14:paraId="7F41F99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nil"/>
              <w:bottom w:val="single" w:sz="4" w:space="0" w:color="auto"/>
              <w:right w:val="single" w:sz="4" w:space="0" w:color="auto"/>
            </w:tcBorders>
            <w:shd w:val="clear" w:color="000000" w:fill="DAEEF3"/>
            <w:noWrap/>
            <w:vAlign w:val="bottom"/>
            <w:hideMark/>
          </w:tcPr>
          <w:p w14:paraId="211011C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0086107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AEEF3"/>
            <w:noWrap/>
            <w:vAlign w:val="bottom"/>
            <w:hideMark/>
          </w:tcPr>
          <w:p w14:paraId="3232D95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4" w:space="0" w:color="auto"/>
            </w:tcBorders>
            <w:shd w:val="clear" w:color="000000" w:fill="DAEEF3"/>
            <w:noWrap/>
            <w:vAlign w:val="bottom"/>
            <w:hideMark/>
          </w:tcPr>
          <w:p w14:paraId="63C96B5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412915C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6034876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w:t>
            </w:r>
          </w:p>
        </w:tc>
        <w:tc>
          <w:tcPr>
            <w:tcW w:w="217" w:type="dxa"/>
            <w:vAlign w:val="center"/>
            <w:hideMark/>
          </w:tcPr>
          <w:p w14:paraId="5A3B1850" w14:textId="77777777" w:rsidR="00D87C0E" w:rsidRPr="00D87C0E" w:rsidRDefault="00D87C0E" w:rsidP="00D87C0E">
            <w:pPr>
              <w:rPr>
                <w:sz w:val="11"/>
                <w:szCs w:val="11"/>
              </w:rPr>
            </w:pPr>
          </w:p>
        </w:tc>
      </w:tr>
      <w:tr w:rsidR="00D87C0E" w:rsidRPr="00D87C0E" w14:paraId="5D18B1CC"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06D1862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2.8</w:t>
            </w:r>
          </w:p>
        </w:tc>
        <w:tc>
          <w:tcPr>
            <w:tcW w:w="579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F14CEAD"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Арендная плата</w:t>
            </w:r>
          </w:p>
        </w:tc>
        <w:tc>
          <w:tcPr>
            <w:tcW w:w="230" w:type="dxa"/>
            <w:tcBorders>
              <w:top w:val="nil"/>
              <w:left w:val="nil"/>
              <w:bottom w:val="single" w:sz="4" w:space="0" w:color="auto"/>
              <w:right w:val="nil"/>
            </w:tcBorders>
            <w:shd w:val="clear" w:color="auto" w:fill="auto"/>
            <w:noWrap/>
            <w:vAlign w:val="bottom"/>
            <w:hideMark/>
          </w:tcPr>
          <w:p w14:paraId="4C499F62"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single" w:sz="4" w:space="0" w:color="auto"/>
              <w:right w:val="nil"/>
            </w:tcBorders>
            <w:shd w:val="clear" w:color="auto" w:fill="auto"/>
            <w:noWrap/>
            <w:vAlign w:val="bottom"/>
            <w:hideMark/>
          </w:tcPr>
          <w:p w14:paraId="3F7458F4"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587" w:type="dxa"/>
            <w:tcBorders>
              <w:top w:val="nil"/>
              <w:left w:val="single" w:sz="4" w:space="0" w:color="auto"/>
              <w:bottom w:val="nil"/>
              <w:right w:val="single" w:sz="4" w:space="0" w:color="auto"/>
            </w:tcBorders>
            <w:shd w:val="clear" w:color="auto" w:fill="auto"/>
            <w:noWrap/>
            <w:vAlign w:val="bottom"/>
            <w:hideMark/>
          </w:tcPr>
          <w:p w14:paraId="6D85671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31D2125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631653A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single" w:sz="4" w:space="0" w:color="auto"/>
            </w:tcBorders>
            <w:shd w:val="clear" w:color="000000" w:fill="DAEEF3"/>
            <w:noWrap/>
            <w:vAlign w:val="bottom"/>
            <w:hideMark/>
          </w:tcPr>
          <w:p w14:paraId="6A94AC9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9,00</w:t>
            </w:r>
          </w:p>
        </w:tc>
        <w:tc>
          <w:tcPr>
            <w:tcW w:w="751" w:type="dxa"/>
            <w:tcBorders>
              <w:top w:val="nil"/>
              <w:left w:val="nil"/>
              <w:bottom w:val="single" w:sz="4" w:space="0" w:color="auto"/>
              <w:right w:val="single" w:sz="4" w:space="0" w:color="auto"/>
            </w:tcBorders>
            <w:shd w:val="clear" w:color="000000" w:fill="DAEEF3"/>
            <w:noWrap/>
            <w:vAlign w:val="bottom"/>
            <w:hideMark/>
          </w:tcPr>
          <w:p w14:paraId="64AD5AF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6988A91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9,00</w:t>
            </w:r>
          </w:p>
        </w:tc>
        <w:tc>
          <w:tcPr>
            <w:tcW w:w="738" w:type="dxa"/>
            <w:tcBorders>
              <w:top w:val="nil"/>
              <w:left w:val="nil"/>
              <w:bottom w:val="single" w:sz="4" w:space="0" w:color="auto"/>
              <w:right w:val="single" w:sz="4" w:space="0" w:color="auto"/>
            </w:tcBorders>
            <w:shd w:val="clear" w:color="000000" w:fill="DAEEF3"/>
            <w:noWrap/>
            <w:vAlign w:val="bottom"/>
            <w:hideMark/>
          </w:tcPr>
          <w:p w14:paraId="3ACB1FD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4" w:space="0" w:color="auto"/>
            </w:tcBorders>
            <w:shd w:val="clear" w:color="000000" w:fill="DAEEF3"/>
            <w:noWrap/>
            <w:vAlign w:val="bottom"/>
            <w:hideMark/>
          </w:tcPr>
          <w:p w14:paraId="1D9117B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1862" w:type="dxa"/>
            <w:tcBorders>
              <w:top w:val="nil"/>
              <w:left w:val="nil"/>
              <w:bottom w:val="single" w:sz="4" w:space="0" w:color="auto"/>
              <w:right w:val="single" w:sz="4" w:space="0" w:color="auto"/>
            </w:tcBorders>
            <w:shd w:val="clear" w:color="000000" w:fill="DAEEF3"/>
            <w:vAlign w:val="bottom"/>
            <w:hideMark/>
          </w:tcPr>
          <w:p w14:paraId="6248233E"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047CF83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494AFEAB" w14:textId="77777777" w:rsidR="00D87C0E" w:rsidRPr="00D87C0E" w:rsidRDefault="00D87C0E" w:rsidP="00D87C0E">
            <w:pPr>
              <w:rPr>
                <w:sz w:val="11"/>
                <w:szCs w:val="11"/>
              </w:rPr>
            </w:pPr>
          </w:p>
        </w:tc>
      </w:tr>
      <w:tr w:rsidR="00D87C0E" w:rsidRPr="00D87C0E" w14:paraId="4F4C2514"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1769CA7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2.9</w:t>
            </w:r>
          </w:p>
        </w:tc>
        <w:tc>
          <w:tcPr>
            <w:tcW w:w="5793" w:type="dxa"/>
            <w:gridSpan w:val="2"/>
            <w:tcBorders>
              <w:top w:val="single" w:sz="4" w:space="0" w:color="auto"/>
              <w:left w:val="nil"/>
              <w:bottom w:val="single" w:sz="4" w:space="0" w:color="auto"/>
              <w:right w:val="nil"/>
            </w:tcBorders>
            <w:shd w:val="clear" w:color="auto" w:fill="auto"/>
            <w:noWrap/>
            <w:vAlign w:val="bottom"/>
            <w:hideMark/>
          </w:tcPr>
          <w:p w14:paraId="5089B5B0"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Другие расходы</w:t>
            </w:r>
          </w:p>
        </w:tc>
        <w:tc>
          <w:tcPr>
            <w:tcW w:w="230" w:type="dxa"/>
            <w:tcBorders>
              <w:top w:val="nil"/>
              <w:left w:val="nil"/>
              <w:bottom w:val="single" w:sz="4" w:space="0" w:color="auto"/>
              <w:right w:val="nil"/>
            </w:tcBorders>
            <w:shd w:val="clear" w:color="auto" w:fill="auto"/>
            <w:noWrap/>
            <w:vAlign w:val="bottom"/>
            <w:hideMark/>
          </w:tcPr>
          <w:p w14:paraId="4E0BF515"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single" w:sz="4" w:space="0" w:color="auto"/>
              <w:right w:val="nil"/>
            </w:tcBorders>
            <w:shd w:val="clear" w:color="auto" w:fill="auto"/>
            <w:noWrap/>
            <w:vAlign w:val="bottom"/>
            <w:hideMark/>
          </w:tcPr>
          <w:p w14:paraId="3BC5FFCB"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2EE6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43B1CA1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6,57</w:t>
            </w:r>
          </w:p>
        </w:tc>
        <w:tc>
          <w:tcPr>
            <w:tcW w:w="755" w:type="dxa"/>
            <w:tcBorders>
              <w:top w:val="nil"/>
              <w:left w:val="nil"/>
              <w:bottom w:val="single" w:sz="4" w:space="0" w:color="auto"/>
              <w:right w:val="nil"/>
            </w:tcBorders>
            <w:shd w:val="clear" w:color="000000" w:fill="DAEEF3"/>
            <w:noWrap/>
            <w:vAlign w:val="bottom"/>
            <w:hideMark/>
          </w:tcPr>
          <w:p w14:paraId="16A22C1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single" w:sz="4" w:space="0" w:color="auto"/>
              <w:bottom w:val="single" w:sz="4" w:space="0" w:color="auto"/>
              <w:right w:val="nil"/>
            </w:tcBorders>
            <w:shd w:val="clear" w:color="000000" w:fill="DAEEF3"/>
            <w:noWrap/>
            <w:vAlign w:val="bottom"/>
            <w:hideMark/>
          </w:tcPr>
          <w:p w14:paraId="6683665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68,00</w:t>
            </w:r>
          </w:p>
        </w:tc>
        <w:tc>
          <w:tcPr>
            <w:tcW w:w="751" w:type="dxa"/>
            <w:tcBorders>
              <w:top w:val="nil"/>
              <w:left w:val="single" w:sz="4" w:space="0" w:color="auto"/>
              <w:bottom w:val="single" w:sz="4" w:space="0" w:color="auto"/>
              <w:right w:val="single" w:sz="4" w:space="0" w:color="auto"/>
            </w:tcBorders>
            <w:shd w:val="clear" w:color="000000" w:fill="DAEEF3"/>
            <w:noWrap/>
            <w:vAlign w:val="bottom"/>
            <w:hideMark/>
          </w:tcPr>
          <w:p w14:paraId="59FA29F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68,00</w:t>
            </w:r>
          </w:p>
        </w:tc>
        <w:tc>
          <w:tcPr>
            <w:tcW w:w="809" w:type="dxa"/>
            <w:tcBorders>
              <w:top w:val="nil"/>
              <w:left w:val="nil"/>
              <w:bottom w:val="single" w:sz="4" w:space="0" w:color="auto"/>
              <w:right w:val="single" w:sz="4" w:space="0" w:color="auto"/>
            </w:tcBorders>
            <w:shd w:val="clear" w:color="000000" w:fill="DAEEF3"/>
            <w:noWrap/>
            <w:vAlign w:val="bottom"/>
            <w:hideMark/>
          </w:tcPr>
          <w:p w14:paraId="6D27D29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70,00</w:t>
            </w:r>
          </w:p>
        </w:tc>
        <w:tc>
          <w:tcPr>
            <w:tcW w:w="738" w:type="dxa"/>
            <w:tcBorders>
              <w:top w:val="nil"/>
              <w:left w:val="nil"/>
              <w:bottom w:val="single" w:sz="4" w:space="0" w:color="auto"/>
              <w:right w:val="single" w:sz="4" w:space="0" w:color="auto"/>
            </w:tcBorders>
            <w:shd w:val="clear" w:color="000000" w:fill="DAEEF3"/>
            <w:noWrap/>
            <w:vAlign w:val="bottom"/>
            <w:hideMark/>
          </w:tcPr>
          <w:p w14:paraId="2BC62AF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2,00</w:t>
            </w:r>
          </w:p>
        </w:tc>
        <w:tc>
          <w:tcPr>
            <w:tcW w:w="852" w:type="dxa"/>
            <w:tcBorders>
              <w:top w:val="nil"/>
              <w:left w:val="nil"/>
              <w:bottom w:val="single" w:sz="4" w:space="0" w:color="auto"/>
              <w:right w:val="single" w:sz="4" w:space="0" w:color="auto"/>
            </w:tcBorders>
            <w:shd w:val="clear" w:color="000000" w:fill="DAEEF3"/>
            <w:noWrap/>
            <w:vAlign w:val="bottom"/>
            <w:hideMark/>
          </w:tcPr>
          <w:p w14:paraId="6C6A3BC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2,94</w:t>
            </w:r>
          </w:p>
        </w:tc>
        <w:tc>
          <w:tcPr>
            <w:tcW w:w="1862" w:type="dxa"/>
            <w:tcBorders>
              <w:top w:val="nil"/>
              <w:left w:val="nil"/>
              <w:bottom w:val="single" w:sz="4" w:space="0" w:color="auto"/>
              <w:right w:val="single" w:sz="4" w:space="0" w:color="auto"/>
            </w:tcBorders>
            <w:shd w:val="clear" w:color="000000" w:fill="DAEEF3"/>
            <w:noWrap/>
            <w:vAlign w:val="bottom"/>
            <w:hideMark/>
          </w:tcPr>
          <w:p w14:paraId="42847ED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7003AD0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-101,64</w:t>
            </w:r>
          </w:p>
        </w:tc>
        <w:tc>
          <w:tcPr>
            <w:tcW w:w="217" w:type="dxa"/>
            <w:vAlign w:val="center"/>
            <w:hideMark/>
          </w:tcPr>
          <w:p w14:paraId="581240C8" w14:textId="77777777" w:rsidR="00D87C0E" w:rsidRPr="00D87C0E" w:rsidRDefault="00D87C0E" w:rsidP="00D87C0E">
            <w:pPr>
              <w:rPr>
                <w:sz w:val="11"/>
                <w:szCs w:val="11"/>
              </w:rPr>
            </w:pPr>
          </w:p>
        </w:tc>
      </w:tr>
      <w:tr w:rsidR="00D87C0E" w:rsidRPr="00D87C0E" w14:paraId="4A1D0630" w14:textId="77777777" w:rsidTr="00D87C0E">
        <w:trPr>
          <w:trHeight w:val="298"/>
          <w:jc w:val="center"/>
        </w:trPr>
        <w:tc>
          <w:tcPr>
            <w:tcW w:w="407" w:type="dxa"/>
            <w:tcBorders>
              <w:top w:val="nil"/>
              <w:left w:val="single" w:sz="8" w:space="0" w:color="auto"/>
              <w:bottom w:val="nil"/>
              <w:right w:val="nil"/>
            </w:tcBorders>
            <w:shd w:val="clear" w:color="000000" w:fill="00B0F0"/>
            <w:noWrap/>
            <w:vAlign w:val="bottom"/>
            <w:hideMark/>
          </w:tcPr>
          <w:p w14:paraId="373743BD"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8" w:space="0" w:color="auto"/>
              <w:left w:val="single" w:sz="8" w:space="0" w:color="auto"/>
              <w:bottom w:val="nil"/>
              <w:right w:val="nil"/>
            </w:tcBorders>
            <w:shd w:val="clear" w:color="000000" w:fill="00B0F0"/>
            <w:noWrap/>
            <w:vAlign w:val="bottom"/>
            <w:hideMark/>
          </w:tcPr>
          <w:p w14:paraId="5E2E6A79"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ИТОГО базовый уровень операционных расходов</w:t>
            </w:r>
          </w:p>
        </w:tc>
        <w:tc>
          <w:tcPr>
            <w:tcW w:w="587" w:type="dxa"/>
            <w:tcBorders>
              <w:top w:val="single" w:sz="8" w:space="0" w:color="auto"/>
              <w:left w:val="single" w:sz="8" w:space="0" w:color="auto"/>
              <w:bottom w:val="single" w:sz="8" w:space="0" w:color="auto"/>
              <w:right w:val="single" w:sz="8" w:space="0" w:color="auto"/>
            </w:tcBorders>
            <w:shd w:val="clear" w:color="000000" w:fill="00B0F0"/>
            <w:noWrap/>
            <w:vAlign w:val="bottom"/>
            <w:hideMark/>
          </w:tcPr>
          <w:p w14:paraId="35B7825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single" w:sz="8" w:space="0" w:color="auto"/>
              <w:left w:val="nil"/>
              <w:bottom w:val="nil"/>
              <w:right w:val="single" w:sz="4" w:space="0" w:color="auto"/>
            </w:tcBorders>
            <w:shd w:val="clear" w:color="000000" w:fill="00B0F0"/>
            <w:noWrap/>
            <w:vAlign w:val="bottom"/>
            <w:hideMark/>
          </w:tcPr>
          <w:p w14:paraId="5C1124E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7238,67</w:t>
            </w:r>
          </w:p>
        </w:tc>
        <w:tc>
          <w:tcPr>
            <w:tcW w:w="755" w:type="dxa"/>
            <w:tcBorders>
              <w:top w:val="single" w:sz="8" w:space="0" w:color="auto"/>
              <w:left w:val="nil"/>
              <w:bottom w:val="nil"/>
              <w:right w:val="single" w:sz="4" w:space="0" w:color="auto"/>
            </w:tcBorders>
            <w:shd w:val="clear" w:color="000000" w:fill="00B0F0"/>
            <w:noWrap/>
            <w:vAlign w:val="bottom"/>
            <w:hideMark/>
          </w:tcPr>
          <w:p w14:paraId="18C1296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8689,26</w:t>
            </w:r>
          </w:p>
        </w:tc>
        <w:tc>
          <w:tcPr>
            <w:tcW w:w="716" w:type="dxa"/>
            <w:tcBorders>
              <w:top w:val="single" w:sz="8" w:space="0" w:color="auto"/>
              <w:left w:val="nil"/>
              <w:bottom w:val="nil"/>
              <w:right w:val="single" w:sz="4" w:space="0" w:color="auto"/>
            </w:tcBorders>
            <w:shd w:val="clear" w:color="000000" w:fill="00B0F0"/>
            <w:noWrap/>
            <w:vAlign w:val="bottom"/>
            <w:hideMark/>
          </w:tcPr>
          <w:p w14:paraId="455D2CF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7400,00</w:t>
            </w:r>
          </w:p>
        </w:tc>
        <w:tc>
          <w:tcPr>
            <w:tcW w:w="751" w:type="dxa"/>
            <w:tcBorders>
              <w:top w:val="single" w:sz="8" w:space="0" w:color="auto"/>
              <w:left w:val="nil"/>
              <w:bottom w:val="nil"/>
              <w:right w:val="single" w:sz="4" w:space="0" w:color="auto"/>
            </w:tcBorders>
            <w:shd w:val="clear" w:color="000000" w:fill="00B0F0"/>
            <w:noWrap/>
            <w:vAlign w:val="bottom"/>
            <w:hideMark/>
          </w:tcPr>
          <w:p w14:paraId="229267C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10852,22</w:t>
            </w:r>
          </w:p>
        </w:tc>
        <w:tc>
          <w:tcPr>
            <w:tcW w:w="809" w:type="dxa"/>
            <w:tcBorders>
              <w:top w:val="single" w:sz="8" w:space="0" w:color="auto"/>
              <w:left w:val="nil"/>
              <w:bottom w:val="nil"/>
              <w:right w:val="single" w:sz="4" w:space="0" w:color="auto"/>
            </w:tcBorders>
            <w:shd w:val="clear" w:color="000000" w:fill="00B0F0"/>
            <w:noWrap/>
            <w:vAlign w:val="bottom"/>
            <w:hideMark/>
          </w:tcPr>
          <w:p w14:paraId="65A32C2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7590,00</w:t>
            </w:r>
          </w:p>
        </w:tc>
        <w:tc>
          <w:tcPr>
            <w:tcW w:w="738" w:type="dxa"/>
            <w:tcBorders>
              <w:top w:val="single" w:sz="8" w:space="0" w:color="auto"/>
              <w:left w:val="nil"/>
              <w:bottom w:val="nil"/>
              <w:right w:val="single" w:sz="4" w:space="0" w:color="auto"/>
            </w:tcBorders>
            <w:shd w:val="clear" w:color="000000" w:fill="00B0F0"/>
            <w:noWrap/>
            <w:vAlign w:val="bottom"/>
            <w:hideMark/>
          </w:tcPr>
          <w:p w14:paraId="3FE1DA9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190,00</w:t>
            </w:r>
          </w:p>
        </w:tc>
        <w:tc>
          <w:tcPr>
            <w:tcW w:w="852" w:type="dxa"/>
            <w:tcBorders>
              <w:top w:val="single" w:sz="8" w:space="0" w:color="auto"/>
              <w:left w:val="nil"/>
              <w:bottom w:val="nil"/>
              <w:right w:val="single" w:sz="4" w:space="0" w:color="auto"/>
            </w:tcBorders>
            <w:shd w:val="clear" w:color="000000" w:fill="00B0F0"/>
            <w:noWrap/>
            <w:vAlign w:val="bottom"/>
            <w:hideMark/>
          </w:tcPr>
          <w:p w14:paraId="568BA77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2,57</w:t>
            </w:r>
          </w:p>
        </w:tc>
        <w:tc>
          <w:tcPr>
            <w:tcW w:w="1862" w:type="dxa"/>
            <w:tcBorders>
              <w:top w:val="single" w:sz="8" w:space="0" w:color="auto"/>
              <w:left w:val="nil"/>
              <w:bottom w:val="nil"/>
              <w:right w:val="nil"/>
            </w:tcBorders>
            <w:shd w:val="clear" w:color="000000" w:fill="00B0F0"/>
            <w:noWrap/>
            <w:vAlign w:val="bottom"/>
            <w:hideMark/>
          </w:tcPr>
          <w:p w14:paraId="46A3C36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single" w:sz="8" w:space="0" w:color="auto"/>
              <w:left w:val="nil"/>
              <w:bottom w:val="nil"/>
              <w:right w:val="single" w:sz="8" w:space="0" w:color="auto"/>
            </w:tcBorders>
            <w:shd w:val="clear" w:color="000000" w:fill="00B0F0"/>
            <w:noWrap/>
            <w:vAlign w:val="bottom"/>
            <w:hideMark/>
          </w:tcPr>
          <w:p w14:paraId="138B9A4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-3135,69</w:t>
            </w:r>
          </w:p>
        </w:tc>
        <w:tc>
          <w:tcPr>
            <w:tcW w:w="217" w:type="dxa"/>
            <w:vAlign w:val="center"/>
            <w:hideMark/>
          </w:tcPr>
          <w:p w14:paraId="6DAABCE1" w14:textId="77777777" w:rsidR="00D87C0E" w:rsidRPr="00D87C0E" w:rsidRDefault="00D87C0E" w:rsidP="00D87C0E">
            <w:pPr>
              <w:rPr>
                <w:sz w:val="11"/>
                <w:szCs w:val="11"/>
              </w:rPr>
            </w:pPr>
          </w:p>
        </w:tc>
      </w:tr>
      <w:tr w:rsidR="00D87C0E" w:rsidRPr="00D87C0E" w14:paraId="50AD6748" w14:textId="77777777" w:rsidTr="00D87C0E">
        <w:trPr>
          <w:trHeight w:val="474"/>
          <w:jc w:val="center"/>
        </w:trPr>
        <w:tc>
          <w:tcPr>
            <w:tcW w:w="15366" w:type="dxa"/>
            <w:gridSpan w:val="15"/>
            <w:tcBorders>
              <w:top w:val="single" w:sz="8" w:space="0" w:color="auto"/>
              <w:left w:val="single" w:sz="8" w:space="0" w:color="auto"/>
              <w:bottom w:val="single" w:sz="8" w:space="0" w:color="auto"/>
              <w:right w:val="nil"/>
            </w:tcBorders>
            <w:shd w:val="clear" w:color="000000" w:fill="FFFF00"/>
            <w:noWrap/>
            <w:vAlign w:val="bottom"/>
            <w:hideMark/>
          </w:tcPr>
          <w:p w14:paraId="5683426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 Неподконтрольные расходы</w:t>
            </w:r>
          </w:p>
        </w:tc>
        <w:tc>
          <w:tcPr>
            <w:tcW w:w="217" w:type="dxa"/>
            <w:vAlign w:val="center"/>
            <w:hideMark/>
          </w:tcPr>
          <w:p w14:paraId="0497DAB1" w14:textId="77777777" w:rsidR="00D87C0E" w:rsidRPr="00D87C0E" w:rsidRDefault="00D87C0E" w:rsidP="00D87C0E">
            <w:pPr>
              <w:rPr>
                <w:sz w:val="11"/>
                <w:szCs w:val="11"/>
              </w:rPr>
            </w:pPr>
          </w:p>
        </w:tc>
      </w:tr>
      <w:tr w:rsidR="00D87C0E" w:rsidRPr="00D87C0E" w14:paraId="3B120D51"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center"/>
            <w:hideMark/>
          </w:tcPr>
          <w:p w14:paraId="27600AB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3.1</w:t>
            </w:r>
          </w:p>
        </w:tc>
        <w:tc>
          <w:tcPr>
            <w:tcW w:w="6253"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2A8845AF"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Расходы на оплату услуг, оказываемых организациями, осуществляющими регулируемые виды деятельности: </w:t>
            </w:r>
          </w:p>
        </w:tc>
        <w:tc>
          <w:tcPr>
            <w:tcW w:w="587" w:type="dxa"/>
            <w:tcBorders>
              <w:top w:val="nil"/>
              <w:left w:val="nil"/>
              <w:bottom w:val="single" w:sz="4" w:space="0" w:color="auto"/>
              <w:right w:val="single" w:sz="4" w:space="0" w:color="auto"/>
            </w:tcBorders>
            <w:shd w:val="clear" w:color="auto" w:fill="auto"/>
            <w:noWrap/>
            <w:vAlign w:val="bottom"/>
            <w:hideMark/>
          </w:tcPr>
          <w:p w14:paraId="48E6025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DAEEF3"/>
            <w:noWrap/>
            <w:vAlign w:val="bottom"/>
            <w:hideMark/>
          </w:tcPr>
          <w:p w14:paraId="3AF3E30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4" w:space="0" w:color="auto"/>
              <w:right w:val="single" w:sz="4" w:space="0" w:color="auto"/>
            </w:tcBorders>
            <w:shd w:val="clear" w:color="000000" w:fill="DAEEF3"/>
            <w:noWrap/>
            <w:vAlign w:val="bottom"/>
            <w:hideMark/>
          </w:tcPr>
          <w:p w14:paraId="395931D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16" w:type="dxa"/>
            <w:tcBorders>
              <w:top w:val="nil"/>
              <w:left w:val="nil"/>
              <w:bottom w:val="single" w:sz="4" w:space="0" w:color="auto"/>
              <w:right w:val="single" w:sz="4" w:space="0" w:color="auto"/>
            </w:tcBorders>
            <w:shd w:val="clear" w:color="000000" w:fill="DAEEF3"/>
            <w:noWrap/>
            <w:vAlign w:val="bottom"/>
            <w:hideMark/>
          </w:tcPr>
          <w:p w14:paraId="2DDA356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nil"/>
              <w:bottom w:val="single" w:sz="4" w:space="0" w:color="auto"/>
              <w:right w:val="single" w:sz="4" w:space="0" w:color="auto"/>
            </w:tcBorders>
            <w:shd w:val="clear" w:color="000000" w:fill="DAEEF3"/>
            <w:noWrap/>
            <w:vAlign w:val="bottom"/>
            <w:hideMark/>
          </w:tcPr>
          <w:p w14:paraId="273FE65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597498B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AEEF3"/>
            <w:noWrap/>
            <w:vAlign w:val="bottom"/>
            <w:hideMark/>
          </w:tcPr>
          <w:p w14:paraId="6913305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8" w:space="0" w:color="auto"/>
            </w:tcBorders>
            <w:shd w:val="clear" w:color="000000" w:fill="DAEEF3"/>
            <w:noWrap/>
            <w:vAlign w:val="bottom"/>
            <w:hideMark/>
          </w:tcPr>
          <w:p w14:paraId="2031881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w:t>
            </w:r>
          </w:p>
        </w:tc>
        <w:tc>
          <w:tcPr>
            <w:tcW w:w="1862" w:type="dxa"/>
            <w:tcBorders>
              <w:top w:val="nil"/>
              <w:left w:val="nil"/>
              <w:bottom w:val="single" w:sz="4" w:space="0" w:color="auto"/>
              <w:right w:val="nil"/>
            </w:tcBorders>
            <w:shd w:val="clear" w:color="000000" w:fill="DAEEF3"/>
            <w:noWrap/>
            <w:vAlign w:val="bottom"/>
            <w:hideMark/>
          </w:tcPr>
          <w:p w14:paraId="273EAD1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DAEEF3"/>
            <w:noWrap/>
            <w:vAlign w:val="bottom"/>
            <w:hideMark/>
          </w:tcPr>
          <w:p w14:paraId="2A82A02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7045A684" w14:textId="77777777" w:rsidR="00D87C0E" w:rsidRPr="00D87C0E" w:rsidRDefault="00D87C0E" w:rsidP="00D87C0E">
            <w:pPr>
              <w:rPr>
                <w:sz w:val="11"/>
                <w:szCs w:val="11"/>
              </w:rPr>
            </w:pPr>
          </w:p>
        </w:tc>
      </w:tr>
      <w:tr w:rsidR="00D87C0E" w:rsidRPr="00D87C0E" w14:paraId="140FE42A"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center"/>
            <w:hideMark/>
          </w:tcPr>
          <w:p w14:paraId="3E959D8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3.2</w:t>
            </w:r>
          </w:p>
        </w:tc>
        <w:tc>
          <w:tcPr>
            <w:tcW w:w="6023" w:type="dxa"/>
            <w:gridSpan w:val="3"/>
            <w:tcBorders>
              <w:top w:val="single" w:sz="4" w:space="0" w:color="auto"/>
              <w:left w:val="single" w:sz="4" w:space="0" w:color="auto"/>
              <w:bottom w:val="single" w:sz="4" w:space="0" w:color="auto"/>
              <w:right w:val="nil"/>
            </w:tcBorders>
            <w:shd w:val="clear" w:color="auto" w:fill="auto"/>
            <w:noWrap/>
            <w:vAlign w:val="bottom"/>
            <w:hideMark/>
          </w:tcPr>
          <w:p w14:paraId="0CC98B0E"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Арендная плата, в т.ч.</w:t>
            </w:r>
          </w:p>
        </w:tc>
        <w:tc>
          <w:tcPr>
            <w:tcW w:w="230" w:type="dxa"/>
            <w:tcBorders>
              <w:top w:val="nil"/>
              <w:left w:val="nil"/>
              <w:bottom w:val="single" w:sz="4" w:space="0" w:color="auto"/>
              <w:right w:val="single" w:sz="4" w:space="0" w:color="auto"/>
            </w:tcBorders>
            <w:shd w:val="clear" w:color="auto" w:fill="auto"/>
            <w:noWrap/>
            <w:vAlign w:val="bottom"/>
            <w:hideMark/>
          </w:tcPr>
          <w:p w14:paraId="2AE85C59"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2F2B880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DAEEF3"/>
            <w:noWrap/>
            <w:vAlign w:val="bottom"/>
            <w:hideMark/>
          </w:tcPr>
          <w:p w14:paraId="340DD87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4" w:space="0" w:color="auto"/>
              <w:right w:val="single" w:sz="4" w:space="0" w:color="auto"/>
            </w:tcBorders>
            <w:shd w:val="clear" w:color="000000" w:fill="DAEEF3"/>
            <w:noWrap/>
            <w:vAlign w:val="bottom"/>
            <w:hideMark/>
          </w:tcPr>
          <w:p w14:paraId="123562D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16" w:type="dxa"/>
            <w:tcBorders>
              <w:top w:val="nil"/>
              <w:left w:val="nil"/>
              <w:bottom w:val="single" w:sz="4" w:space="0" w:color="auto"/>
              <w:right w:val="single" w:sz="4" w:space="0" w:color="auto"/>
            </w:tcBorders>
            <w:shd w:val="clear" w:color="000000" w:fill="DAEEF3"/>
            <w:noWrap/>
            <w:vAlign w:val="bottom"/>
            <w:hideMark/>
          </w:tcPr>
          <w:p w14:paraId="251D61E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nil"/>
              <w:bottom w:val="single" w:sz="4" w:space="0" w:color="auto"/>
              <w:right w:val="single" w:sz="4" w:space="0" w:color="auto"/>
            </w:tcBorders>
            <w:shd w:val="clear" w:color="000000" w:fill="DAEEF3"/>
            <w:noWrap/>
            <w:vAlign w:val="bottom"/>
            <w:hideMark/>
          </w:tcPr>
          <w:p w14:paraId="7342345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4DDF8BE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AEEF3"/>
            <w:noWrap/>
            <w:vAlign w:val="bottom"/>
            <w:hideMark/>
          </w:tcPr>
          <w:p w14:paraId="14071F1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8" w:space="0" w:color="auto"/>
            </w:tcBorders>
            <w:shd w:val="clear" w:color="000000" w:fill="DAEEF3"/>
            <w:noWrap/>
            <w:vAlign w:val="bottom"/>
            <w:hideMark/>
          </w:tcPr>
          <w:p w14:paraId="703FBC9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w:t>
            </w:r>
          </w:p>
        </w:tc>
        <w:tc>
          <w:tcPr>
            <w:tcW w:w="1862" w:type="dxa"/>
            <w:tcBorders>
              <w:top w:val="nil"/>
              <w:left w:val="nil"/>
              <w:bottom w:val="single" w:sz="4" w:space="0" w:color="auto"/>
              <w:right w:val="nil"/>
            </w:tcBorders>
            <w:shd w:val="clear" w:color="000000" w:fill="DAEEF3"/>
            <w:noWrap/>
            <w:vAlign w:val="bottom"/>
            <w:hideMark/>
          </w:tcPr>
          <w:p w14:paraId="58320E5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single" w:sz="4" w:space="0" w:color="auto"/>
              <w:right w:val="single" w:sz="8" w:space="0" w:color="auto"/>
            </w:tcBorders>
            <w:shd w:val="clear" w:color="000000" w:fill="DAEEF3"/>
            <w:noWrap/>
            <w:vAlign w:val="bottom"/>
            <w:hideMark/>
          </w:tcPr>
          <w:p w14:paraId="135E2A8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1E934D79" w14:textId="77777777" w:rsidR="00D87C0E" w:rsidRPr="00D87C0E" w:rsidRDefault="00D87C0E" w:rsidP="00D87C0E">
            <w:pPr>
              <w:rPr>
                <w:sz w:val="11"/>
                <w:szCs w:val="11"/>
              </w:rPr>
            </w:pPr>
          </w:p>
        </w:tc>
      </w:tr>
      <w:tr w:rsidR="00D87C0E" w:rsidRPr="00D87C0E" w14:paraId="1D48F72F" w14:textId="77777777" w:rsidTr="00D87C0E">
        <w:trPr>
          <w:trHeight w:val="271"/>
          <w:jc w:val="center"/>
        </w:trPr>
        <w:tc>
          <w:tcPr>
            <w:tcW w:w="407" w:type="dxa"/>
            <w:tcBorders>
              <w:top w:val="nil"/>
              <w:left w:val="single" w:sz="8" w:space="0" w:color="auto"/>
              <w:bottom w:val="single" w:sz="4" w:space="0" w:color="auto"/>
              <w:right w:val="single" w:sz="4" w:space="0" w:color="auto"/>
            </w:tcBorders>
            <w:shd w:val="clear" w:color="auto" w:fill="auto"/>
            <w:noWrap/>
            <w:vAlign w:val="center"/>
            <w:hideMark/>
          </w:tcPr>
          <w:p w14:paraId="40B0E47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3.3</w:t>
            </w:r>
          </w:p>
        </w:tc>
        <w:tc>
          <w:tcPr>
            <w:tcW w:w="6023" w:type="dxa"/>
            <w:gridSpan w:val="3"/>
            <w:tcBorders>
              <w:top w:val="single" w:sz="4" w:space="0" w:color="auto"/>
              <w:left w:val="single" w:sz="4" w:space="0" w:color="auto"/>
              <w:bottom w:val="single" w:sz="4" w:space="0" w:color="auto"/>
              <w:right w:val="nil"/>
            </w:tcBorders>
            <w:shd w:val="clear" w:color="auto" w:fill="auto"/>
            <w:noWrap/>
            <w:vAlign w:val="bottom"/>
            <w:hideMark/>
          </w:tcPr>
          <w:p w14:paraId="5D3A8951"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Концессионная плата</w:t>
            </w:r>
          </w:p>
        </w:tc>
        <w:tc>
          <w:tcPr>
            <w:tcW w:w="230" w:type="dxa"/>
            <w:tcBorders>
              <w:top w:val="nil"/>
              <w:left w:val="nil"/>
              <w:bottom w:val="single" w:sz="4" w:space="0" w:color="auto"/>
              <w:right w:val="single" w:sz="4" w:space="0" w:color="auto"/>
            </w:tcBorders>
            <w:shd w:val="clear" w:color="auto" w:fill="auto"/>
            <w:noWrap/>
            <w:vAlign w:val="bottom"/>
            <w:hideMark/>
          </w:tcPr>
          <w:p w14:paraId="29B2D692"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4CDE795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DAEEF3"/>
            <w:noWrap/>
            <w:vAlign w:val="bottom"/>
            <w:hideMark/>
          </w:tcPr>
          <w:p w14:paraId="0DE160A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4" w:space="0" w:color="auto"/>
              <w:right w:val="single" w:sz="4" w:space="0" w:color="auto"/>
            </w:tcBorders>
            <w:shd w:val="clear" w:color="000000" w:fill="DAEEF3"/>
            <w:noWrap/>
            <w:vAlign w:val="bottom"/>
            <w:hideMark/>
          </w:tcPr>
          <w:p w14:paraId="1A450DE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16" w:type="dxa"/>
            <w:tcBorders>
              <w:top w:val="nil"/>
              <w:left w:val="nil"/>
              <w:bottom w:val="single" w:sz="4" w:space="0" w:color="auto"/>
              <w:right w:val="single" w:sz="4" w:space="0" w:color="auto"/>
            </w:tcBorders>
            <w:shd w:val="clear" w:color="000000" w:fill="DAEEF3"/>
            <w:noWrap/>
            <w:vAlign w:val="bottom"/>
            <w:hideMark/>
          </w:tcPr>
          <w:p w14:paraId="6632413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nil"/>
              <w:bottom w:val="single" w:sz="4" w:space="0" w:color="auto"/>
              <w:right w:val="single" w:sz="4" w:space="0" w:color="auto"/>
            </w:tcBorders>
            <w:shd w:val="clear" w:color="000000" w:fill="DAEEF3"/>
            <w:noWrap/>
            <w:vAlign w:val="bottom"/>
            <w:hideMark/>
          </w:tcPr>
          <w:p w14:paraId="30FC919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nil"/>
              <w:bottom w:val="single" w:sz="4" w:space="0" w:color="auto"/>
              <w:right w:val="single" w:sz="4" w:space="0" w:color="auto"/>
            </w:tcBorders>
            <w:shd w:val="clear" w:color="000000" w:fill="DAEEF3"/>
            <w:noWrap/>
            <w:vAlign w:val="bottom"/>
            <w:hideMark/>
          </w:tcPr>
          <w:p w14:paraId="646AAAB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AEEF3"/>
            <w:noWrap/>
            <w:vAlign w:val="bottom"/>
            <w:hideMark/>
          </w:tcPr>
          <w:p w14:paraId="6B25272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nil"/>
              <w:bottom w:val="single" w:sz="4" w:space="0" w:color="auto"/>
              <w:right w:val="single" w:sz="8" w:space="0" w:color="auto"/>
            </w:tcBorders>
            <w:shd w:val="clear" w:color="000000" w:fill="DAEEF3"/>
            <w:noWrap/>
            <w:vAlign w:val="bottom"/>
            <w:hideMark/>
          </w:tcPr>
          <w:p w14:paraId="0B5B946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w:t>
            </w:r>
          </w:p>
        </w:tc>
        <w:tc>
          <w:tcPr>
            <w:tcW w:w="1862" w:type="dxa"/>
            <w:tcBorders>
              <w:top w:val="single" w:sz="4" w:space="0" w:color="auto"/>
              <w:left w:val="nil"/>
              <w:bottom w:val="single" w:sz="4" w:space="0" w:color="auto"/>
              <w:right w:val="nil"/>
            </w:tcBorders>
            <w:shd w:val="clear" w:color="000000" w:fill="DAEEF3"/>
            <w:noWrap/>
            <w:vAlign w:val="bottom"/>
            <w:hideMark/>
          </w:tcPr>
          <w:p w14:paraId="535904D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single" w:sz="4" w:space="0" w:color="auto"/>
              <w:left w:val="single" w:sz="4" w:space="0" w:color="auto"/>
              <w:bottom w:val="single" w:sz="4" w:space="0" w:color="auto"/>
              <w:right w:val="single" w:sz="8" w:space="0" w:color="auto"/>
            </w:tcBorders>
            <w:shd w:val="clear" w:color="000000" w:fill="DAEEF3"/>
            <w:noWrap/>
            <w:vAlign w:val="bottom"/>
            <w:hideMark/>
          </w:tcPr>
          <w:p w14:paraId="191C7D2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217" w:type="dxa"/>
            <w:vAlign w:val="center"/>
            <w:hideMark/>
          </w:tcPr>
          <w:p w14:paraId="74F95BF0" w14:textId="77777777" w:rsidR="00D87C0E" w:rsidRPr="00D87C0E" w:rsidRDefault="00D87C0E" w:rsidP="00D87C0E">
            <w:pPr>
              <w:rPr>
                <w:sz w:val="11"/>
                <w:szCs w:val="11"/>
              </w:rPr>
            </w:pPr>
          </w:p>
        </w:tc>
      </w:tr>
      <w:tr w:rsidR="00D87C0E" w:rsidRPr="00D87C0E" w14:paraId="2B2EF658" w14:textId="77777777" w:rsidTr="00D87C0E">
        <w:trPr>
          <w:trHeight w:val="542"/>
          <w:jc w:val="center"/>
        </w:trPr>
        <w:tc>
          <w:tcPr>
            <w:tcW w:w="407" w:type="dxa"/>
            <w:tcBorders>
              <w:top w:val="nil"/>
              <w:left w:val="single" w:sz="8" w:space="0" w:color="auto"/>
              <w:bottom w:val="single" w:sz="4" w:space="0" w:color="auto"/>
              <w:right w:val="single" w:sz="4" w:space="0" w:color="auto"/>
            </w:tcBorders>
            <w:shd w:val="clear" w:color="auto" w:fill="auto"/>
            <w:noWrap/>
            <w:vAlign w:val="center"/>
            <w:hideMark/>
          </w:tcPr>
          <w:p w14:paraId="133F764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xml:space="preserve"> 3.4</w:t>
            </w:r>
          </w:p>
        </w:tc>
        <w:tc>
          <w:tcPr>
            <w:tcW w:w="6253" w:type="dxa"/>
            <w:gridSpan w:val="4"/>
            <w:tcBorders>
              <w:top w:val="single" w:sz="4" w:space="0" w:color="auto"/>
              <w:left w:val="nil"/>
              <w:bottom w:val="single" w:sz="4" w:space="0" w:color="auto"/>
              <w:right w:val="single" w:sz="4" w:space="0" w:color="000000"/>
            </w:tcBorders>
            <w:shd w:val="clear" w:color="auto" w:fill="auto"/>
            <w:vAlign w:val="bottom"/>
            <w:hideMark/>
          </w:tcPr>
          <w:p w14:paraId="04A86D97"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оплату налогов, сборов и других обязательных платежей, в т.ч.</w:t>
            </w:r>
          </w:p>
        </w:tc>
        <w:tc>
          <w:tcPr>
            <w:tcW w:w="587" w:type="dxa"/>
            <w:tcBorders>
              <w:top w:val="nil"/>
              <w:left w:val="nil"/>
              <w:bottom w:val="single" w:sz="4" w:space="0" w:color="auto"/>
              <w:right w:val="single" w:sz="4" w:space="0" w:color="auto"/>
            </w:tcBorders>
            <w:shd w:val="clear" w:color="auto" w:fill="auto"/>
            <w:noWrap/>
            <w:vAlign w:val="center"/>
            <w:hideMark/>
          </w:tcPr>
          <w:p w14:paraId="4C80E26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center"/>
            <w:hideMark/>
          </w:tcPr>
          <w:p w14:paraId="0779FA7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30,64</w:t>
            </w:r>
          </w:p>
        </w:tc>
        <w:tc>
          <w:tcPr>
            <w:tcW w:w="755" w:type="dxa"/>
            <w:tcBorders>
              <w:top w:val="nil"/>
              <w:left w:val="nil"/>
              <w:bottom w:val="single" w:sz="4" w:space="0" w:color="auto"/>
              <w:right w:val="single" w:sz="4" w:space="0" w:color="auto"/>
            </w:tcBorders>
            <w:shd w:val="clear" w:color="000000" w:fill="DCE6F1"/>
            <w:noWrap/>
            <w:vAlign w:val="center"/>
            <w:hideMark/>
          </w:tcPr>
          <w:p w14:paraId="6D89419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12,03</w:t>
            </w:r>
          </w:p>
        </w:tc>
        <w:tc>
          <w:tcPr>
            <w:tcW w:w="716" w:type="dxa"/>
            <w:tcBorders>
              <w:top w:val="nil"/>
              <w:left w:val="nil"/>
              <w:bottom w:val="single" w:sz="4" w:space="0" w:color="auto"/>
              <w:right w:val="single" w:sz="4" w:space="0" w:color="auto"/>
            </w:tcBorders>
            <w:shd w:val="clear" w:color="000000" w:fill="DCE6F1"/>
            <w:noWrap/>
            <w:vAlign w:val="center"/>
            <w:hideMark/>
          </w:tcPr>
          <w:p w14:paraId="45A588A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19,00</w:t>
            </w:r>
          </w:p>
        </w:tc>
        <w:tc>
          <w:tcPr>
            <w:tcW w:w="751" w:type="dxa"/>
            <w:tcBorders>
              <w:top w:val="nil"/>
              <w:left w:val="nil"/>
              <w:bottom w:val="single" w:sz="4" w:space="0" w:color="auto"/>
              <w:right w:val="single" w:sz="4" w:space="0" w:color="auto"/>
            </w:tcBorders>
            <w:shd w:val="clear" w:color="000000" w:fill="DCE6F1"/>
            <w:noWrap/>
            <w:vAlign w:val="center"/>
            <w:hideMark/>
          </w:tcPr>
          <w:p w14:paraId="7A78705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19,00</w:t>
            </w:r>
          </w:p>
        </w:tc>
        <w:tc>
          <w:tcPr>
            <w:tcW w:w="809" w:type="dxa"/>
            <w:tcBorders>
              <w:top w:val="nil"/>
              <w:left w:val="nil"/>
              <w:bottom w:val="single" w:sz="4" w:space="0" w:color="auto"/>
              <w:right w:val="single" w:sz="4" w:space="0" w:color="auto"/>
            </w:tcBorders>
            <w:shd w:val="clear" w:color="000000" w:fill="DCE6F1"/>
            <w:noWrap/>
            <w:vAlign w:val="center"/>
            <w:hideMark/>
          </w:tcPr>
          <w:p w14:paraId="797BB01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single" w:sz="4" w:space="0" w:color="auto"/>
              <w:right w:val="single" w:sz="4" w:space="0" w:color="auto"/>
            </w:tcBorders>
            <w:shd w:val="clear" w:color="000000" w:fill="DCE6F1"/>
            <w:noWrap/>
            <w:vAlign w:val="center"/>
            <w:hideMark/>
          </w:tcPr>
          <w:p w14:paraId="191F82E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-19,00</w:t>
            </w:r>
          </w:p>
        </w:tc>
        <w:tc>
          <w:tcPr>
            <w:tcW w:w="852" w:type="dxa"/>
            <w:tcBorders>
              <w:top w:val="nil"/>
              <w:left w:val="nil"/>
              <w:bottom w:val="single" w:sz="4" w:space="0" w:color="auto"/>
              <w:right w:val="single" w:sz="8" w:space="0" w:color="auto"/>
            </w:tcBorders>
            <w:shd w:val="clear" w:color="000000" w:fill="DCE6F1"/>
            <w:noWrap/>
            <w:vAlign w:val="center"/>
            <w:hideMark/>
          </w:tcPr>
          <w:p w14:paraId="68EEA1D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-100,00</w:t>
            </w:r>
          </w:p>
        </w:tc>
        <w:tc>
          <w:tcPr>
            <w:tcW w:w="1862" w:type="dxa"/>
            <w:tcBorders>
              <w:top w:val="nil"/>
              <w:left w:val="nil"/>
              <w:bottom w:val="single" w:sz="4" w:space="0" w:color="auto"/>
              <w:right w:val="nil"/>
            </w:tcBorders>
            <w:shd w:val="clear" w:color="000000" w:fill="DAEEF3"/>
            <w:noWrap/>
            <w:vAlign w:val="center"/>
            <w:hideMark/>
          </w:tcPr>
          <w:p w14:paraId="25C312C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center"/>
            <w:hideMark/>
          </w:tcPr>
          <w:p w14:paraId="47B4A1E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77B30E0D" w14:textId="77777777" w:rsidR="00D87C0E" w:rsidRPr="00D87C0E" w:rsidRDefault="00D87C0E" w:rsidP="00D87C0E">
            <w:pPr>
              <w:rPr>
                <w:sz w:val="11"/>
                <w:szCs w:val="11"/>
              </w:rPr>
            </w:pPr>
          </w:p>
        </w:tc>
      </w:tr>
      <w:tr w:rsidR="00D87C0E" w:rsidRPr="00D87C0E" w14:paraId="28579D19" w14:textId="77777777" w:rsidTr="00D87C0E">
        <w:trPr>
          <w:trHeight w:val="284"/>
          <w:jc w:val="center"/>
        </w:trPr>
        <w:tc>
          <w:tcPr>
            <w:tcW w:w="407" w:type="dxa"/>
            <w:tcBorders>
              <w:top w:val="nil"/>
              <w:left w:val="single" w:sz="8" w:space="0" w:color="auto"/>
              <w:bottom w:val="nil"/>
              <w:right w:val="nil"/>
            </w:tcBorders>
            <w:shd w:val="clear" w:color="auto" w:fill="auto"/>
            <w:noWrap/>
            <w:vAlign w:val="center"/>
            <w:hideMark/>
          </w:tcPr>
          <w:p w14:paraId="43AD5DE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xml:space="preserve"> 3.1.1</w:t>
            </w:r>
          </w:p>
        </w:tc>
        <w:tc>
          <w:tcPr>
            <w:tcW w:w="6253" w:type="dxa"/>
            <w:gridSpan w:val="4"/>
            <w:tcBorders>
              <w:top w:val="nil"/>
              <w:left w:val="single" w:sz="4" w:space="0" w:color="auto"/>
              <w:bottom w:val="nil"/>
              <w:right w:val="nil"/>
            </w:tcBorders>
            <w:shd w:val="clear" w:color="auto" w:fill="auto"/>
            <w:noWrap/>
            <w:vAlign w:val="bottom"/>
            <w:hideMark/>
          </w:tcPr>
          <w:p w14:paraId="6CF8D2F1"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налог на имущество организации</w:t>
            </w:r>
          </w:p>
        </w:tc>
        <w:tc>
          <w:tcPr>
            <w:tcW w:w="587" w:type="dxa"/>
            <w:tcBorders>
              <w:top w:val="nil"/>
              <w:left w:val="single" w:sz="4" w:space="0" w:color="auto"/>
              <w:bottom w:val="nil"/>
              <w:right w:val="single" w:sz="4" w:space="0" w:color="auto"/>
            </w:tcBorders>
            <w:shd w:val="clear" w:color="auto" w:fill="auto"/>
            <w:noWrap/>
            <w:vAlign w:val="bottom"/>
            <w:hideMark/>
          </w:tcPr>
          <w:p w14:paraId="20C147D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nil"/>
              <w:right w:val="single" w:sz="4" w:space="0" w:color="auto"/>
            </w:tcBorders>
            <w:shd w:val="clear" w:color="000000" w:fill="CCFFCC"/>
            <w:noWrap/>
            <w:vAlign w:val="center"/>
            <w:hideMark/>
          </w:tcPr>
          <w:p w14:paraId="31ED9FF4"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30,64</w:t>
            </w:r>
          </w:p>
        </w:tc>
        <w:tc>
          <w:tcPr>
            <w:tcW w:w="755" w:type="dxa"/>
            <w:tcBorders>
              <w:top w:val="nil"/>
              <w:left w:val="nil"/>
              <w:bottom w:val="nil"/>
              <w:right w:val="nil"/>
            </w:tcBorders>
            <w:shd w:val="clear" w:color="000000" w:fill="DAEEF3"/>
            <w:noWrap/>
            <w:vAlign w:val="center"/>
            <w:hideMark/>
          </w:tcPr>
          <w:p w14:paraId="041E2ADC"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12,03</w:t>
            </w:r>
          </w:p>
        </w:tc>
        <w:tc>
          <w:tcPr>
            <w:tcW w:w="716" w:type="dxa"/>
            <w:tcBorders>
              <w:top w:val="nil"/>
              <w:left w:val="single" w:sz="4" w:space="0" w:color="auto"/>
              <w:bottom w:val="nil"/>
              <w:right w:val="nil"/>
            </w:tcBorders>
            <w:shd w:val="clear" w:color="000000" w:fill="DAEEF3"/>
            <w:noWrap/>
            <w:vAlign w:val="center"/>
            <w:hideMark/>
          </w:tcPr>
          <w:p w14:paraId="145EFDE3"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19,00</w:t>
            </w:r>
          </w:p>
        </w:tc>
        <w:tc>
          <w:tcPr>
            <w:tcW w:w="751" w:type="dxa"/>
            <w:tcBorders>
              <w:top w:val="nil"/>
              <w:left w:val="single" w:sz="4" w:space="0" w:color="auto"/>
              <w:bottom w:val="nil"/>
              <w:right w:val="nil"/>
            </w:tcBorders>
            <w:shd w:val="clear" w:color="000000" w:fill="DAEEF3"/>
            <w:noWrap/>
            <w:vAlign w:val="center"/>
            <w:hideMark/>
          </w:tcPr>
          <w:p w14:paraId="1B3E9747"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19,00</w:t>
            </w:r>
          </w:p>
        </w:tc>
        <w:tc>
          <w:tcPr>
            <w:tcW w:w="809" w:type="dxa"/>
            <w:tcBorders>
              <w:top w:val="nil"/>
              <w:left w:val="single" w:sz="4" w:space="0" w:color="auto"/>
              <w:bottom w:val="nil"/>
              <w:right w:val="nil"/>
            </w:tcBorders>
            <w:shd w:val="clear" w:color="000000" w:fill="DAEEF3"/>
            <w:noWrap/>
            <w:vAlign w:val="center"/>
            <w:hideMark/>
          </w:tcPr>
          <w:p w14:paraId="4B3E3FE8"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0,00</w:t>
            </w:r>
          </w:p>
        </w:tc>
        <w:tc>
          <w:tcPr>
            <w:tcW w:w="738" w:type="dxa"/>
            <w:tcBorders>
              <w:top w:val="nil"/>
              <w:left w:val="single" w:sz="4" w:space="0" w:color="auto"/>
              <w:bottom w:val="nil"/>
              <w:right w:val="nil"/>
            </w:tcBorders>
            <w:shd w:val="clear" w:color="000000" w:fill="DAEEF3"/>
            <w:noWrap/>
            <w:vAlign w:val="center"/>
            <w:hideMark/>
          </w:tcPr>
          <w:p w14:paraId="2E267B34"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-19,00</w:t>
            </w:r>
          </w:p>
        </w:tc>
        <w:tc>
          <w:tcPr>
            <w:tcW w:w="852" w:type="dxa"/>
            <w:tcBorders>
              <w:top w:val="nil"/>
              <w:left w:val="single" w:sz="4" w:space="0" w:color="auto"/>
              <w:bottom w:val="nil"/>
              <w:right w:val="single" w:sz="8" w:space="0" w:color="auto"/>
            </w:tcBorders>
            <w:shd w:val="clear" w:color="000000" w:fill="DAEEF3"/>
            <w:noWrap/>
            <w:vAlign w:val="center"/>
            <w:hideMark/>
          </w:tcPr>
          <w:p w14:paraId="15513E27"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-100,00</w:t>
            </w:r>
          </w:p>
        </w:tc>
        <w:tc>
          <w:tcPr>
            <w:tcW w:w="1862" w:type="dxa"/>
            <w:tcBorders>
              <w:top w:val="nil"/>
              <w:left w:val="nil"/>
              <w:bottom w:val="nil"/>
              <w:right w:val="nil"/>
            </w:tcBorders>
            <w:shd w:val="clear" w:color="000000" w:fill="FFC000"/>
            <w:noWrap/>
            <w:vAlign w:val="center"/>
            <w:hideMark/>
          </w:tcPr>
          <w:p w14:paraId="68CA23D9" w14:textId="77777777" w:rsidR="00D87C0E" w:rsidRPr="00D87C0E" w:rsidRDefault="00D87C0E" w:rsidP="00D87C0E">
            <w:pPr>
              <w:rPr>
                <w:rFonts w:ascii="Calibri" w:hAnsi="Calibri" w:cs="Calibri"/>
                <w:color w:val="000000"/>
                <w:sz w:val="11"/>
                <w:szCs w:val="11"/>
              </w:rPr>
            </w:pPr>
            <w:r w:rsidRPr="00D87C0E">
              <w:rPr>
                <w:rFonts w:ascii="Calibri" w:hAnsi="Calibri" w:cs="Calibri"/>
                <w:color w:val="000000"/>
                <w:sz w:val="11"/>
                <w:szCs w:val="11"/>
              </w:rPr>
              <w:t> </w:t>
            </w:r>
          </w:p>
        </w:tc>
        <w:tc>
          <w:tcPr>
            <w:tcW w:w="860" w:type="dxa"/>
            <w:tcBorders>
              <w:top w:val="nil"/>
              <w:left w:val="single" w:sz="4" w:space="0" w:color="auto"/>
              <w:bottom w:val="nil"/>
              <w:right w:val="single" w:sz="8" w:space="0" w:color="auto"/>
            </w:tcBorders>
            <w:shd w:val="clear" w:color="000000" w:fill="FFFFFF"/>
            <w:noWrap/>
            <w:vAlign w:val="bottom"/>
            <w:hideMark/>
          </w:tcPr>
          <w:p w14:paraId="2DCE3930" w14:textId="77777777" w:rsidR="00D87C0E" w:rsidRPr="00D87C0E" w:rsidRDefault="00D87C0E" w:rsidP="00D87C0E">
            <w:pPr>
              <w:jc w:val="center"/>
              <w:rPr>
                <w:rFonts w:ascii="Calibri" w:hAnsi="Calibri" w:cs="Calibri"/>
                <w:color w:val="000000"/>
                <w:sz w:val="11"/>
                <w:szCs w:val="11"/>
              </w:rPr>
            </w:pPr>
            <w:r w:rsidRPr="00D87C0E">
              <w:rPr>
                <w:rFonts w:ascii="Calibri" w:hAnsi="Calibri" w:cs="Calibri"/>
                <w:color w:val="000000"/>
                <w:sz w:val="11"/>
                <w:szCs w:val="11"/>
              </w:rPr>
              <w:t>0,00</w:t>
            </w:r>
          </w:p>
        </w:tc>
        <w:tc>
          <w:tcPr>
            <w:tcW w:w="217" w:type="dxa"/>
            <w:vAlign w:val="center"/>
            <w:hideMark/>
          </w:tcPr>
          <w:p w14:paraId="5B74BBDB" w14:textId="77777777" w:rsidR="00D87C0E" w:rsidRPr="00D87C0E" w:rsidRDefault="00D87C0E" w:rsidP="00D87C0E">
            <w:pPr>
              <w:rPr>
                <w:sz w:val="11"/>
                <w:szCs w:val="11"/>
              </w:rPr>
            </w:pPr>
          </w:p>
        </w:tc>
      </w:tr>
      <w:tr w:rsidR="00D87C0E" w:rsidRPr="00D87C0E" w14:paraId="5DCEBD01" w14:textId="77777777" w:rsidTr="00D87C0E">
        <w:trPr>
          <w:trHeight w:val="271"/>
          <w:jc w:val="center"/>
        </w:trPr>
        <w:tc>
          <w:tcPr>
            <w:tcW w:w="4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32881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xml:space="preserve"> 3.5</w:t>
            </w:r>
          </w:p>
        </w:tc>
        <w:tc>
          <w:tcPr>
            <w:tcW w:w="6253" w:type="dxa"/>
            <w:gridSpan w:val="4"/>
            <w:tcBorders>
              <w:top w:val="single" w:sz="4" w:space="0" w:color="auto"/>
              <w:left w:val="single" w:sz="4" w:space="0" w:color="auto"/>
              <w:bottom w:val="single" w:sz="4" w:space="0" w:color="auto"/>
              <w:right w:val="nil"/>
            </w:tcBorders>
            <w:shd w:val="clear" w:color="auto" w:fill="auto"/>
            <w:noWrap/>
            <w:vAlign w:val="bottom"/>
            <w:hideMark/>
          </w:tcPr>
          <w:p w14:paraId="619AF906"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Отчисления на социальные нужды, в т.ч.:</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036E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center"/>
            <w:hideMark/>
          </w:tcPr>
          <w:p w14:paraId="4D56AF4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1611,32</w:t>
            </w:r>
          </w:p>
        </w:tc>
        <w:tc>
          <w:tcPr>
            <w:tcW w:w="755" w:type="dxa"/>
            <w:tcBorders>
              <w:top w:val="nil"/>
              <w:left w:val="nil"/>
              <w:bottom w:val="single" w:sz="4" w:space="0" w:color="auto"/>
              <w:right w:val="nil"/>
            </w:tcBorders>
            <w:shd w:val="clear" w:color="000000" w:fill="DAEEF3"/>
            <w:noWrap/>
            <w:vAlign w:val="center"/>
            <w:hideMark/>
          </w:tcPr>
          <w:p w14:paraId="118E361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2397,82</w:t>
            </w:r>
          </w:p>
        </w:tc>
        <w:tc>
          <w:tcPr>
            <w:tcW w:w="716" w:type="dxa"/>
            <w:tcBorders>
              <w:top w:val="nil"/>
              <w:left w:val="single" w:sz="4" w:space="0" w:color="auto"/>
              <w:bottom w:val="single" w:sz="4" w:space="0" w:color="auto"/>
              <w:right w:val="nil"/>
            </w:tcBorders>
            <w:shd w:val="clear" w:color="000000" w:fill="DAEEF3"/>
            <w:noWrap/>
            <w:vAlign w:val="center"/>
            <w:hideMark/>
          </w:tcPr>
          <w:p w14:paraId="17BD01C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1688,00</w:t>
            </w:r>
          </w:p>
        </w:tc>
        <w:tc>
          <w:tcPr>
            <w:tcW w:w="751" w:type="dxa"/>
            <w:tcBorders>
              <w:top w:val="nil"/>
              <w:left w:val="single" w:sz="4" w:space="0" w:color="auto"/>
              <w:bottom w:val="single" w:sz="4" w:space="0" w:color="auto"/>
              <w:right w:val="nil"/>
            </w:tcBorders>
            <w:shd w:val="clear" w:color="000000" w:fill="DAEEF3"/>
            <w:noWrap/>
            <w:vAlign w:val="center"/>
            <w:hideMark/>
          </w:tcPr>
          <w:p w14:paraId="48F9A30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2723,66</w:t>
            </w:r>
          </w:p>
        </w:tc>
        <w:tc>
          <w:tcPr>
            <w:tcW w:w="809" w:type="dxa"/>
            <w:tcBorders>
              <w:top w:val="nil"/>
              <w:left w:val="single" w:sz="4" w:space="0" w:color="auto"/>
              <w:bottom w:val="single" w:sz="4" w:space="0" w:color="auto"/>
              <w:right w:val="nil"/>
            </w:tcBorders>
            <w:shd w:val="clear" w:color="000000" w:fill="DAEEF3"/>
            <w:noWrap/>
            <w:vAlign w:val="center"/>
            <w:hideMark/>
          </w:tcPr>
          <w:p w14:paraId="2BEF3F4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1731,00</w:t>
            </w:r>
          </w:p>
        </w:tc>
        <w:tc>
          <w:tcPr>
            <w:tcW w:w="738" w:type="dxa"/>
            <w:tcBorders>
              <w:top w:val="nil"/>
              <w:left w:val="single" w:sz="4" w:space="0" w:color="auto"/>
              <w:bottom w:val="single" w:sz="4" w:space="0" w:color="auto"/>
              <w:right w:val="nil"/>
            </w:tcBorders>
            <w:shd w:val="clear" w:color="000000" w:fill="DAEEF3"/>
            <w:noWrap/>
            <w:vAlign w:val="center"/>
            <w:hideMark/>
          </w:tcPr>
          <w:p w14:paraId="145C099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43,00</w:t>
            </w:r>
          </w:p>
        </w:tc>
        <w:tc>
          <w:tcPr>
            <w:tcW w:w="852" w:type="dxa"/>
            <w:tcBorders>
              <w:top w:val="nil"/>
              <w:left w:val="single" w:sz="4" w:space="0" w:color="auto"/>
              <w:bottom w:val="single" w:sz="4" w:space="0" w:color="auto"/>
              <w:right w:val="single" w:sz="8" w:space="0" w:color="auto"/>
            </w:tcBorders>
            <w:shd w:val="clear" w:color="000000" w:fill="DAEEF3"/>
            <w:noWrap/>
            <w:vAlign w:val="center"/>
            <w:hideMark/>
          </w:tcPr>
          <w:p w14:paraId="29E8F4E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2,55</w:t>
            </w:r>
          </w:p>
        </w:tc>
        <w:tc>
          <w:tcPr>
            <w:tcW w:w="1862" w:type="dxa"/>
            <w:tcBorders>
              <w:top w:val="nil"/>
              <w:left w:val="nil"/>
              <w:bottom w:val="single" w:sz="4" w:space="0" w:color="auto"/>
              <w:right w:val="nil"/>
            </w:tcBorders>
            <w:shd w:val="clear" w:color="000000" w:fill="DAEEF3"/>
            <w:noWrap/>
            <w:vAlign w:val="center"/>
            <w:hideMark/>
          </w:tcPr>
          <w:p w14:paraId="6907C583"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30,20% от ФОТ</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6A31280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-389,21</w:t>
            </w:r>
          </w:p>
        </w:tc>
        <w:tc>
          <w:tcPr>
            <w:tcW w:w="217" w:type="dxa"/>
            <w:vAlign w:val="center"/>
            <w:hideMark/>
          </w:tcPr>
          <w:p w14:paraId="7AD87A0A" w14:textId="77777777" w:rsidR="00D87C0E" w:rsidRPr="00D87C0E" w:rsidRDefault="00D87C0E" w:rsidP="00D87C0E">
            <w:pPr>
              <w:rPr>
                <w:sz w:val="11"/>
                <w:szCs w:val="11"/>
              </w:rPr>
            </w:pPr>
          </w:p>
        </w:tc>
      </w:tr>
      <w:tr w:rsidR="00D87C0E" w:rsidRPr="00D87C0E" w14:paraId="30B9A7DD" w14:textId="77777777" w:rsidTr="00D87C0E">
        <w:trPr>
          <w:trHeight w:val="271"/>
          <w:jc w:val="center"/>
        </w:trPr>
        <w:tc>
          <w:tcPr>
            <w:tcW w:w="4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35B47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xml:space="preserve"> 3.6</w:t>
            </w:r>
          </w:p>
        </w:tc>
        <w:tc>
          <w:tcPr>
            <w:tcW w:w="62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582E2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Амортизация основных средств и нематериальных активов, в т.ч.:</w:t>
            </w:r>
          </w:p>
        </w:tc>
        <w:tc>
          <w:tcPr>
            <w:tcW w:w="587" w:type="dxa"/>
            <w:tcBorders>
              <w:top w:val="nil"/>
              <w:left w:val="nil"/>
              <w:bottom w:val="single" w:sz="4" w:space="0" w:color="auto"/>
              <w:right w:val="single" w:sz="4" w:space="0" w:color="auto"/>
            </w:tcBorders>
            <w:shd w:val="clear" w:color="auto" w:fill="auto"/>
            <w:noWrap/>
            <w:vAlign w:val="bottom"/>
            <w:hideMark/>
          </w:tcPr>
          <w:p w14:paraId="13EFD64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center"/>
            <w:hideMark/>
          </w:tcPr>
          <w:p w14:paraId="72FD280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558,06</w:t>
            </w:r>
          </w:p>
        </w:tc>
        <w:tc>
          <w:tcPr>
            <w:tcW w:w="755" w:type="dxa"/>
            <w:tcBorders>
              <w:top w:val="nil"/>
              <w:left w:val="nil"/>
              <w:bottom w:val="single" w:sz="4" w:space="0" w:color="auto"/>
              <w:right w:val="single" w:sz="4" w:space="0" w:color="auto"/>
            </w:tcBorders>
            <w:shd w:val="clear" w:color="000000" w:fill="DCE6F1"/>
            <w:noWrap/>
            <w:vAlign w:val="center"/>
            <w:hideMark/>
          </w:tcPr>
          <w:p w14:paraId="74F58F7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764,24</w:t>
            </w:r>
          </w:p>
        </w:tc>
        <w:tc>
          <w:tcPr>
            <w:tcW w:w="716" w:type="dxa"/>
            <w:tcBorders>
              <w:top w:val="nil"/>
              <w:left w:val="nil"/>
              <w:bottom w:val="single" w:sz="4" w:space="0" w:color="auto"/>
              <w:right w:val="nil"/>
            </w:tcBorders>
            <w:shd w:val="clear" w:color="000000" w:fill="DAEEF3"/>
            <w:noWrap/>
            <w:vAlign w:val="center"/>
            <w:hideMark/>
          </w:tcPr>
          <w:p w14:paraId="0B8EFE3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single" w:sz="4" w:space="0" w:color="auto"/>
              <w:bottom w:val="single" w:sz="4" w:space="0" w:color="auto"/>
              <w:right w:val="nil"/>
            </w:tcBorders>
            <w:shd w:val="clear" w:color="000000" w:fill="DAEEF3"/>
            <w:noWrap/>
            <w:vAlign w:val="center"/>
            <w:hideMark/>
          </w:tcPr>
          <w:p w14:paraId="07BA457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single" w:sz="4" w:space="0" w:color="auto"/>
              <w:bottom w:val="single" w:sz="4" w:space="0" w:color="auto"/>
              <w:right w:val="nil"/>
            </w:tcBorders>
            <w:shd w:val="clear" w:color="000000" w:fill="DAEEF3"/>
            <w:noWrap/>
            <w:vAlign w:val="center"/>
            <w:hideMark/>
          </w:tcPr>
          <w:p w14:paraId="1006B6E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000000" w:fill="DAEEF3"/>
            <w:noWrap/>
            <w:vAlign w:val="center"/>
            <w:hideMark/>
          </w:tcPr>
          <w:p w14:paraId="6CA36DE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single" w:sz="4" w:space="0" w:color="auto"/>
              <w:bottom w:val="single" w:sz="4" w:space="0" w:color="auto"/>
              <w:right w:val="single" w:sz="8" w:space="0" w:color="auto"/>
            </w:tcBorders>
            <w:shd w:val="clear" w:color="000000" w:fill="DAEEF3"/>
            <w:noWrap/>
            <w:vAlign w:val="center"/>
            <w:hideMark/>
          </w:tcPr>
          <w:p w14:paraId="54BBC9F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AEEF3"/>
            <w:noWrap/>
            <w:vAlign w:val="center"/>
            <w:hideMark/>
          </w:tcPr>
          <w:p w14:paraId="433F4E8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6EB3CC4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02AFE38F" w14:textId="77777777" w:rsidR="00D87C0E" w:rsidRPr="00D87C0E" w:rsidRDefault="00D87C0E" w:rsidP="00D87C0E">
            <w:pPr>
              <w:rPr>
                <w:sz w:val="11"/>
                <w:szCs w:val="11"/>
              </w:rPr>
            </w:pPr>
          </w:p>
        </w:tc>
      </w:tr>
      <w:tr w:rsidR="00D87C0E" w:rsidRPr="00D87C0E" w14:paraId="6C7A69B3"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center"/>
            <w:hideMark/>
          </w:tcPr>
          <w:p w14:paraId="5D6984A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11FFF0"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 амортизация основных средств АБК</w:t>
            </w:r>
          </w:p>
        </w:tc>
        <w:tc>
          <w:tcPr>
            <w:tcW w:w="587" w:type="dxa"/>
            <w:tcBorders>
              <w:top w:val="nil"/>
              <w:left w:val="nil"/>
              <w:bottom w:val="single" w:sz="4" w:space="0" w:color="auto"/>
              <w:right w:val="single" w:sz="4" w:space="0" w:color="auto"/>
            </w:tcBorders>
            <w:shd w:val="clear" w:color="auto" w:fill="auto"/>
            <w:noWrap/>
            <w:vAlign w:val="bottom"/>
            <w:hideMark/>
          </w:tcPr>
          <w:p w14:paraId="31945FC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242BE52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558,06</w:t>
            </w:r>
          </w:p>
        </w:tc>
        <w:tc>
          <w:tcPr>
            <w:tcW w:w="755" w:type="dxa"/>
            <w:tcBorders>
              <w:top w:val="nil"/>
              <w:left w:val="nil"/>
              <w:bottom w:val="single" w:sz="4" w:space="0" w:color="auto"/>
              <w:right w:val="nil"/>
            </w:tcBorders>
            <w:shd w:val="clear" w:color="000000" w:fill="DAEEF3"/>
            <w:noWrap/>
            <w:vAlign w:val="center"/>
            <w:hideMark/>
          </w:tcPr>
          <w:p w14:paraId="430222E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764,24</w:t>
            </w:r>
          </w:p>
        </w:tc>
        <w:tc>
          <w:tcPr>
            <w:tcW w:w="716" w:type="dxa"/>
            <w:tcBorders>
              <w:top w:val="nil"/>
              <w:left w:val="single" w:sz="4" w:space="0" w:color="auto"/>
              <w:bottom w:val="single" w:sz="4" w:space="0" w:color="auto"/>
              <w:right w:val="nil"/>
            </w:tcBorders>
            <w:shd w:val="clear" w:color="000000" w:fill="DAEEF3"/>
            <w:noWrap/>
            <w:vAlign w:val="center"/>
            <w:hideMark/>
          </w:tcPr>
          <w:p w14:paraId="440160F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single" w:sz="4" w:space="0" w:color="auto"/>
              <w:bottom w:val="single" w:sz="4" w:space="0" w:color="auto"/>
              <w:right w:val="nil"/>
            </w:tcBorders>
            <w:shd w:val="clear" w:color="000000" w:fill="DAEEF3"/>
            <w:noWrap/>
            <w:vAlign w:val="center"/>
            <w:hideMark/>
          </w:tcPr>
          <w:p w14:paraId="03F2B3C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single" w:sz="4" w:space="0" w:color="auto"/>
              <w:bottom w:val="single" w:sz="4" w:space="0" w:color="auto"/>
              <w:right w:val="nil"/>
            </w:tcBorders>
            <w:shd w:val="clear" w:color="000000" w:fill="DAEEF3"/>
            <w:noWrap/>
            <w:vAlign w:val="center"/>
            <w:hideMark/>
          </w:tcPr>
          <w:p w14:paraId="10E7F2C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000000" w:fill="DAEEF3"/>
            <w:noWrap/>
            <w:vAlign w:val="center"/>
            <w:hideMark/>
          </w:tcPr>
          <w:p w14:paraId="2D58633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single" w:sz="4" w:space="0" w:color="auto"/>
              <w:bottom w:val="single" w:sz="4" w:space="0" w:color="auto"/>
              <w:right w:val="single" w:sz="8" w:space="0" w:color="auto"/>
            </w:tcBorders>
            <w:shd w:val="clear" w:color="000000" w:fill="DAEEF3"/>
            <w:noWrap/>
            <w:vAlign w:val="center"/>
            <w:hideMark/>
          </w:tcPr>
          <w:p w14:paraId="32E379B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AEEF3"/>
            <w:noWrap/>
            <w:vAlign w:val="center"/>
            <w:hideMark/>
          </w:tcPr>
          <w:p w14:paraId="5BC2476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473A7BB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29A9A70D" w14:textId="77777777" w:rsidR="00D87C0E" w:rsidRPr="00D87C0E" w:rsidRDefault="00D87C0E" w:rsidP="00D87C0E">
            <w:pPr>
              <w:rPr>
                <w:sz w:val="11"/>
                <w:szCs w:val="11"/>
              </w:rPr>
            </w:pPr>
          </w:p>
        </w:tc>
      </w:tr>
      <w:tr w:rsidR="00D87C0E" w:rsidRPr="00D87C0E" w14:paraId="15541400" w14:textId="77777777" w:rsidTr="00D87C0E">
        <w:trPr>
          <w:trHeight w:val="271"/>
          <w:jc w:val="center"/>
        </w:trPr>
        <w:tc>
          <w:tcPr>
            <w:tcW w:w="407" w:type="dxa"/>
            <w:tcBorders>
              <w:top w:val="nil"/>
              <w:left w:val="single" w:sz="8" w:space="0" w:color="auto"/>
              <w:bottom w:val="single" w:sz="4" w:space="0" w:color="auto"/>
              <w:right w:val="single" w:sz="4" w:space="0" w:color="auto"/>
            </w:tcBorders>
            <w:shd w:val="clear" w:color="auto" w:fill="auto"/>
            <w:noWrap/>
            <w:vAlign w:val="center"/>
            <w:hideMark/>
          </w:tcPr>
          <w:p w14:paraId="2F35D8E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3.7</w:t>
            </w:r>
          </w:p>
        </w:tc>
        <w:tc>
          <w:tcPr>
            <w:tcW w:w="6253" w:type="dxa"/>
            <w:gridSpan w:val="4"/>
            <w:tcBorders>
              <w:top w:val="nil"/>
              <w:left w:val="single" w:sz="4" w:space="0" w:color="auto"/>
              <w:bottom w:val="nil"/>
              <w:right w:val="single" w:sz="4" w:space="0" w:color="000000"/>
            </w:tcBorders>
            <w:shd w:val="clear" w:color="auto" w:fill="auto"/>
            <w:noWrap/>
            <w:vAlign w:val="bottom"/>
            <w:hideMark/>
          </w:tcPr>
          <w:p w14:paraId="3FCF373D"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Расходы на выплаты по договорам займа и кредитным договорам</w:t>
            </w:r>
          </w:p>
        </w:tc>
        <w:tc>
          <w:tcPr>
            <w:tcW w:w="587" w:type="dxa"/>
            <w:tcBorders>
              <w:top w:val="nil"/>
              <w:left w:val="nil"/>
              <w:bottom w:val="single" w:sz="4" w:space="0" w:color="auto"/>
              <w:right w:val="single" w:sz="4" w:space="0" w:color="auto"/>
            </w:tcBorders>
            <w:shd w:val="clear" w:color="auto" w:fill="auto"/>
            <w:noWrap/>
            <w:vAlign w:val="bottom"/>
            <w:hideMark/>
          </w:tcPr>
          <w:p w14:paraId="0B86FBC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DAEEF3"/>
            <w:noWrap/>
            <w:vAlign w:val="center"/>
            <w:hideMark/>
          </w:tcPr>
          <w:p w14:paraId="5475A1E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nil"/>
            </w:tcBorders>
            <w:shd w:val="clear" w:color="000000" w:fill="DAEEF3"/>
            <w:noWrap/>
            <w:vAlign w:val="center"/>
            <w:hideMark/>
          </w:tcPr>
          <w:p w14:paraId="3FD05BD4"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single" w:sz="4" w:space="0" w:color="auto"/>
              <w:bottom w:val="single" w:sz="4" w:space="0" w:color="auto"/>
              <w:right w:val="nil"/>
            </w:tcBorders>
            <w:shd w:val="clear" w:color="000000" w:fill="DAEEF3"/>
            <w:noWrap/>
            <w:vAlign w:val="center"/>
            <w:hideMark/>
          </w:tcPr>
          <w:p w14:paraId="375FB01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center"/>
            <w:hideMark/>
          </w:tcPr>
          <w:p w14:paraId="6CF3B859"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center"/>
            <w:hideMark/>
          </w:tcPr>
          <w:p w14:paraId="5CF4258B"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center"/>
            <w:hideMark/>
          </w:tcPr>
          <w:p w14:paraId="1D511F0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single" w:sz="4" w:space="0" w:color="auto"/>
              <w:bottom w:val="single" w:sz="4" w:space="0" w:color="auto"/>
              <w:right w:val="single" w:sz="8" w:space="0" w:color="auto"/>
            </w:tcBorders>
            <w:shd w:val="clear" w:color="000000" w:fill="DAEEF3"/>
            <w:noWrap/>
            <w:vAlign w:val="center"/>
            <w:hideMark/>
          </w:tcPr>
          <w:p w14:paraId="4C20786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AEEF3"/>
            <w:noWrap/>
            <w:vAlign w:val="center"/>
            <w:hideMark/>
          </w:tcPr>
          <w:p w14:paraId="14B8FDD6"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17EEC77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w:t>
            </w:r>
          </w:p>
        </w:tc>
        <w:tc>
          <w:tcPr>
            <w:tcW w:w="217" w:type="dxa"/>
            <w:vAlign w:val="center"/>
            <w:hideMark/>
          </w:tcPr>
          <w:p w14:paraId="3E67206F" w14:textId="77777777" w:rsidR="00D87C0E" w:rsidRPr="00D87C0E" w:rsidRDefault="00D87C0E" w:rsidP="00D87C0E">
            <w:pPr>
              <w:rPr>
                <w:sz w:val="11"/>
                <w:szCs w:val="11"/>
              </w:rPr>
            </w:pPr>
          </w:p>
        </w:tc>
      </w:tr>
      <w:tr w:rsidR="00D87C0E" w:rsidRPr="00D87C0E" w14:paraId="5259AEF3" w14:textId="77777777" w:rsidTr="00D87C0E">
        <w:trPr>
          <w:trHeight w:val="271"/>
          <w:jc w:val="center"/>
        </w:trPr>
        <w:tc>
          <w:tcPr>
            <w:tcW w:w="407" w:type="dxa"/>
            <w:tcBorders>
              <w:top w:val="nil"/>
              <w:left w:val="single" w:sz="8" w:space="0" w:color="auto"/>
              <w:bottom w:val="single" w:sz="4" w:space="0" w:color="auto"/>
              <w:right w:val="single" w:sz="4" w:space="0" w:color="auto"/>
            </w:tcBorders>
            <w:shd w:val="clear" w:color="auto" w:fill="auto"/>
            <w:noWrap/>
            <w:vAlign w:val="center"/>
            <w:hideMark/>
          </w:tcPr>
          <w:p w14:paraId="558FF70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3.8</w:t>
            </w:r>
          </w:p>
        </w:tc>
        <w:tc>
          <w:tcPr>
            <w:tcW w:w="6253" w:type="dxa"/>
            <w:gridSpan w:val="4"/>
            <w:tcBorders>
              <w:top w:val="single" w:sz="4" w:space="0" w:color="auto"/>
              <w:left w:val="nil"/>
              <w:bottom w:val="single" w:sz="4" w:space="0" w:color="auto"/>
              <w:right w:val="nil"/>
            </w:tcBorders>
            <w:shd w:val="clear" w:color="auto" w:fill="auto"/>
            <w:noWrap/>
            <w:vAlign w:val="bottom"/>
            <w:hideMark/>
          </w:tcPr>
          <w:p w14:paraId="0F0495C5"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Расходы, связанные с подключением объектов заявителей</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DF2725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DAEEF3"/>
            <w:noWrap/>
            <w:vAlign w:val="center"/>
            <w:hideMark/>
          </w:tcPr>
          <w:p w14:paraId="19187FC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nil"/>
            </w:tcBorders>
            <w:shd w:val="clear" w:color="000000" w:fill="DAEEF3"/>
            <w:noWrap/>
            <w:vAlign w:val="center"/>
            <w:hideMark/>
          </w:tcPr>
          <w:p w14:paraId="5BEA6316"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single" w:sz="4" w:space="0" w:color="auto"/>
              <w:bottom w:val="single" w:sz="4" w:space="0" w:color="auto"/>
              <w:right w:val="nil"/>
            </w:tcBorders>
            <w:shd w:val="clear" w:color="000000" w:fill="DAEEF3"/>
            <w:noWrap/>
            <w:vAlign w:val="center"/>
            <w:hideMark/>
          </w:tcPr>
          <w:p w14:paraId="49E81783"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center"/>
            <w:hideMark/>
          </w:tcPr>
          <w:p w14:paraId="67DAD23B"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center"/>
            <w:hideMark/>
          </w:tcPr>
          <w:p w14:paraId="50C012E0"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center"/>
            <w:hideMark/>
          </w:tcPr>
          <w:p w14:paraId="73A0F55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single" w:sz="4" w:space="0" w:color="auto"/>
              <w:bottom w:val="single" w:sz="4" w:space="0" w:color="auto"/>
              <w:right w:val="single" w:sz="8" w:space="0" w:color="auto"/>
            </w:tcBorders>
            <w:shd w:val="clear" w:color="000000" w:fill="DAEEF3"/>
            <w:noWrap/>
            <w:vAlign w:val="center"/>
            <w:hideMark/>
          </w:tcPr>
          <w:p w14:paraId="00F1D06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AEEF3"/>
            <w:noWrap/>
            <w:vAlign w:val="center"/>
            <w:hideMark/>
          </w:tcPr>
          <w:p w14:paraId="57D483D6"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0ED29E1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w:t>
            </w:r>
          </w:p>
        </w:tc>
        <w:tc>
          <w:tcPr>
            <w:tcW w:w="217" w:type="dxa"/>
            <w:vAlign w:val="center"/>
            <w:hideMark/>
          </w:tcPr>
          <w:p w14:paraId="41075BCD" w14:textId="77777777" w:rsidR="00D87C0E" w:rsidRPr="00D87C0E" w:rsidRDefault="00D87C0E" w:rsidP="00D87C0E">
            <w:pPr>
              <w:rPr>
                <w:sz w:val="11"/>
                <w:szCs w:val="11"/>
              </w:rPr>
            </w:pPr>
          </w:p>
        </w:tc>
      </w:tr>
      <w:tr w:rsidR="00D87C0E" w:rsidRPr="00D87C0E" w14:paraId="43C23FE0" w14:textId="77777777" w:rsidTr="00D87C0E">
        <w:trPr>
          <w:trHeight w:val="271"/>
          <w:jc w:val="center"/>
        </w:trPr>
        <w:tc>
          <w:tcPr>
            <w:tcW w:w="4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99743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xml:space="preserve"> 3.9</w:t>
            </w:r>
          </w:p>
        </w:tc>
        <w:tc>
          <w:tcPr>
            <w:tcW w:w="6023" w:type="dxa"/>
            <w:gridSpan w:val="3"/>
            <w:tcBorders>
              <w:top w:val="nil"/>
              <w:left w:val="single" w:sz="4" w:space="0" w:color="auto"/>
              <w:bottom w:val="single" w:sz="4" w:space="0" w:color="auto"/>
              <w:right w:val="nil"/>
            </w:tcBorders>
            <w:shd w:val="clear" w:color="auto" w:fill="auto"/>
            <w:noWrap/>
            <w:vAlign w:val="bottom"/>
            <w:hideMark/>
          </w:tcPr>
          <w:p w14:paraId="7B0B8CC9"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Налог на прибыль</w:t>
            </w:r>
          </w:p>
        </w:tc>
        <w:tc>
          <w:tcPr>
            <w:tcW w:w="230" w:type="dxa"/>
            <w:tcBorders>
              <w:top w:val="nil"/>
              <w:left w:val="nil"/>
              <w:bottom w:val="single" w:sz="4" w:space="0" w:color="auto"/>
              <w:right w:val="single" w:sz="4" w:space="0" w:color="auto"/>
            </w:tcBorders>
            <w:shd w:val="clear" w:color="auto" w:fill="auto"/>
            <w:noWrap/>
            <w:vAlign w:val="bottom"/>
            <w:hideMark/>
          </w:tcPr>
          <w:p w14:paraId="0524E712"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73C14E5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59E65CC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4" w:space="0" w:color="auto"/>
              <w:right w:val="nil"/>
            </w:tcBorders>
            <w:shd w:val="clear" w:color="000000" w:fill="DAEEF3"/>
            <w:noWrap/>
            <w:vAlign w:val="bottom"/>
            <w:hideMark/>
          </w:tcPr>
          <w:p w14:paraId="7582391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16" w:type="dxa"/>
            <w:tcBorders>
              <w:top w:val="nil"/>
              <w:left w:val="single" w:sz="4" w:space="0" w:color="auto"/>
              <w:bottom w:val="single" w:sz="4" w:space="0" w:color="auto"/>
              <w:right w:val="nil"/>
            </w:tcBorders>
            <w:shd w:val="clear" w:color="000000" w:fill="DAEEF3"/>
            <w:noWrap/>
            <w:vAlign w:val="bottom"/>
            <w:hideMark/>
          </w:tcPr>
          <w:p w14:paraId="1FD5691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single" w:sz="4" w:space="0" w:color="auto"/>
              <w:bottom w:val="single" w:sz="4" w:space="0" w:color="auto"/>
              <w:right w:val="nil"/>
            </w:tcBorders>
            <w:shd w:val="clear" w:color="000000" w:fill="DAEEF3"/>
            <w:noWrap/>
            <w:vAlign w:val="bottom"/>
            <w:hideMark/>
          </w:tcPr>
          <w:p w14:paraId="592E999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single" w:sz="4" w:space="0" w:color="auto"/>
              <w:bottom w:val="single" w:sz="4" w:space="0" w:color="auto"/>
              <w:right w:val="nil"/>
            </w:tcBorders>
            <w:shd w:val="clear" w:color="000000" w:fill="DAEEF3"/>
            <w:noWrap/>
            <w:vAlign w:val="bottom"/>
            <w:hideMark/>
          </w:tcPr>
          <w:p w14:paraId="6BC7DD3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single" w:sz="4" w:space="0" w:color="auto"/>
              <w:bottom w:val="single" w:sz="4" w:space="0" w:color="auto"/>
              <w:right w:val="nil"/>
            </w:tcBorders>
            <w:shd w:val="clear" w:color="000000" w:fill="DAEEF3"/>
            <w:noWrap/>
            <w:vAlign w:val="bottom"/>
            <w:hideMark/>
          </w:tcPr>
          <w:p w14:paraId="6D7EAE9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2FFCE3C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AEEF3"/>
            <w:noWrap/>
            <w:vAlign w:val="bottom"/>
            <w:hideMark/>
          </w:tcPr>
          <w:p w14:paraId="13BBD63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2815ABF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6271D341" w14:textId="77777777" w:rsidR="00D87C0E" w:rsidRPr="00D87C0E" w:rsidRDefault="00D87C0E" w:rsidP="00D87C0E">
            <w:pPr>
              <w:rPr>
                <w:sz w:val="11"/>
                <w:szCs w:val="11"/>
              </w:rPr>
            </w:pPr>
          </w:p>
        </w:tc>
      </w:tr>
      <w:tr w:rsidR="00D87C0E" w:rsidRPr="00D87C0E" w14:paraId="23C0EBE8" w14:textId="77777777" w:rsidTr="00D87C0E">
        <w:trPr>
          <w:trHeight w:val="284"/>
          <w:jc w:val="center"/>
        </w:trPr>
        <w:tc>
          <w:tcPr>
            <w:tcW w:w="407" w:type="dxa"/>
            <w:tcBorders>
              <w:top w:val="nil"/>
              <w:left w:val="single" w:sz="8" w:space="0" w:color="auto"/>
              <w:bottom w:val="single" w:sz="8" w:space="0" w:color="auto"/>
              <w:right w:val="single" w:sz="4" w:space="0" w:color="auto"/>
            </w:tcBorders>
            <w:shd w:val="clear" w:color="auto" w:fill="auto"/>
            <w:noWrap/>
            <w:vAlign w:val="center"/>
            <w:hideMark/>
          </w:tcPr>
          <w:p w14:paraId="0E19575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xml:space="preserve"> 3.10</w:t>
            </w:r>
          </w:p>
        </w:tc>
        <w:tc>
          <w:tcPr>
            <w:tcW w:w="6253"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D3915DF"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Выпадающие доходы/экономия средств</w:t>
            </w:r>
          </w:p>
        </w:tc>
        <w:tc>
          <w:tcPr>
            <w:tcW w:w="587" w:type="dxa"/>
            <w:tcBorders>
              <w:top w:val="nil"/>
              <w:left w:val="nil"/>
              <w:bottom w:val="single" w:sz="8" w:space="0" w:color="auto"/>
              <w:right w:val="single" w:sz="4" w:space="0" w:color="auto"/>
            </w:tcBorders>
            <w:shd w:val="clear" w:color="auto" w:fill="auto"/>
            <w:noWrap/>
            <w:vAlign w:val="bottom"/>
            <w:hideMark/>
          </w:tcPr>
          <w:p w14:paraId="120907B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8" w:space="0" w:color="auto"/>
              <w:right w:val="single" w:sz="4" w:space="0" w:color="auto"/>
            </w:tcBorders>
            <w:shd w:val="clear" w:color="000000" w:fill="DAEEF3"/>
            <w:noWrap/>
            <w:vAlign w:val="center"/>
            <w:hideMark/>
          </w:tcPr>
          <w:p w14:paraId="7F79F37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5" w:type="dxa"/>
            <w:tcBorders>
              <w:top w:val="nil"/>
              <w:left w:val="nil"/>
              <w:bottom w:val="single" w:sz="8" w:space="0" w:color="auto"/>
              <w:right w:val="nil"/>
            </w:tcBorders>
            <w:shd w:val="clear" w:color="000000" w:fill="DAEEF3"/>
            <w:noWrap/>
            <w:vAlign w:val="center"/>
            <w:hideMark/>
          </w:tcPr>
          <w:p w14:paraId="047ECD7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16" w:type="dxa"/>
            <w:tcBorders>
              <w:top w:val="nil"/>
              <w:left w:val="single" w:sz="4" w:space="0" w:color="auto"/>
              <w:bottom w:val="single" w:sz="8" w:space="0" w:color="auto"/>
              <w:right w:val="nil"/>
            </w:tcBorders>
            <w:shd w:val="clear" w:color="000000" w:fill="DAEEF3"/>
            <w:noWrap/>
            <w:vAlign w:val="center"/>
            <w:hideMark/>
          </w:tcPr>
          <w:p w14:paraId="0F9E0E8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51" w:type="dxa"/>
            <w:tcBorders>
              <w:top w:val="nil"/>
              <w:left w:val="single" w:sz="4" w:space="0" w:color="auto"/>
              <w:bottom w:val="single" w:sz="8" w:space="0" w:color="auto"/>
              <w:right w:val="nil"/>
            </w:tcBorders>
            <w:shd w:val="clear" w:color="000000" w:fill="DAEEF3"/>
            <w:noWrap/>
            <w:vAlign w:val="center"/>
            <w:hideMark/>
          </w:tcPr>
          <w:p w14:paraId="3DA0FE6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09" w:type="dxa"/>
            <w:tcBorders>
              <w:top w:val="nil"/>
              <w:left w:val="single" w:sz="4" w:space="0" w:color="auto"/>
              <w:bottom w:val="single" w:sz="8" w:space="0" w:color="auto"/>
              <w:right w:val="nil"/>
            </w:tcBorders>
            <w:shd w:val="clear" w:color="000000" w:fill="DAEEF3"/>
            <w:noWrap/>
            <w:vAlign w:val="center"/>
            <w:hideMark/>
          </w:tcPr>
          <w:p w14:paraId="644CA4A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single" w:sz="4" w:space="0" w:color="auto"/>
              <w:bottom w:val="single" w:sz="8" w:space="0" w:color="auto"/>
              <w:right w:val="nil"/>
            </w:tcBorders>
            <w:shd w:val="clear" w:color="000000" w:fill="DAEEF3"/>
            <w:noWrap/>
            <w:vAlign w:val="center"/>
            <w:hideMark/>
          </w:tcPr>
          <w:p w14:paraId="6B56C3A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852" w:type="dxa"/>
            <w:tcBorders>
              <w:top w:val="nil"/>
              <w:left w:val="single" w:sz="4" w:space="0" w:color="auto"/>
              <w:bottom w:val="single" w:sz="8" w:space="0" w:color="auto"/>
              <w:right w:val="single" w:sz="8" w:space="0" w:color="auto"/>
            </w:tcBorders>
            <w:shd w:val="clear" w:color="000000" w:fill="DAEEF3"/>
            <w:noWrap/>
            <w:vAlign w:val="center"/>
            <w:hideMark/>
          </w:tcPr>
          <w:p w14:paraId="7A9D0E6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nil"/>
              <w:right w:val="nil"/>
            </w:tcBorders>
            <w:shd w:val="clear" w:color="000000" w:fill="DAEEF3"/>
            <w:noWrap/>
            <w:vAlign w:val="bottom"/>
            <w:hideMark/>
          </w:tcPr>
          <w:p w14:paraId="763F31F4"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nil"/>
              <w:right w:val="single" w:sz="8" w:space="0" w:color="auto"/>
            </w:tcBorders>
            <w:shd w:val="clear" w:color="000000" w:fill="FFFFFF"/>
            <w:noWrap/>
            <w:vAlign w:val="bottom"/>
            <w:hideMark/>
          </w:tcPr>
          <w:p w14:paraId="716C4D0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w:t>
            </w:r>
          </w:p>
        </w:tc>
        <w:tc>
          <w:tcPr>
            <w:tcW w:w="217" w:type="dxa"/>
            <w:vAlign w:val="center"/>
            <w:hideMark/>
          </w:tcPr>
          <w:p w14:paraId="62D5162F" w14:textId="77777777" w:rsidR="00D87C0E" w:rsidRPr="00D87C0E" w:rsidRDefault="00D87C0E" w:rsidP="00D87C0E">
            <w:pPr>
              <w:rPr>
                <w:sz w:val="11"/>
                <w:szCs w:val="11"/>
              </w:rPr>
            </w:pPr>
          </w:p>
        </w:tc>
      </w:tr>
      <w:tr w:rsidR="00D87C0E" w:rsidRPr="00D87C0E" w14:paraId="7FEF8FD3" w14:textId="77777777" w:rsidTr="00D87C0E">
        <w:trPr>
          <w:trHeight w:val="312"/>
          <w:jc w:val="center"/>
        </w:trPr>
        <w:tc>
          <w:tcPr>
            <w:tcW w:w="407" w:type="dxa"/>
            <w:tcBorders>
              <w:top w:val="nil"/>
              <w:left w:val="single" w:sz="8" w:space="0" w:color="auto"/>
              <w:bottom w:val="single" w:sz="8" w:space="0" w:color="auto"/>
              <w:right w:val="single" w:sz="4" w:space="0" w:color="auto"/>
            </w:tcBorders>
            <w:shd w:val="clear" w:color="000000" w:fill="00B0F0"/>
            <w:noWrap/>
            <w:vAlign w:val="bottom"/>
            <w:hideMark/>
          </w:tcPr>
          <w:p w14:paraId="3B26ED2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5563" w:type="dxa"/>
            <w:tcBorders>
              <w:top w:val="nil"/>
              <w:left w:val="nil"/>
              <w:bottom w:val="single" w:sz="8" w:space="0" w:color="auto"/>
              <w:right w:val="single" w:sz="4" w:space="0" w:color="auto"/>
            </w:tcBorders>
            <w:shd w:val="clear" w:color="000000" w:fill="00B0F0"/>
            <w:noWrap/>
            <w:vAlign w:val="bottom"/>
            <w:hideMark/>
          </w:tcPr>
          <w:p w14:paraId="5F651B7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ИТОГО (неподконтрольные расходы)</w:t>
            </w:r>
          </w:p>
        </w:tc>
        <w:tc>
          <w:tcPr>
            <w:tcW w:w="230" w:type="dxa"/>
            <w:tcBorders>
              <w:top w:val="nil"/>
              <w:left w:val="nil"/>
              <w:bottom w:val="single" w:sz="8" w:space="0" w:color="auto"/>
              <w:right w:val="nil"/>
            </w:tcBorders>
            <w:shd w:val="clear" w:color="000000" w:fill="00B0F0"/>
            <w:noWrap/>
            <w:vAlign w:val="bottom"/>
            <w:hideMark/>
          </w:tcPr>
          <w:p w14:paraId="44DC1281"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single" w:sz="8" w:space="0" w:color="auto"/>
              <w:right w:val="nil"/>
            </w:tcBorders>
            <w:shd w:val="clear" w:color="000000" w:fill="00B0F0"/>
            <w:noWrap/>
            <w:vAlign w:val="bottom"/>
            <w:hideMark/>
          </w:tcPr>
          <w:p w14:paraId="49BEAA04"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230" w:type="dxa"/>
            <w:tcBorders>
              <w:top w:val="nil"/>
              <w:left w:val="nil"/>
              <w:bottom w:val="single" w:sz="8" w:space="0" w:color="auto"/>
              <w:right w:val="nil"/>
            </w:tcBorders>
            <w:shd w:val="clear" w:color="000000" w:fill="00B0F0"/>
            <w:noWrap/>
            <w:vAlign w:val="bottom"/>
            <w:hideMark/>
          </w:tcPr>
          <w:p w14:paraId="328D3C69"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587" w:type="dxa"/>
            <w:tcBorders>
              <w:top w:val="nil"/>
              <w:left w:val="single" w:sz="4" w:space="0" w:color="auto"/>
              <w:bottom w:val="single" w:sz="8" w:space="0" w:color="auto"/>
              <w:right w:val="single" w:sz="4" w:space="0" w:color="auto"/>
            </w:tcBorders>
            <w:shd w:val="clear" w:color="000000" w:fill="00B0F0"/>
            <w:noWrap/>
            <w:vAlign w:val="bottom"/>
            <w:hideMark/>
          </w:tcPr>
          <w:p w14:paraId="6F5363A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8" w:space="0" w:color="auto"/>
              <w:right w:val="single" w:sz="4" w:space="0" w:color="auto"/>
            </w:tcBorders>
            <w:shd w:val="clear" w:color="000000" w:fill="00B0F0"/>
            <w:noWrap/>
            <w:vAlign w:val="bottom"/>
            <w:hideMark/>
          </w:tcPr>
          <w:p w14:paraId="6D220F5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2200,02</w:t>
            </w:r>
          </w:p>
        </w:tc>
        <w:tc>
          <w:tcPr>
            <w:tcW w:w="755" w:type="dxa"/>
            <w:tcBorders>
              <w:top w:val="nil"/>
              <w:left w:val="nil"/>
              <w:bottom w:val="single" w:sz="8" w:space="0" w:color="auto"/>
              <w:right w:val="single" w:sz="4" w:space="0" w:color="auto"/>
            </w:tcBorders>
            <w:shd w:val="clear" w:color="000000" w:fill="00B0F0"/>
            <w:noWrap/>
            <w:vAlign w:val="bottom"/>
            <w:hideMark/>
          </w:tcPr>
          <w:p w14:paraId="4EB4A15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3174,09</w:t>
            </w:r>
          </w:p>
        </w:tc>
        <w:tc>
          <w:tcPr>
            <w:tcW w:w="716" w:type="dxa"/>
            <w:tcBorders>
              <w:top w:val="nil"/>
              <w:left w:val="nil"/>
              <w:bottom w:val="single" w:sz="8" w:space="0" w:color="auto"/>
              <w:right w:val="single" w:sz="4" w:space="0" w:color="auto"/>
            </w:tcBorders>
            <w:shd w:val="clear" w:color="000000" w:fill="00B0F0"/>
            <w:noWrap/>
            <w:vAlign w:val="bottom"/>
            <w:hideMark/>
          </w:tcPr>
          <w:p w14:paraId="029DEA1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1707,00</w:t>
            </w:r>
          </w:p>
        </w:tc>
        <w:tc>
          <w:tcPr>
            <w:tcW w:w="751" w:type="dxa"/>
            <w:tcBorders>
              <w:top w:val="nil"/>
              <w:left w:val="nil"/>
              <w:bottom w:val="single" w:sz="8" w:space="0" w:color="auto"/>
              <w:right w:val="single" w:sz="4" w:space="0" w:color="auto"/>
            </w:tcBorders>
            <w:shd w:val="clear" w:color="000000" w:fill="00B0F0"/>
            <w:noWrap/>
            <w:vAlign w:val="bottom"/>
            <w:hideMark/>
          </w:tcPr>
          <w:p w14:paraId="7F29136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2742,66</w:t>
            </w:r>
          </w:p>
        </w:tc>
        <w:tc>
          <w:tcPr>
            <w:tcW w:w="809" w:type="dxa"/>
            <w:tcBorders>
              <w:top w:val="nil"/>
              <w:left w:val="nil"/>
              <w:bottom w:val="single" w:sz="8" w:space="0" w:color="auto"/>
              <w:right w:val="single" w:sz="4" w:space="0" w:color="auto"/>
            </w:tcBorders>
            <w:shd w:val="clear" w:color="000000" w:fill="00B0F0"/>
            <w:noWrap/>
            <w:vAlign w:val="bottom"/>
            <w:hideMark/>
          </w:tcPr>
          <w:p w14:paraId="65DAE52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1731,00</w:t>
            </w:r>
          </w:p>
        </w:tc>
        <w:tc>
          <w:tcPr>
            <w:tcW w:w="738" w:type="dxa"/>
            <w:tcBorders>
              <w:top w:val="nil"/>
              <w:left w:val="nil"/>
              <w:bottom w:val="single" w:sz="8" w:space="0" w:color="auto"/>
              <w:right w:val="single" w:sz="4" w:space="0" w:color="auto"/>
            </w:tcBorders>
            <w:shd w:val="clear" w:color="000000" w:fill="00B0F0"/>
            <w:noWrap/>
            <w:vAlign w:val="bottom"/>
            <w:hideMark/>
          </w:tcPr>
          <w:p w14:paraId="1995447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24,00</w:t>
            </w:r>
          </w:p>
        </w:tc>
        <w:tc>
          <w:tcPr>
            <w:tcW w:w="852" w:type="dxa"/>
            <w:tcBorders>
              <w:top w:val="nil"/>
              <w:left w:val="nil"/>
              <w:bottom w:val="single" w:sz="8" w:space="0" w:color="auto"/>
              <w:right w:val="single" w:sz="4" w:space="0" w:color="auto"/>
            </w:tcBorders>
            <w:shd w:val="clear" w:color="000000" w:fill="00B0F0"/>
            <w:noWrap/>
            <w:vAlign w:val="bottom"/>
            <w:hideMark/>
          </w:tcPr>
          <w:p w14:paraId="0E70270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1,41</w:t>
            </w:r>
          </w:p>
        </w:tc>
        <w:tc>
          <w:tcPr>
            <w:tcW w:w="1862" w:type="dxa"/>
            <w:tcBorders>
              <w:top w:val="single" w:sz="8" w:space="0" w:color="auto"/>
              <w:left w:val="nil"/>
              <w:bottom w:val="single" w:sz="8" w:space="0" w:color="auto"/>
              <w:right w:val="nil"/>
            </w:tcBorders>
            <w:shd w:val="clear" w:color="000000" w:fill="00B0F0"/>
            <w:noWrap/>
            <w:vAlign w:val="bottom"/>
            <w:hideMark/>
          </w:tcPr>
          <w:p w14:paraId="7F9702CC"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-1011,66</w:t>
            </w:r>
          </w:p>
        </w:tc>
        <w:tc>
          <w:tcPr>
            <w:tcW w:w="860" w:type="dxa"/>
            <w:tcBorders>
              <w:top w:val="single" w:sz="8" w:space="0" w:color="auto"/>
              <w:left w:val="nil"/>
              <w:bottom w:val="single" w:sz="8" w:space="0" w:color="auto"/>
              <w:right w:val="single" w:sz="8" w:space="0" w:color="auto"/>
            </w:tcBorders>
            <w:shd w:val="clear" w:color="000000" w:fill="00B0F0"/>
            <w:noWrap/>
            <w:vAlign w:val="bottom"/>
            <w:hideMark/>
          </w:tcPr>
          <w:p w14:paraId="5F534D95"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-389,21</w:t>
            </w:r>
          </w:p>
        </w:tc>
        <w:tc>
          <w:tcPr>
            <w:tcW w:w="217" w:type="dxa"/>
            <w:vAlign w:val="center"/>
            <w:hideMark/>
          </w:tcPr>
          <w:p w14:paraId="19D4488A" w14:textId="77777777" w:rsidR="00D87C0E" w:rsidRPr="00D87C0E" w:rsidRDefault="00D87C0E" w:rsidP="00D87C0E">
            <w:pPr>
              <w:rPr>
                <w:sz w:val="11"/>
                <w:szCs w:val="11"/>
              </w:rPr>
            </w:pPr>
          </w:p>
        </w:tc>
      </w:tr>
      <w:tr w:rsidR="00D87C0E" w:rsidRPr="00D87C0E" w14:paraId="46B1AC59" w14:textId="77777777" w:rsidTr="00D87C0E">
        <w:trPr>
          <w:trHeight w:val="447"/>
          <w:jc w:val="center"/>
        </w:trPr>
        <w:tc>
          <w:tcPr>
            <w:tcW w:w="15366" w:type="dxa"/>
            <w:gridSpan w:val="15"/>
            <w:tcBorders>
              <w:top w:val="single" w:sz="8" w:space="0" w:color="auto"/>
              <w:left w:val="single" w:sz="8" w:space="0" w:color="auto"/>
              <w:bottom w:val="single" w:sz="8" w:space="0" w:color="auto"/>
              <w:right w:val="nil"/>
            </w:tcBorders>
            <w:shd w:val="clear" w:color="000000" w:fill="FFFF00"/>
            <w:noWrap/>
            <w:vAlign w:val="bottom"/>
            <w:hideMark/>
          </w:tcPr>
          <w:p w14:paraId="246D8C9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 Прибыль</w:t>
            </w:r>
          </w:p>
        </w:tc>
        <w:tc>
          <w:tcPr>
            <w:tcW w:w="217" w:type="dxa"/>
            <w:vAlign w:val="center"/>
            <w:hideMark/>
          </w:tcPr>
          <w:p w14:paraId="19B8195C" w14:textId="77777777" w:rsidR="00D87C0E" w:rsidRPr="00D87C0E" w:rsidRDefault="00D87C0E" w:rsidP="00D87C0E">
            <w:pPr>
              <w:rPr>
                <w:sz w:val="11"/>
                <w:szCs w:val="11"/>
              </w:rPr>
            </w:pPr>
          </w:p>
        </w:tc>
      </w:tr>
      <w:tr w:rsidR="00D87C0E" w:rsidRPr="00D87C0E" w14:paraId="69ED18F1" w14:textId="77777777" w:rsidTr="00D87C0E">
        <w:trPr>
          <w:trHeight w:val="271"/>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292DA89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4.1</w:t>
            </w:r>
          </w:p>
        </w:tc>
        <w:tc>
          <w:tcPr>
            <w:tcW w:w="6253" w:type="dxa"/>
            <w:gridSpan w:val="4"/>
            <w:tcBorders>
              <w:top w:val="single" w:sz="8" w:space="0" w:color="auto"/>
              <w:left w:val="single" w:sz="4" w:space="0" w:color="auto"/>
              <w:bottom w:val="single" w:sz="4" w:space="0" w:color="auto"/>
              <w:right w:val="nil"/>
            </w:tcBorders>
            <w:shd w:val="clear" w:color="auto" w:fill="auto"/>
            <w:noWrap/>
            <w:vAlign w:val="bottom"/>
            <w:hideMark/>
          </w:tcPr>
          <w:p w14:paraId="57A8EBDD"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ДМС (менее 5 лет облагается налогом на прибыль)</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066D5CA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DAEEF3"/>
            <w:noWrap/>
            <w:vAlign w:val="bottom"/>
            <w:hideMark/>
          </w:tcPr>
          <w:p w14:paraId="2C88EEB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nil"/>
            </w:tcBorders>
            <w:shd w:val="clear" w:color="000000" w:fill="DAEEF3"/>
            <w:noWrap/>
            <w:vAlign w:val="bottom"/>
            <w:hideMark/>
          </w:tcPr>
          <w:p w14:paraId="1C3B30E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nil"/>
            </w:tcBorders>
            <w:shd w:val="clear" w:color="000000" w:fill="DAEEF3"/>
            <w:noWrap/>
            <w:vAlign w:val="bottom"/>
            <w:hideMark/>
          </w:tcPr>
          <w:p w14:paraId="25D01E3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nil"/>
              <w:bottom w:val="single" w:sz="4" w:space="0" w:color="auto"/>
              <w:right w:val="nil"/>
            </w:tcBorders>
            <w:shd w:val="clear" w:color="000000" w:fill="DAEEF3"/>
            <w:noWrap/>
            <w:vAlign w:val="bottom"/>
            <w:hideMark/>
          </w:tcPr>
          <w:p w14:paraId="3C24912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nil"/>
              <w:bottom w:val="single" w:sz="4" w:space="0" w:color="auto"/>
              <w:right w:val="nil"/>
            </w:tcBorders>
            <w:shd w:val="clear" w:color="000000" w:fill="DAEEF3"/>
            <w:noWrap/>
            <w:vAlign w:val="bottom"/>
            <w:hideMark/>
          </w:tcPr>
          <w:p w14:paraId="61E074B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nil"/>
              <w:bottom w:val="single" w:sz="4" w:space="0" w:color="auto"/>
              <w:right w:val="nil"/>
            </w:tcBorders>
            <w:shd w:val="clear" w:color="000000" w:fill="DAEEF3"/>
            <w:noWrap/>
            <w:vAlign w:val="bottom"/>
            <w:hideMark/>
          </w:tcPr>
          <w:p w14:paraId="7AEA15C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nil"/>
              <w:bottom w:val="single" w:sz="4" w:space="0" w:color="auto"/>
              <w:right w:val="single" w:sz="8" w:space="0" w:color="auto"/>
            </w:tcBorders>
            <w:shd w:val="clear" w:color="000000" w:fill="DAEEF3"/>
            <w:noWrap/>
            <w:vAlign w:val="bottom"/>
            <w:hideMark/>
          </w:tcPr>
          <w:p w14:paraId="01532F5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AEEF3"/>
            <w:noWrap/>
            <w:vAlign w:val="bottom"/>
            <w:hideMark/>
          </w:tcPr>
          <w:p w14:paraId="6F4BFCB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DAEEF3"/>
            <w:noWrap/>
            <w:vAlign w:val="bottom"/>
            <w:hideMark/>
          </w:tcPr>
          <w:p w14:paraId="512BBA3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217" w:type="dxa"/>
            <w:vAlign w:val="center"/>
            <w:hideMark/>
          </w:tcPr>
          <w:p w14:paraId="159400BD" w14:textId="77777777" w:rsidR="00D87C0E" w:rsidRPr="00D87C0E" w:rsidRDefault="00D87C0E" w:rsidP="00D87C0E">
            <w:pPr>
              <w:rPr>
                <w:sz w:val="11"/>
                <w:szCs w:val="11"/>
              </w:rPr>
            </w:pPr>
          </w:p>
        </w:tc>
      </w:tr>
      <w:tr w:rsidR="00D87C0E" w:rsidRPr="00D87C0E" w14:paraId="063ABF3B" w14:textId="77777777" w:rsidTr="00D87C0E">
        <w:trPr>
          <w:trHeight w:val="312"/>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47E2BDE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4.2</w:t>
            </w:r>
          </w:p>
        </w:tc>
        <w:tc>
          <w:tcPr>
            <w:tcW w:w="6253" w:type="dxa"/>
            <w:gridSpan w:val="4"/>
            <w:tcBorders>
              <w:top w:val="nil"/>
              <w:left w:val="single" w:sz="4" w:space="0" w:color="auto"/>
              <w:bottom w:val="single" w:sz="4" w:space="0" w:color="auto"/>
              <w:right w:val="nil"/>
            </w:tcBorders>
            <w:shd w:val="clear" w:color="auto" w:fill="auto"/>
            <w:noWrap/>
            <w:vAlign w:val="bottom"/>
            <w:hideMark/>
          </w:tcPr>
          <w:p w14:paraId="609D07E9"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Денежные выплаты социального характера (прибыль)</w:t>
            </w:r>
          </w:p>
        </w:tc>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0345552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15E18FE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0959F0E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nil"/>
            </w:tcBorders>
            <w:shd w:val="clear" w:color="000000" w:fill="DAEEF3"/>
            <w:noWrap/>
            <w:vAlign w:val="bottom"/>
            <w:hideMark/>
          </w:tcPr>
          <w:p w14:paraId="5A7C8F6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77977F4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09FA742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6845C56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57B372E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1A4B403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53EB37F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01CF3BEE" w14:textId="77777777" w:rsidR="00D87C0E" w:rsidRPr="00D87C0E" w:rsidRDefault="00D87C0E" w:rsidP="00D87C0E">
            <w:pPr>
              <w:rPr>
                <w:sz w:val="11"/>
                <w:szCs w:val="11"/>
              </w:rPr>
            </w:pPr>
          </w:p>
        </w:tc>
      </w:tr>
      <w:tr w:rsidR="00D87C0E" w:rsidRPr="00D87C0E" w14:paraId="24B580A3" w14:textId="77777777" w:rsidTr="00D87C0E">
        <w:trPr>
          <w:trHeight w:val="48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16C6DC8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lastRenderedPageBreak/>
              <w:t>4.3</w:t>
            </w:r>
          </w:p>
        </w:tc>
        <w:tc>
          <w:tcPr>
            <w:tcW w:w="6253" w:type="dxa"/>
            <w:gridSpan w:val="4"/>
            <w:tcBorders>
              <w:top w:val="single" w:sz="4" w:space="0" w:color="auto"/>
              <w:left w:val="nil"/>
              <w:bottom w:val="single" w:sz="4" w:space="0" w:color="auto"/>
              <w:right w:val="single" w:sz="4" w:space="0" w:color="000000"/>
            </w:tcBorders>
            <w:shd w:val="clear" w:color="auto" w:fill="auto"/>
            <w:vAlign w:val="bottom"/>
            <w:hideMark/>
          </w:tcPr>
          <w:p w14:paraId="66070A50" w14:textId="77777777" w:rsidR="00D87C0E" w:rsidRPr="00D87C0E" w:rsidRDefault="00D87C0E" w:rsidP="00D87C0E">
            <w:pPr>
              <w:rPr>
                <w:rFonts w:ascii="Bookman Old Style" w:hAnsi="Bookman Old Style" w:cs="Calibri"/>
                <w:b/>
                <w:bCs/>
                <w:sz w:val="11"/>
                <w:szCs w:val="11"/>
              </w:rPr>
            </w:pPr>
            <w:proofErr w:type="gramStart"/>
            <w:r w:rsidRPr="00D87C0E">
              <w:rPr>
                <w:rFonts w:ascii="Bookman Old Style" w:hAnsi="Bookman Old Style" w:cs="Calibri"/>
                <w:b/>
                <w:bCs/>
                <w:sz w:val="11"/>
                <w:szCs w:val="11"/>
              </w:rPr>
              <w:t>Расходы</w:t>
            </w:r>
            <w:proofErr w:type="gramEnd"/>
            <w:r w:rsidRPr="00D87C0E">
              <w:rPr>
                <w:rFonts w:ascii="Bookman Old Style" w:hAnsi="Bookman Old Style" w:cs="Calibri"/>
                <w:b/>
                <w:bCs/>
                <w:sz w:val="11"/>
                <w:szCs w:val="11"/>
              </w:rPr>
              <w:t xml:space="preserve"> связанные с созданием нормативных запасов топлива, включая расходы по обслуживанию заемных средств</w:t>
            </w:r>
          </w:p>
        </w:tc>
        <w:tc>
          <w:tcPr>
            <w:tcW w:w="587" w:type="dxa"/>
            <w:tcBorders>
              <w:top w:val="nil"/>
              <w:left w:val="nil"/>
              <w:bottom w:val="single" w:sz="4" w:space="0" w:color="auto"/>
              <w:right w:val="single" w:sz="4" w:space="0" w:color="auto"/>
            </w:tcBorders>
            <w:shd w:val="clear" w:color="auto" w:fill="auto"/>
            <w:noWrap/>
            <w:vAlign w:val="bottom"/>
            <w:hideMark/>
          </w:tcPr>
          <w:p w14:paraId="3723838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6878C55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7C36FCB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nil"/>
            </w:tcBorders>
            <w:shd w:val="clear" w:color="000000" w:fill="DAEEF3"/>
            <w:noWrap/>
            <w:vAlign w:val="bottom"/>
            <w:hideMark/>
          </w:tcPr>
          <w:p w14:paraId="648999B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0DDC271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51D4EDC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70B3DE1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3F5CD60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678C908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16927DA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0CEABF31" w14:textId="77777777" w:rsidR="00D87C0E" w:rsidRPr="00D87C0E" w:rsidRDefault="00D87C0E" w:rsidP="00D87C0E">
            <w:pPr>
              <w:rPr>
                <w:sz w:val="11"/>
                <w:szCs w:val="11"/>
              </w:rPr>
            </w:pPr>
          </w:p>
        </w:tc>
      </w:tr>
      <w:tr w:rsidR="00D87C0E" w:rsidRPr="00D87C0E" w14:paraId="3CDDBD0A" w14:textId="77777777" w:rsidTr="00D87C0E">
        <w:trPr>
          <w:trHeight w:val="502"/>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6214ABC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4.4</w:t>
            </w:r>
          </w:p>
        </w:tc>
        <w:tc>
          <w:tcPr>
            <w:tcW w:w="6253" w:type="dxa"/>
            <w:gridSpan w:val="4"/>
            <w:tcBorders>
              <w:top w:val="single" w:sz="4" w:space="0" w:color="auto"/>
              <w:left w:val="nil"/>
              <w:bottom w:val="single" w:sz="4" w:space="0" w:color="auto"/>
              <w:right w:val="single" w:sz="4" w:space="0" w:color="000000"/>
            </w:tcBorders>
            <w:shd w:val="clear" w:color="auto" w:fill="auto"/>
            <w:vAlign w:val="bottom"/>
            <w:hideMark/>
          </w:tcPr>
          <w:p w14:paraId="4E0EE4D5"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вывод из эксплуатации (в том числе на консервацию) и вывод из консервации</w:t>
            </w:r>
          </w:p>
        </w:tc>
        <w:tc>
          <w:tcPr>
            <w:tcW w:w="587" w:type="dxa"/>
            <w:tcBorders>
              <w:top w:val="nil"/>
              <w:left w:val="nil"/>
              <w:bottom w:val="single" w:sz="4" w:space="0" w:color="auto"/>
              <w:right w:val="single" w:sz="4" w:space="0" w:color="auto"/>
            </w:tcBorders>
            <w:shd w:val="clear" w:color="auto" w:fill="auto"/>
            <w:noWrap/>
            <w:vAlign w:val="bottom"/>
            <w:hideMark/>
          </w:tcPr>
          <w:p w14:paraId="2C6D9CA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0420051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5B6F38D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nil"/>
            </w:tcBorders>
            <w:shd w:val="clear" w:color="000000" w:fill="DAEEF3"/>
            <w:noWrap/>
            <w:vAlign w:val="bottom"/>
            <w:hideMark/>
          </w:tcPr>
          <w:p w14:paraId="54E3630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325AA06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59C7F38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66D705D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6207197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4568AB5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5B8222E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2A814917" w14:textId="77777777" w:rsidR="00D87C0E" w:rsidRPr="00D87C0E" w:rsidRDefault="00D87C0E" w:rsidP="00D87C0E">
            <w:pPr>
              <w:rPr>
                <w:sz w:val="11"/>
                <w:szCs w:val="11"/>
              </w:rPr>
            </w:pPr>
          </w:p>
        </w:tc>
      </w:tr>
      <w:tr w:rsidR="00D87C0E" w:rsidRPr="00D87C0E" w14:paraId="1D6EC935" w14:textId="77777777" w:rsidTr="00D87C0E">
        <w:trPr>
          <w:trHeight w:val="48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21A9FFA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4.5</w:t>
            </w:r>
          </w:p>
        </w:tc>
        <w:tc>
          <w:tcPr>
            <w:tcW w:w="6253" w:type="dxa"/>
            <w:gridSpan w:val="4"/>
            <w:tcBorders>
              <w:top w:val="single" w:sz="4" w:space="0" w:color="auto"/>
              <w:left w:val="nil"/>
              <w:bottom w:val="single" w:sz="4" w:space="0" w:color="auto"/>
              <w:right w:val="single" w:sz="4" w:space="0" w:color="000000"/>
            </w:tcBorders>
            <w:shd w:val="clear" w:color="auto" w:fill="auto"/>
            <w:vAlign w:val="bottom"/>
            <w:hideMark/>
          </w:tcPr>
          <w:p w14:paraId="11C0728C"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Расходы на услуги банков (вклады, ценные бумаги) (не облагаются налогом на прибыль)</w:t>
            </w:r>
          </w:p>
        </w:tc>
        <w:tc>
          <w:tcPr>
            <w:tcW w:w="587" w:type="dxa"/>
            <w:tcBorders>
              <w:top w:val="nil"/>
              <w:left w:val="nil"/>
              <w:bottom w:val="single" w:sz="4" w:space="0" w:color="auto"/>
              <w:right w:val="single" w:sz="4" w:space="0" w:color="auto"/>
            </w:tcBorders>
            <w:shd w:val="clear" w:color="auto" w:fill="auto"/>
            <w:noWrap/>
            <w:vAlign w:val="bottom"/>
            <w:hideMark/>
          </w:tcPr>
          <w:p w14:paraId="1EF71B0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08D4E84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6ADF0A7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nil"/>
            </w:tcBorders>
            <w:shd w:val="clear" w:color="000000" w:fill="DAEEF3"/>
            <w:noWrap/>
            <w:vAlign w:val="bottom"/>
            <w:hideMark/>
          </w:tcPr>
          <w:p w14:paraId="09A12C9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0738103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0CD20D4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71534E3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23EC07B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30EFF33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005307C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0C5E6C56" w14:textId="77777777" w:rsidR="00D87C0E" w:rsidRPr="00D87C0E" w:rsidRDefault="00D87C0E" w:rsidP="00D87C0E">
            <w:pPr>
              <w:rPr>
                <w:sz w:val="11"/>
                <w:szCs w:val="11"/>
              </w:rPr>
            </w:pPr>
          </w:p>
        </w:tc>
      </w:tr>
      <w:tr w:rsidR="00D87C0E" w:rsidRPr="00D87C0E" w14:paraId="1E7D2F44" w14:textId="77777777" w:rsidTr="00D87C0E">
        <w:trPr>
          <w:trHeight w:val="271"/>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3E29AD5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4.6</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EADA6C"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Инвестиционная программа, в т.ч.:</w:t>
            </w:r>
          </w:p>
        </w:tc>
        <w:tc>
          <w:tcPr>
            <w:tcW w:w="587" w:type="dxa"/>
            <w:tcBorders>
              <w:top w:val="nil"/>
              <w:left w:val="nil"/>
              <w:bottom w:val="single" w:sz="4" w:space="0" w:color="auto"/>
              <w:right w:val="single" w:sz="4" w:space="0" w:color="auto"/>
            </w:tcBorders>
            <w:shd w:val="clear" w:color="auto" w:fill="auto"/>
            <w:noWrap/>
            <w:vAlign w:val="bottom"/>
            <w:hideMark/>
          </w:tcPr>
          <w:p w14:paraId="4FCA493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1E68612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2563232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nil"/>
            </w:tcBorders>
            <w:shd w:val="clear" w:color="000000" w:fill="DAEEF3"/>
            <w:noWrap/>
            <w:vAlign w:val="bottom"/>
            <w:hideMark/>
          </w:tcPr>
          <w:p w14:paraId="6747714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3AD22EF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2C5FFEE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79C31A4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4CD48D6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11429B3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434A4AA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141FAEAF" w14:textId="77777777" w:rsidR="00D87C0E" w:rsidRPr="00D87C0E" w:rsidRDefault="00D87C0E" w:rsidP="00D87C0E">
            <w:pPr>
              <w:rPr>
                <w:sz w:val="11"/>
                <w:szCs w:val="11"/>
              </w:rPr>
            </w:pPr>
          </w:p>
        </w:tc>
      </w:tr>
      <w:tr w:rsidR="00D87C0E" w:rsidRPr="00D87C0E" w14:paraId="0D3EB6E3" w14:textId="77777777" w:rsidTr="00D87C0E">
        <w:trPr>
          <w:trHeight w:val="461"/>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438B065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4.6.1</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7E1742"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инвестиции в рамках программы снижения потерь в течении 6 лет до уровня нормативных, в связи с </w:t>
            </w:r>
            <w:proofErr w:type="spellStart"/>
            <w:r w:rsidRPr="00D87C0E">
              <w:rPr>
                <w:rFonts w:ascii="Bookman Old Style" w:hAnsi="Bookman Old Style" w:cs="Calibri"/>
                <w:sz w:val="11"/>
                <w:szCs w:val="11"/>
              </w:rPr>
              <w:t>оприбориванием</w:t>
            </w:r>
            <w:proofErr w:type="spellEnd"/>
            <w:r w:rsidRPr="00D87C0E">
              <w:rPr>
                <w:rFonts w:ascii="Bookman Old Style" w:hAnsi="Bookman Old Style" w:cs="Calibri"/>
                <w:sz w:val="11"/>
                <w:szCs w:val="11"/>
              </w:rPr>
              <w:t xml:space="preserve"> </w:t>
            </w:r>
          </w:p>
        </w:tc>
        <w:tc>
          <w:tcPr>
            <w:tcW w:w="587" w:type="dxa"/>
            <w:tcBorders>
              <w:top w:val="nil"/>
              <w:left w:val="nil"/>
              <w:bottom w:val="single" w:sz="4" w:space="0" w:color="auto"/>
              <w:right w:val="single" w:sz="4" w:space="0" w:color="auto"/>
            </w:tcBorders>
            <w:shd w:val="clear" w:color="auto" w:fill="auto"/>
            <w:noWrap/>
            <w:vAlign w:val="bottom"/>
            <w:hideMark/>
          </w:tcPr>
          <w:p w14:paraId="4B4F23E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3621487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35E58DC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nil"/>
              <w:bottom w:val="single" w:sz="4" w:space="0" w:color="auto"/>
              <w:right w:val="nil"/>
            </w:tcBorders>
            <w:shd w:val="clear" w:color="000000" w:fill="DAEEF3"/>
            <w:noWrap/>
            <w:vAlign w:val="bottom"/>
            <w:hideMark/>
          </w:tcPr>
          <w:p w14:paraId="427D5DB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5E802AF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75FC18A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634A5B8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36A5AE3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0D1A71D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4A8D2AF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24B6A0AC" w14:textId="77777777" w:rsidR="00D87C0E" w:rsidRPr="00D87C0E" w:rsidRDefault="00D87C0E" w:rsidP="00D87C0E">
            <w:pPr>
              <w:rPr>
                <w:sz w:val="11"/>
                <w:szCs w:val="11"/>
              </w:rPr>
            </w:pPr>
          </w:p>
        </w:tc>
      </w:tr>
      <w:tr w:rsidR="00D87C0E" w:rsidRPr="00D87C0E" w14:paraId="0453F3D2" w14:textId="77777777" w:rsidTr="00D87C0E">
        <w:trPr>
          <w:trHeight w:val="284"/>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39FAD21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4.6.2</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5BB6D1"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прочие инвестиции</w:t>
            </w:r>
          </w:p>
        </w:tc>
        <w:tc>
          <w:tcPr>
            <w:tcW w:w="587" w:type="dxa"/>
            <w:tcBorders>
              <w:top w:val="nil"/>
              <w:left w:val="nil"/>
              <w:bottom w:val="single" w:sz="4" w:space="0" w:color="auto"/>
              <w:right w:val="single" w:sz="4" w:space="0" w:color="auto"/>
            </w:tcBorders>
            <w:shd w:val="clear" w:color="auto" w:fill="auto"/>
            <w:noWrap/>
            <w:vAlign w:val="bottom"/>
            <w:hideMark/>
          </w:tcPr>
          <w:p w14:paraId="67815BA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bottom"/>
            <w:hideMark/>
          </w:tcPr>
          <w:p w14:paraId="68A6B6F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5EC607A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nil"/>
              <w:bottom w:val="single" w:sz="4" w:space="0" w:color="auto"/>
              <w:right w:val="nil"/>
            </w:tcBorders>
            <w:shd w:val="clear" w:color="000000" w:fill="DAEEF3"/>
            <w:noWrap/>
            <w:vAlign w:val="bottom"/>
            <w:hideMark/>
          </w:tcPr>
          <w:p w14:paraId="6E1FACE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503874E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20E9A64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3E9BA10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737DFAE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430EB2C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25ED4DB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1BCC3683" w14:textId="77777777" w:rsidR="00D87C0E" w:rsidRPr="00D87C0E" w:rsidRDefault="00D87C0E" w:rsidP="00D87C0E">
            <w:pPr>
              <w:rPr>
                <w:sz w:val="11"/>
                <w:szCs w:val="11"/>
              </w:rPr>
            </w:pPr>
          </w:p>
        </w:tc>
      </w:tr>
      <w:tr w:rsidR="00D87C0E" w:rsidRPr="00D87C0E" w14:paraId="3FC79EBA" w14:textId="77777777" w:rsidTr="00D87C0E">
        <w:trPr>
          <w:trHeight w:val="271"/>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23BD638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4.7</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A11521" w14:textId="77777777" w:rsidR="00D87C0E" w:rsidRPr="00D87C0E" w:rsidRDefault="00D87C0E" w:rsidP="00D87C0E">
            <w:pPr>
              <w:rPr>
                <w:rFonts w:ascii="Bookman Old Style" w:hAnsi="Bookman Old Style" w:cs="Calibri"/>
                <w:b/>
                <w:bCs/>
                <w:sz w:val="11"/>
                <w:szCs w:val="11"/>
              </w:rPr>
            </w:pPr>
            <w:proofErr w:type="gramStart"/>
            <w:r w:rsidRPr="00D87C0E">
              <w:rPr>
                <w:rFonts w:ascii="Bookman Old Style" w:hAnsi="Bookman Old Style" w:cs="Calibri"/>
                <w:b/>
                <w:bCs/>
                <w:sz w:val="11"/>
                <w:szCs w:val="11"/>
              </w:rPr>
              <w:t>Расходы</w:t>
            </w:r>
            <w:proofErr w:type="gramEnd"/>
            <w:r w:rsidRPr="00D87C0E">
              <w:rPr>
                <w:rFonts w:ascii="Bookman Old Style" w:hAnsi="Bookman Old Style" w:cs="Calibri"/>
                <w:b/>
                <w:bCs/>
                <w:sz w:val="11"/>
                <w:szCs w:val="11"/>
              </w:rPr>
              <w:t xml:space="preserve"> связанные с подключением объектов заявителей, подключаемая тепловая нагрузка которых не превышает 0,1 </w:t>
            </w:r>
          </w:p>
        </w:tc>
        <w:tc>
          <w:tcPr>
            <w:tcW w:w="587" w:type="dxa"/>
            <w:tcBorders>
              <w:top w:val="nil"/>
              <w:left w:val="nil"/>
              <w:bottom w:val="single" w:sz="4" w:space="0" w:color="auto"/>
              <w:right w:val="single" w:sz="4" w:space="0" w:color="auto"/>
            </w:tcBorders>
            <w:shd w:val="clear" w:color="auto" w:fill="auto"/>
            <w:noWrap/>
            <w:vAlign w:val="bottom"/>
            <w:hideMark/>
          </w:tcPr>
          <w:p w14:paraId="45B464F6"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71" w:type="dxa"/>
            <w:tcBorders>
              <w:top w:val="nil"/>
              <w:left w:val="nil"/>
              <w:bottom w:val="single" w:sz="4" w:space="0" w:color="auto"/>
              <w:right w:val="single" w:sz="4" w:space="0" w:color="auto"/>
            </w:tcBorders>
            <w:shd w:val="clear" w:color="000000" w:fill="CCFFCC"/>
            <w:noWrap/>
            <w:vAlign w:val="bottom"/>
            <w:hideMark/>
          </w:tcPr>
          <w:p w14:paraId="3492004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4" w:space="0" w:color="auto"/>
              <w:right w:val="single" w:sz="4" w:space="0" w:color="auto"/>
            </w:tcBorders>
            <w:shd w:val="clear" w:color="000000" w:fill="DAEEF3"/>
            <w:noWrap/>
            <w:vAlign w:val="bottom"/>
            <w:hideMark/>
          </w:tcPr>
          <w:p w14:paraId="602114C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4" w:space="0" w:color="auto"/>
              <w:right w:val="nil"/>
            </w:tcBorders>
            <w:shd w:val="clear" w:color="000000" w:fill="DAEEF3"/>
            <w:noWrap/>
            <w:vAlign w:val="bottom"/>
            <w:hideMark/>
          </w:tcPr>
          <w:p w14:paraId="7028167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single" w:sz="4" w:space="0" w:color="auto"/>
              <w:bottom w:val="single" w:sz="4" w:space="0" w:color="auto"/>
              <w:right w:val="nil"/>
            </w:tcBorders>
            <w:shd w:val="clear" w:color="000000" w:fill="DAEEF3"/>
            <w:noWrap/>
            <w:vAlign w:val="bottom"/>
            <w:hideMark/>
          </w:tcPr>
          <w:p w14:paraId="4CF21E0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4" w:space="0" w:color="auto"/>
              <w:bottom w:val="single" w:sz="4" w:space="0" w:color="auto"/>
              <w:right w:val="nil"/>
            </w:tcBorders>
            <w:shd w:val="clear" w:color="000000" w:fill="DAEEF3"/>
            <w:noWrap/>
            <w:vAlign w:val="bottom"/>
            <w:hideMark/>
          </w:tcPr>
          <w:p w14:paraId="7F76F43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38" w:type="dxa"/>
            <w:tcBorders>
              <w:top w:val="nil"/>
              <w:left w:val="single" w:sz="4" w:space="0" w:color="auto"/>
              <w:bottom w:val="single" w:sz="4" w:space="0" w:color="auto"/>
              <w:right w:val="nil"/>
            </w:tcBorders>
            <w:shd w:val="clear" w:color="000000" w:fill="DAEEF3"/>
            <w:noWrap/>
            <w:vAlign w:val="bottom"/>
            <w:hideMark/>
          </w:tcPr>
          <w:p w14:paraId="1184D87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single" w:sz="4" w:space="0" w:color="auto"/>
              <w:bottom w:val="single" w:sz="4" w:space="0" w:color="auto"/>
              <w:right w:val="single" w:sz="8" w:space="0" w:color="auto"/>
            </w:tcBorders>
            <w:shd w:val="clear" w:color="000000" w:fill="DAEEF3"/>
            <w:noWrap/>
            <w:vAlign w:val="bottom"/>
            <w:hideMark/>
          </w:tcPr>
          <w:p w14:paraId="30716DC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0A8E352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0C98FCC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6426CE5C" w14:textId="77777777" w:rsidR="00D87C0E" w:rsidRPr="00D87C0E" w:rsidRDefault="00D87C0E" w:rsidP="00D87C0E">
            <w:pPr>
              <w:rPr>
                <w:sz w:val="11"/>
                <w:szCs w:val="11"/>
              </w:rPr>
            </w:pPr>
          </w:p>
        </w:tc>
      </w:tr>
      <w:tr w:rsidR="00D87C0E" w:rsidRPr="00D87C0E" w14:paraId="0D2EE14D" w14:textId="77777777" w:rsidTr="00D87C0E">
        <w:trPr>
          <w:trHeight w:val="298"/>
          <w:jc w:val="center"/>
        </w:trPr>
        <w:tc>
          <w:tcPr>
            <w:tcW w:w="407" w:type="dxa"/>
            <w:tcBorders>
              <w:top w:val="nil"/>
              <w:left w:val="single" w:sz="8" w:space="0" w:color="auto"/>
              <w:bottom w:val="single" w:sz="8" w:space="0" w:color="auto"/>
              <w:right w:val="single" w:sz="4" w:space="0" w:color="auto"/>
            </w:tcBorders>
            <w:shd w:val="clear" w:color="auto" w:fill="auto"/>
            <w:noWrap/>
            <w:vAlign w:val="bottom"/>
            <w:hideMark/>
          </w:tcPr>
          <w:p w14:paraId="6821105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4.8</w:t>
            </w:r>
          </w:p>
        </w:tc>
        <w:tc>
          <w:tcPr>
            <w:tcW w:w="6253"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577D0ACF"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Прочие расходы из прибыли</w:t>
            </w:r>
          </w:p>
        </w:tc>
        <w:tc>
          <w:tcPr>
            <w:tcW w:w="587" w:type="dxa"/>
            <w:tcBorders>
              <w:top w:val="nil"/>
              <w:left w:val="nil"/>
              <w:bottom w:val="single" w:sz="8" w:space="0" w:color="auto"/>
              <w:right w:val="single" w:sz="4" w:space="0" w:color="auto"/>
            </w:tcBorders>
            <w:shd w:val="clear" w:color="auto" w:fill="auto"/>
            <w:noWrap/>
            <w:vAlign w:val="bottom"/>
            <w:hideMark/>
          </w:tcPr>
          <w:p w14:paraId="7314974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71" w:type="dxa"/>
            <w:tcBorders>
              <w:top w:val="nil"/>
              <w:left w:val="nil"/>
              <w:bottom w:val="single" w:sz="8" w:space="0" w:color="auto"/>
              <w:right w:val="single" w:sz="4" w:space="0" w:color="auto"/>
            </w:tcBorders>
            <w:shd w:val="clear" w:color="000000" w:fill="CCFFCC"/>
            <w:noWrap/>
            <w:vAlign w:val="bottom"/>
            <w:hideMark/>
          </w:tcPr>
          <w:p w14:paraId="77FCE7E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nil"/>
              <w:bottom w:val="single" w:sz="8" w:space="0" w:color="auto"/>
              <w:right w:val="single" w:sz="4" w:space="0" w:color="auto"/>
            </w:tcBorders>
            <w:shd w:val="clear" w:color="000000" w:fill="DAEEF3"/>
            <w:noWrap/>
            <w:vAlign w:val="bottom"/>
            <w:hideMark/>
          </w:tcPr>
          <w:p w14:paraId="3C59195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8" w:space="0" w:color="auto"/>
              <w:right w:val="single" w:sz="4" w:space="0" w:color="auto"/>
            </w:tcBorders>
            <w:shd w:val="clear" w:color="000000" w:fill="DAEEF3"/>
            <w:noWrap/>
            <w:vAlign w:val="bottom"/>
            <w:hideMark/>
          </w:tcPr>
          <w:p w14:paraId="412D7CF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2554,00</w:t>
            </w:r>
          </w:p>
        </w:tc>
        <w:tc>
          <w:tcPr>
            <w:tcW w:w="751" w:type="dxa"/>
            <w:tcBorders>
              <w:top w:val="nil"/>
              <w:left w:val="nil"/>
              <w:bottom w:val="single" w:sz="8" w:space="0" w:color="auto"/>
              <w:right w:val="single" w:sz="4" w:space="0" w:color="auto"/>
            </w:tcBorders>
            <w:shd w:val="clear" w:color="000000" w:fill="DAEEF3"/>
            <w:noWrap/>
            <w:vAlign w:val="bottom"/>
            <w:hideMark/>
          </w:tcPr>
          <w:p w14:paraId="091FD43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2307,05</w:t>
            </w:r>
          </w:p>
        </w:tc>
        <w:tc>
          <w:tcPr>
            <w:tcW w:w="809" w:type="dxa"/>
            <w:tcBorders>
              <w:top w:val="nil"/>
              <w:left w:val="nil"/>
              <w:bottom w:val="single" w:sz="8" w:space="0" w:color="auto"/>
              <w:right w:val="single" w:sz="4" w:space="0" w:color="auto"/>
            </w:tcBorders>
            <w:shd w:val="clear" w:color="000000" w:fill="DAEEF3"/>
            <w:noWrap/>
            <w:vAlign w:val="bottom"/>
            <w:hideMark/>
          </w:tcPr>
          <w:p w14:paraId="251D1C9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38" w:type="dxa"/>
            <w:tcBorders>
              <w:top w:val="nil"/>
              <w:left w:val="nil"/>
              <w:bottom w:val="single" w:sz="8" w:space="0" w:color="auto"/>
              <w:right w:val="single" w:sz="4" w:space="0" w:color="auto"/>
            </w:tcBorders>
            <w:shd w:val="clear" w:color="000000" w:fill="DAEEF3"/>
            <w:noWrap/>
            <w:vAlign w:val="bottom"/>
            <w:hideMark/>
          </w:tcPr>
          <w:p w14:paraId="68DDD7A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52" w:type="dxa"/>
            <w:tcBorders>
              <w:top w:val="nil"/>
              <w:left w:val="nil"/>
              <w:bottom w:val="single" w:sz="8" w:space="0" w:color="auto"/>
              <w:right w:val="single" w:sz="8" w:space="0" w:color="auto"/>
            </w:tcBorders>
            <w:shd w:val="clear" w:color="000000" w:fill="DAEEF3"/>
            <w:noWrap/>
            <w:vAlign w:val="bottom"/>
            <w:hideMark/>
          </w:tcPr>
          <w:p w14:paraId="21A791A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single" w:sz="4" w:space="0" w:color="auto"/>
              <w:right w:val="single" w:sz="4" w:space="0" w:color="auto"/>
            </w:tcBorders>
            <w:shd w:val="clear" w:color="000000" w:fill="DAEEF3"/>
            <w:noWrap/>
            <w:vAlign w:val="bottom"/>
            <w:hideMark/>
          </w:tcPr>
          <w:p w14:paraId="348BF8B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single" w:sz="4" w:space="0" w:color="auto"/>
              <w:right w:val="single" w:sz="8" w:space="0" w:color="auto"/>
            </w:tcBorders>
            <w:shd w:val="clear" w:color="000000" w:fill="FFFFFF"/>
            <w:noWrap/>
            <w:vAlign w:val="bottom"/>
            <w:hideMark/>
          </w:tcPr>
          <w:p w14:paraId="78D1ECD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217" w:type="dxa"/>
            <w:vAlign w:val="center"/>
            <w:hideMark/>
          </w:tcPr>
          <w:p w14:paraId="28778B7C" w14:textId="77777777" w:rsidR="00D87C0E" w:rsidRPr="00D87C0E" w:rsidRDefault="00D87C0E" w:rsidP="00D87C0E">
            <w:pPr>
              <w:rPr>
                <w:sz w:val="11"/>
                <w:szCs w:val="11"/>
              </w:rPr>
            </w:pPr>
          </w:p>
        </w:tc>
      </w:tr>
      <w:tr w:rsidR="00D87C0E" w:rsidRPr="00D87C0E" w14:paraId="300F71F2" w14:textId="77777777" w:rsidTr="00D87C0E">
        <w:trPr>
          <w:trHeight w:val="312"/>
          <w:jc w:val="center"/>
        </w:trPr>
        <w:tc>
          <w:tcPr>
            <w:tcW w:w="407" w:type="dxa"/>
            <w:tcBorders>
              <w:top w:val="nil"/>
              <w:left w:val="single" w:sz="8" w:space="0" w:color="auto"/>
              <w:bottom w:val="nil"/>
              <w:right w:val="single" w:sz="4" w:space="0" w:color="auto"/>
            </w:tcBorders>
            <w:shd w:val="clear" w:color="000000" w:fill="00B0F0"/>
            <w:noWrap/>
            <w:vAlign w:val="bottom"/>
            <w:hideMark/>
          </w:tcPr>
          <w:p w14:paraId="5A8604D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nil"/>
              <w:left w:val="nil"/>
              <w:bottom w:val="nil"/>
              <w:right w:val="single" w:sz="4" w:space="0" w:color="000000"/>
            </w:tcBorders>
            <w:shd w:val="clear" w:color="000000" w:fill="00B0F0"/>
            <w:noWrap/>
            <w:vAlign w:val="bottom"/>
            <w:hideMark/>
          </w:tcPr>
          <w:p w14:paraId="62756D79"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ИТОГО (Прибыль)</w:t>
            </w:r>
          </w:p>
        </w:tc>
        <w:tc>
          <w:tcPr>
            <w:tcW w:w="587" w:type="dxa"/>
            <w:tcBorders>
              <w:top w:val="nil"/>
              <w:left w:val="nil"/>
              <w:bottom w:val="nil"/>
              <w:right w:val="single" w:sz="4" w:space="0" w:color="auto"/>
            </w:tcBorders>
            <w:shd w:val="clear" w:color="000000" w:fill="00B0F0"/>
            <w:noWrap/>
            <w:vAlign w:val="bottom"/>
            <w:hideMark/>
          </w:tcPr>
          <w:p w14:paraId="4DF596F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nil"/>
              <w:right w:val="single" w:sz="4" w:space="0" w:color="auto"/>
            </w:tcBorders>
            <w:shd w:val="clear" w:color="000000" w:fill="00B0F0"/>
            <w:noWrap/>
            <w:vAlign w:val="bottom"/>
            <w:hideMark/>
          </w:tcPr>
          <w:p w14:paraId="61AD840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55" w:type="dxa"/>
            <w:tcBorders>
              <w:top w:val="nil"/>
              <w:left w:val="nil"/>
              <w:bottom w:val="nil"/>
              <w:right w:val="single" w:sz="4" w:space="0" w:color="auto"/>
            </w:tcBorders>
            <w:shd w:val="clear" w:color="000000" w:fill="00B0F0"/>
            <w:noWrap/>
            <w:vAlign w:val="bottom"/>
            <w:hideMark/>
          </w:tcPr>
          <w:p w14:paraId="58AEFBE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716" w:type="dxa"/>
            <w:tcBorders>
              <w:top w:val="nil"/>
              <w:left w:val="nil"/>
              <w:bottom w:val="nil"/>
              <w:right w:val="single" w:sz="4" w:space="0" w:color="auto"/>
            </w:tcBorders>
            <w:shd w:val="clear" w:color="000000" w:fill="00B0F0"/>
            <w:noWrap/>
            <w:vAlign w:val="bottom"/>
            <w:hideMark/>
          </w:tcPr>
          <w:p w14:paraId="4C01997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2554,00</w:t>
            </w:r>
          </w:p>
        </w:tc>
        <w:tc>
          <w:tcPr>
            <w:tcW w:w="751" w:type="dxa"/>
            <w:tcBorders>
              <w:top w:val="nil"/>
              <w:left w:val="nil"/>
              <w:bottom w:val="nil"/>
              <w:right w:val="single" w:sz="4" w:space="0" w:color="auto"/>
            </w:tcBorders>
            <w:shd w:val="clear" w:color="000000" w:fill="00B0F0"/>
            <w:noWrap/>
            <w:vAlign w:val="bottom"/>
            <w:hideMark/>
          </w:tcPr>
          <w:p w14:paraId="746942F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2307,05</w:t>
            </w:r>
          </w:p>
        </w:tc>
        <w:tc>
          <w:tcPr>
            <w:tcW w:w="809" w:type="dxa"/>
            <w:tcBorders>
              <w:top w:val="nil"/>
              <w:left w:val="nil"/>
              <w:bottom w:val="nil"/>
              <w:right w:val="single" w:sz="4" w:space="0" w:color="auto"/>
            </w:tcBorders>
            <w:shd w:val="clear" w:color="000000" w:fill="00B0F0"/>
            <w:noWrap/>
            <w:vAlign w:val="bottom"/>
            <w:hideMark/>
          </w:tcPr>
          <w:p w14:paraId="053A1A2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0,00</w:t>
            </w:r>
          </w:p>
        </w:tc>
        <w:tc>
          <w:tcPr>
            <w:tcW w:w="738" w:type="dxa"/>
            <w:tcBorders>
              <w:top w:val="nil"/>
              <w:left w:val="nil"/>
              <w:bottom w:val="nil"/>
              <w:right w:val="single" w:sz="4" w:space="0" w:color="auto"/>
            </w:tcBorders>
            <w:shd w:val="clear" w:color="000000" w:fill="00B0F0"/>
            <w:noWrap/>
            <w:vAlign w:val="bottom"/>
            <w:hideMark/>
          </w:tcPr>
          <w:p w14:paraId="210A14B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-2554,00</w:t>
            </w:r>
          </w:p>
        </w:tc>
        <w:tc>
          <w:tcPr>
            <w:tcW w:w="852" w:type="dxa"/>
            <w:tcBorders>
              <w:top w:val="nil"/>
              <w:left w:val="nil"/>
              <w:bottom w:val="nil"/>
              <w:right w:val="single" w:sz="4" w:space="0" w:color="auto"/>
            </w:tcBorders>
            <w:shd w:val="clear" w:color="000000" w:fill="00B0F0"/>
            <w:noWrap/>
            <w:vAlign w:val="bottom"/>
            <w:hideMark/>
          </w:tcPr>
          <w:p w14:paraId="1AC9CCC9"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-100,00</w:t>
            </w:r>
          </w:p>
        </w:tc>
        <w:tc>
          <w:tcPr>
            <w:tcW w:w="1862" w:type="dxa"/>
            <w:tcBorders>
              <w:top w:val="nil"/>
              <w:left w:val="nil"/>
              <w:bottom w:val="single" w:sz="4" w:space="0" w:color="auto"/>
              <w:right w:val="nil"/>
            </w:tcBorders>
            <w:shd w:val="clear" w:color="000000" w:fill="00B0F0"/>
            <w:noWrap/>
            <w:vAlign w:val="bottom"/>
            <w:hideMark/>
          </w:tcPr>
          <w:p w14:paraId="4AC1EAC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nil"/>
              <w:left w:val="nil"/>
              <w:bottom w:val="single" w:sz="4" w:space="0" w:color="auto"/>
              <w:right w:val="single" w:sz="8" w:space="0" w:color="auto"/>
            </w:tcBorders>
            <w:shd w:val="clear" w:color="000000" w:fill="00B0F0"/>
            <w:noWrap/>
            <w:vAlign w:val="bottom"/>
            <w:hideMark/>
          </w:tcPr>
          <w:p w14:paraId="0C57964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172CE30F" w14:textId="77777777" w:rsidR="00D87C0E" w:rsidRPr="00D87C0E" w:rsidRDefault="00D87C0E" w:rsidP="00D87C0E">
            <w:pPr>
              <w:rPr>
                <w:sz w:val="11"/>
                <w:szCs w:val="11"/>
              </w:rPr>
            </w:pPr>
          </w:p>
        </w:tc>
      </w:tr>
      <w:tr w:rsidR="00D87C0E" w:rsidRPr="00D87C0E" w14:paraId="41F50AAE" w14:textId="77777777" w:rsidTr="00D87C0E">
        <w:trPr>
          <w:trHeight w:val="298"/>
          <w:jc w:val="center"/>
        </w:trPr>
        <w:tc>
          <w:tcPr>
            <w:tcW w:w="40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930CE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3363F342"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xml:space="preserve"> Необходимая валовая выручка, всего</w:t>
            </w:r>
          </w:p>
        </w:tc>
        <w:tc>
          <w:tcPr>
            <w:tcW w:w="587" w:type="dxa"/>
            <w:tcBorders>
              <w:top w:val="single" w:sz="8" w:space="0" w:color="auto"/>
              <w:left w:val="nil"/>
              <w:bottom w:val="single" w:sz="4" w:space="0" w:color="auto"/>
              <w:right w:val="single" w:sz="4" w:space="0" w:color="auto"/>
            </w:tcBorders>
            <w:shd w:val="clear" w:color="auto" w:fill="auto"/>
            <w:noWrap/>
            <w:vAlign w:val="center"/>
            <w:hideMark/>
          </w:tcPr>
          <w:p w14:paraId="1C77FAE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single" w:sz="8" w:space="0" w:color="auto"/>
              <w:left w:val="nil"/>
              <w:bottom w:val="single" w:sz="4" w:space="0" w:color="auto"/>
              <w:right w:val="single" w:sz="4" w:space="0" w:color="auto"/>
            </w:tcBorders>
            <w:shd w:val="clear" w:color="000000" w:fill="CCFFCC"/>
            <w:noWrap/>
            <w:vAlign w:val="center"/>
            <w:hideMark/>
          </w:tcPr>
          <w:p w14:paraId="41E228AB"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27 683,58</w:t>
            </w:r>
          </w:p>
        </w:tc>
        <w:tc>
          <w:tcPr>
            <w:tcW w:w="755" w:type="dxa"/>
            <w:tcBorders>
              <w:top w:val="single" w:sz="8" w:space="0" w:color="auto"/>
              <w:left w:val="nil"/>
              <w:bottom w:val="single" w:sz="4" w:space="0" w:color="auto"/>
              <w:right w:val="single" w:sz="4" w:space="0" w:color="auto"/>
            </w:tcBorders>
            <w:shd w:val="clear" w:color="000000" w:fill="DCE6F1"/>
            <w:noWrap/>
            <w:vAlign w:val="center"/>
            <w:hideMark/>
          </w:tcPr>
          <w:p w14:paraId="1C3F0868"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32 069,22</w:t>
            </w:r>
          </w:p>
        </w:tc>
        <w:tc>
          <w:tcPr>
            <w:tcW w:w="716" w:type="dxa"/>
            <w:tcBorders>
              <w:top w:val="single" w:sz="8" w:space="0" w:color="auto"/>
              <w:left w:val="nil"/>
              <w:bottom w:val="single" w:sz="4" w:space="0" w:color="auto"/>
              <w:right w:val="single" w:sz="4" w:space="0" w:color="auto"/>
            </w:tcBorders>
            <w:shd w:val="clear" w:color="000000" w:fill="DCE6F1"/>
            <w:noWrap/>
            <w:vAlign w:val="center"/>
            <w:hideMark/>
          </w:tcPr>
          <w:p w14:paraId="393240EB"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24 355,00</w:t>
            </w:r>
          </w:p>
        </w:tc>
        <w:tc>
          <w:tcPr>
            <w:tcW w:w="751" w:type="dxa"/>
            <w:tcBorders>
              <w:top w:val="single" w:sz="8" w:space="0" w:color="auto"/>
              <w:left w:val="nil"/>
              <w:bottom w:val="single" w:sz="4" w:space="0" w:color="auto"/>
              <w:right w:val="single" w:sz="4" w:space="0" w:color="auto"/>
            </w:tcBorders>
            <w:shd w:val="clear" w:color="000000" w:fill="DCE6F1"/>
            <w:noWrap/>
            <w:vAlign w:val="center"/>
            <w:hideMark/>
          </w:tcPr>
          <w:p w14:paraId="57F1479E"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38 366,06</w:t>
            </w:r>
          </w:p>
        </w:tc>
        <w:tc>
          <w:tcPr>
            <w:tcW w:w="809" w:type="dxa"/>
            <w:tcBorders>
              <w:top w:val="single" w:sz="8" w:space="0" w:color="auto"/>
              <w:left w:val="nil"/>
              <w:bottom w:val="single" w:sz="4" w:space="0" w:color="auto"/>
              <w:right w:val="single" w:sz="4" w:space="0" w:color="auto"/>
            </w:tcBorders>
            <w:shd w:val="clear" w:color="000000" w:fill="DCE6F1"/>
            <w:noWrap/>
            <w:vAlign w:val="center"/>
            <w:hideMark/>
          </w:tcPr>
          <w:p w14:paraId="5E5566D7"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24 752,00</w:t>
            </w:r>
          </w:p>
        </w:tc>
        <w:tc>
          <w:tcPr>
            <w:tcW w:w="738" w:type="dxa"/>
            <w:tcBorders>
              <w:top w:val="single" w:sz="8" w:space="0" w:color="auto"/>
              <w:left w:val="nil"/>
              <w:bottom w:val="single" w:sz="4" w:space="0" w:color="auto"/>
              <w:right w:val="single" w:sz="4" w:space="0" w:color="auto"/>
            </w:tcBorders>
            <w:shd w:val="clear" w:color="000000" w:fill="DCE6F1"/>
            <w:noWrap/>
            <w:vAlign w:val="center"/>
            <w:hideMark/>
          </w:tcPr>
          <w:p w14:paraId="0D573C45"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397,00</w:t>
            </w:r>
          </w:p>
        </w:tc>
        <w:tc>
          <w:tcPr>
            <w:tcW w:w="852" w:type="dxa"/>
            <w:tcBorders>
              <w:top w:val="single" w:sz="8" w:space="0" w:color="auto"/>
              <w:left w:val="nil"/>
              <w:bottom w:val="single" w:sz="4" w:space="0" w:color="auto"/>
              <w:right w:val="single" w:sz="8" w:space="0" w:color="auto"/>
            </w:tcBorders>
            <w:shd w:val="clear" w:color="000000" w:fill="DCE6F1"/>
            <w:noWrap/>
            <w:vAlign w:val="center"/>
            <w:hideMark/>
          </w:tcPr>
          <w:p w14:paraId="66AFE7B3"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1,63</w:t>
            </w:r>
          </w:p>
        </w:tc>
        <w:tc>
          <w:tcPr>
            <w:tcW w:w="1862" w:type="dxa"/>
            <w:tcBorders>
              <w:top w:val="nil"/>
              <w:left w:val="nil"/>
              <w:bottom w:val="single" w:sz="4" w:space="0" w:color="auto"/>
              <w:right w:val="single" w:sz="4" w:space="0" w:color="auto"/>
            </w:tcBorders>
            <w:shd w:val="clear" w:color="000000" w:fill="DCE6F1"/>
            <w:noWrap/>
            <w:vAlign w:val="center"/>
            <w:hideMark/>
          </w:tcPr>
          <w:p w14:paraId="0558A68E"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34FA57F9"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-1 797,43</w:t>
            </w:r>
          </w:p>
        </w:tc>
        <w:tc>
          <w:tcPr>
            <w:tcW w:w="217" w:type="dxa"/>
            <w:vAlign w:val="center"/>
            <w:hideMark/>
          </w:tcPr>
          <w:p w14:paraId="030DC2C1" w14:textId="77777777" w:rsidR="00D87C0E" w:rsidRPr="00D87C0E" w:rsidRDefault="00D87C0E" w:rsidP="00D87C0E">
            <w:pPr>
              <w:rPr>
                <w:sz w:val="11"/>
                <w:szCs w:val="11"/>
              </w:rPr>
            </w:pPr>
          </w:p>
        </w:tc>
      </w:tr>
      <w:tr w:rsidR="00D87C0E" w:rsidRPr="00D87C0E" w14:paraId="2F7C10DB"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70A78143"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16E631"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xml:space="preserve"> в том числе на потребительский рынок</w:t>
            </w:r>
          </w:p>
        </w:tc>
        <w:tc>
          <w:tcPr>
            <w:tcW w:w="587" w:type="dxa"/>
            <w:tcBorders>
              <w:top w:val="nil"/>
              <w:left w:val="nil"/>
              <w:bottom w:val="single" w:sz="4" w:space="0" w:color="auto"/>
              <w:right w:val="single" w:sz="4" w:space="0" w:color="auto"/>
            </w:tcBorders>
            <w:shd w:val="clear" w:color="auto" w:fill="auto"/>
            <w:noWrap/>
            <w:vAlign w:val="bottom"/>
            <w:hideMark/>
          </w:tcPr>
          <w:p w14:paraId="3A89D39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тыс. руб.</w:t>
            </w:r>
          </w:p>
        </w:tc>
        <w:tc>
          <w:tcPr>
            <w:tcW w:w="771" w:type="dxa"/>
            <w:tcBorders>
              <w:top w:val="nil"/>
              <w:left w:val="nil"/>
              <w:bottom w:val="single" w:sz="4" w:space="0" w:color="auto"/>
              <w:right w:val="single" w:sz="4" w:space="0" w:color="auto"/>
            </w:tcBorders>
            <w:shd w:val="clear" w:color="000000" w:fill="CCFFCC"/>
            <w:noWrap/>
            <w:vAlign w:val="center"/>
            <w:hideMark/>
          </w:tcPr>
          <w:p w14:paraId="548665D9"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27 683,58</w:t>
            </w:r>
          </w:p>
        </w:tc>
        <w:tc>
          <w:tcPr>
            <w:tcW w:w="755" w:type="dxa"/>
            <w:tcBorders>
              <w:top w:val="nil"/>
              <w:left w:val="nil"/>
              <w:bottom w:val="single" w:sz="4" w:space="0" w:color="auto"/>
              <w:right w:val="single" w:sz="4" w:space="0" w:color="auto"/>
            </w:tcBorders>
            <w:shd w:val="clear" w:color="000000" w:fill="DCE6F1"/>
            <w:noWrap/>
            <w:vAlign w:val="center"/>
            <w:hideMark/>
          </w:tcPr>
          <w:p w14:paraId="42FE1F8E"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32 069,22</w:t>
            </w:r>
          </w:p>
        </w:tc>
        <w:tc>
          <w:tcPr>
            <w:tcW w:w="716" w:type="dxa"/>
            <w:tcBorders>
              <w:top w:val="nil"/>
              <w:left w:val="nil"/>
              <w:bottom w:val="single" w:sz="4" w:space="0" w:color="auto"/>
              <w:right w:val="single" w:sz="4" w:space="0" w:color="auto"/>
            </w:tcBorders>
            <w:shd w:val="clear" w:color="000000" w:fill="DCE6F1"/>
            <w:noWrap/>
            <w:vAlign w:val="bottom"/>
            <w:hideMark/>
          </w:tcPr>
          <w:p w14:paraId="2A0D6FBE"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24 355,00</w:t>
            </w:r>
          </w:p>
        </w:tc>
        <w:tc>
          <w:tcPr>
            <w:tcW w:w="751" w:type="dxa"/>
            <w:tcBorders>
              <w:top w:val="nil"/>
              <w:left w:val="nil"/>
              <w:bottom w:val="single" w:sz="4" w:space="0" w:color="auto"/>
              <w:right w:val="single" w:sz="4" w:space="0" w:color="auto"/>
            </w:tcBorders>
            <w:shd w:val="clear" w:color="000000" w:fill="DCE6F1"/>
            <w:noWrap/>
            <w:vAlign w:val="bottom"/>
            <w:hideMark/>
          </w:tcPr>
          <w:p w14:paraId="608487BD"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38 366,06</w:t>
            </w:r>
          </w:p>
        </w:tc>
        <w:tc>
          <w:tcPr>
            <w:tcW w:w="809" w:type="dxa"/>
            <w:tcBorders>
              <w:top w:val="nil"/>
              <w:left w:val="nil"/>
              <w:bottom w:val="single" w:sz="4" w:space="0" w:color="auto"/>
              <w:right w:val="single" w:sz="4" w:space="0" w:color="auto"/>
            </w:tcBorders>
            <w:shd w:val="clear" w:color="000000" w:fill="DCE6F1"/>
            <w:noWrap/>
            <w:vAlign w:val="center"/>
            <w:hideMark/>
          </w:tcPr>
          <w:p w14:paraId="575854F2"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24 752,00</w:t>
            </w:r>
          </w:p>
        </w:tc>
        <w:tc>
          <w:tcPr>
            <w:tcW w:w="738" w:type="dxa"/>
            <w:tcBorders>
              <w:top w:val="nil"/>
              <w:left w:val="nil"/>
              <w:bottom w:val="single" w:sz="4" w:space="0" w:color="auto"/>
              <w:right w:val="single" w:sz="4" w:space="0" w:color="auto"/>
            </w:tcBorders>
            <w:shd w:val="clear" w:color="000000" w:fill="DCE6F1"/>
            <w:noWrap/>
            <w:vAlign w:val="center"/>
            <w:hideMark/>
          </w:tcPr>
          <w:p w14:paraId="72BFA858"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397,00</w:t>
            </w:r>
          </w:p>
        </w:tc>
        <w:tc>
          <w:tcPr>
            <w:tcW w:w="852" w:type="dxa"/>
            <w:tcBorders>
              <w:top w:val="nil"/>
              <w:left w:val="nil"/>
              <w:bottom w:val="single" w:sz="4" w:space="0" w:color="auto"/>
              <w:right w:val="single" w:sz="8" w:space="0" w:color="auto"/>
            </w:tcBorders>
            <w:shd w:val="clear" w:color="000000" w:fill="DCE6F1"/>
            <w:noWrap/>
            <w:vAlign w:val="center"/>
            <w:hideMark/>
          </w:tcPr>
          <w:p w14:paraId="3DAA2F68"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1,63</w:t>
            </w:r>
          </w:p>
        </w:tc>
        <w:tc>
          <w:tcPr>
            <w:tcW w:w="1862" w:type="dxa"/>
            <w:tcBorders>
              <w:top w:val="nil"/>
              <w:left w:val="nil"/>
              <w:bottom w:val="single" w:sz="4" w:space="0" w:color="auto"/>
              <w:right w:val="nil"/>
            </w:tcBorders>
            <w:shd w:val="clear" w:color="000000" w:fill="DCE6F1"/>
            <w:noWrap/>
            <w:vAlign w:val="bottom"/>
            <w:hideMark/>
          </w:tcPr>
          <w:p w14:paraId="44E970F0"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4A9E7DF4"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-1797,43</w:t>
            </w:r>
          </w:p>
        </w:tc>
        <w:tc>
          <w:tcPr>
            <w:tcW w:w="217" w:type="dxa"/>
            <w:vAlign w:val="center"/>
            <w:hideMark/>
          </w:tcPr>
          <w:p w14:paraId="3D52E085" w14:textId="77777777" w:rsidR="00D87C0E" w:rsidRPr="00D87C0E" w:rsidRDefault="00D87C0E" w:rsidP="00D87C0E">
            <w:pPr>
              <w:rPr>
                <w:sz w:val="11"/>
                <w:szCs w:val="11"/>
              </w:rPr>
            </w:pPr>
          </w:p>
        </w:tc>
      </w:tr>
      <w:tr w:rsidR="00D87C0E" w:rsidRPr="00D87C0E" w14:paraId="69E477B8"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459F606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023" w:type="dxa"/>
            <w:gridSpan w:val="3"/>
            <w:tcBorders>
              <w:top w:val="single" w:sz="4" w:space="0" w:color="auto"/>
              <w:left w:val="nil"/>
              <w:bottom w:val="single" w:sz="4" w:space="0" w:color="auto"/>
              <w:right w:val="nil"/>
            </w:tcBorders>
            <w:shd w:val="clear" w:color="auto" w:fill="auto"/>
            <w:noWrap/>
            <w:vAlign w:val="bottom"/>
            <w:hideMark/>
          </w:tcPr>
          <w:p w14:paraId="0E42F84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Ограничения НВВ</w:t>
            </w:r>
          </w:p>
        </w:tc>
        <w:tc>
          <w:tcPr>
            <w:tcW w:w="230" w:type="dxa"/>
            <w:tcBorders>
              <w:top w:val="nil"/>
              <w:left w:val="nil"/>
              <w:bottom w:val="single" w:sz="4" w:space="0" w:color="auto"/>
              <w:right w:val="single" w:sz="4" w:space="0" w:color="auto"/>
            </w:tcBorders>
            <w:shd w:val="clear" w:color="auto" w:fill="auto"/>
            <w:noWrap/>
            <w:vAlign w:val="bottom"/>
            <w:hideMark/>
          </w:tcPr>
          <w:p w14:paraId="3A3BD552"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24738B9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7FBF3A21"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55" w:type="dxa"/>
            <w:tcBorders>
              <w:top w:val="nil"/>
              <w:left w:val="nil"/>
              <w:bottom w:val="single" w:sz="4" w:space="0" w:color="auto"/>
              <w:right w:val="single" w:sz="4" w:space="0" w:color="auto"/>
            </w:tcBorders>
            <w:shd w:val="clear" w:color="000000" w:fill="DCE6F1"/>
            <w:noWrap/>
            <w:vAlign w:val="center"/>
            <w:hideMark/>
          </w:tcPr>
          <w:p w14:paraId="6626041D"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16" w:type="dxa"/>
            <w:tcBorders>
              <w:top w:val="nil"/>
              <w:left w:val="nil"/>
              <w:bottom w:val="single" w:sz="4" w:space="0" w:color="auto"/>
              <w:right w:val="single" w:sz="4" w:space="0" w:color="auto"/>
            </w:tcBorders>
            <w:shd w:val="clear" w:color="000000" w:fill="DCE6F1"/>
            <w:noWrap/>
            <w:vAlign w:val="bottom"/>
            <w:hideMark/>
          </w:tcPr>
          <w:p w14:paraId="5B78BDC0"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51" w:type="dxa"/>
            <w:tcBorders>
              <w:top w:val="nil"/>
              <w:left w:val="nil"/>
              <w:bottom w:val="single" w:sz="4" w:space="0" w:color="auto"/>
              <w:right w:val="single" w:sz="4" w:space="0" w:color="auto"/>
            </w:tcBorders>
            <w:shd w:val="clear" w:color="000000" w:fill="DCE6F1"/>
            <w:noWrap/>
            <w:vAlign w:val="bottom"/>
            <w:hideMark/>
          </w:tcPr>
          <w:p w14:paraId="42145A33"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09" w:type="dxa"/>
            <w:tcBorders>
              <w:top w:val="nil"/>
              <w:left w:val="nil"/>
              <w:bottom w:val="single" w:sz="4" w:space="0" w:color="auto"/>
              <w:right w:val="single" w:sz="4" w:space="0" w:color="auto"/>
            </w:tcBorders>
            <w:shd w:val="clear" w:color="000000" w:fill="DCE6F1"/>
            <w:noWrap/>
            <w:vAlign w:val="center"/>
            <w:hideMark/>
          </w:tcPr>
          <w:p w14:paraId="21D51C23"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38" w:type="dxa"/>
            <w:tcBorders>
              <w:top w:val="nil"/>
              <w:left w:val="nil"/>
              <w:bottom w:val="single" w:sz="4" w:space="0" w:color="auto"/>
              <w:right w:val="single" w:sz="4" w:space="0" w:color="auto"/>
            </w:tcBorders>
            <w:shd w:val="clear" w:color="000000" w:fill="DCE6F1"/>
            <w:noWrap/>
            <w:vAlign w:val="center"/>
            <w:hideMark/>
          </w:tcPr>
          <w:p w14:paraId="07A53ABE"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52" w:type="dxa"/>
            <w:tcBorders>
              <w:top w:val="nil"/>
              <w:left w:val="nil"/>
              <w:bottom w:val="nil"/>
              <w:right w:val="single" w:sz="8" w:space="0" w:color="auto"/>
            </w:tcBorders>
            <w:shd w:val="clear" w:color="000000" w:fill="DAEEF3"/>
            <w:noWrap/>
            <w:vAlign w:val="bottom"/>
            <w:hideMark/>
          </w:tcPr>
          <w:p w14:paraId="68CB3E3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CE6F1"/>
            <w:noWrap/>
            <w:vAlign w:val="bottom"/>
            <w:hideMark/>
          </w:tcPr>
          <w:p w14:paraId="581E06B0"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12F377D0"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217" w:type="dxa"/>
            <w:vAlign w:val="center"/>
            <w:hideMark/>
          </w:tcPr>
          <w:p w14:paraId="2148334B" w14:textId="77777777" w:rsidR="00D87C0E" w:rsidRPr="00D87C0E" w:rsidRDefault="00D87C0E" w:rsidP="00D87C0E">
            <w:pPr>
              <w:rPr>
                <w:sz w:val="11"/>
                <w:szCs w:val="11"/>
              </w:rPr>
            </w:pPr>
          </w:p>
        </w:tc>
      </w:tr>
      <w:tr w:rsidR="00D87C0E" w:rsidRPr="00D87C0E" w14:paraId="3FC3B26A"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7CD1C5E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A12221"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НВВ с учетом ограничений</w:t>
            </w:r>
          </w:p>
        </w:tc>
        <w:tc>
          <w:tcPr>
            <w:tcW w:w="587" w:type="dxa"/>
            <w:tcBorders>
              <w:top w:val="nil"/>
              <w:left w:val="nil"/>
              <w:bottom w:val="single" w:sz="4" w:space="0" w:color="auto"/>
              <w:right w:val="single" w:sz="4" w:space="0" w:color="auto"/>
            </w:tcBorders>
            <w:shd w:val="clear" w:color="auto" w:fill="auto"/>
            <w:noWrap/>
            <w:vAlign w:val="bottom"/>
            <w:hideMark/>
          </w:tcPr>
          <w:p w14:paraId="3EA71A4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2BA85B9B"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55" w:type="dxa"/>
            <w:tcBorders>
              <w:top w:val="nil"/>
              <w:left w:val="nil"/>
              <w:bottom w:val="single" w:sz="4" w:space="0" w:color="auto"/>
              <w:right w:val="single" w:sz="4" w:space="0" w:color="auto"/>
            </w:tcBorders>
            <w:shd w:val="clear" w:color="000000" w:fill="DCE6F1"/>
            <w:noWrap/>
            <w:vAlign w:val="center"/>
            <w:hideMark/>
          </w:tcPr>
          <w:p w14:paraId="74CF1129"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16" w:type="dxa"/>
            <w:tcBorders>
              <w:top w:val="nil"/>
              <w:left w:val="nil"/>
              <w:bottom w:val="single" w:sz="4" w:space="0" w:color="auto"/>
              <w:right w:val="single" w:sz="4" w:space="0" w:color="auto"/>
            </w:tcBorders>
            <w:shd w:val="clear" w:color="000000" w:fill="DCE6F1"/>
            <w:noWrap/>
            <w:vAlign w:val="bottom"/>
            <w:hideMark/>
          </w:tcPr>
          <w:p w14:paraId="46D25984"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51" w:type="dxa"/>
            <w:tcBorders>
              <w:top w:val="nil"/>
              <w:left w:val="nil"/>
              <w:bottom w:val="single" w:sz="4" w:space="0" w:color="auto"/>
              <w:right w:val="single" w:sz="4" w:space="0" w:color="auto"/>
            </w:tcBorders>
            <w:shd w:val="clear" w:color="000000" w:fill="DCE6F1"/>
            <w:noWrap/>
            <w:vAlign w:val="bottom"/>
            <w:hideMark/>
          </w:tcPr>
          <w:p w14:paraId="0EC0EE1B"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09" w:type="dxa"/>
            <w:tcBorders>
              <w:top w:val="nil"/>
              <w:left w:val="nil"/>
              <w:bottom w:val="single" w:sz="4" w:space="0" w:color="auto"/>
              <w:right w:val="single" w:sz="4" w:space="0" w:color="auto"/>
            </w:tcBorders>
            <w:shd w:val="clear" w:color="000000" w:fill="DCE6F1"/>
            <w:noWrap/>
            <w:vAlign w:val="center"/>
            <w:hideMark/>
          </w:tcPr>
          <w:p w14:paraId="1A7B2A6C"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24 752,00</w:t>
            </w:r>
          </w:p>
        </w:tc>
        <w:tc>
          <w:tcPr>
            <w:tcW w:w="738" w:type="dxa"/>
            <w:tcBorders>
              <w:top w:val="nil"/>
              <w:left w:val="nil"/>
              <w:bottom w:val="single" w:sz="4" w:space="0" w:color="auto"/>
              <w:right w:val="single" w:sz="4" w:space="0" w:color="auto"/>
            </w:tcBorders>
            <w:shd w:val="clear" w:color="000000" w:fill="DCE6F1"/>
            <w:noWrap/>
            <w:vAlign w:val="center"/>
            <w:hideMark/>
          </w:tcPr>
          <w:p w14:paraId="021735F3"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52" w:type="dxa"/>
            <w:tcBorders>
              <w:top w:val="nil"/>
              <w:left w:val="nil"/>
              <w:bottom w:val="nil"/>
              <w:right w:val="single" w:sz="8" w:space="0" w:color="auto"/>
            </w:tcBorders>
            <w:shd w:val="clear" w:color="000000" w:fill="DAEEF3"/>
            <w:noWrap/>
            <w:vAlign w:val="bottom"/>
            <w:hideMark/>
          </w:tcPr>
          <w:p w14:paraId="4F7D4E0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CE6F1"/>
            <w:noWrap/>
            <w:vAlign w:val="bottom"/>
            <w:hideMark/>
          </w:tcPr>
          <w:p w14:paraId="1527E0A1"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35E148CC"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217" w:type="dxa"/>
            <w:vAlign w:val="center"/>
            <w:hideMark/>
          </w:tcPr>
          <w:p w14:paraId="1EB27874" w14:textId="77777777" w:rsidR="00D87C0E" w:rsidRPr="00D87C0E" w:rsidRDefault="00D87C0E" w:rsidP="00D87C0E">
            <w:pPr>
              <w:rPr>
                <w:sz w:val="11"/>
                <w:szCs w:val="11"/>
              </w:rPr>
            </w:pPr>
          </w:p>
        </w:tc>
      </w:tr>
      <w:tr w:rsidR="00D87C0E" w:rsidRPr="00D87C0E" w14:paraId="17BC0AB0"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51A04FC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5793" w:type="dxa"/>
            <w:gridSpan w:val="2"/>
            <w:tcBorders>
              <w:top w:val="single" w:sz="4" w:space="0" w:color="auto"/>
              <w:left w:val="nil"/>
              <w:bottom w:val="single" w:sz="4" w:space="0" w:color="auto"/>
              <w:right w:val="nil"/>
            </w:tcBorders>
            <w:shd w:val="clear" w:color="auto" w:fill="auto"/>
            <w:noWrap/>
            <w:vAlign w:val="bottom"/>
            <w:hideMark/>
          </w:tcPr>
          <w:p w14:paraId="0E21FCEF"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1 полугодие</w:t>
            </w:r>
          </w:p>
        </w:tc>
        <w:tc>
          <w:tcPr>
            <w:tcW w:w="230" w:type="dxa"/>
            <w:tcBorders>
              <w:top w:val="nil"/>
              <w:left w:val="nil"/>
              <w:bottom w:val="single" w:sz="4" w:space="0" w:color="auto"/>
              <w:right w:val="nil"/>
            </w:tcBorders>
            <w:shd w:val="clear" w:color="auto" w:fill="auto"/>
            <w:noWrap/>
            <w:vAlign w:val="bottom"/>
            <w:hideMark/>
          </w:tcPr>
          <w:p w14:paraId="48F11CA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single" w:sz="4" w:space="0" w:color="auto"/>
              <w:right w:val="single" w:sz="4" w:space="0" w:color="auto"/>
            </w:tcBorders>
            <w:shd w:val="clear" w:color="auto" w:fill="auto"/>
            <w:noWrap/>
            <w:vAlign w:val="bottom"/>
            <w:hideMark/>
          </w:tcPr>
          <w:p w14:paraId="64E5764E"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51F8724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43456690"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55" w:type="dxa"/>
            <w:tcBorders>
              <w:top w:val="nil"/>
              <w:left w:val="nil"/>
              <w:bottom w:val="single" w:sz="4" w:space="0" w:color="auto"/>
              <w:right w:val="single" w:sz="4" w:space="0" w:color="auto"/>
            </w:tcBorders>
            <w:shd w:val="clear" w:color="000000" w:fill="DCE6F1"/>
            <w:noWrap/>
            <w:vAlign w:val="center"/>
            <w:hideMark/>
          </w:tcPr>
          <w:p w14:paraId="587C6872"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16" w:type="dxa"/>
            <w:tcBorders>
              <w:top w:val="nil"/>
              <w:left w:val="nil"/>
              <w:bottom w:val="single" w:sz="4" w:space="0" w:color="auto"/>
              <w:right w:val="single" w:sz="4" w:space="0" w:color="auto"/>
            </w:tcBorders>
            <w:shd w:val="clear" w:color="000000" w:fill="DCE6F1"/>
            <w:noWrap/>
            <w:vAlign w:val="bottom"/>
            <w:hideMark/>
          </w:tcPr>
          <w:p w14:paraId="37BFB7DA"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51" w:type="dxa"/>
            <w:tcBorders>
              <w:top w:val="nil"/>
              <w:left w:val="nil"/>
              <w:bottom w:val="single" w:sz="4" w:space="0" w:color="auto"/>
              <w:right w:val="single" w:sz="4" w:space="0" w:color="auto"/>
            </w:tcBorders>
            <w:shd w:val="clear" w:color="000000" w:fill="DCE6F1"/>
            <w:noWrap/>
            <w:vAlign w:val="bottom"/>
            <w:hideMark/>
          </w:tcPr>
          <w:p w14:paraId="50FD0940"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09" w:type="dxa"/>
            <w:tcBorders>
              <w:top w:val="nil"/>
              <w:left w:val="nil"/>
              <w:bottom w:val="single" w:sz="4" w:space="0" w:color="auto"/>
              <w:right w:val="single" w:sz="4" w:space="0" w:color="auto"/>
            </w:tcBorders>
            <w:shd w:val="clear" w:color="000000" w:fill="DCE6F1"/>
            <w:noWrap/>
            <w:vAlign w:val="center"/>
            <w:hideMark/>
          </w:tcPr>
          <w:p w14:paraId="1658BB0A"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12 294,14</w:t>
            </w:r>
          </w:p>
        </w:tc>
        <w:tc>
          <w:tcPr>
            <w:tcW w:w="738" w:type="dxa"/>
            <w:tcBorders>
              <w:top w:val="nil"/>
              <w:left w:val="nil"/>
              <w:bottom w:val="single" w:sz="4" w:space="0" w:color="auto"/>
              <w:right w:val="single" w:sz="4" w:space="0" w:color="auto"/>
            </w:tcBorders>
            <w:shd w:val="clear" w:color="000000" w:fill="DCE6F1"/>
            <w:noWrap/>
            <w:vAlign w:val="center"/>
            <w:hideMark/>
          </w:tcPr>
          <w:p w14:paraId="650C197D"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52" w:type="dxa"/>
            <w:tcBorders>
              <w:top w:val="nil"/>
              <w:left w:val="nil"/>
              <w:bottom w:val="nil"/>
              <w:right w:val="single" w:sz="8" w:space="0" w:color="auto"/>
            </w:tcBorders>
            <w:shd w:val="clear" w:color="000000" w:fill="DAEEF3"/>
            <w:noWrap/>
            <w:vAlign w:val="bottom"/>
            <w:hideMark/>
          </w:tcPr>
          <w:p w14:paraId="1C3ACCB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CE6F1"/>
            <w:noWrap/>
            <w:vAlign w:val="bottom"/>
            <w:hideMark/>
          </w:tcPr>
          <w:p w14:paraId="16CC6F6F"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3BDBBED4"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217" w:type="dxa"/>
            <w:vAlign w:val="center"/>
            <w:hideMark/>
          </w:tcPr>
          <w:p w14:paraId="7834AC1F" w14:textId="77777777" w:rsidR="00D87C0E" w:rsidRPr="00D87C0E" w:rsidRDefault="00D87C0E" w:rsidP="00D87C0E">
            <w:pPr>
              <w:rPr>
                <w:sz w:val="11"/>
                <w:szCs w:val="11"/>
              </w:rPr>
            </w:pPr>
          </w:p>
        </w:tc>
      </w:tr>
      <w:tr w:rsidR="00D87C0E" w:rsidRPr="00D87C0E" w14:paraId="72DED691"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23F2CB4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5793" w:type="dxa"/>
            <w:gridSpan w:val="2"/>
            <w:tcBorders>
              <w:top w:val="single" w:sz="4" w:space="0" w:color="auto"/>
              <w:left w:val="nil"/>
              <w:bottom w:val="single" w:sz="4" w:space="0" w:color="auto"/>
              <w:right w:val="nil"/>
            </w:tcBorders>
            <w:shd w:val="clear" w:color="auto" w:fill="auto"/>
            <w:noWrap/>
            <w:vAlign w:val="bottom"/>
            <w:hideMark/>
          </w:tcPr>
          <w:p w14:paraId="346DCF6B"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2 полугодие</w:t>
            </w:r>
          </w:p>
        </w:tc>
        <w:tc>
          <w:tcPr>
            <w:tcW w:w="230" w:type="dxa"/>
            <w:tcBorders>
              <w:top w:val="nil"/>
              <w:left w:val="nil"/>
              <w:bottom w:val="single" w:sz="4" w:space="0" w:color="auto"/>
              <w:right w:val="nil"/>
            </w:tcBorders>
            <w:shd w:val="clear" w:color="auto" w:fill="auto"/>
            <w:noWrap/>
            <w:vAlign w:val="bottom"/>
            <w:hideMark/>
          </w:tcPr>
          <w:p w14:paraId="73BB072C"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single" w:sz="4" w:space="0" w:color="auto"/>
              <w:right w:val="single" w:sz="4" w:space="0" w:color="auto"/>
            </w:tcBorders>
            <w:shd w:val="clear" w:color="auto" w:fill="auto"/>
            <w:noWrap/>
            <w:vAlign w:val="bottom"/>
            <w:hideMark/>
          </w:tcPr>
          <w:p w14:paraId="690F11E0"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022DB7F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2EF810D2"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55" w:type="dxa"/>
            <w:tcBorders>
              <w:top w:val="nil"/>
              <w:left w:val="nil"/>
              <w:bottom w:val="single" w:sz="4" w:space="0" w:color="auto"/>
              <w:right w:val="single" w:sz="4" w:space="0" w:color="auto"/>
            </w:tcBorders>
            <w:shd w:val="clear" w:color="000000" w:fill="DCE6F1"/>
            <w:noWrap/>
            <w:vAlign w:val="center"/>
            <w:hideMark/>
          </w:tcPr>
          <w:p w14:paraId="7DAA0CB3"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16" w:type="dxa"/>
            <w:tcBorders>
              <w:top w:val="nil"/>
              <w:left w:val="nil"/>
              <w:bottom w:val="single" w:sz="4" w:space="0" w:color="auto"/>
              <w:right w:val="single" w:sz="4" w:space="0" w:color="auto"/>
            </w:tcBorders>
            <w:shd w:val="clear" w:color="000000" w:fill="DCE6F1"/>
            <w:noWrap/>
            <w:vAlign w:val="bottom"/>
            <w:hideMark/>
          </w:tcPr>
          <w:p w14:paraId="7FB619A6"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51" w:type="dxa"/>
            <w:tcBorders>
              <w:top w:val="nil"/>
              <w:left w:val="nil"/>
              <w:bottom w:val="single" w:sz="4" w:space="0" w:color="auto"/>
              <w:right w:val="single" w:sz="4" w:space="0" w:color="auto"/>
            </w:tcBorders>
            <w:shd w:val="clear" w:color="000000" w:fill="DCE6F1"/>
            <w:noWrap/>
            <w:vAlign w:val="bottom"/>
            <w:hideMark/>
          </w:tcPr>
          <w:p w14:paraId="0802E16E"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09" w:type="dxa"/>
            <w:tcBorders>
              <w:top w:val="nil"/>
              <w:left w:val="nil"/>
              <w:bottom w:val="single" w:sz="4" w:space="0" w:color="auto"/>
              <w:right w:val="single" w:sz="4" w:space="0" w:color="auto"/>
            </w:tcBorders>
            <w:shd w:val="clear" w:color="000000" w:fill="DCE6F1"/>
            <w:noWrap/>
            <w:vAlign w:val="center"/>
            <w:hideMark/>
          </w:tcPr>
          <w:p w14:paraId="718EF0A1"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12 457,86</w:t>
            </w:r>
          </w:p>
        </w:tc>
        <w:tc>
          <w:tcPr>
            <w:tcW w:w="738" w:type="dxa"/>
            <w:tcBorders>
              <w:top w:val="nil"/>
              <w:left w:val="nil"/>
              <w:bottom w:val="single" w:sz="4" w:space="0" w:color="auto"/>
              <w:right w:val="single" w:sz="4" w:space="0" w:color="auto"/>
            </w:tcBorders>
            <w:shd w:val="clear" w:color="000000" w:fill="DCE6F1"/>
            <w:noWrap/>
            <w:vAlign w:val="center"/>
            <w:hideMark/>
          </w:tcPr>
          <w:p w14:paraId="13B24F1F"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52" w:type="dxa"/>
            <w:tcBorders>
              <w:top w:val="nil"/>
              <w:left w:val="nil"/>
              <w:bottom w:val="nil"/>
              <w:right w:val="single" w:sz="8" w:space="0" w:color="auto"/>
            </w:tcBorders>
            <w:shd w:val="clear" w:color="000000" w:fill="DAEEF3"/>
            <w:noWrap/>
            <w:vAlign w:val="bottom"/>
            <w:hideMark/>
          </w:tcPr>
          <w:p w14:paraId="3A920AD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CE6F1"/>
            <w:noWrap/>
            <w:vAlign w:val="bottom"/>
            <w:hideMark/>
          </w:tcPr>
          <w:p w14:paraId="0FB6A4E3"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6CE05694"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217" w:type="dxa"/>
            <w:vAlign w:val="center"/>
            <w:hideMark/>
          </w:tcPr>
          <w:p w14:paraId="75665BDB" w14:textId="77777777" w:rsidR="00D87C0E" w:rsidRPr="00D87C0E" w:rsidRDefault="00D87C0E" w:rsidP="00D87C0E">
            <w:pPr>
              <w:rPr>
                <w:sz w:val="11"/>
                <w:szCs w:val="11"/>
              </w:rPr>
            </w:pPr>
          </w:p>
        </w:tc>
      </w:tr>
      <w:tr w:rsidR="00D87C0E" w:rsidRPr="00D87C0E" w14:paraId="354B9C10"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69DA7C2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DA9BCB"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полезный отпуск на потребительский рынок</w:t>
            </w:r>
          </w:p>
        </w:tc>
        <w:tc>
          <w:tcPr>
            <w:tcW w:w="587" w:type="dxa"/>
            <w:tcBorders>
              <w:top w:val="nil"/>
              <w:left w:val="nil"/>
              <w:bottom w:val="single" w:sz="4" w:space="0" w:color="auto"/>
              <w:right w:val="single" w:sz="4" w:space="0" w:color="auto"/>
            </w:tcBorders>
            <w:shd w:val="clear" w:color="auto" w:fill="auto"/>
            <w:noWrap/>
            <w:vAlign w:val="bottom"/>
            <w:hideMark/>
          </w:tcPr>
          <w:p w14:paraId="4697A59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42B892F5"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55" w:type="dxa"/>
            <w:tcBorders>
              <w:top w:val="nil"/>
              <w:left w:val="nil"/>
              <w:bottom w:val="single" w:sz="4" w:space="0" w:color="auto"/>
              <w:right w:val="single" w:sz="4" w:space="0" w:color="auto"/>
            </w:tcBorders>
            <w:shd w:val="clear" w:color="000000" w:fill="DCE6F1"/>
            <w:noWrap/>
            <w:vAlign w:val="center"/>
            <w:hideMark/>
          </w:tcPr>
          <w:p w14:paraId="3DEA9992"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16" w:type="dxa"/>
            <w:tcBorders>
              <w:top w:val="nil"/>
              <w:left w:val="nil"/>
              <w:bottom w:val="single" w:sz="4" w:space="0" w:color="auto"/>
              <w:right w:val="single" w:sz="4" w:space="0" w:color="auto"/>
            </w:tcBorders>
            <w:shd w:val="clear" w:color="000000" w:fill="DCE6F1"/>
            <w:noWrap/>
            <w:vAlign w:val="bottom"/>
            <w:hideMark/>
          </w:tcPr>
          <w:p w14:paraId="6C124456"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51" w:type="dxa"/>
            <w:tcBorders>
              <w:top w:val="nil"/>
              <w:left w:val="nil"/>
              <w:bottom w:val="single" w:sz="4" w:space="0" w:color="auto"/>
              <w:right w:val="single" w:sz="4" w:space="0" w:color="auto"/>
            </w:tcBorders>
            <w:shd w:val="clear" w:color="000000" w:fill="DCE6F1"/>
            <w:noWrap/>
            <w:vAlign w:val="bottom"/>
            <w:hideMark/>
          </w:tcPr>
          <w:p w14:paraId="13D49054"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09" w:type="dxa"/>
            <w:tcBorders>
              <w:top w:val="nil"/>
              <w:left w:val="nil"/>
              <w:bottom w:val="single" w:sz="4" w:space="0" w:color="auto"/>
              <w:right w:val="single" w:sz="4" w:space="0" w:color="auto"/>
            </w:tcBorders>
            <w:shd w:val="clear" w:color="000000" w:fill="DCE6F1"/>
            <w:noWrap/>
            <w:vAlign w:val="center"/>
            <w:hideMark/>
          </w:tcPr>
          <w:p w14:paraId="5CB1AE5F"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37 766,01</w:t>
            </w:r>
          </w:p>
        </w:tc>
        <w:tc>
          <w:tcPr>
            <w:tcW w:w="738" w:type="dxa"/>
            <w:tcBorders>
              <w:top w:val="nil"/>
              <w:left w:val="nil"/>
              <w:bottom w:val="single" w:sz="4" w:space="0" w:color="auto"/>
              <w:right w:val="single" w:sz="4" w:space="0" w:color="auto"/>
            </w:tcBorders>
            <w:shd w:val="clear" w:color="000000" w:fill="DCE6F1"/>
            <w:noWrap/>
            <w:vAlign w:val="center"/>
            <w:hideMark/>
          </w:tcPr>
          <w:p w14:paraId="277B53C5"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52" w:type="dxa"/>
            <w:tcBorders>
              <w:top w:val="nil"/>
              <w:left w:val="nil"/>
              <w:bottom w:val="nil"/>
              <w:right w:val="single" w:sz="8" w:space="0" w:color="auto"/>
            </w:tcBorders>
            <w:shd w:val="clear" w:color="000000" w:fill="DAEEF3"/>
            <w:noWrap/>
            <w:vAlign w:val="bottom"/>
            <w:hideMark/>
          </w:tcPr>
          <w:p w14:paraId="41497D9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CE6F1"/>
            <w:noWrap/>
            <w:vAlign w:val="bottom"/>
            <w:hideMark/>
          </w:tcPr>
          <w:p w14:paraId="3B62E4B7"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5BED0D6E"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217" w:type="dxa"/>
            <w:vAlign w:val="center"/>
            <w:hideMark/>
          </w:tcPr>
          <w:p w14:paraId="302923B5" w14:textId="77777777" w:rsidR="00D87C0E" w:rsidRPr="00D87C0E" w:rsidRDefault="00D87C0E" w:rsidP="00D87C0E">
            <w:pPr>
              <w:rPr>
                <w:sz w:val="11"/>
                <w:szCs w:val="11"/>
              </w:rPr>
            </w:pPr>
          </w:p>
        </w:tc>
      </w:tr>
      <w:tr w:rsidR="00D87C0E" w:rsidRPr="00D87C0E" w14:paraId="547C2A92"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30AEEC5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5793" w:type="dxa"/>
            <w:gridSpan w:val="2"/>
            <w:tcBorders>
              <w:top w:val="single" w:sz="4" w:space="0" w:color="auto"/>
              <w:left w:val="nil"/>
              <w:bottom w:val="single" w:sz="4" w:space="0" w:color="auto"/>
              <w:right w:val="nil"/>
            </w:tcBorders>
            <w:shd w:val="clear" w:color="auto" w:fill="auto"/>
            <w:noWrap/>
            <w:vAlign w:val="bottom"/>
            <w:hideMark/>
          </w:tcPr>
          <w:p w14:paraId="41AD162D"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1 полугодие</w:t>
            </w:r>
          </w:p>
        </w:tc>
        <w:tc>
          <w:tcPr>
            <w:tcW w:w="230" w:type="dxa"/>
            <w:tcBorders>
              <w:top w:val="nil"/>
              <w:left w:val="nil"/>
              <w:bottom w:val="single" w:sz="4" w:space="0" w:color="auto"/>
              <w:right w:val="nil"/>
            </w:tcBorders>
            <w:shd w:val="clear" w:color="auto" w:fill="auto"/>
            <w:noWrap/>
            <w:vAlign w:val="bottom"/>
            <w:hideMark/>
          </w:tcPr>
          <w:p w14:paraId="28389703"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single" w:sz="4" w:space="0" w:color="auto"/>
              <w:right w:val="single" w:sz="4" w:space="0" w:color="auto"/>
            </w:tcBorders>
            <w:shd w:val="clear" w:color="auto" w:fill="auto"/>
            <w:noWrap/>
            <w:vAlign w:val="bottom"/>
            <w:hideMark/>
          </w:tcPr>
          <w:p w14:paraId="1E061FB0"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6BFA755B"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02751CC6"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55" w:type="dxa"/>
            <w:tcBorders>
              <w:top w:val="nil"/>
              <w:left w:val="nil"/>
              <w:bottom w:val="single" w:sz="4" w:space="0" w:color="auto"/>
              <w:right w:val="single" w:sz="4" w:space="0" w:color="auto"/>
            </w:tcBorders>
            <w:shd w:val="clear" w:color="000000" w:fill="DCE6F1"/>
            <w:noWrap/>
            <w:vAlign w:val="center"/>
            <w:hideMark/>
          </w:tcPr>
          <w:p w14:paraId="61DD7D04"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16" w:type="dxa"/>
            <w:tcBorders>
              <w:top w:val="nil"/>
              <w:left w:val="nil"/>
              <w:bottom w:val="single" w:sz="4" w:space="0" w:color="auto"/>
              <w:right w:val="single" w:sz="4" w:space="0" w:color="auto"/>
            </w:tcBorders>
            <w:shd w:val="clear" w:color="000000" w:fill="DCE6F1"/>
            <w:noWrap/>
            <w:vAlign w:val="bottom"/>
            <w:hideMark/>
          </w:tcPr>
          <w:p w14:paraId="0911FF4A"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51" w:type="dxa"/>
            <w:tcBorders>
              <w:top w:val="nil"/>
              <w:left w:val="nil"/>
              <w:bottom w:val="single" w:sz="4" w:space="0" w:color="auto"/>
              <w:right w:val="single" w:sz="4" w:space="0" w:color="auto"/>
            </w:tcBorders>
            <w:shd w:val="clear" w:color="000000" w:fill="DCE6F1"/>
            <w:noWrap/>
            <w:vAlign w:val="bottom"/>
            <w:hideMark/>
          </w:tcPr>
          <w:p w14:paraId="127B7587"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09" w:type="dxa"/>
            <w:tcBorders>
              <w:top w:val="nil"/>
              <w:left w:val="nil"/>
              <w:bottom w:val="single" w:sz="4" w:space="0" w:color="auto"/>
              <w:right w:val="single" w:sz="4" w:space="0" w:color="auto"/>
            </w:tcBorders>
            <w:shd w:val="clear" w:color="000000" w:fill="DCE6F1"/>
            <w:noWrap/>
            <w:vAlign w:val="center"/>
            <w:hideMark/>
          </w:tcPr>
          <w:p w14:paraId="25588600"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19 063,94</w:t>
            </w:r>
          </w:p>
        </w:tc>
        <w:tc>
          <w:tcPr>
            <w:tcW w:w="738" w:type="dxa"/>
            <w:tcBorders>
              <w:top w:val="nil"/>
              <w:left w:val="nil"/>
              <w:bottom w:val="single" w:sz="4" w:space="0" w:color="auto"/>
              <w:right w:val="single" w:sz="4" w:space="0" w:color="auto"/>
            </w:tcBorders>
            <w:shd w:val="clear" w:color="000000" w:fill="DCE6F1"/>
            <w:noWrap/>
            <w:vAlign w:val="center"/>
            <w:hideMark/>
          </w:tcPr>
          <w:p w14:paraId="50196C31"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52" w:type="dxa"/>
            <w:tcBorders>
              <w:top w:val="nil"/>
              <w:left w:val="nil"/>
              <w:bottom w:val="nil"/>
              <w:right w:val="single" w:sz="8" w:space="0" w:color="auto"/>
            </w:tcBorders>
            <w:shd w:val="clear" w:color="000000" w:fill="DAEEF3"/>
            <w:noWrap/>
            <w:vAlign w:val="bottom"/>
            <w:hideMark/>
          </w:tcPr>
          <w:p w14:paraId="7A58647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CE6F1"/>
            <w:noWrap/>
            <w:vAlign w:val="bottom"/>
            <w:hideMark/>
          </w:tcPr>
          <w:p w14:paraId="2C144E07"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0,504790948263</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22023FFB"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217" w:type="dxa"/>
            <w:vAlign w:val="center"/>
            <w:hideMark/>
          </w:tcPr>
          <w:p w14:paraId="4B5D4711" w14:textId="77777777" w:rsidR="00D87C0E" w:rsidRPr="00D87C0E" w:rsidRDefault="00D87C0E" w:rsidP="00D87C0E">
            <w:pPr>
              <w:rPr>
                <w:sz w:val="11"/>
                <w:szCs w:val="11"/>
              </w:rPr>
            </w:pPr>
          </w:p>
        </w:tc>
      </w:tr>
      <w:tr w:rsidR="00D87C0E" w:rsidRPr="00D87C0E" w14:paraId="6A6E7CB0"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3A7A033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5793" w:type="dxa"/>
            <w:gridSpan w:val="2"/>
            <w:tcBorders>
              <w:top w:val="single" w:sz="4" w:space="0" w:color="auto"/>
              <w:left w:val="nil"/>
              <w:bottom w:val="single" w:sz="4" w:space="0" w:color="auto"/>
              <w:right w:val="nil"/>
            </w:tcBorders>
            <w:shd w:val="clear" w:color="auto" w:fill="auto"/>
            <w:noWrap/>
            <w:vAlign w:val="bottom"/>
            <w:hideMark/>
          </w:tcPr>
          <w:p w14:paraId="75DB6A6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2 полугодие</w:t>
            </w:r>
          </w:p>
        </w:tc>
        <w:tc>
          <w:tcPr>
            <w:tcW w:w="230" w:type="dxa"/>
            <w:tcBorders>
              <w:top w:val="nil"/>
              <w:left w:val="nil"/>
              <w:bottom w:val="single" w:sz="4" w:space="0" w:color="auto"/>
              <w:right w:val="nil"/>
            </w:tcBorders>
            <w:shd w:val="clear" w:color="auto" w:fill="auto"/>
            <w:noWrap/>
            <w:vAlign w:val="bottom"/>
            <w:hideMark/>
          </w:tcPr>
          <w:p w14:paraId="7D8E5F3D"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 </w:t>
            </w:r>
          </w:p>
        </w:tc>
        <w:tc>
          <w:tcPr>
            <w:tcW w:w="230" w:type="dxa"/>
            <w:tcBorders>
              <w:top w:val="nil"/>
              <w:left w:val="nil"/>
              <w:bottom w:val="single" w:sz="4" w:space="0" w:color="auto"/>
              <w:right w:val="single" w:sz="4" w:space="0" w:color="auto"/>
            </w:tcBorders>
            <w:shd w:val="clear" w:color="auto" w:fill="auto"/>
            <w:noWrap/>
            <w:vAlign w:val="bottom"/>
            <w:hideMark/>
          </w:tcPr>
          <w:p w14:paraId="59E89561"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4AB78B9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71" w:type="dxa"/>
            <w:tcBorders>
              <w:top w:val="nil"/>
              <w:left w:val="nil"/>
              <w:bottom w:val="single" w:sz="4" w:space="0" w:color="auto"/>
              <w:right w:val="single" w:sz="4" w:space="0" w:color="auto"/>
            </w:tcBorders>
            <w:shd w:val="clear" w:color="000000" w:fill="CCFFCC"/>
            <w:noWrap/>
            <w:vAlign w:val="center"/>
            <w:hideMark/>
          </w:tcPr>
          <w:p w14:paraId="7E723800"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55" w:type="dxa"/>
            <w:tcBorders>
              <w:top w:val="nil"/>
              <w:left w:val="nil"/>
              <w:bottom w:val="single" w:sz="4" w:space="0" w:color="auto"/>
              <w:right w:val="single" w:sz="4" w:space="0" w:color="auto"/>
            </w:tcBorders>
            <w:shd w:val="clear" w:color="000000" w:fill="DCE6F1"/>
            <w:noWrap/>
            <w:vAlign w:val="center"/>
            <w:hideMark/>
          </w:tcPr>
          <w:p w14:paraId="7EDB61A4"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716" w:type="dxa"/>
            <w:tcBorders>
              <w:top w:val="nil"/>
              <w:left w:val="nil"/>
              <w:bottom w:val="single" w:sz="4" w:space="0" w:color="auto"/>
              <w:right w:val="single" w:sz="4" w:space="0" w:color="auto"/>
            </w:tcBorders>
            <w:shd w:val="clear" w:color="000000" w:fill="DCE6F1"/>
            <w:noWrap/>
            <w:vAlign w:val="bottom"/>
            <w:hideMark/>
          </w:tcPr>
          <w:p w14:paraId="413DC458"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751" w:type="dxa"/>
            <w:tcBorders>
              <w:top w:val="nil"/>
              <w:left w:val="nil"/>
              <w:bottom w:val="single" w:sz="4" w:space="0" w:color="auto"/>
              <w:right w:val="single" w:sz="4" w:space="0" w:color="auto"/>
            </w:tcBorders>
            <w:shd w:val="clear" w:color="000000" w:fill="DCE6F1"/>
            <w:noWrap/>
            <w:vAlign w:val="bottom"/>
            <w:hideMark/>
          </w:tcPr>
          <w:p w14:paraId="79A22FDE"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09" w:type="dxa"/>
            <w:tcBorders>
              <w:top w:val="nil"/>
              <w:left w:val="nil"/>
              <w:bottom w:val="single" w:sz="4" w:space="0" w:color="auto"/>
              <w:right w:val="single" w:sz="4" w:space="0" w:color="auto"/>
            </w:tcBorders>
            <w:shd w:val="clear" w:color="000000" w:fill="DCE6F1"/>
            <w:noWrap/>
            <w:vAlign w:val="center"/>
            <w:hideMark/>
          </w:tcPr>
          <w:p w14:paraId="5E1357ED"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18 702,07</w:t>
            </w:r>
          </w:p>
        </w:tc>
        <w:tc>
          <w:tcPr>
            <w:tcW w:w="738" w:type="dxa"/>
            <w:tcBorders>
              <w:top w:val="nil"/>
              <w:left w:val="nil"/>
              <w:bottom w:val="single" w:sz="4" w:space="0" w:color="auto"/>
              <w:right w:val="single" w:sz="4" w:space="0" w:color="auto"/>
            </w:tcBorders>
            <w:shd w:val="clear" w:color="000000" w:fill="DCE6F1"/>
            <w:noWrap/>
            <w:vAlign w:val="center"/>
            <w:hideMark/>
          </w:tcPr>
          <w:p w14:paraId="2720F7BD" w14:textId="77777777" w:rsidR="00D87C0E" w:rsidRPr="00D87C0E" w:rsidRDefault="00D87C0E" w:rsidP="00D87C0E">
            <w:pPr>
              <w:jc w:val="center"/>
              <w:rPr>
                <w:rFonts w:ascii="Bookman Old Style" w:hAnsi="Bookman Old Style" w:cs="Calibri"/>
                <w:b/>
                <w:bCs/>
                <w:color w:val="000000"/>
                <w:sz w:val="11"/>
                <w:szCs w:val="11"/>
              </w:rPr>
            </w:pPr>
            <w:r w:rsidRPr="00D87C0E">
              <w:rPr>
                <w:rFonts w:ascii="Bookman Old Style" w:hAnsi="Bookman Old Style" w:cs="Calibri"/>
                <w:b/>
                <w:bCs/>
                <w:color w:val="000000"/>
                <w:sz w:val="11"/>
                <w:szCs w:val="11"/>
              </w:rPr>
              <w:t> </w:t>
            </w:r>
          </w:p>
        </w:tc>
        <w:tc>
          <w:tcPr>
            <w:tcW w:w="852" w:type="dxa"/>
            <w:tcBorders>
              <w:top w:val="nil"/>
              <w:left w:val="nil"/>
              <w:bottom w:val="nil"/>
              <w:right w:val="single" w:sz="8" w:space="0" w:color="auto"/>
            </w:tcBorders>
            <w:shd w:val="clear" w:color="000000" w:fill="DAEEF3"/>
            <w:noWrap/>
            <w:vAlign w:val="bottom"/>
            <w:hideMark/>
          </w:tcPr>
          <w:p w14:paraId="36CCE2E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CE6F1"/>
            <w:noWrap/>
            <w:vAlign w:val="bottom"/>
            <w:hideMark/>
          </w:tcPr>
          <w:p w14:paraId="6D2A930F"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1558950C" w14:textId="77777777" w:rsidR="00D87C0E" w:rsidRPr="00D87C0E" w:rsidRDefault="00D87C0E" w:rsidP="00D87C0E">
            <w:pPr>
              <w:jc w:val="center"/>
              <w:rPr>
                <w:rFonts w:ascii="Bookman Old Style" w:hAnsi="Bookman Old Style" w:cs="Calibri"/>
                <w:b/>
                <w:bCs/>
                <w:color w:val="FF0000"/>
                <w:sz w:val="11"/>
                <w:szCs w:val="11"/>
              </w:rPr>
            </w:pPr>
            <w:r w:rsidRPr="00D87C0E">
              <w:rPr>
                <w:rFonts w:ascii="Bookman Old Style" w:hAnsi="Bookman Old Style" w:cs="Calibri"/>
                <w:b/>
                <w:bCs/>
                <w:color w:val="FF0000"/>
                <w:sz w:val="11"/>
                <w:szCs w:val="11"/>
              </w:rPr>
              <w:t> </w:t>
            </w:r>
          </w:p>
        </w:tc>
        <w:tc>
          <w:tcPr>
            <w:tcW w:w="217" w:type="dxa"/>
            <w:vAlign w:val="center"/>
            <w:hideMark/>
          </w:tcPr>
          <w:p w14:paraId="025AA4BC" w14:textId="77777777" w:rsidR="00D87C0E" w:rsidRPr="00D87C0E" w:rsidRDefault="00D87C0E" w:rsidP="00D87C0E">
            <w:pPr>
              <w:rPr>
                <w:sz w:val="11"/>
                <w:szCs w:val="11"/>
              </w:rPr>
            </w:pPr>
          </w:p>
        </w:tc>
      </w:tr>
      <w:tr w:rsidR="00D87C0E" w:rsidRPr="00D87C0E" w14:paraId="712E72D5" w14:textId="77777777" w:rsidTr="00D87C0E">
        <w:trPr>
          <w:trHeight w:val="298"/>
          <w:jc w:val="center"/>
        </w:trPr>
        <w:tc>
          <w:tcPr>
            <w:tcW w:w="407" w:type="dxa"/>
            <w:tcBorders>
              <w:top w:val="nil"/>
              <w:left w:val="single" w:sz="8" w:space="0" w:color="auto"/>
              <w:bottom w:val="single" w:sz="4" w:space="0" w:color="auto"/>
              <w:right w:val="single" w:sz="4" w:space="0" w:color="auto"/>
            </w:tcBorders>
            <w:shd w:val="clear" w:color="auto" w:fill="auto"/>
            <w:noWrap/>
            <w:vAlign w:val="bottom"/>
            <w:hideMark/>
          </w:tcPr>
          <w:p w14:paraId="2BB2553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7BF153"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Тариф на передачу тепловой энергии среднегодовой</w:t>
            </w:r>
          </w:p>
        </w:tc>
        <w:tc>
          <w:tcPr>
            <w:tcW w:w="587" w:type="dxa"/>
            <w:tcBorders>
              <w:top w:val="nil"/>
              <w:left w:val="nil"/>
              <w:bottom w:val="single" w:sz="4" w:space="0" w:color="auto"/>
              <w:right w:val="single" w:sz="4" w:space="0" w:color="auto"/>
            </w:tcBorders>
            <w:shd w:val="clear" w:color="auto" w:fill="auto"/>
            <w:noWrap/>
            <w:vAlign w:val="bottom"/>
            <w:hideMark/>
          </w:tcPr>
          <w:p w14:paraId="74E5EEE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руб./Гкал</w:t>
            </w:r>
          </w:p>
        </w:tc>
        <w:tc>
          <w:tcPr>
            <w:tcW w:w="771" w:type="dxa"/>
            <w:tcBorders>
              <w:top w:val="nil"/>
              <w:left w:val="nil"/>
              <w:bottom w:val="single" w:sz="4" w:space="0" w:color="auto"/>
              <w:right w:val="single" w:sz="4" w:space="0" w:color="auto"/>
            </w:tcBorders>
            <w:shd w:val="clear" w:color="000000" w:fill="CCFFCC"/>
            <w:noWrap/>
            <w:vAlign w:val="bottom"/>
            <w:hideMark/>
          </w:tcPr>
          <w:p w14:paraId="340A96D7"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740,97</w:t>
            </w:r>
          </w:p>
        </w:tc>
        <w:tc>
          <w:tcPr>
            <w:tcW w:w="755" w:type="dxa"/>
            <w:tcBorders>
              <w:top w:val="nil"/>
              <w:left w:val="nil"/>
              <w:bottom w:val="single" w:sz="4" w:space="0" w:color="auto"/>
              <w:right w:val="single" w:sz="4" w:space="0" w:color="auto"/>
            </w:tcBorders>
            <w:shd w:val="clear" w:color="000000" w:fill="DAEEF3"/>
            <w:noWrap/>
            <w:vAlign w:val="bottom"/>
            <w:hideMark/>
          </w:tcPr>
          <w:p w14:paraId="1549933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740,97</w:t>
            </w:r>
          </w:p>
        </w:tc>
        <w:tc>
          <w:tcPr>
            <w:tcW w:w="716" w:type="dxa"/>
            <w:tcBorders>
              <w:top w:val="nil"/>
              <w:left w:val="nil"/>
              <w:bottom w:val="single" w:sz="4" w:space="0" w:color="auto"/>
              <w:right w:val="single" w:sz="4" w:space="0" w:color="auto"/>
            </w:tcBorders>
            <w:shd w:val="clear" w:color="000000" w:fill="DAEEF3"/>
            <w:noWrap/>
            <w:vAlign w:val="bottom"/>
            <w:hideMark/>
          </w:tcPr>
          <w:p w14:paraId="42A282E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644,89</w:t>
            </w:r>
          </w:p>
        </w:tc>
        <w:tc>
          <w:tcPr>
            <w:tcW w:w="751" w:type="dxa"/>
            <w:tcBorders>
              <w:top w:val="nil"/>
              <w:left w:val="nil"/>
              <w:bottom w:val="single" w:sz="4" w:space="0" w:color="auto"/>
              <w:right w:val="single" w:sz="4" w:space="0" w:color="auto"/>
            </w:tcBorders>
            <w:shd w:val="clear" w:color="000000" w:fill="DAEEF3"/>
            <w:noWrap/>
            <w:vAlign w:val="bottom"/>
            <w:hideMark/>
          </w:tcPr>
          <w:p w14:paraId="6F846F1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1213,43</w:t>
            </w:r>
          </w:p>
        </w:tc>
        <w:tc>
          <w:tcPr>
            <w:tcW w:w="809" w:type="dxa"/>
            <w:tcBorders>
              <w:top w:val="nil"/>
              <w:left w:val="nil"/>
              <w:bottom w:val="single" w:sz="4" w:space="0" w:color="auto"/>
              <w:right w:val="single" w:sz="4" w:space="0" w:color="auto"/>
            </w:tcBorders>
            <w:shd w:val="clear" w:color="000000" w:fill="DAEEF3"/>
            <w:noWrap/>
            <w:vAlign w:val="bottom"/>
            <w:hideMark/>
          </w:tcPr>
          <w:p w14:paraId="46A5E44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655,40</w:t>
            </w:r>
          </w:p>
        </w:tc>
        <w:tc>
          <w:tcPr>
            <w:tcW w:w="738" w:type="dxa"/>
            <w:tcBorders>
              <w:top w:val="nil"/>
              <w:left w:val="nil"/>
              <w:bottom w:val="single" w:sz="4" w:space="0" w:color="auto"/>
              <w:right w:val="single" w:sz="4" w:space="0" w:color="auto"/>
            </w:tcBorders>
            <w:shd w:val="clear" w:color="000000" w:fill="DAEEF3"/>
            <w:noWrap/>
            <w:vAlign w:val="bottom"/>
            <w:hideMark/>
          </w:tcPr>
          <w:p w14:paraId="6532358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single" w:sz="4" w:space="0" w:color="auto"/>
              <w:left w:val="nil"/>
              <w:bottom w:val="single" w:sz="4" w:space="0" w:color="auto"/>
              <w:right w:val="single" w:sz="8" w:space="0" w:color="auto"/>
            </w:tcBorders>
            <w:shd w:val="clear" w:color="000000" w:fill="DAEEF3"/>
            <w:noWrap/>
            <w:vAlign w:val="bottom"/>
            <w:hideMark/>
          </w:tcPr>
          <w:p w14:paraId="523B6FE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single" w:sz="4" w:space="0" w:color="auto"/>
              <w:right w:val="nil"/>
            </w:tcBorders>
            <w:shd w:val="clear" w:color="000000" w:fill="DAEEF3"/>
            <w:noWrap/>
            <w:vAlign w:val="bottom"/>
            <w:hideMark/>
          </w:tcPr>
          <w:p w14:paraId="4D41BDA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single" w:sz="4" w:space="0" w:color="auto"/>
              <w:right w:val="single" w:sz="8" w:space="0" w:color="auto"/>
            </w:tcBorders>
            <w:shd w:val="clear" w:color="000000" w:fill="FFFFFF"/>
            <w:noWrap/>
            <w:vAlign w:val="bottom"/>
            <w:hideMark/>
          </w:tcPr>
          <w:p w14:paraId="6E1662D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-147,95</w:t>
            </w:r>
          </w:p>
        </w:tc>
        <w:tc>
          <w:tcPr>
            <w:tcW w:w="217" w:type="dxa"/>
            <w:vAlign w:val="center"/>
            <w:hideMark/>
          </w:tcPr>
          <w:p w14:paraId="6BDBFAB9" w14:textId="77777777" w:rsidR="00D87C0E" w:rsidRPr="00D87C0E" w:rsidRDefault="00D87C0E" w:rsidP="00D87C0E">
            <w:pPr>
              <w:rPr>
                <w:sz w:val="11"/>
                <w:szCs w:val="11"/>
              </w:rPr>
            </w:pPr>
          </w:p>
        </w:tc>
      </w:tr>
      <w:tr w:rsidR="00D87C0E" w:rsidRPr="00D87C0E" w14:paraId="1C87C6A7" w14:textId="77777777" w:rsidTr="00D87C0E">
        <w:trPr>
          <w:trHeight w:val="298"/>
          <w:jc w:val="center"/>
        </w:trPr>
        <w:tc>
          <w:tcPr>
            <w:tcW w:w="407" w:type="dxa"/>
            <w:tcBorders>
              <w:top w:val="nil"/>
              <w:left w:val="single" w:sz="8" w:space="0" w:color="auto"/>
              <w:bottom w:val="nil"/>
              <w:right w:val="single" w:sz="4" w:space="0" w:color="auto"/>
            </w:tcBorders>
            <w:shd w:val="clear" w:color="auto" w:fill="auto"/>
            <w:noWrap/>
            <w:vAlign w:val="bottom"/>
            <w:hideMark/>
          </w:tcPr>
          <w:p w14:paraId="1DF8375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4" w:space="0" w:color="auto"/>
              <w:left w:val="nil"/>
              <w:bottom w:val="nil"/>
              <w:right w:val="single" w:sz="4" w:space="0" w:color="000000"/>
            </w:tcBorders>
            <w:shd w:val="clear" w:color="auto" w:fill="auto"/>
            <w:noWrap/>
            <w:vAlign w:val="bottom"/>
            <w:hideMark/>
          </w:tcPr>
          <w:p w14:paraId="566EBB1F"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Тариф на передачу тепловой энергии, без учета покупки потерь</w:t>
            </w:r>
          </w:p>
        </w:tc>
        <w:tc>
          <w:tcPr>
            <w:tcW w:w="587" w:type="dxa"/>
            <w:tcBorders>
              <w:top w:val="nil"/>
              <w:left w:val="nil"/>
              <w:bottom w:val="single" w:sz="4" w:space="0" w:color="auto"/>
              <w:right w:val="single" w:sz="4" w:space="0" w:color="auto"/>
            </w:tcBorders>
            <w:shd w:val="clear" w:color="auto" w:fill="auto"/>
            <w:noWrap/>
            <w:vAlign w:val="bottom"/>
            <w:hideMark/>
          </w:tcPr>
          <w:p w14:paraId="710D83E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руб./Гкал</w:t>
            </w:r>
          </w:p>
        </w:tc>
        <w:tc>
          <w:tcPr>
            <w:tcW w:w="771" w:type="dxa"/>
            <w:tcBorders>
              <w:top w:val="nil"/>
              <w:left w:val="nil"/>
              <w:bottom w:val="nil"/>
              <w:right w:val="single" w:sz="4" w:space="0" w:color="auto"/>
            </w:tcBorders>
            <w:shd w:val="clear" w:color="000000" w:fill="CCFFCC"/>
            <w:noWrap/>
            <w:vAlign w:val="bottom"/>
            <w:hideMark/>
          </w:tcPr>
          <w:p w14:paraId="2E8A277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268,25</w:t>
            </w:r>
          </w:p>
        </w:tc>
        <w:tc>
          <w:tcPr>
            <w:tcW w:w="755" w:type="dxa"/>
            <w:tcBorders>
              <w:top w:val="nil"/>
              <w:left w:val="nil"/>
              <w:bottom w:val="single" w:sz="4" w:space="0" w:color="auto"/>
              <w:right w:val="single" w:sz="4" w:space="0" w:color="auto"/>
            </w:tcBorders>
            <w:shd w:val="clear" w:color="000000" w:fill="DAEEF3"/>
            <w:noWrap/>
            <w:vAlign w:val="bottom"/>
            <w:hideMark/>
          </w:tcPr>
          <w:p w14:paraId="05198F8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429,99</w:t>
            </w:r>
          </w:p>
        </w:tc>
        <w:tc>
          <w:tcPr>
            <w:tcW w:w="716" w:type="dxa"/>
            <w:tcBorders>
              <w:top w:val="nil"/>
              <w:left w:val="nil"/>
              <w:bottom w:val="nil"/>
              <w:right w:val="nil"/>
            </w:tcBorders>
            <w:shd w:val="clear" w:color="000000" w:fill="DAEEF3"/>
            <w:noWrap/>
            <w:vAlign w:val="bottom"/>
            <w:hideMark/>
          </w:tcPr>
          <w:p w14:paraId="40A4BCF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1" w:type="dxa"/>
            <w:tcBorders>
              <w:top w:val="nil"/>
              <w:left w:val="single" w:sz="4" w:space="0" w:color="auto"/>
              <w:bottom w:val="nil"/>
              <w:right w:val="nil"/>
            </w:tcBorders>
            <w:shd w:val="clear" w:color="000000" w:fill="DAEEF3"/>
            <w:noWrap/>
            <w:vAlign w:val="bottom"/>
            <w:hideMark/>
          </w:tcPr>
          <w:p w14:paraId="0AF2E23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09" w:type="dxa"/>
            <w:tcBorders>
              <w:top w:val="nil"/>
              <w:left w:val="single" w:sz="4" w:space="0" w:color="auto"/>
              <w:bottom w:val="single" w:sz="4" w:space="0" w:color="auto"/>
              <w:right w:val="single" w:sz="4" w:space="0" w:color="auto"/>
            </w:tcBorders>
            <w:shd w:val="clear" w:color="000000" w:fill="DAEEF3"/>
            <w:noWrap/>
            <w:vAlign w:val="bottom"/>
            <w:hideMark/>
          </w:tcPr>
          <w:p w14:paraId="22DC590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263,20</w:t>
            </w:r>
          </w:p>
        </w:tc>
        <w:tc>
          <w:tcPr>
            <w:tcW w:w="738" w:type="dxa"/>
            <w:tcBorders>
              <w:top w:val="nil"/>
              <w:left w:val="nil"/>
              <w:bottom w:val="single" w:sz="4" w:space="0" w:color="auto"/>
              <w:right w:val="single" w:sz="4" w:space="0" w:color="auto"/>
            </w:tcBorders>
            <w:shd w:val="clear" w:color="000000" w:fill="DAEEF3"/>
            <w:noWrap/>
            <w:vAlign w:val="bottom"/>
            <w:hideMark/>
          </w:tcPr>
          <w:p w14:paraId="7A512D1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52" w:type="dxa"/>
            <w:tcBorders>
              <w:top w:val="nil"/>
              <w:left w:val="nil"/>
              <w:bottom w:val="nil"/>
              <w:right w:val="single" w:sz="8" w:space="0" w:color="auto"/>
            </w:tcBorders>
            <w:shd w:val="clear" w:color="000000" w:fill="DAEEF3"/>
            <w:noWrap/>
            <w:vAlign w:val="bottom"/>
            <w:hideMark/>
          </w:tcPr>
          <w:p w14:paraId="173C0F1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nil"/>
              <w:left w:val="nil"/>
              <w:bottom w:val="nil"/>
              <w:right w:val="nil"/>
            </w:tcBorders>
            <w:shd w:val="clear" w:color="000000" w:fill="DAEEF3"/>
            <w:noWrap/>
            <w:vAlign w:val="bottom"/>
            <w:hideMark/>
          </w:tcPr>
          <w:p w14:paraId="761AEA1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single" w:sz="4" w:space="0" w:color="auto"/>
              <w:bottom w:val="nil"/>
              <w:right w:val="single" w:sz="8" w:space="0" w:color="auto"/>
            </w:tcBorders>
            <w:shd w:val="clear" w:color="000000" w:fill="FFFFFF"/>
            <w:noWrap/>
            <w:vAlign w:val="bottom"/>
            <w:hideMark/>
          </w:tcPr>
          <w:p w14:paraId="0193A2A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217" w:type="dxa"/>
            <w:vAlign w:val="center"/>
            <w:hideMark/>
          </w:tcPr>
          <w:p w14:paraId="17D3343D" w14:textId="77777777" w:rsidR="00D87C0E" w:rsidRPr="00D87C0E" w:rsidRDefault="00D87C0E" w:rsidP="00D87C0E">
            <w:pPr>
              <w:rPr>
                <w:sz w:val="11"/>
                <w:szCs w:val="11"/>
              </w:rPr>
            </w:pPr>
          </w:p>
        </w:tc>
      </w:tr>
      <w:tr w:rsidR="00D87C0E" w:rsidRPr="00D87C0E" w14:paraId="72A9D97A" w14:textId="77777777" w:rsidTr="00D87C0E">
        <w:trPr>
          <w:trHeight w:val="312"/>
          <w:jc w:val="center"/>
        </w:trPr>
        <w:tc>
          <w:tcPr>
            <w:tcW w:w="407" w:type="dxa"/>
            <w:tcBorders>
              <w:top w:val="single" w:sz="4" w:space="0" w:color="auto"/>
              <w:left w:val="single" w:sz="8" w:space="0" w:color="auto"/>
              <w:bottom w:val="nil"/>
              <w:right w:val="single" w:sz="4" w:space="0" w:color="auto"/>
            </w:tcBorders>
            <w:shd w:val="clear" w:color="auto" w:fill="auto"/>
            <w:noWrap/>
            <w:vAlign w:val="bottom"/>
            <w:hideMark/>
          </w:tcPr>
          <w:p w14:paraId="1FDCC66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5793" w:type="dxa"/>
            <w:gridSpan w:val="2"/>
            <w:tcBorders>
              <w:top w:val="single" w:sz="4" w:space="0" w:color="auto"/>
              <w:left w:val="nil"/>
              <w:bottom w:val="nil"/>
              <w:right w:val="nil"/>
            </w:tcBorders>
            <w:shd w:val="clear" w:color="auto" w:fill="auto"/>
            <w:noWrap/>
            <w:vAlign w:val="bottom"/>
            <w:hideMark/>
          </w:tcPr>
          <w:p w14:paraId="73B340ED"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Покупка потерь</w:t>
            </w:r>
          </w:p>
        </w:tc>
        <w:tc>
          <w:tcPr>
            <w:tcW w:w="230" w:type="dxa"/>
            <w:tcBorders>
              <w:top w:val="single" w:sz="4" w:space="0" w:color="auto"/>
              <w:left w:val="nil"/>
              <w:bottom w:val="nil"/>
              <w:right w:val="nil"/>
            </w:tcBorders>
            <w:shd w:val="clear" w:color="auto" w:fill="auto"/>
            <w:noWrap/>
            <w:vAlign w:val="bottom"/>
            <w:hideMark/>
          </w:tcPr>
          <w:p w14:paraId="3ECEC9CF"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230" w:type="dxa"/>
            <w:tcBorders>
              <w:top w:val="single" w:sz="4" w:space="0" w:color="auto"/>
              <w:left w:val="nil"/>
              <w:bottom w:val="nil"/>
              <w:right w:val="single" w:sz="4" w:space="0" w:color="auto"/>
            </w:tcBorders>
            <w:shd w:val="clear" w:color="auto" w:fill="auto"/>
            <w:noWrap/>
            <w:vAlign w:val="bottom"/>
            <w:hideMark/>
          </w:tcPr>
          <w:p w14:paraId="1E20D641" w14:textId="77777777" w:rsidR="00D87C0E" w:rsidRPr="00D87C0E" w:rsidRDefault="00D87C0E" w:rsidP="00D87C0E">
            <w:pPr>
              <w:rPr>
                <w:rFonts w:ascii="Bookman Old Style" w:hAnsi="Bookman Old Style" w:cs="Calibri"/>
                <w:sz w:val="11"/>
                <w:szCs w:val="11"/>
              </w:rPr>
            </w:pPr>
            <w:r w:rsidRPr="00D87C0E">
              <w:rPr>
                <w:rFonts w:ascii="Bookman Old Style" w:hAnsi="Bookman Old Style" w:cs="Calibri"/>
                <w:sz w:val="11"/>
                <w:szCs w:val="11"/>
              </w:rPr>
              <w:t> </w:t>
            </w:r>
          </w:p>
        </w:tc>
        <w:tc>
          <w:tcPr>
            <w:tcW w:w="587" w:type="dxa"/>
            <w:tcBorders>
              <w:top w:val="nil"/>
              <w:left w:val="nil"/>
              <w:bottom w:val="single" w:sz="4" w:space="0" w:color="auto"/>
              <w:right w:val="single" w:sz="4" w:space="0" w:color="auto"/>
            </w:tcBorders>
            <w:shd w:val="clear" w:color="auto" w:fill="auto"/>
            <w:noWrap/>
            <w:vAlign w:val="bottom"/>
            <w:hideMark/>
          </w:tcPr>
          <w:p w14:paraId="6CC83D1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руб./Гкал</w:t>
            </w:r>
          </w:p>
        </w:tc>
        <w:tc>
          <w:tcPr>
            <w:tcW w:w="771" w:type="dxa"/>
            <w:tcBorders>
              <w:top w:val="single" w:sz="4" w:space="0" w:color="auto"/>
              <w:left w:val="nil"/>
              <w:bottom w:val="nil"/>
              <w:right w:val="single" w:sz="4" w:space="0" w:color="auto"/>
            </w:tcBorders>
            <w:shd w:val="clear" w:color="000000" w:fill="CCFFCC"/>
            <w:noWrap/>
            <w:vAlign w:val="bottom"/>
            <w:hideMark/>
          </w:tcPr>
          <w:p w14:paraId="58DCDED8"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472,72</w:t>
            </w:r>
          </w:p>
        </w:tc>
        <w:tc>
          <w:tcPr>
            <w:tcW w:w="755" w:type="dxa"/>
            <w:tcBorders>
              <w:top w:val="nil"/>
              <w:left w:val="nil"/>
              <w:bottom w:val="nil"/>
              <w:right w:val="nil"/>
            </w:tcBorders>
            <w:shd w:val="clear" w:color="000000" w:fill="DAEEF3"/>
            <w:noWrap/>
            <w:vAlign w:val="bottom"/>
            <w:hideMark/>
          </w:tcPr>
          <w:p w14:paraId="2C5DDA9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527,09</w:t>
            </w:r>
          </w:p>
        </w:tc>
        <w:tc>
          <w:tcPr>
            <w:tcW w:w="716" w:type="dxa"/>
            <w:tcBorders>
              <w:top w:val="single" w:sz="4" w:space="0" w:color="auto"/>
              <w:left w:val="single" w:sz="4" w:space="0" w:color="auto"/>
              <w:bottom w:val="nil"/>
              <w:right w:val="nil"/>
            </w:tcBorders>
            <w:shd w:val="clear" w:color="000000" w:fill="DAEEF3"/>
            <w:noWrap/>
            <w:vAlign w:val="bottom"/>
            <w:hideMark/>
          </w:tcPr>
          <w:p w14:paraId="279694D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1" w:type="dxa"/>
            <w:tcBorders>
              <w:top w:val="single" w:sz="4" w:space="0" w:color="auto"/>
              <w:left w:val="single" w:sz="4" w:space="0" w:color="auto"/>
              <w:bottom w:val="nil"/>
              <w:right w:val="nil"/>
            </w:tcBorders>
            <w:shd w:val="clear" w:color="000000" w:fill="DAEEF3"/>
            <w:noWrap/>
            <w:vAlign w:val="bottom"/>
            <w:hideMark/>
          </w:tcPr>
          <w:p w14:paraId="56D8BD5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09" w:type="dxa"/>
            <w:tcBorders>
              <w:top w:val="nil"/>
              <w:left w:val="single" w:sz="4" w:space="0" w:color="auto"/>
              <w:bottom w:val="nil"/>
              <w:right w:val="nil"/>
            </w:tcBorders>
            <w:shd w:val="clear" w:color="000000" w:fill="DAEEF3"/>
            <w:noWrap/>
            <w:vAlign w:val="bottom"/>
            <w:hideMark/>
          </w:tcPr>
          <w:p w14:paraId="53E5A10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392,20</w:t>
            </w:r>
          </w:p>
        </w:tc>
        <w:tc>
          <w:tcPr>
            <w:tcW w:w="738" w:type="dxa"/>
            <w:tcBorders>
              <w:top w:val="nil"/>
              <w:left w:val="single" w:sz="4" w:space="0" w:color="auto"/>
              <w:bottom w:val="nil"/>
              <w:right w:val="nil"/>
            </w:tcBorders>
            <w:shd w:val="clear" w:color="000000" w:fill="DAEEF3"/>
            <w:noWrap/>
            <w:vAlign w:val="bottom"/>
            <w:hideMark/>
          </w:tcPr>
          <w:p w14:paraId="2B5E85BF"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52" w:type="dxa"/>
            <w:tcBorders>
              <w:top w:val="single" w:sz="4" w:space="0" w:color="auto"/>
              <w:left w:val="single" w:sz="4" w:space="0" w:color="auto"/>
              <w:bottom w:val="nil"/>
              <w:right w:val="single" w:sz="8" w:space="0" w:color="auto"/>
            </w:tcBorders>
            <w:shd w:val="clear" w:color="000000" w:fill="DAEEF3"/>
            <w:noWrap/>
            <w:vAlign w:val="bottom"/>
            <w:hideMark/>
          </w:tcPr>
          <w:p w14:paraId="643DB6D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1862" w:type="dxa"/>
            <w:tcBorders>
              <w:top w:val="single" w:sz="4" w:space="0" w:color="auto"/>
              <w:left w:val="nil"/>
              <w:bottom w:val="nil"/>
              <w:right w:val="nil"/>
            </w:tcBorders>
            <w:shd w:val="clear" w:color="000000" w:fill="DAEEF3"/>
            <w:noWrap/>
            <w:vAlign w:val="bottom"/>
            <w:hideMark/>
          </w:tcPr>
          <w:p w14:paraId="2E9B663D"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single" w:sz="4" w:space="0" w:color="auto"/>
              <w:left w:val="single" w:sz="4" w:space="0" w:color="auto"/>
              <w:bottom w:val="nil"/>
              <w:right w:val="single" w:sz="8" w:space="0" w:color="auto"/>
            </w:tcBorders>
            <w:shd w:val="clear" w:color="000000" w:fill="FFFFFF"/>
            <w:noWrap/>
            <w:vAlign w:val="bottom"/>
            <w:hideMark/>
          </w:tcPr>
          <w:p w14:paraId="1AAE04B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217" w:type="dxa"/>
            <w:vAlign w:val="center"/>
            <w:hideMark/>
          </w:tcPr>
          <w:p w14:paraId="20F85A38" w14:textId="77777777" w:rsidR="00D87C0E" w:rsidRPr="00D87C0E" w:rsidRDefault="00D87C0E" w:rsidP="00D87C0E">
            <w:pPr>
              <w:rPr>
                <w:sz w:val="11"/>
                <w:szCs w:val="11"/>
              </w:rPr>
            </w:pPr>
          </w:p>
        </w:tc>
      </w:tr>
      <w:tr w:rsidR="00D87C0E" w:rsidRPr="00D87C0E" w14:paraId="28EFCCAF" w14:textId="77777777" w:rsidTr="00D87C0E">
        <w:trPr>
          <w:trHeight w:val="298"/>
          <w:jc w:val="center"/>
        </w:trPr>
        <w:tc>
          <w:tcPr>
            <w:tcW w:w="40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0913E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8" w:space="0" w:color="auto"/>
              <w:left w:val="nil"/>
              <w:bottom w:val="single" w:sz="8" w:space="0" w:color="auto"/>
              <w:right w:val="nil"/>
            </w:tcBorders>
            <w:shd w:val="clear" w:color="auto" w:fill="auto"/>
            <w:noWrap/>
            <w:vAlign w:val="bottom"/>
            <w:hideMark/>
          </w:tcPr>
          <w:p w14:paraId="6C4E7FFA"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Тариф на передачу тепловой энергии I полугодие</w:t>
            </w:r>
          </w:p>
        </w:tc>
        <w:tc>
          <w:tcPr>
            <w:tcW w:w="58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A90970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руб./Гкал</w:t>
            </w:r>
          </w:p>
        </w:tc>
        <w:tc>
          <w:tcPr>
            <w:tcW w:w="771" w:type="dxa"/>
            <w:tcBorders>
              <w:top w:val="single" w:sz="8" w:space="0" w:color="auto"/>
              <w:left w:val="nil"/>
              <w:bottom w:val="single" w:sz="8" w:space="0" w:color="auto"/>
              <w:right w:val="single" w:sz="4" w:space="0" w:color="auto"/>
            </w:tcBorders>
            <w:shd w:val="clear" w:color="000000" w:fill="CCFFCC"/>
            <w:noWrap/>
            <w:vAlign w:val="bottom"/>
            <w:hideMark/>
          </w:tcPr>
          <w:p w14:paraId="37FEAF1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single" w:sz="8" w:space="0" w:color="auto"/>
              <w:left w:val="nil"/>
              <w:bottom w:val="single" w:sz="8" w:space="0" w:color="auto"/>
              <w:right w:val="single" w:sz="4" w:space="0" w:color="auto"/>
            </w:tcBorders>
            <w:shd w:val="clear" w:color="000000" w:fill="DAEEF3"/>
            <w:noWrap/>
            <w:vAlign w:val="bottom"/>
            <w:hideMark/>
          </w:tcPr>
          <w:p w14:paraId="40903DD4"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single" w:sz="8" w:space="0" w:color="auto"/>
              <w:left w:val="nil"/>
              <w:bottom w:val="single" w:sz="8" w:space="0" w:color="auto"/>
              <w:right w:val="single" w:sz="4" w:space="0" w:color="auto"/>
            </w:tcBorders>
            <w:shd w:val="clear" w:color="000000" w:fill="DAEEF3"/>
            <w:noWrap/>
            <w:vAlign w:val="bottom"/>
            <w:hideMark/>
          </w:tcPr>
          <w:p w14:paraId="78A0CF7F"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single" w:sz="8" w:space="0" w:color="auto"/>
              <w:left w:val="nil"/>
              <w:bottom w:val="single" w:sz="8" w:space="0" w:color="auto"/>
              <w:right w:val="single" w:sz="4" w:space="0" w:color="auto"/>
            </w:tcBorders>
            <w:shd w:val="clear" w:color="000000" w:fill="DAEEF3"/>
            <w:noWrap/>
            <w:vAlign w:val="bottom"/>
            <w:hideMark/>
          </w:tcPr>
          <w:p w14:paraId="4C45210A"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14:paraId="131157A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644,89</w:t>
            </w:r>
          </w:p>
        </w:tc>
        <w:tc>
          <w:tcPr>
            <w:tcW w:w="738" w:type="dxa"/>
            <w:tcBorders>
              <w:top w:val="single" w:sz="8" w:space="0" w:color="auto"/>
              <w:left w:val="nil"/>
              <w:bottom w:val="single" w:sz="8" w:space="0" w:color="auto"/>
              <w:right w:val="nil"/>
            </w:tcBorders>
            <w:shd w:val="clear" w:color="000000" w:fill="DAEEF3"/>
            <w:noWrap/>
            <w:vAlign w:val="bottom"/>
            <w:hideMark/>
          </w:tcPr>
          <w:p w14:paraId="1B5D2F9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single" w:sz="8" w:space="0" w:color="auto"/>
              <w:left w:val="nil"/>
              <w:bottom w:val="single" w:sz="8" w:space="0" w:color="auto"/>
              <w:right w:val="single" w:sz="8" w:space="0" w:color="auto"/>
            </w:tcBorders>
            <w:shd w:val="clear" w:color="000000" w:fill="DAEEF3"/>
            <w:noWrap/>
            <w:vAlign w:val="bottom"/>
            <w:hideMark/>
          </w:tcPr>
          <w:p w14:paraId="60F66520"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single" w:sz="8" w:space="0" w:color="auto"/>
              <w:left w:val="nil"/>
              <w:bottom w:val="single" w:sz="8" w:space="0" w:color="auto"/>
              <w:right w:val="nil"/>
            </w:tcBorders>
            <w:shd w:val="clear" w:color="000000" w:fill="DAEEF3"/>
            <w:noWrap/>
            <w:vAlign w:val="bottom"/>
            <w:hideMark/>
          </w:tcPr>
          <w:p w14:paraId="67927735"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single" w:sz="8" w:space="0" w:color="auto"/>
              <w:left w:val="nil"/>
              <w:bottom w:val="single" w:sz="8" w:space="0" w:color="auto"/>
              <w:right w:val="single" w:sz="8" w:space="0" w:color="auto"/>
            </w:tcBorders>
            <w:shd w:val="clear" w:color="000000" w:fill="FFFFFF"/>
            <w:noWrap/>
            <w:vAlign w:val="bottom"/>
            <w:hideMark/>
          </w:tcPr>
          <w:p w14:paraId="78F40C62"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217" w:type="dxa"/>
            <w:vAlign w:val="center"/>
            <w:hideMark/>
          </w:tcPr>
          <w:p w14:paraId="458C0D87" w14:textId="77777777" w:rsidR="00D87C0E" w:rsidRPr="00D87C0E" w:rsidRDefault="00D87C0E" w:rsidP="00D87C0E">
            <w:pPr>
              <w:rPr>
                <w:sz w:val="11"/>
                <w:szCs w:val="11"/>
              </w:rPr>
            </w:pPr>
          </w:p>
        </w:tc>
      </w:tr>
      <w:tr w:rsidR="00D87C0E" w:rsidRPr="00D87C0E" w14:paraId="61A9A568" w14:textId="77777777" w:rsidTr="00D87C0E">
        <w:trPr>
          <w:trHeight w:val="298"/>
          <w:jc w:val="center"/>
        </w:trPr>
        <w:tc>
          <w:tcPr>
            <w:tcW w:w="407" w:type="dxa"/>
            <w:tcBorders>
              <w:top w:val="nil"/>
              <w:left w:val="single" w:sz="8" w:space="0" w:color="auto"/>
              <w:bottom w:val="single" w:sz="8" w:space="0" w:color="auto"/>
              <w:right w:val="single" w:sz="4" w:space="0" w:color="auto"/>
            </w:tcBorders>
            <w:shd w:val="clear" w:color="auto" w:fill="auto"/>
            <w:noWrap/>
            <w:vAlign w:val="bottom"/>
            <w:hideMark/>
          </w:tcPr>
          <w:p w14:paraId="128C2AD9"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8" w:space="0" w:color="auto"/>
              <w:left w:val="nil"/>
              <w:bottom w:val="single" w:sz="8" w:space="0" w:color="auto"/>
              <w:right w:val="nil"/>
            </w:tcBorders>
            <w:shd w:val="clear" w:color="auto" w:fill="auto"/>
            <w:noWrap/>
            <w:vAlign w:val="bottom"/>
            <w:hideMark/>
          </w:tcPr>
          <w:p w14:paraId="26546F12"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Тариф на передачу тепловой энергии II полугодие</w:t>
            </w:r>
          </w:p>
        </w:tc>
        <w:tc>
          <w:tcPr>
            <w:tcW w:w="587" w:type="dxa"/>
            <w:tcBorders>
              <w:top w:val="nil"/>
              <w:left w:val="single" w:sz="4" w:space="0" w:color="auto"/>
              <w:bottom w:val="single" w:sz="8" w:space="0" w:color="auto"/>
              <w:right w:val="single" w:sz="4" w:space="0" w:color="auto"/>
            </w:tcBorders>
            <w:shd w:val="clear" w:color="auto" w:fill="auto"/>
            <w:noWrap/>
            <w:vAlign w:val="bottom"/>
            <w:hideMark/>
          </w:tcPr>
          <w:p w14:paraId="1035CDC6"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Руб./Гкал</w:t>
            </w:r>
          </w:p>
        </w:tc>
        <w:tc>
          <w:tcPr>
            <w:tcW w:w="771" w:type="dxa"/>
            <w:tcBorders>
              <w:top w:val="nil"/>
              <w:left w:val="nil"/>
              <w:bottom w:val="single" w:sz="8" w:space="0" w:color="auto"/>
              <w:right w:val="nil"/>
            </w:tcBorders>
            <w:shd w:val="clear" w:color="000000" w:fill="CCFFCC"/>
            <w:noWrap/>
            <w:vAlign w:val="bottom"/>
            <w:hideMark/>
          </w:tcPr>
          <w:p w14:paraId="7B23DC4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5" w:type="dxa"/>
            <w:tcBorders>
              <w:top w:val="nil"/>
              <w:left w:val="single" w:sz="4" w:space="0" w:color="auto"/>
              <w:bottom w:val="single" w:sz="8" w:space="0" w:color="auto"/>
              <w:right w:val="single" w:sz="4" w:space="0" w:color="auto"/>
            </w:tcBorders>
            <w:shd w:val="clear" w:color="000000" w:fill="DAEEF3"/>
            <w:noWrap/>
            <w:vAlign w:val="bottom"/>
            <w:hideMark/>
          </w:tcPr>
          <w:p w14:paraId="29C758B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16" w:type="dxa"/>
            <w:tcBorders>
              <w:top w:val="nil"/>
              <w:left w:val="nil"/>
              <w:bottom w:val="single" w:sz="8" w:space="0" w:color="auto"/>
              <w:right w:val="single" w:sz="4" w:space="0" w:color="auto"/>
            </w:tcBorders>
            <w:shd w:val="clear" w:color="000000" w:fill="DAEEF3"/>
            <w:noWrap/>
            <w:vAlign w:val="bottom"/>
            <w:hideMark/>
          </w:tcPr>
          <w:p w14:paraId="5FA3C0FE"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751" w:type="dxa"/>
            <w:tcBorders>
              <w:top w:val="nil"/>
              <w:left w:val="nil"/>
              <w:bottom w:val="single" w:sz="8" w:space="0" w:color="auto"/>
              <w:right w:val="single" w:sz="4" w:space="0" w:color="auto"/>
            </w:tcBorders>
            <w:shd w:val="clear" w:color="000000" w:fill="DAEEF3"/>
            <w:noWrap/>
            <w:vAlign w:val="bottom"/>
            <w:hideMark/>
          </w:tcPr>
          <w:p w14:paraId="282FBFEB"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09" w:type="dxa"/>
            <w:tcBorders>
              <w:top w:val="nil"/>
              <w:left w:val="single" w:sz="8" w:space="0" w:color="auto"/>
              <w:bottom w:val="single" w:sz="8" w:space="0" w:color="auto"/>
              <w:right w:val="single" w:sz="8" w:space="0" w:color="auto"/>
            </w:tcBorders>
            <w:shd w:val="clear" w:color="000000" w:fill="DAEEF3"/>
            <w:noWrap/>
            <w:vAlign w:val="bottom"/>
            <w:hideMark/>
          </w:tcPr>
          <w:p w14:paraId="4AE2669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666,12</w:t>
            </w:r>
          </w:p>
        </w:tc>
        <w:tc>
          <w:tcPr>
            <w:tcW w:w="738" w:type="dxa"/>
            <w:tcBorders>
              <w:top w:val="nil"/>
              <w:left w:val="nil"/>
              <w:bottom w:val="nil"/>
              <w:right w:val="nil"/>
            </w:tcBorders>
            <w:shd w:val="clear" w:color="000000" w:fill="DAEEF3"/>
            <w:noWrap/>
            <w:vAlign w:val="bottom"/>
            <w:hideMark/>
          </w:tcPr>
          <w:p w14:paraId="6A85E4D3"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nil"/>
              <w:bottom w:val="nil"/>
              <w:right w:val="single" w:sz="8" w:space="0" w:color="auto"/>
            </w:tcBorders>
            <w:shd w:val="clear" w:color="000000" w:fill="DAEEF3"/>
            <w:noWrap/>
            <w:vAlign w:val="bottom"/>
            <w:hideMark/>
          </w:tcPr>
          <w:p w14:paraId="2DA8612C"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nil"/>
              <w:left w:val="nil"/>
              <w:bottom w:val="nil"/>
              <w:right w:val="nil"/>
            </w:tcBorders>
            <w:shd w:val="clear" w:color="000000" w:fill="DAEEF3"/>
            <w:noWrap/>
            <w:vAlign w:val="bottom"/>
            <w:hideMark/>
          </w:tcPr>
          <w:p w14:paraId="2FA4ABC1"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60" w:type="dxa"/>
            <w:tcBorders>
              <w:top w:val="nil"/>
              <w:left w:val="nil"/>
              <w:bottom w:val="nil"/>
              <w:right w:val="nil"/>
            </w:tcBorders>
            <w:shd w:val="clear" w:color="000000" w:fill="FFFFFF"/>
            <w:noWrap/>
            <w:vAlign w:val="bottom"/>
            <w:hideMark/>
          </w:tcPr>
          <w:p w14:paraId="5B5DCBA0"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217" w:type="dxa"/>
            <w:vAlign w:val="center"/>
            <w:hideMark/>
          </w:tcPr>
          <w:p w14:paraId="3859A207" w14:textId="77777777" w:rsidR="00D87C0E" w:rsidRPr="00D87C0E" w:rsidRDefault="00D87C0E" w:rsidP="00D87C0E">
            <w:pPr>
              <w:rPr>
                <w:sz w:val="11"/>
                <w:szCs w:val="11"/>
              </w:rPr>
            </w:pPr>
          </w:p>
        </w:tc>
      </w:tr>
      <w:tr w:rsidR="00D87C0E" w:rsidRPr="00D87C0E" w14:paraId="2871AA3D" w14:textId="77777777" w:rsidTr="00D87C0E">
        <w:trPr>
          <w:trHeight w:val="298"/>
          <w:jc w:val="center"/>
        </w:trPr>
        <w:tc>
          <w:tcPr>
            <w:tcW w:w="407" w:type="dxa"/>
            <w:tcBorders>
              <w:top w:val="nil"/>
              <w:left w:val="single" w:sz="8" w:space="0" w:color="auto"/>
              <w:bottom w:val="single" w:sz="8" w:space="0" w:color="auto"/>
              <w:right w:val="single" w:sz="4" w:space="0" w:color="auto"/>
            </w:tcBorders>
            <w:shd w:val="clear" w:color="auto" w:fill="auto"/>
            <w:noWrap/>
            <w:vAlign w:val="bottom"/>
            <w:hideMark/>
          </w:tcPr>
          <w:p w14:paraId="443B6FD5"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6253"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373E0B2E" w14:textId="77777777" w:rsidR="00D87C0E" w:rsidRPr="00D87C0E" w:rsidRDefault="00D87C0E" w:rsidP="00D87C0E">
            <w:pPr>
              <w:rPr>
                <w:rFonts w:ascii="Bookman Old Style" w:hAnsi="Bookman Old Style" w:cs="Calibri"/>
                <w:b/>
                <w:bCs/>
                <w:sz w:val="11"/>
                <w:szCs w:val="11"/>
              </w:rPr>
            </w:pPr>
            <w:r w:rsidRPr="00D87C0E">
              <w:rPr>
                <w:rFonts w:ascii="Bookman Old Style" w:hAnsi="Bookman Old Style" w:cs="Calibri"/>
                <w:b/>
                <w:bCs/>
                <w:sz w:val="11"/>
                <w:szCs w:val="11"/>
              </w:rPr>
              <w:t>Рост тарифа на передачу тепловой энергии</w:t>
            </w:r>
          </w:p>
        </w:tc>
        <w:tc>
          <w:tcPr>
            <w:tcW w:w="587" w:type="dxa"/>
            <w:tcBorders>
              <w:top w:val="nil"/>
              <w:left w:val="nil"/>
              <w:bottom w:val="single" w:sz="8" w:space="0" w:color="auto"/>
              <w:right w:val="single" w:sz="4" w:space="0" w:color="auto"/>
            </w:tcBorders>
            <w:shd w:val="clear" w:color="auto" w:fill="auto"/>
            <w:noWrap/>
            <w:vAlign w:val="bottom"/>
            <w:hideMark/>
          </w:tcPr>
          <w:p w14:paraId="623FC484"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w:t>
            </w:r>
          </w:p>
        </w:tc>
        <w:tc>
          <w:tcPr>
            <w:tcW w:w="771" w:type="dxa"/>
            <w:tcBorders>
              <w:top w:val="nil"/>
              <w:left w:val="nil"/>
              <w:bottom w:val="single" w:sz="8" w:space="0" w:color="auto"/>
              <w:right w:val="single" w:sz="4" w:space="0" w:color="auto"/>
            </w:tcBorders>
            <w:shd w:val="clear" w:color="000000" w:fill="CCFFCC"/>
            <w:noWrap/>
            <w:vAlign w:val="bottom"/>
            <w:hideMark/>
          </w:tcPr>
          <w:p w14:paraId="4362EFDE"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5" w:type="dxa"/>
            <w:tcBorders>
              <w:top w:val="nil"/>
              <w:left w:val="nil"/>
              <w:bottom w:val="single" w:sz="8" w:space="0" w:color="auto"/>
              <w:right w:val="nil"/>
            </w:tcBorders>
            <w:shd w:val="clear" w:color="000000" w:fill="DAEEF3"/>
            <w:noWrap/>
            <w:vAlign w:val="bottom"/>
            <w:hideMark/>
          </w:tcPr>
          <w:p w14:paraId="4598F16A"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16" w:type="dxa"/>
            <w:tcBorders>
              <w:top w:val="nil"/>
              <w:left w:val="single" w:sz="4" w:space="0" w:color="auto"/>
              <w:bottom w:val="single" w:sz="8" w:space="0" w:color="auto"/>
              <w:right w:val="nil"/>
            </w:tcBorders>
            <w:shd w:val="clear" w:color="000000" w:fill="DAEEF3"/>
            <w:noWrap/>
            <w:vAlign w:val="bottom"/>
            <w:hideMark/>
          </w:tcPr>
          <w:p w14:paraId="17723A37"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751" w:type="dxa"/>
            <w:tcBorders>
              <w:top w:val="nil"/>
              <w:left w:val="single" w:sz="4" w:space="0" w:color="auto"/>
              <w:bottom w:val="single" w:sz="8" w:space="0" w:color="auto"/>
              <w:right w:val="nil"/>
            </w:tcBorders>
            <w:shd w:val="clear" w:color="000000" w:fill="DAEEF3"/>
            <w:noWrap/>
            <w:vAlign w:val="bottom"/>
            <w:hideMark/>
          </w:tcPr>
          <w:p w14:paraId="14300721"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09" w:type="dxa"/>
            <w:tcBorders>
              <w:top w:val="nil"/>
              <w:left w:val="single" w:sz="8" w:space="0" w:color="auto"/>
              <w:bottom w:val="single" w:sz="8" w:space="0" w:color="auto"/>
              <w:right w:val="single" w:sz="8" w:space="0" w:color="auto"/>
            </w:tcBorders>
            <w:shd w:val="clear" w:color="000000" w:fill="DAEEF3"/>
            <w:noWrap/>
            <w:vAlign w:val="bottom"/>
            <w:hideMark/>
          </w:tcPr>
          <w:p w14:paraId="118E4AD8"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3,29</w:t>
            </w:r>
          </w:p>
        </w:tc>
        <w:tc>
          <w:tcPr>
            <w:tcW w:w="738" w:type="dxa"/>
            <w:tcBorders>
              <w:top w:val="nil"/>
              <w:left w:val="nil"/>
              <w:bottom w:val="single" w:sz="8" w:space="0" w:color="auto"/>
              <w:right w:val="nil"/>
            </w:tcBorders>
            <w:shd w:val="clear" w:color="000000" w:fill="DAEEF3"/>
            <w:noWrap/>
            <w:vAlign w:val="bottom"/>
            <w:hideMark/>
          </w:tcPr>
          <w:p w14:paraId="1AD9E96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852" w:type="dxa"/>
            <w:tcBorders>
              <w:top w:val="nil"/>
              <w:left w:val="nil"/>
              <w:bottom w:val="single" w:sz="8" w:space="0" w:color="auto"/>
              <w:right w:val="single" w:sz="8" w:space="0" w:color="auto"/>
            </w:tcBorders>
            <w:shd w:val="clear" w:color="000000" w:fill="DAEEF3"/>
            <w:noWrap/>
            <w:vAlign w:val="bottom"/>
            <w:hideMark/>
          </w:tcPr>
          <w:p w14:paraId="34DB0ED2" w14:textId="77777777" w:rsidR="00D87C0E" w:rsidRPr="00D87C0E" w:rsidRDefault="00D87C0E" w:rsidP="00D87C0E">
            <w:pPr>
              <w:jc w:val="center"/>
              <w:rPr>
                <w:rFonts w:ascii="Bookman Old Style" w:hAnsi="Bookman Old Style" w:cs="Calibri"/>
                <w:b/>
                <w:bCs/>
                <w:sz w:val="11"/>
                <w:szCs w:val="11"/>
              </w:rPr>
            </w:pPr>
            <w:r w:rsidRPr="00D87C0E">
              <w:rPr>
                <w:rFonts w:ascii="Bookman Old Style" w:hAnsi="Bookman Old Style" w:cs="Calibri"/>
                <w:b/>
                <w:bCs/>
                <w:sz w:val="11"/>
                <w:szCs w:val="11"/>
              </w:rPr>
              <w:t> </w:t>
            </w:r>
          </w:p>
        </w:tc>
        <w:tc>
          <w:tcPr>
            <w:tcW w:w="1862" w:type="dxa"/>
            <w:tcBorders>
              <w:top w:val="single" w:sz="4" w:space="0" w:color="auto"/>
              <w:left w:val="nil"/>
              <w:bottom w:val="nil"/>
              <w:right w:val="nil"/>
            </w:tcBorders>
            <w:shd w:val="clear" w:color="000000" w:fill="DAEEF3"/>
            <w:noWrap/>
            <w:vAlign w:val="bottom"/>
            <w:hideMark/>
          </w:tcPr>
          <w:p w14:paraId="52D46D4C"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 </w:t>
            </w:r>
          </w:p>
        </w:tc>
        <w:tc>
          <w:tcPr>
            <w:tcW w:w="860" w:type="dxa"/>
            <w:tcBorders>
              <w:top w:val="single" w:sz="4" w:space="0" w:color="auto"/>
              <w:left w:val="single" w:sz="4" w:space="0" w:color="auto"/>
              <w:bottom w:val="nil"/>
              <w:right w:val="single" w:sz="8" w:space="0" w:color="auto"/>
            </w:tcBorders>
            <w:shd w:val="clear" w:color="000000" w:fill="FFFFFF"/>
            <w:noWrap/>
            <w:vAlign w:val="bottom"/>
            <w:hideMark/>
          </w:tcPr>
          <w:p w14:paraId="3A71E2BD" w14:textId="77777777" w:rsidR="00D87C0E" w:rsidRPr="00D87C0E" w:rsidRDefault="00D87C0E" w:rsidP="00D87C0E">
            <w:pPr>
              <w:jc w:val="center"/>
              <w:rPr>
                <w:rFonts w:ascii="Bookman Old Style" w:hAnsi="Bookman Old Style" w:cs="Calibri"/>
                <w:sz w:val="11"/>
                <w:szCs w:val="11"/>
              </w:rPr>
            </w:pPr>
            <w:r w:rsidRPr="00D87C0E">
              <w:rPr>
                <w:rFonts w:ascii="Bookman Old Style" w:hAnsi="Bookman Old Style" w:cs="Calibri"/>
                <w:sz w:val="11"/>
                <w:szCs w:val="11"/>
              </w:rPr>
              <w:t>0,00</w:t>
            </w:r>
          </w:p>
        </w:tc>
        <w:tc>
          <w:tcPr>
            <w:tcW w:w="217" w:type="dxa"/>
            <w:vAlign w:val="center"/>
            <w:hideMark/>
          </w:tcPr>
          <w:p w14:paraId="3E14363D" w14:textId="77777777" w:rsidR="00D87C0E" w:rsidRPr="00D87C0E" w:rsidRDefault="00D87C0E" w:rsidP="00D87C0E">
            <w:pPr>
              <w:rPr>
                <w:sz w:val="11"/>
                <w:szCs w:val="11"/>
              </w:rPr>
            </w:pPr>
          </w:p>
        </w:tc>
      </w:tr>
    </w:tbl>
    <w:p w14:paraId="42A01A5A" w14:textId="77777777" w:rsidR="00D87C0E" w:rsidRDefault="00D87C0E" w:rsidP="00D87C0E">
      <w:pPr>
        <w:rPr>
          <w:snapToGrid w:val="0"/>
          <w:sz w:val="28"/>
          <w:szCs w:val="28"/>
        </w:rPr>
        <w:sectPr w:rsidR="00D87C0E" w:rsidSect="00D87C0E">
          <w:pgSz w:w="16838" w:h="11906" w:orient="landscape"/>
          <w:pgMar w:top="709" w:right="567" w:bottom="707" w:left="567" w:header="720" w:footer="720" w:gutter="0"/>
          <w:cols w:space="720"/>
          <w:titlePg/>
          <w:docGrid w:linePitch="326"/>
        </w:sectPr>
      </w:pPr>
    </w:p>
    <w:p w14:paraId="7A3A3B7D" w14:textId="0F704A75" w:rsidR="00D87C0E" w:rsidRDefault="00D87C0E" w:rsidP="00D87C0E">
      <w:pPr>
        <w:tabs>
          <w:tab w:val="left" w:pos="5580"/>
          <w:tab w:val="left" w:pos="9498"/>
        </w:tabs>
        <w:ind w:right="-569" w:firstLine="5670"/>
      </w:pPr>
      <w:r>
        <w:lastRenderedPageBreak/>
        <w:t>Приложение № 3</w:t>
      </w:r>
      <w:r w:rsidR="004F4918">
        <w:t>1</w:t>
      </w:r>
      <w:r>
        <w:t xml:space="preserve"> к протоколу № 77</w:t>
      </w:r>
    </w:p>
    <w:p w14:paraId="2709260B" w14:textId="77777777" w:rsidR="00D87C0E" w:rsidRDefault="00D87C0E" w:rsidP="00D87C0E">
      <w:pPr>
        <w:tabs>
          <w:tab w:val="left" w:pos="5580"/>
          <w:tab w:val="left" w:pos="9498"/>
        </w:tabs>
        <w:ind w:right="-569" w:firstLine="5670"/>
      </w:pPr>
      <w:r>
        <w:t>заседания Правления Региональной</w:t>
      </w:r>
    </w:p>
    <w:p w14:paraId="250542BF" w14:textId="77777777" w:rsidR="00D87C0E" w:rsidRDefault="00D87C0E" w:rsidP="00D87C0E">
      <w:pPr>
        <w:tabs>
          <w:tab w:val="left" w:pos="5580"/>
          <w:tab w:val="left" w:pos="9498"/>
        </w:tabs>
        <w:ind w:right="-569" w:firstLine="5670"/>
      </w:pPr>
      <w:r>
        <w:t>энергетической комиссии</w:t>
      </w:r>
    </w:p>
    <w:p w14:paraId="55DE6F8E" w14:textId="3254F8D5" w:rsidR="00D87C0E" w:rsidRDefault="00D87C0E" w:rsidP="00D87C0E">
      <w:pPr>
        <w:tabs>
          <w:tab w:val="left" w:pos="5580"/>
          <w:tab w:val="left" w:pos="9498"/>
        </w:tabs>
        <w:ind w:right="-569" w:firstLine="5670"/>
      </w:pPr>
      <w:r>
        <w:t>Кузбасса от 27.11.2020</w:t>
      </w:r>
    </w:p>
    <w:p w14:paraId="00DADE59" w14:textId="77777777" w:rsidR="00CA2CDC" w:rsidRDefault="00CA2CDC" w:rsidP="00D87C0E">
      <w:pPr>
        <w:tabs>
          <w:tab w:val="left" w:pos="5580"/>
          <w:tab w:val="left" w:pos="9498"/>
        </w:tabs>
        <w:ind w:right="-569" w:firstLine="5670"/>
      </w:pPr>
    </w:p>
    <w:p w14:paraId="2973831C" w14:textId="77777777" w:rsidR="00CA2CDC" w:rsidRPr="00905D7B" w:rsidRDefault="00CA2CDC" w:rsidP="00CA2CDC">
      <w:pPr>
        <w:ind w:left="-993" w:right="-143"/>
        <w:jc w:val="center"/>
        <w:rPr>
          <w:b/>
          <w:bCs/>
          <w:sz w:val="28"/>
          <w:szCs w:val="28"/>
        </w:rPr>
      </w:pPr>
      <w:r w:rsidRPr="00905D7B">
        <w:rPr>
          <w:b/>
          <w:bCs/>
          <w:sz w:val="28"/>
          <w:szCs w:val="28"/>
        </w:rPr>
        <w:t xml:space="preserve">Долгосрочные тарифы на </w:t>
      </w:r>
      <w:bookmarkStart w:id="66" w:name="_Hlk26519130"/>
      <w:r w:rsidRPr="008747A1">
        <w:rPr>
          <w:b/>
          <w:bCs/>
          <w:color w:val="000000"/>
          <w:kern w:val="32"/>
          <w:sz w:val="28"/>
          <w:szCs w:val="28"/>
        </w:rPr>
        <w:t>услуги по передаче тепловой энергии по сетям</w:t>
      </w:r>
      <w:r>
        <w:rPr>
          <w:b/>
          <w:bCs/>
          <w:color w:val="000000"/>
          <w:kern w:val="32"/>
          <w:sz w:val="28"/>
          <w:szCs w:val="28"/>
        </w:rPr>
        <w:br/>
      </w:r>
      <w:r w:rsidRPr="008747A1">
        <w:rPr>
          <w:b/>
          <w:bCs/>
          <w:color w:val="000000"/>
          <w:kern w:val="32"/>
          <w:sz w:val="28"/>
          <w:szCs w:val="28"/>
        </w:rPr>
        <w:t>МУП «</w:t>
      </w:r>
      <w:r>
        <w:rPr>
          <w:b/>
          <w:bCs/>
          <w:color w:val="000000"/>
          <w:kern w:val="32"/>
          <w:sz w:val="28"/>
          <w:szCs w:val="28"/>
        </w:rPr>
        <w:t>Гарант</w:t>
      </w:r>
      <w:r w:rsidRPr="008747A1">
        <w:rPr>
          <w:b/>
          <w:bCs/>
          <w:color w:val="000000"/>
          <w:kern w:val="32"/>
          <w:sz w:val="28"/>
          <w:szCs w:val="28"/>
        </w:rPr>
        <w:t xml:space="preserve">» (Тяжинский </w:t>
      </w:r>
      <w:r>
        <w:rPr>
          <w:b/>
          <w:bCs/>
          <w:color w:val="000000"/>
          <w:kern w:val="32"/>
          <w:sz w:val="28"/>
          <w:szCs w:val="28"/>
        </w:rPr>
        <w:t>муниципальный округ</w:t>
      </w:r>
      <w:r w:rsidRPr="008747A1">
        <w:rPr>
          <w:b/>
          <w:bCs/>
          <w:color w:val="000000"/>
          <w:kern w:val="32"/>
          <w:sz w:val="28"/>
          <w:szCs w:val="28"/>
        </w:rPr>
        <w:t>)</w:t>
      </w:r>
      <w:bookmarkEnd w:id="66"/>
      <w:r w:rsidRPr="00905D7B">
        <w:rPr>
          <w:b/>
          <w:bCs/>
          <w:sz w:val="28"/>
          <w:szCs w:val="28"/>
        </w:rPr>
        <w:t xml:space="preserve">, </w:t>
      </w:r>
      <w:r>
        <w:rPr>
          <w:b/>
          <w:bCs/>
          <w:sz w:val="28"/>
          <w:szCs w:val="28"/>
        </w:rPr>
        <w:br/>
      </w:r>
      <w:r w:rsidRPr="00905D7B">
        <w:rPr>
          <w:b/>
          <w:bCs/>
          <w:sz w:val="28"/>
          <w:szCs w:val="28"/>
        </w:rPr>
        <w:t>на период с 01.01.20</w:t>
      </w:r>
      <w:r>
        <w:rPr>
          <w:b/>
          <w:bCs/>
          <w:sz w:val="28"/>
          <w:szCs w:val="28"/>
        </w:rPr>
        <w:t>20</w:t>
      </w:r>
      <w:r w:rsidRPr="00905D7B">
        <w:rPr>
          <w:b/>
          <w:bCs/>
          <w:sz w:val="28"/>
          <w:szCs w:val="28"/>
        </w:rPr>
        <w:t xml:space="preserve"> по 31.12.202</w:t>
      </w:r>
      <w:r>
        <w:rPr>
          <w:b/>
          <w:bCs/>
          <w:sz w:val="28"/>
          <w:szCs w:val="28"/>
        </w:rPr>
        <w:t>2</w:t>
      </w:r>
    </w:p>
    <w:tbl>
      <w:tblPr>
        <w:tblpPr w:leftFromText="180" w:rightFromText="180" w:vertAnchor="text" w:horzAnchor="margin" w:tblpXSpec="center" w:tblpY="384"/>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2217"/>
        <w:gridCol w:w="1435"/>
        <w:gridCol w:w="918"/>
        <w:gridCol w:w="782"/>
        <w:gridCol w:w="768"/>
        <w:gridCol w:w="928"/>
        <w:gridCol w:w="783"/>
        <w:gridCol w:w="778"/>
      </w:tblGrid>
      <w:tr w:rsidR="00CA2CDC" w:rsidRPr="00CA2CDC" w14:paraId="22F8D760" w14:textId="77777777" w:rsidTr="00CA2CDC">
        <w:trPr>
          <w:trHeight w:val="253"/>
        </w:trPr>
        <w:tc>
          <w:tcPr>
            <w:tcW w:w="1431" w:type="dxa"/>
            <w:vMerge w:val="restart"/>
            <w:shd w:val="clear" w:color="auto" w:fill="auto"/>
            <w:vAlign w:val="center"/>
          </w:tcPr>
          <w:p w14:paraId="4F797FB8" w14:textId="77777777" w:rsidR="00CA2CDC" w:rsidRPr="00CA2CDC" w:rsidRDefault="00CA2CDC" w:rsidP="00CA2CDC">
            <w:pPr>
              <w:ind w:left="-120" w:right="-135"/>
              <w:jc w:val="center"/>
              <w:rPr>
                <w:sz w:val="20"/>
                <w:szCs w:val="20"/>
              </w:rPr>
            </w:pPr>
            <w:r w:rsidRPr="00CA2CDC">
              <w:rPr>
                <w:sz w:val="20"/>
                <w:szCs w:val="20"/>
              </w:rPr>
              <w:t>Наименование регулируемой организации</w:t>
            </w:r>
          </w:p>
        </w:tc>
        <w:tc>
          <w:tcPr>
            <w:tcW w:w="2217" w:type="dxa"/>
            <w:vMerge w:val="restart"/>
            <w:shd w:val="clear" w:color="auto" w:fill="auto"/>
            <w:vAlign w:val="center"/>
          </w:tcPr>
          <w:p w14:paraId="032598AE" w14:textId="77777777" w:rsidR="00CA2CDC" w:rsidRPr="00CA2CDC" w:rsidRDefault="00CA2CDC" w:rsidP="00CA2CDC">
            <w:pPr>
              <w:ind w:right="-2"/>
              <w:jc w:val="center"/>
              <w:rPr>
                <w:sz w:val="20"/>
                <w:szCs w:val="20"/>
              </w:rPr>
            </w:pPr>
            <w:r w:rsidRPr="00CA2CDC">
              <w:rPr>
                <w:sz w:val="20"/>
                <w:szCs w:val="20"/>
              </w:rPr>
              <w:t>Вид тарифа</w:t>
            </w:r>
          </w:p>
        </w:tc>
        <w:tc>
          <w:tcPr>
            <w:tcW w:w="1435" w:type="dxa"/>
            <w:vMerge w:val="restart"/>
            <w:shd w:val="clear" w:color="auto" w:fill="auto"/>
            <w:vAlign w:val="center"/>
          </w:tcPr>
          <w:p w14:paraId="545EEEBA" w14:textId="77777777" w:rsidR="00CA2CDC" w:rsidRPr="00CA2CDC" w:rsidRDefault="00CA2CDC" w:rsidP="00CA2CDC">
            <w:pPr>
              <w:ind w:right="-2"/>
              <w:jc w:val="center"/>
              <w:rPr>
                <w:sz w:val="20"/>
                <w:szCs w:val="20"/>
              </w:rPr>
            </w:pPr>
            <w:r w:rsidRPr="00CA2CDC">
              <w:rPr>
                <w:sz w:val="20"/>
                <w:szCs w:val="20"/>
              </w:rPr>
              <w:t>Период</w:t>
            </w:r>
          </w:p>
        </w:tc>
        <w:tc>
          <w:tcPr>
            <w:tcW w:w="918" w:type="dxa"/>
            <w:vMerge w:val="restart"/>
            <w:shd w:val="clear" w:color="auto" w:fill="auto"/>
            <w:vAlign w:val="center"/>
          </w:tcPr>
          <w:p w14:paraId="58F93328" w14:textId="77777777" w:rsidR="00CA2CDC" w:rsidRPr="00CA2CDC" w:rsidRDefault="00CA2CDC" w:rsidP="00CA2CDC">
            <w:pPr>
              <w:ind w:right="-2"/>
              <w:jc w:val="center"/>
              <w:rPr>
                <w:sz w:val="20"/>
                <w:szCs w:val="20"/>
              </w:rPr>
            </w:pPr>
            <w:r w:rsidRPr="00CA2CDC">
              <w:rPr>
                <w:sz w:val="20"/>
                <w:szCs w:val="20"/>
              </w:rPr>
              <w:t>Вода</w:t>
            </w:r>
          </w:p>
        </w:tc>
        <w:tc>
          <w:tcPr>
            <w:tcW w:w="3261" w:type="dxa"/>
            <w:gridSpan w:val="4"/>
            <w:shd w:val="clear" w:color="auto" w:fill="auto"/>
            <w:vAlign w:val="center"/>
          </w:tcPr>
          <w:p w14:paraId="6B2C715A" w14:textId="77777777" w:rsidR="00CA2CDC" w:rsidRPr="00CA2CDC" w:rsidRDefault="00CA2CDC" w:rsidP="00CA2CDC">
            <w:pPr>
              <w:ind w:right="-2"/>
              <w:jc w:val="center"/>
              <w:rPr>
                <w:sz w:val="20"/>
                <w:szCs w:val="20"/>
              </w:rPr>
            </w:pPr>
            <w:r w:rsidRPr="00CA2CDC">
              <w:rPr>
                <w:sz w:val="20"/>
                <w:szCs w:val="20"/>
              </w:rPr>
              <w:t>Отборный пар давлением</w:t>
            </w:r>
          </w:p>
        </w:tc>
        <w:tc>
          <w:tcPr>
            <w:tcW w:w="776" w:type="dxa"/>
            <w:vMerge w:val="restart"/>
            <w:shd w:val="clear" w:color="auto" w:fill="auto"/>
            <w:vAlign w:val="center"/>
          </w:tcPr>
          <w:p w14:paraId="23057226" w14:textId="77777777" w:rsidR="00CA2CDC" w:rsidRPr="00CA2CDC" w:rsidRDefault="00CA2CDC" w:rsidP="00CA2CDC">
            <w:pPr>
              <w:ind w:left="-108" w:right="-114" w:hanging="33"/>
              <w:jc w:val="center"/>
              <w:rPr>
                <w:sz w:val="20"/>
                <w:szCs w:val="20"/>
              </w:rPr>
            </w:pPr>
            <w:r w:rsidRPr="00CA2CDC">
              <w:rPr>
                <w:sz w:val="20"/>
                <w:szCs w:val="20"/>
              </w:rPr>
              <w:t xml:space="preserve">Острый и </w:t>
            </w:r>
            <w:proofErr w:type="spellStart"/>
            <w:proofErr w:type="gramStart"/>
            <w:r w:rsidRPr="00CA2CDC">
              <w:rPr>
                <w:sz w:val="20"/>
                <w:szCs w:val="20"/>
              </w:rPr>
              <w:t>редуци-рован-ный</w:t>
            </w:r>
            <w:proofErr w:type="spellEnd"/>
            <w:proofErr w:type="gramEnd"/>
            <w:r w:rsidRPr="00CA2CDC">
              <w:rPr>
                <w:sz w:val="20"/>
                <w:szCs w:val="20"/>
              </w:rPr>
              <w:t xml:space="preserve"> пар</w:t>
            </w:r>
          </w:p>
        </w:tc>
      </w:tr>
      <w:tr w:rsidR="00CA2CDC" w:rsidRPr="00CA2CDC" w14:paraId="75DB3407" w14:textId="77777777" w:rsidTr="00CA2CDC">
        <w:trPr>
          <w:trHeight w:val="997"/>
        </w:trPr>
        <w:tc>
          <w:tcPr>
            <w:tcW w:w="1431" w:type="dxa"/>
            <w:vMerge/>
            <w:shd w:val="clear" w:color="auto" w:fill="auto"/>
            <w:vAlign w:val="center"/>
          </w:tcPr>
          <w:p w14:paraId="3F6B40DC" w14:textId="77777777" w:rsidR="00CA2CDC" w:rsidRPr="00CA2CDC" w:rsidRDefault="00CA2CDC" w:rsidP="00CA2CDC">
            <w:pPr>
              <w:ind w:right="-2"/>
              <w:jc w:val="center"/>
              <w:rPr>
                <w:sz w:val="20"/>
                <w:szCs w:val="20"/>
              </w:rPr>
            </w:pPr>
          </w:p>
        </w:tc>
        <w:tc>
          <w:tcPr>
            <w:tcW w:w="2217" w:type="dxa"/>
            <w:vMerge/>
            <w:shd w:val="clear" w:color="auto" w:fill="auto"/>
            <w:vAlign w:val="center"/>
          </w:tcPr>
          <w:p w14:paraId="10A4209A" w14:textId="77777777" w:rsidR="00CA2CDC" w:rsidRPr="00CA2CDC" w:rsidRDefault="00CA2CDC" w:rsidP="00CA2CDC">
            <w:pPr>
              <w:ind w:right="-2"/>
              <w:jc w:val="center"/>
              <w:rPr>
                <w:sz w:val="20"/>
                <w:szCs w:val="20"/>
              </w:rPr>
            </w:pPr>
          </w:p>
        </w:tc>
        <w:tc>
          <w:tcPr>
            <w:tcW w:w="1435" w:type="dxa"/>
            <w:vMerge/>
            <w:shd w:val="clear" w:color="auto" w:fill="auto"/>
            <w:vAlign w:val="center"/>
          </w:tcPr>
          <w:p w14:paraId="03835DE9" w14:textId="77777777" w:rsidR="00CA2CDC" w:rsidRPr="00CA2CDC" w:rsidRDefault="00CA2CDC" w:rsidP="00CA2CDC">
            <w:pPr>
              <w:ind w:left="-108" w:right="-2"/>
              <w:jc w:val="center"/>
              <w:rPr>
                <w:sz w:val="20"/>
                <w:szCs w:val="20"/>
              </w:rPr>
            </w:pPr>
          </w:p>
        </w:tc>
        <w:tc>
          <w:tcPr>
            <w:tcW w:w="918" w:type="dxa"/>
            <w:vMerge/>
            <w:shd w:val="clear" w:color="auto" w:fill="auto"/>
            <w:vAlign w:val="center"/>
          </w:tcPr>
          <w:p w14:paraId="61B65C54" w14:textId="77777777" w:rsidR="00CA2CDC" w:rsidRPr="00CA2CDC" w:rsidRDefault="00CA2CDC" w:rsidP="00CA2CDC">
            <w:pPr>
              <w:ind w:left="-174" w:right="-2"/>
              <w:jc w:val="center"/>
              <w:rPr>
                <w:sz w:val="20"/>
                <w:szCs w:val="20"/>
              </w:rPr>
            </w:pPr>
          </w:p>
        </w:tc>
        <w:tc>
          <w:tcPr>
            <w:tcW w:w="782" w:type="dxa"/>
            <w:shd w:val="clear" w:color="auto" w:fill="auto"/>
            <w:vAlign w:val="center"/>
          </w:tcPr>
          <w:p w14:paraId="2C00F48F" w14:textId="77777777" w:rsidR="00CA2CDC" w:rsidRPr="00CA2CDC" w:rsidRDefault="00CA2CDC" w:rsidP="00CA2CDC">
            <w:pPr>
              <w:ind w:right="-2"/>
              <w:jc w:val="center"/>
              <w:rPr>
                <w:sz w:val="20"/>
                <w:szCs w:val="20"/>
                <w:vertAlign w:val="superscript"/>
              </w:rPr>
            </w:pPr>
            <w:r w:rsidRPr="00CA2CDC">
              <w:rPr>
                <w:sz w:val="20"/>
                <w:szCs w:val="20"/>
              </w:rPr>
              <w:t>от 1,2 до 2,5 кг/см</w:t>
            </w:r>
            <w:r w:rsidRPr="00CA2CDC">
              <w:rPr>
                <w:sz w:val="20"/>
                <w:szCs w:val="20"/>
                <w:vertAlign w:val="superscript"/>
              </w:rPr>
              <w:t>2</w:t>
            </w:r>
          </w:p>
        </w:tc>
        <w:tc>
          <w:tcPr>
            <w:tcW w:w="768" w:type="dxa"/>
            <w:shd w:val="clear" w:color="auto" w:fill="auto"/>
            <w:vAlign w:val="center"/>
          </w:tcPr>
          <w:p w14:paraId="3BB2D6F5" w14:textId="77777777" w:rsidR="00CA2CDC" w:rsidRPr="00CA2CDC" w:rsidRDefault="00CA2CDC" w:rsidP="00CA2CDC">
            <w:pPr>
              <w:ind w:right="-2"/>
              <w:jc w:val="center"/>
              <w:rPr>
                <w:sz w:val="20"/>
                <w:szCs w:val="20"/>
              </w:rPr>
            </w:pPr>
            <w:r w:rsidRPr="00CA2CDC">
              <w:rPr>
                <w:sz w:val="20"/>
                <w:szCs w:val="20"/>
              </w:rPr>
              <w:t>от 2,5 до 7,0 кг/см</w:t>
            </w:r>
            <w:r w:rsidRPr="00CA2CDC">
              <w:rPr>
                <w:sz w:val="20"/>
                <w:szCs w:val="20"/>
                <w:vertAlign w:val="superscript"/>
              </w:rPr>
              <w:t>2</w:t>
            </w:r>
          </w:p>
        </w:tc>
        <w:tc>
          <w:tcPr>
            <w:tcW w:w="928" w:type="dxa"/>
            <w:shd w:val="clear" w:color="auto" w:fill="auto"/>
            <w:vAlign w:val="center"/>
          </w:tcPr>
          <w:p w14:paraId="56ED5A02" w14:textId="77777777" w:rsidR="00CA2CDC" w:rsidRPr="00CA2CDC" w:rsidRDefault="00CA2CDC" w:rsidP="00CA2CDC">
            <w:pPr>
              <w:ind w:right="-2"/>
              <w:jc w:val="center"/>
              <w:rPr>
                <w:sz w:val="20"/>
                <w:szCs w:val="20"/>
              </w:rPr>
            </w:pPr>
            <w:r w:rsidRPr="00CA2CDC">
              <w:rPr>
                <w:sz w:val="20"/>
                <w:szCs w:val="20"/>
              </w:rPr>
              <w:t>от 7,0 до 13,0 кг/см</w:t>
            </w:r>
            <w:r w:rsidRPr="00CA2CDC">
              <w:rPr>
                <w:sz w:val="20"/>
                <w:szCs w:val="20"/>
                <w:vertAlign w:val="superscript"/>
              </w:rPr>
              <w:t>2</w:t>
            </w:r>
          </w:p>
        </w:tc>
        <w:tc>
          <w:tcPr>
            <w:tcW w:w="782" w:type="dxa"/>
            <w:shd w:val="clear" w:color="auto" w:fill="auto"/>
            <w:vAlign w:val="center"/>
          </w:tcPr>
          <w:p w14:paraId="6AA2D2DE" w14:textId="77777777" w:rsidR="00CA2CDC" w:rsidRPr="00CA2CDC" w:rsidRDefault="00CA2CDC" w:rsidP="00CA2CDC">
            <w:pPr>
              <w:ind w:right="-2" w:hanging="108"/>
              <w:jc w:val="center"/>
              <w:rPr>
                <w:sz w:val="20"/>
                <w:szCs w:val="20"/>
              </w:rPr>
            </w:pPr>
            <w:r w:rsidRPr="00CA2CDC">
              <w:rPr>
                <w:sz w:val="20"/>
                <w:szCs w:val="20"/>
              </w:rPr>
              <w:t>свыше 13,0 кг/см</w:t>
            </w:r>
            <w:r w:rsidRPr="00CA2CDC">
              <w:rPr>
                <w:sz w:val="20"/>
                <w:szCs w:val="20"/>
                <w:vertAlign w:val="superscript"/>
              </w:rPr>
              <w:t>2</w:t>
            </w:r>
          </w:p>
        </w:tc>
        <w:tc>
          <w:tcPr>
            <w:tcW w:w="776" w:type="dxa"/>
            <w:vMerge/>
            <w:shd w:val="clear" w:color="auto" w:fill="auto"/>
            <w:vAlign w:val="center"/>
          </w:tcPr>
          <w:p w14:paraId="03808E2E" w14:textId="77777777" w:rsidR="00CA2CDC" w:rsidRPr="00CA2CDC" w:rsidRDefault="00CA2CDC" w:rsidP="00CA2CDC">
            <w:pPr>
              <w:ind w:right="-2"/>
              <w:jc w:val="center"/>
              <w:rPr>
                <w:sz w:val="20"/>
                <w:szCs w:val="20"/>
              </w:rPr>
            </w:pPr>
          </w:p>
        </w:tc>
      </w:tr>
      <w:tr w:rsidR="00CA2CDC" w:rsidRPr="00CA2CDC" w14:paraId="588B6CDA" w14:textId="77777777" w:rsidTr="00CA2CDC">
        <w:trPr>
          <w:trHeight w:val="160"/>
        </w:trPr>
        <w:tc>
          <w:tcPr>
            <w:tcW w:w="1431" w:type="dxa"/>
            <w:shd w:val="clear" w:color="auto" w:fill="auto"/>
            <w:vAlign w:val="center"/>
          </w:tcPr>
          <w:p w14:paraId="7567EF05" w14:textId="77777777" w:rsidR="00CA2CDC" w:rsidRPr="00CA2CDC" w:rsidRDefault="00CA2CDC" w:rsidP="00CA2CDC">
            <w:pPr>
              <w:ind w:right="-2"/>
              <w:jc w:val="center"/>
              <w:rPr>
                <w:sz w:val="20"/>
                <w:szCs w:val="20"/>
              </w:rPr>
            </w:pPr>
            <w:r w:rsidRPr="00CA2CDC">
              <w:rPr>
                <w:sz w:val="20"/>
                <w:szCs w:val="20"/>
              </w:rPr>
              <w:t>1</w:t>
            </w:r>
          </w:p>
        </w:tc>
        <w:tc>
          <w:tcPr>
            <w:tcW w:w="2217" w:type="dxa"/>
            <w:shd w:val="clear" w:color="auto" w:fill="auto"/>
            <w:vAlign w:val="center"/>
          </w:tcPr>
          <w:p w14:paraId="2F498409" w14:textId="77777777" w:rsidR="00CA2CDC" w:rsidRPr="00CA2CDC" w:rsidRDefault="00CA2CDC" w:rsidP="00CA2CDC">
            <w:pPr>
              <w:ind w:right="-2"/>
              <w:jc w:val="center"/>
              <w:rPr>
                <w:sz w:val="20"/>
                <w:szCs w:val="20"/>
              </w:rPr>
            </w:pPr>
            <w:r w:rsidRPr="00CA2CDC">
              <w:rPr>
                <w:sz w:val="20"/>
                <w:szCs w:val="20"/>
              </w:rPr>
              <w:t>2</w:t>
            </w:r>
          </w:p>
        </w:tc>
        <w:tc>
          <w:tcPr>
            <w:tcW w:w="1435" w:type="dxa"/>
            <w:shd w:val="clear" w:color="auto" w:fill="auto"/>
            <w:vAlign w:val="center"/>
          </w:tcPr>
          <w:p w14:paraId="325B126E" w14:textId="77777777" w:rsidR="00CA2CDC" w:rsidRPr="00CA2CDC" w:rsidRDefault="00CA2CDC" w:rsidP="00CA2CDC">
            <w:pPr>
              <w:ind w:left="-108" w:right="-2"/>
              <w:jc w:val="center"/>
              <w:rPr>
                <w:sz w:val="20"/>
                <w:szCs w:val="20"/>
              </w:rPr>
            </w:pPr>
            <w:r w:rsidRPr="00CA2CDC">
              <w:rPr>
                <w:sz w:val="20"/>
                <w:szCs w:val="20"/>
              </w:rPr>
              <w:t>3</w:t>
            </w:r>
          </w:p>
        </w:tc>
        <w:tc>
          <w:tcPr>
            <w:tcW w:w="918" w:type="dxa"/>
            <w:shd w:val="clear" w:color="auto" w:fill="auto"/>
            <w:vAlign w:val="center"/>
          </w:tcPr>
          <w:p w14:paraId="6ADED289" w14:textId="77777777" w:rsidR="00CA2CDC" w:rsidRPr="00CA2CDC" w:rsidRDefault="00CA2CDC" w:rsidP="00CA2CDC">
            <w:pPr>
              <w:ind w:left="-174" w:right="-2"/>
              <w:jc w:val="center"/>
              <w:rPr>
                <w:sz w:val="20"/>
                <w:szCs w:val="20"/>
              </w:rPr>
            </w:pPr>
            <w:r w:rsidRPr="00CA2CDC">
              <w:rPr>
                <w:sz w:val="20"/>
                <w:szCs w:val="20"/>
              </w:rPr>
              <w:t>4</w:t>
            </w:r>
          </w:p>
        </w:tc>
        <w:tc>
          <w:tcPr>
            <w:tcW w:w="782" w:type="dxa"/>
            <w:shd w:val="clear" w:color="auto" w:fill="auto"/>
            <w:vAlign w:val="center"/>
          </w:tcPr>
          <w:p w14:paraId="013FC40A" w14:textId="77777777" w:rsidR="00CA2CDC" w:rsidRPr="00CA2CDC" w:rsidRDefault="00CA2CDC" w:rsidP="00CA2CDC">
            <w:pPr>
              <w:ind w:right="-2"/>
              <w:jc w:val="center"/>
              <w:rPr>
                <w:sz w:val="20"/>
                <w:szCs w:val="20"/>
              </w:rPr>
            </w:pPr>
            <w:r w:rsidRPr="00CA2CDC">
              <w:rPr>
                <w:sz w:val="20"/>
                <w:szCs w:val="20"/>
              </w:rPr>
              <w:t>5</w:t>
            </w:r>
          </w:p>
        </w:tc>
        <w:tc>
          <w:tcPr>
            <w:tcW w:w="768" w:type="dxa"/>
            <w:shd w:val="clear" w:color="auto" w:fill="auto"/>
            <w:vAlign w:val="center"/>
          </w:tcPr>
          <w:p w14:paraId="06506743" w14:textId="77777777" w:rsidR="00CA2CDC" w:rsidRPr="00CA2CDC" w:rsidRDefault="00CA2CDC" w:rsidP="00CA2CDC">
            <w:pPr>
              <w:ind w:right="-2"/>
              <w:jc w:val="center"/>
              <w:rPr>
                <w:sz w:val="20"/>
                <w:szCs w:val="20"/>
              </w:rPr>
            </w:pPr>
            <w:r w:rsidRPr="00CA2CDC">
              <w:rPr>
                <w:sz w:val="20"/>
                <w:szCs w:val="20"/>
              </w:rPr>
              <w:t>6</w:t>
            </w:r>
          </w:p>
        </w:tc>
        <w:tc>
          <w:tcPr>
            <w:tcW w:w="928" w:type="dxa"/>
            <w:shd w:val="clear" w:color="auto" w:fill="auto"/>
            <w:vAlign w:val="center"/>
          </w:tcPr>
          <w:p w14:paraId="55962E96" w14:textId="77777777" w:rsidR="00CA2CDC" w:rsidRPr="00CA2CDC" w:rsidRDefault="00CA2CDC" w:rsidP="00CA2CDC">
            <w:pPr>
              <w:ind w:right="-2"/>
              <w:jc w:val="center"/>
              <w:rPr>
                <w:sz w:val="20"/>
                <w:szCs w:val="20"/>
              </w:rPr>
            </w:pPr>
            <w:r w:rsidRPr="00CA2CDC">
              <w:rPr>
                <w:sz w:val="20"/>
                <w:szCs w:val="20"/>
              </w:rPr>
              <w:t>7</w:t>
            </w:r>
          </w:p>
        </w:tc>
        <w:tc>
          <w:tcPr>
            <w:tcW w:w="782" w:type="dxa"/>
            <w:shd w:val="clear" w:color="auto" w:fill="auto"/>
            <w:vAlign w:val="center"/>
          </w:tcPr>
          <w:p w14:paraId="7D860D22" w14:textId="77777777" w:rsidR="00CA2CDC" w:rsidRPr="00CA2CDC" w:rsidRDefault="00CA2CDC" w:rsidP="00CA2CDC">
            <w:pPr>
              <w:ind w:right="-2" w:hanging="108"/>
              <w:jc w:val="center"/>
              <w:rPr>
                <w:sz w:val="20"/>
                <w:szCs w:val="20"/>
              </w:rPr>
            </w:pPr>
            <w:r w:rsidRPr="00CA2CDC">
              <w:rPr>
                <w:sz w:val="20"/>
                <w:szCs w:val="20"/>
              </w:rPr>
              <w:t>8</w:t>
            </w:r>
          </w:p>
        </w:tc>
        <w:tc>
          <w:tcPr>
            <w:tcW w:w="776" w:type="dxa"/>
            <w:shd w:val="clear" w:color="auto" w:fill="auto"/>
            <w:vAlign w:val="center"/>
          </w:tcPr>
          <w:p w14:paraId="1AB2CDBC" w14:textId="77777777" w:rsidR="00CA2CDC" w:rsidRPr="00CA2CDC" w:rsidRDefault="00CA2CDC" w:rsidP="00CA2CDC">
            <w:pPr>
              <w:ind w:right="-2"/>
              <w:jc w:val="center"/>
              <w:rPr>
                <w:sz w:val="20"/>
                <w:szCs w:val="20"/>
              </w:rPr>
            </w:pPr>
            <w:r w:rsidRPr="00CA2CDC">
              <w:rPr>
                <w:sz w:val="20"/>
                <w:szCs w:val="20"/>
              </w:rPr>
              <w:t>9</w:t>
            </w:r>
          </w:p>
        </w:tc>
      </w:tr>
      <w:tr w:rsidR="00CA2CDC" w:rsidRPr="00CA2CDC" w14:paraId="76F3C91B" w14:textId="77777777" w:rsidTr="00CA2CDC">
        <w:trPr>
          <w:trHeight w:val="296"/>
        </w:trPr>
        <w:tc>
          <w:tcPr>
            <w:tcW w:w="1431" w:type="dxa"/>
            <w:vMerge w:val="restart"/>
            <w:shd w:val="clear" w:color="auto" w:fill="auto"/>
            <w:vAlign w:val="center"/>
          </w:tcPr>
          <w:p w14:paraId="77DBD2F0" w14:textId="77777777" w:rsidR="00CA2CDC" w:rsidRPr="00CA2CDC" w:rsidRDefault="00CA2CDC" w:rsidP="00CA2CDC">
            <w:pPr>
              <w:ind w:left="-120" w:right="-135"/>
              <w:jc w:val="center"/>
              <w:rPr>
                <w:sz w:val="20"/>
                <w:szCs w:val="20"/>
              </w:rPr>
            </w:pPr>
            <w:r w:rsidRPr="00CA2CDC">
              <w:rPr>
                <w:bCs/>
                <w:color w:val="000000"/>
                <w:kern w:val="32"/>
                <w:sz w:val="20"/>
                <w:szCs w:val="20"/>
              </w:rPr>
              <w:t>МУП «Гарант»</w:t>
            </w:r>
          </w:p>
        </w:tc>
        <w:tc>
          <w:tcPr>
            <w:tcW w:w="8609" w:type="dxa"/>
            <w:gridSpan w:val="8"/>
            <w:shd w:val="clear" w:color="auto" w:fill="auto"/>
            <w:vAlign w:val="center"/>
          </w:tcPr>
          <w:p w14:paraId="47384908" w14:textId="77777777" w:rsidR="00CA2CDC" w:rsidRPr="00CA2CDC" w:rsidRDefault="00CA2CDC" w:rsidP="00CA2CDC">
            <w:pPr>
              <w:ind w:right="-994"/>
              <w:jc w:val="center"/>
              <w:rPr>
                <w:sz w:val="20"/>
                <w:szCs w:val="20"/>
              </w:rPr>
            </w:pPr>
            <w:r w:rsidRPr="00CA2CDC">
              <w:rPr>
                <w:sz w:val="20"/>
                <w:szCs w:val="20"/>
              </w:rPr>
              <w:t xml:space="preserve">Для потребителей, в случае отсутствия дифференциации тарифов по схеме </w:t>
            </w:r>
          </w:p>
          <w:p w14:paraId="55569DE2" w14:textId="77777777" w:rsidR="00CA2CDC" w:rsidRPr="00CA2CDC" w:rsidRDefault="00CA2CDC" w:rsidP="00CA2CDC">
            <w:pPr>
              <w:ind w:right="-2"/>
              <w:jc w:val="center"/>
              <w:rPr>
                <w:sz w:val="20"/>
                <w:szCs w:val="20"/>
              </w:rPr>
            </w:pPr>
            <w:r w:rsidRPr="00CA2CDC">
              <w:rPr>
                <w:sz w:val="20"/>
                <w:szCs w:val="20"/>
              </w:rPr>
              <w:t>подключения (без НДС)</w:t>
            </w:r>
          </w:p>
        </w:tc>
      </w:tr>
      <w:tr w:rsidR="00CA2CDC" w:rsidRPr="00CA2CDC" w14:paraId="476D9E7E" w14:textId="77777777" w:rsidTr="00CA2CDC">
        <w:trPr>
          <w:trHeight w:val="282"/>
        </w:trPr>
        <w:tc>
          <w:tcPr>
            <w:tcW w:w="1431" w:type="dxa"/>
            <w:vMerge/>
            <w:shd w:val="clear" w:color="auto" w:fill="auto"/>
            <w:vAlign w:val="center"/>
          </w:tcPr>
          <w:p w14:paraId="01770121" w14:textId="77777777" w:rsidR="00CA2CDC" w:rsidRPr="00CA2CDC" w:rsidRDefault="00CA2CDC" w:rsidP="00CA2CDC">
            <w:pPr>
              <w:ind w:right="-2"/>
              <w:jc w:val="center"/>
              <w:rPr>
                <w:sz w:val="20"/>
                <w:szCs w:val="20"/>
              </w:rPr>
            </w:pPr>
          </w:p>
        </w:tc>
        <w:tc>
          <w:tcPr>
            <w:tcW w:w="2217" w:type="dxa"/>
            <w:vMerge w:val="restart"/>
            <w:shd w:val="clear" w:color="auto" w:fill="auto"/>
            <w:vAlign w:val="center"/>
          </w:tcPr>
          <w:p w14:paraId="4D730D41" w14:textId="77777777" w:rsidR="00CA2CDC" w:rsidRPr="00CA2CDC" w:rsidRDefault="00CA2CDC" w:rsidP="00CA2CDC">
            <w:pPr>
              <w:ind w:right="-2"/>
              <w:jc w:val="center"/>
              <w:rPr>
                <w:sz w:val="20"/>
                <w:szCs w:val="20"/>
              </w:rPr>
            </w:pPr>
            <w:proofErr w:type="spellStart"/>
            <w:r w:rsidRPr="00CA2CDC">
              <w:rPr>
                <w:sz w:val="20"/>
                <w:szCs w:val="20"/>
              </w:rPr>
              <w:t>Одноставочный</w:t>
            </w:r>
            <w:proofErr w:type="spellEnd"/>
          </w:p>
          <w:p w14:paraId="51D04E48" w14:textId="77777777" w:rsidR="00CA2CDC" w:rsidRPr="00CA2CDC" w:rsidRDefault="00CA2CDC" w:rsidP="00CA2CDC">
            <w:pPr>
              <w:ind w:right="-2"/>
              <w:jc w:val="center"/>
              <w:rPr>
                <w:sz w:val="20"/>
                <w:szCs w:val="20"/>
              </w:rPr>
            </w:pPr>
            <w:r w:rsidRPr="00CA2CDC">
              <w:rPr>
                <w:sz w:val="20"/>
                <w:szCs w:val="20"/>
              </w:rPr>
              <w:t>руб./Гкал</w:t>
            </w:r>
          </w:p>
        </w:tc>
        <w:tc>
          <w:tcPr>
            <w:tcW w:w="1435" w:type="dxa"/>
            <w:shd w:val="clear" w:color="auto" w:fill="auto"/>
            <w:vAlign w:val="center"/>
          </w:tcPr>
          <w:p w14:paraId="3F57F307" w14:textId="77777777" w:rsidR="00CA2CDC" w:rsidRPr="00CA2CDC" w:rsidRDefault="00CA2CDC" w:rsidP="00CA2CDC">
            <w:pPr>
              <w:jc w:val="center"/>
              <w:rPr>
                <w:sz w:val="20"/>
                <w:szCs w:val="20"/>
              </w:rPr>
            </w:pPr>
            <w:r w:rsidRPr="00CA2CDC">
              <w:rPr>
                <w:sz w:val="20"/>
                <w:szCs w:val="20"/>
              </w:rPr>
              <w:t>с 01.01.2020</w:t>
            </w:r>
          </w:p>
        </w:tc>
        <w:tc>
          <w:tcPr>
            <w:tcW w:w="918" w:type="dxa"/>
            <w:shd w:val="clear" w:color="auto" w:fill="auto"/>
            <w:vAlign w:val="bottom"/>
          </w:tcPr>
          <w:p w14:paraId="2C132956" w14:textId="77777777" w:rsidR="00CA2CDC" w:rsidRPr="00CA2CDC" w:rsidRDefault="00CA2CDC" w:rsidP="00CA2CDC">
            <w:pPr>
              <w:jc w:val="center"/>
              <w:rPr>
                <w:sz w:val="20"/>
                <w:szCs w:val="20"/>
              </w:rPr>
            </w:pPr>
            <w:r w:rsidRPr="00CA2CDC">
              <w:rPr>
                <w:sz w:val="20"/>
                <w:szCs w:val="20"/>
              </w:rPr>
              <w:t>644,89</w:t>
            </w:r>
          </w:p>
        </w:tc>
        <w:tc>
          <w:tcPr>
            <w:tcW w:w="782" w:type="dxa"/>
            <w:shd w:val="clear" w:color="auto" w:fill="auto"/>
            <w:vAlign w:val="center"/>
          </w:tcPr>
          <w:p w14:paraId="7625A141" w14:textId="77777777" w:rsidR="00CA2CDC" w:rsidRPr="00CA2CDC" w:rsidRDefault="00CA2CDC" w:rsidP="00CA2CDC">
            <w:pPr>
              <w:ind w:right="-2"/>
              <w:jc w:val="center"/>
              <w:rPr>
                <w:sz w:val="20"/>
                <w:szCs w:val="20"/>
                <w:lang w:val="en-US"/>
              </w:rPr>
            </w:pPr>
            <w:r w:rsidRPr="00CA2CDC">
              <w:rPr>
                <w:sz w:val="20"/>
                <w:szCs w:val="20"/>
                <w:lang w:val="en-US"/>
              </w:rPr>
              <w:t>x</w:t>
            </w:r>
          </w:p>
        </w:tc>
        <w:tc>
          <w:tcPr>
            <w:tcW w:w="768" w:type="dxa"/>
            <w:shd w:val="clear" w:color="auto" w:fill="auto"/>
            <w:vAlign w:val="center"/>
          </w:tcPr>
          <w:p w14:paraId="1CA832BA"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7BAEC3A3"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7A943BA6"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23C13DD3"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10FB898D" w14:textId="77777777" w:rsidTr="00CA2CDC">
        <w:trPr>
          <w:trHeight w:val="282"/>
        </w:trPr>
        <w:tc>
          <w:tcPr>
            <w:tcW w:w="1431" w:type="dxa"/>
            <w:vMerge/>
            <w:shd w:val="clear" w:color="auto" w:fill="auto"/>
            <w:vAlign w:val="center"/>
          </w:tcPr>
          <w:p w14:paraId="5366359E" w14:textId="77777777" w:rsidR="00CA2CDC" w:rsidRPr="00CA2CDC" w:rsidRDefault="00CA2CDC" w:rsidP="00CA2CDC">
            <w:pPr>
              <w:ind w:right="-2"/>
              <w:jc w:val="center"/>
              <w:rPr>
                <w:sz w:val="20"/>
                <w:szCs w:val="20"/>
              </w:rPr>
            </w:pPr>
          </w:p>
        </w:tc>
        <w:tc>
          <w:tcPr>
            <w:tcW w:w="2217" w:type="dxa"/>
            <w:vMerge/>
            <w:shd w:val="clear" w:color="auto" w:fill="auto"/>
            <w:vAlign w:val="center"/>
          </w:tcPr>
          <w:p w14:paraId="1323D32E" w14:textId="77777777" w:rsidR="00CA2CDC" w:rsidRPr="00CA2CDC" w:rsidRDefault="00CA2CDC" w:rsidP="00CA2CDC">
            <w:pPr>
              <w:ind w:right="-2"/>
              <w:jc w:val="center"/>
              <w:rPr>
                <w:sz w:val="20"/>
                <w:szCs w:val="20"/>
              </w:rPr>
            </w:pPr>
          </w:p>
        </w:tc>
        <w:tc>
          <w:tcPr>
            <w:tcW w:w="1435" w:type="dxa"/>
            <w:shd w:val="clear" w:color="auto" w:fill="auto"/>
            <w:vAlign w:val="center"/>
          </w:tcPr>
          <w:p w14:paraId="60694AF3" w14:textId="77777777" w:rsidR="00CA2CDC" w:rsidRPr="00CA2CDC" w:rsidRDefault="00CA2CDC" w:rsidP="00CA2CDC">
            <w:pPr>
              <w:jc w:val="center"/>
              <w:rPr>
                <w:sz w:val="20"/>
                <w:szCs w:val="20"/>
              </w:rPr>
            </w:pPr>
            <w:r w:rsidRPr="00CA2CDC">
              <w:rPr>
                <w:sz w:val="20"/>
                <w:szCs w:val="20"/>
              </w:rPr>
              <w:t>с 01.07.2020</w:t>
            </w:r>
          </w:p>
        </w:tc>
        <w:tc>
          <w:tcPr>
            <w:tcW w:w="918" w:type="dxa"/>
            <w:shd w:val="clear" w:color="auto" w:fill="auto"/>
            <w:vAlign w:val="bottom"/>
          </w:tcPr>
          <w:p w14:paraId="426D31CE" w14:textId="77777777" w:rsidR="00CA2CDC" w:rsidRPr="00CA2CDC" w:rsidRDefault="00CA2CDC" w:rsidP="00CA2CDC">
            <w:pPr>
              <w:jc w:val="center"/>
              <w:rPr>
                <w:sz w:val="20"/>
                <w:szCs w:val="20"/>
              </w:rPr>
            </w:pPr>
            <w:r w:rsidRPr="00CA2CDC">
              <w:rPr>
                <w:sz w:val="20"/>
                <w:szCs w:val="20"/>
              </w:rPr>
              <w:t>644,89</w:t>
            </w:r>
          </w:p>
        </w:tc>
        <w:tc>
          <w:tcPr>
            <w:tcW w:w="782" w:type="dxa"/>
            <w:shd w:val="clear" w:color="auto" w:fill="auto"/>
            <w:vAlign w:val="center"/>
          </w:tcPr>
          <w:p w14:paraId="721C8A65"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4BF6275F"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3D5149E5"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728C9C9F"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17617614"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3B0650EA" w14:textId="77777777" w:rsidTr="00CA2CDC">
        <w:trPr>
          <w:trHeight w:val="187"/>
        </w:trPr>
        <w:tc>
          <w:tcPr>
            <w:tcW w:w="1431" w:type="dxa"/>
            <w:vMerge/>
            <w:shd w:val="clear" w:color="auto" w:fill="auto"/>
            <w:vAlign w:val="center"/>
          </w:tcPr>
          <w:p w14:paraId="1CD8A71D" w14:textId="77777777" w:rsidR="00CA2CDC" w:rsidRPr="00CA2CDC" w:rsidRDefault="00CA2CDC" w:rsidP="00CA2CDC">
            <w:pPr>
              <w:ind w:right="-2"/>
              <w:jc w:val="center"/>
              <w:rPr>
                <w:sz w:val="20"/>
                <w:szCs w:val="20"/>
              </w:rPr>
            </w:pPr>
          </w:p>
        </w:tc>
        <w:tc>
          <w:tcPr>
            <w:tcW w:w="2217" w:type="dxa"/>
            <w:vMerge/>
            <w:shd w:val="clear" w:color="auto" w:fill="auto"/>
            <w:vAlign w:val="center"/>
          </w:tcPr>
          <w:p w14:paraId="3E8FC28D" w14:textId="77777777" w:rsidR="00CA2CDC" w:rsidRPr="00CA2CDC" w:rsidRDefault="00CA2CDC" w:rsidP="00CA2CDC">
            <w:pPr>
              <w:ind w:right="-2"/>
              <w:jc w:val="center"/>
              <w:rPr>
                <w:sz w:val="20"/>
                <w:szCs w:val="20"/>
              </w:rPr>
            </w:pPr>
          </w:p>
        </w:tc>
        <w:tc>
          <w:tcPr>
            <w:tcW w:w="1435" w:type="dxa"/>
            <w:shd w:val="clear" w:color="auto" w:fill="auto"/>
            <w:vAlign w:val="center"/>
          </w:tcPr>
          <w:p w14:paraId="2C276BD9" w14:textId="77777777" w:rsidR="00CA2CDC" w:rsidRPr="00CA2CDC" w:rsidRDefault="00CA2CDC" w:rsidP="00CA2CDC">
            <w:pPr>
              <w:jc w:val="center"/>
              <w:rPr>
                <w:sz w:val="20"/>
                <w:szCs w:val="20"/>
              </w:rPr>
            </w:pPr>
            <w:r w:rsidRPr="00CA2CDC">
              <w:rPr>
                <w:sz w:val="20"/>
                <w:szCs w:val="20"/>
              </w:rPr>
              <w:t>с 01.01.2021</w:t>
            </w:r>
          </w:p>
        </w:tc>
        <w:tc>
          <w:tcPr>
            <w:tcW w:w="918" w:type="dxa"/>
            <w:shd w:val="clear" w:color="auto" w:fill="auto"/>
            <w:vAlign w:val="bottom"/>
          </w:tcPr>
          <w:p w14:paraId="7F612863" w14:textId="77777777" w:rsidR="00CA2CDC" w:rsidRPr="00CA2CDC" w:rsidRDefault="00CA2CDC" w:rsidP="00CA2CDC">
            <w:pPr>
              <w:jc w:val="center"/>
              <w:rPr>
                <w:sz w:val="20"/>
                <w:szCs w:val="20"/>
              </w:rPr>
            </w:pPr>
            <w:r w:rsidRPr="00CA2CDC">
              <w:rPr>
                <w:sz w:val="20"/>
                <w:szCs w:val="20"/>
              </w:rPr>
              <w:t>644,89</w:t>
            </w:r>
          </w:p>
        </w:tc>
        <w:tc>
          <w:tcPr>
            <w:tcW w:w="782" w:type="dxa"/>
            <w:shd w:val="clear" w:color="auto" w:fill="auto"/>
            <w:vAlign w:val="center"/>
          </w:tcPr>
          <w:p w14:paraId="4D5765E2"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2CEC7C20"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0762961E"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6C25C31B"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7FBAC436"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527F84C8" w14:textId="77777777" w:rsidTr="00CA2CDC">
        <w:trPr>
          <w:trHeight w:val="187"/>
        </w:trPr>
        <w:tc>
          <w:tcPr>
            <w:tcW w:w="1431" w:type="dxa"/>
            <w:vMerge/>
            <w:shd w:val="clear" w:color="auto" w:fill="auto"/>
            <w:vAlign w:val="center"/>
          </w:tcPr>
          <w:p w14:paraId="7C5B003D" w14:textId="77777777" w:rsidR="00CA2CDC" w:rsidRPr="00CA2CDC" w:rsidRDefault="00CA2CDC" w:rsidP="00CA2CDC">
            <w:pPr>
              <w:ind w:right="-2"/>
              <w:jc w:val="center"/>
              <w:rPr>
                <w:sz w:val="20"/>
                <w:szCs w:val="20"/>
              </w:rPr>
            </w:pPr>
          </w:p>
        </w:tc>
        <w:tc>
          <w:tcPr>
            <w:tcW w:w="2217" w:type="dxa"/>
            <w:vMerge/>
            <w:shd w:val="clear" w:color="auto" w:fill="auto"/>
            <w:vAlign w:val="center"/>
          </w:tcPr>
          <w:p w14:paraId="4A251F31" w14:textId="77777777" w:rsidR="00CA2CDC" w:rsidRPr="00CA2CDC" w:rsidRDefault="00CA2CDC" w:rsidP="00CA2CDC">
            <w:pPr>
              <w:ind w:right="-2"/>
              <w:jc w:val="center"/>
              <w:rPr>
                <w:sz w:val="20"/>
                <w:szCs w:val="20"/>
              </w:rPr>
            </w:pPr>
          </w:p>
        </w:tc>
        <w:tc>
          <w:tcPr>
            <w:tcW w:w="1435" w:type="dxa"/>
            <w:shd w:val="clear" w:color="auto" w:fill="auto"/>
            <w:vAlign w:val="center"/>
          </w:tcPr>
          <w:p w14:paraId="0D2A7E89" w14:textId="77777777" w:rsidR="00CA2CDC" w:rsidRPr="00CA2CDC" w:rsidRDefault="00CA2CDC" w:rsidP="00CA2CDC">
            <w:pPr>
              <w:jc w:val="center"/>
              <w:rPr>
                <w:sz w:val="20"/>
                <w:szCs w:val="20"/>
              </w:rPr>
            </w:pPr>
            <w:r w:rsidRPr="00CA2CDC">
              <w:rPr>
                <w:sz w:val="20"/>
                <w:szCs w:val="20"/>
              </w:rPr>
              <w:t>с 01.07.2021</w:t>
            </w:r>
          </w:p>
        </w:tc>
        <w:tc>
          <w:tcPr>
            <w:tcW w:w="918" w:type="dxa"/>
            <w:shd w:val="clear" w:color="auto" w:fill="auto"/>
            <w:vAlign w:val="bottom"/>
          </w:tcPr>
          <w:p w14:paraId="3244F82E" w14:textId="77777777" w:rsidR="00CA2CDC" w:rsidRPr="00CA2CDC" w:rsidRDefault="00CA2CDC" w:rsidP="00CA2CDC">
            <w:pPr>
              <w:jc w:val="center"/>
              <w:rPr>
                <w:sz w:val="20"/>
                <w:szCs w:val="20"/>
              </w:rPr>
            </w:pPr>
            <w:r w:rsidRPr="00CA2CDC">
              <w:rPr>
                <w:sz w:val="20"/>
                <w:szCs w:val="20"/>
              </w:rPr>
              <w:t>666,12</w:t>
            </w:r>
          </w:p>
        </w:tc>
        <w:tc>
          <w:tcPr>
            <w:tcW w:w="782" w:type="dxa"/>
            <w:shd w:val="clear" w:color="auto" w:fill="auto"/>
            <w:vAlign w:val="center"/>
          </w:tcPr>
          <w:p w14:paraId="1AF1CF36"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49A6FD91"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265A914C"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7B84E07B"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33A4C0A7"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68FE2368" w14:textId="77777777" w:rsidTr="00CA2CDC">
        <w:trPr>
          <w:trHeight w:val="187"/>
        </w:trPr>
        <w:tc>
          <w:tcPr>
            <w:tcW w:w="1431" w:type="dxa"/>
            <w:vMerge/>
            <w:shd w:val="clear" w:color="auto" w:fill="auto"/>
            <w:vAlign w:val="center"/>
          </w:tcPr>
          <w:p w14:paraId="0115DCC1" w14:textId="77777777" w:rsidR="00CA2CDC" w:rsidRPr="00CA2CDC" w:rsidRDefault="00CA2CDC" w:rsidP="00CA2CDC">
            <w:pPr>
              <w:ind w:right="-2"/>
              <w:jc w:val="center"/>
              <w:rPr>
                <w:sz w:val="20"/>
                <w:szCs w:val="20"/>
              </w:rPr>
            </w:pPr>
          </w:p>
        </w:tc>
        <w:tc>
          <w:tcPr>
            <w:tcW w:w="2217" w:type="dxa"/>
            <w:vMerge/>
            <w:shd w:val="clear" w:color="auto" w:fill="auto"/>
            <w:vAlign w:val="center"/>
          </w:tcPr>
          <w:p w14:paraId="3EC28166" w14:textId="77777777" w:rsidR="00CA2CDC" w:rsidRPr="00CA2CDC" w:rsidRDefault="00CA2CDC" w:rsidP="00CA2CDC">
            <w:pPr>
              <w:ind w:right="-2"/>
              <w:jc w:val="center"/>
              <w:rPr>
                <w:sz w:val="20"/>
                <w:szCs w:val="20"/>
              </w:rPr>
            </w:pPr>
          </w:p>
        </w:tc>
        <w:tc>
          <w:tcPr>
            <w:tcW w:w="1435" w:type="dxa"/>
            <w:shd w:val="clear" w:color="auto" w:fill="auto"/>
            <w:vAlign w:val="center"/>
          </w:tcPr>
          <w:p w14:paraId="46EB031E" w14:textId="77777777" w:rsidR="00CA2CDC" w:rsidRPr="00CA2CDC" w:rsidRDefault="00CA2CDC" w:rsidP="00CA2CDC">
            <w:pPr>
              <w:jc w:val="center"/>
              <w:rPr>
                <w:sz w:val="20"/>
                <w:szCs w:val="20"/>
              </w:rPr>
            </w:pPr>
            <w:r w:rsidRPr="00CA2CDC">
              <w:rPr>
                <w:sz w:val="20"/>
                <w:szCs w:val="20"/>
              </w:rPr>
              <w:t>с 01.01.2022</w:t>
            </w:r>
          </w:p>
        </w:tc>
        <w:tc>
          <w:tcPr>
            <w:tcW w:w="918" w:type="dxa"/>
            <w:shd w:val="clear" w:color="auto" w:fill="auto"/>
            <w:vAlign w:val="bottom"/>
          </w:tcPr>
          <w:p w14:paraId="40E36BC4" w14:textId="77777777" w:rsidR="00CA2CDC" w:rsidRPr="00CA2CDC" w:rsidRDefault="00CA2CDC" w:rsidP="00CA2CDC">
            <w:pPr>
              <w:jc w:val="center"/>
              <w:rPr>
                <w:sz w:val="20"/>
                <w:szCs w:val="20"/>
              </w:rPr>
            </w:pPr>
            <w:r w:rsidRPr="00CA2CDC">
              <w:rPr>
                <w:sz w:val="20"/>
                <w:szCs w:val="20"/>
              </w:rPr>
              <w:t>675,69</w:t>
            </w:r>
          </w:p>
        </w:tc>
        <w:tc>
          <w:tcPr>
            <w:tcW w:w="782" w:type="dxa"/>
            <w:shd w:val="clear" w:color="auto" w:fill="auto"/>
            <w:vAlign w:val="center"/>
          </w:tcPr>
          <w:p w14:paraId="6FAA1E2F"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6C54E510"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0FE4778C"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4ACAFC84"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684638CE"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4C657711" w14:textId="77777777" w:rsidTr="00CA2CDC">
        <w:trPr>
          <w:trHeight w:val="187"/>
        </w:trPr>
        <w:tc>
          <w:tcPr>
            <w:tcW w:w="1431" w:type="dxa"/>
            <w:vMerge/>
            <w:shd w:val="clear" w:color="auto" w:fill="auto"/>
            <w:vAlign w:val="center"/>
          </w:tcPr>
          <w:p w14:paraId="78A12E2F" w14:textId="77777777" w:rsidR="00CA2CDC" w:rsidRPr="00CA2CDC" w:rsidRDefault="00CA2CDC" w:rsidP="00CA2CDC">
            <w:pPr>
              <w:ind w:right="-2"/>
              <w:jc w:val="center"/>
              <w:rPr>
                <w:sz w:val="20"/>
                <w:szCs w:val="20"/>
              </w:rPr>
            </w:pPr>
          </w:p>
        </w:tc>
        <w:tc>
          <w:tcPr>
            <w:tcW w:w="2217" w:type="dxa"/>
            <w:vMerge/>
            <w:shd w:val="clear" w:color="auto" w:fill="auto"/>
            <w:vAlign w:val="center"/>
          </w:tcPr>
          <w:p w14:paraId="5A75C65F" w14:textId="77777777" w:rsidR="00CA2CDC" w:rsidRPr="00CA2CDC" w:rsidRDefault="00CA2CDC" w:rsidP="00CA2CDC">
            <w:pPr>
              <w:ind w:right="-2"/>
              <w:jc w:val="center"/>
              <w:rPr>
                <w:sz w:val="20"/>
                <w:szCs w:val="20"/>
              </w:rPr>
            </w:pPr>
          </w:p>
        </w:tc>
        <w:tc>
          <w:tcPr>
            <w:tcW w:w="1435" w:type="dxa"/>
            <w:shd w:val="clear" w:color="auto" w:fill="auto"/>
            <w:vAlign w:val="center"/>
          </w:tcPr>
          <w:p w14:paraId="734809BE" w14:textId="77777777" w:rsidR="00CA2CDC" w:rsidRPr="00CA2CDC" w:rsidRDefault="00CA2CDC" w:rsidP="00CA2CDC">
            <w:pPr>
              <w:jc w:val="center"/>
              <w:rPr>
                <w:sz w:val="20"/>
                <w:szCs w:val="20"/>
              </w:rPr>
            </w:pPr>
            <w:r w:rsidRPr="00CA2CDC">
              <w:rPr>
                <w:sz w:val="20"/>
                <w:szCs w:val="20"/>
              </w:rPr>
              <w:t>с 01.07.2022</w:t>
            </w:r>
          </w:p>
        </w:tc>
        <w:tc>
          <w:tcPr>
            <w:tcW w:w="918" w:type="dxa"/>
            <w:shd w:val="clear" w:color="auto" w:fill="auto"/>
            <w:vAlign w:val="bottom"/>
          </w:tcPr>
          <w:p w14:paraId="2DAAB90F" w14:textId="77777777" w:rsidR="00CA2CDC" w:rsidRPr="00CA2CDC" w:rsidRDefault="00CA2CDC" w:rsidP="00CA2CDC">
            <w:pPr>
              <w:jc w:val="center"/>
              <w:rPr>
                <w:sz w:val="20"/>
                <w:szCs w:val="20"/>
              </w:rPr>
            </w:pPr>
            <w:r w:rsidRPr="00CA2CDC">
              <w:rPr>
                <w:sz w:val="20"/>
                <w:szCs w:val="20"/>
              </w:rPr>
              <w:t>718,30</w:t>
            </w:r>
          </w:p>
        </w:tc>
        <w:tc>
          <w:tcPr>
            <w:tcW w:w="782" w:type="dxa"/>
            <w:shd w:val="clear" w:color="auto" w:fill="auto"/>
            <w:vAlign w:val="center"/>
          </w:tcPr>
          <w:p w14:paraId="098A31D2"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15A5EFB4"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19E97887"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2CC185FF"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173E4EE5"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02D2914E" w14:textId="77777777" w:rsidTr="00CA2CDC">
        <w:trPr>
          <w:trHeight w:val="331"/>
        </w:trPr>
        <w:tc>
          <w:tcPr>
            <w:tcW w:w="1431" w:type="dxa"/>
            <w:vMerge/>
            <w:shd w:val="clear" w:color="auto" w:fill="auto"/>
            <w:vAlign w:val="center"/>
          </w:tcPr>
          <w:p w14:paraId="6B9592C7" w14:textId="77777777" w:rsidR="00CA2CDC" w:rsidRPr="00CA2CDC" w:rsidRDefault="00CA2CDC" w:rsidP="00CA2CDC">
            <w:pPr>
              <w:ind w:right="-2"/>
              <w:jc w:val="center"/>
              <w:rPr>
                <w:sz w:val="20"/>
                <w:szCs w:val="20"/>
              </w:rPr>
            </w:pPr>
          </w:p>
        </w:tc>
        <w:tc>
          <w:tcPr>
            <w:tcW w:w="2217" w:type="dxa"/>
            <w:shd w:val="clear" w:color="auto" w:fill="auto"/>
            <w:vAlign w:val="center"/>
          </w:tcPr>
          <w:p w14:paraId="642CC0B2" w14:textId="77777777" w:rsidR="00CA2CDC" w:rsidRPr="00CA2CDC" w:rsidRDefault="00CA2CDC" w:rsidP="00CA2CDC">
            <w:pPr>
              <w:ind w:right="-2"/>
              <w:jc w:val="center"/>
              <w:rPr>
                <w:sz w:val="20"/>
                <w:szCs w:val="20"/>
              </w:rPr>
            </w:pPr>
            <w:proofErr w:type="spellStart"/>
            <w:r w:rsidRPr="00CA2CDC">
              <w:rPr>
                <w:sz w:val="20"/>
                <w:szCs w:val="20"/>
              </w:rPr>
              <w:t>Двухставочный</w:t>
            </w:r>
            <w:proofErr w:type="spellEnd"/>
          </w:p>
        </w:tc>
        <w:tc>
          <w:tcPr>
            <w:tcW w:w="1435" w:type="dxa"/>
            <w:shd w:val="clear" w:color="auto" w:fill="auto"/>
            <w:vAlign w:val="center"/>
          </w:tcPr>
          <w:p w14:paraId="23E955CA" w14:textId="77777777" w:rsidR="00CA2CDC" w:rsidRPr="00CA2CDC" w:rsidRDefault="00CA2CDC" w:rsidP="00CA2CDC">
            <w:pPr>
              <w:jc w:val="center"/>
              <w:rPr>
                <w:sz w:val="20"/>
                <w:szCs w:val="20"/>
              </w:rPr>
            </w:pPr>
            <w:r w:rsidRPr="00CA2CDC">
              <w:rPr>
                <w:sz w:val="20"/>
                <w:szCs w:val="20"/>
              </w:rPr>
              <w:t>x</w:t>
            </w:r>
          </w:p>
        </w:tc>
        <w:tc>
          <w:tcPr>
            <w:tcW w:w="918" w:type="dxa"/>
            <w:shd w:val="clear" w:color="auto" w:fill="auto"/>
            <w:vAlign w:val="center"/>
          </w:tcPr>
          <w:p w14:paraId="498CFA27"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406586DB"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11F34D7D"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3DF0644A"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4A444758"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3871DA5A"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09A45F94" w14:textId="77777777" w:rsidTr="00CA2CDC">
        <w:trPr>
          <w:trHeight w:val="536"/>
        </w:trPr>
        <w:tc>
          <w:tcPr>
            <w:tcW w:w="1431" w:type="dxa"/>
            <w:vMerge/>
            <w:shd w:val="clear" w:color="auto" w:fill="auto"/>
            <w:vAlign w:val="center"/>
          </w:tcPr>
          <w:p w14:paraId="631D124F" w14:textId="77777777" w:rsidR="00CA2CDC" w:rsidRPr="00CA2CDC" w:rsidRDefault="00CA2CDC" w:rsidP="00CA2CDC">
            <w:pPr>
              <w:ind w:right="-2"/>
              <w:jc w:val="center"/>
              <w:rPr>
                <w:sz w:val="20"/>
                <w:szCs w:val="20"/>
              </w:rPr>
            </w:pPr>
          </w:p>
        </w:tc>
        <w:tc>
          <w:tcPr>
            <w:tcW w:w="2217" w:type="dxa"/>
            <w:shd w:val="clear" w:color="auto" w:fill="auto"/>
            <w:vAlign w:val="center"/>
          </w:tcPr>
          <w:p w14:paraId="6D544AA6" w14:textId="77777777" w:rsidR="00CA2CDC" w:rsidRPr="00CA2CDC" w:rsidRDefault="00CA2CDC" w:rsidP="00CA2CDC">
            <w:pPr>
              <w:ind w:right="-2"/>
              <w:jc w:val="center"/>
              <w:rPr>
                <w:sz w:val="20"/>
                <w:szCs w:val="20"/>
              </w:rPr>
            </w:pPr>
            <w:r w:rsidRPr="00CA2CDC">
              <w:rPr>
                <w:sz w:val="20"/>
                <w:szCs w:val="20"/>
              </w:rPr>
              <w:t>Ставка за тепловую энергию, руб./Гкал</w:t>
            </w:r>
          </w:p>
        </w:tc>
        <w:tc>
          <w:tcPr>
            <w:tcW w:w="1435" w:type="dxa"/>
            <w:shd w:val="clear" w:color="auto" w:fill="auto"/>
            <w:vAlign w:val="center"/>
          </w:tcPr>
          <w:p w14:paraId="55C0AD00" w14:textId="77777777" w:rsidR="00CA2CDC" w:rsidRPr="00CA2CDC" w:rsidRDefault="00CA2CDC" w:rsidP="00CA2CDC">
            <w:pPr>
              <w:jc w:val="center"/>
              <w:rPr>
                <w:sz w:val="20"/>
                <w:szCs w:val="20"/>
              </w:rPr>
            </w:pPr>
            <w:r w:rsidRPr="00CA2CDC">
              <w:rPr>
                <w:sz w:val="20"/>
                <w:szCs w:val="20"/>
              </w:rPr>
              <w:t>x</w:t>
            </w:r>
          </w:p>
        </w:tc>
        <w:tc>
          <w:tcPr>
            <w:tcW w:w="918" w:type="dxa"/>
            <w:shd w:val="clear" w:color="auto" w:fill="auto"/>
            <w:vAlign w:val="center"/>
          </w:tcPr>
          <w:p w14:paraId="5BB9CC03"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01D48854"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517EADF2"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03E3F5EF"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5B5E9436"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5668B2E8"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448C8EE4" w14:textId="77777777" w:rsidTr="00CA2CDC">
        <w:trPr>
          <w:trHeight w:val="685"/>
        </w:trPr>
        <w:tc>
          <w:tcPr>
            <w:tcW w:w="1431" w:type="dxa"/>
            <w:vMerge/>
            <w:shd w:val="clear" w:color="auto" w:fill="auto"/>
            <w:vAlign w:val="center"/>
          </w:tcPr>
          <w:p w14:paraId="01F35675" w14:textId="77777777" w:rsidR="00CA2CDC" w:rsidRPr="00CA2CDC" w:rsidRDefault="00CA2CDC" w:rsidP="00CA2CDC">
            <w:pPr>
              <w:ind w:right="-2"/>
              <w:jc w:val="center"/>
              <w:rPr>
                <w:sz w:val="20"/>
                <w:szCs w:val="20"/>
              </w:rPr>
            </w:pPr>
          </w:p>
        </w:tc>
        <w:tc>
          <w:tcPr>
            <w:tcW w:w="2217" w:type="dxa"/>
            <w:shd w:val="clear" w:color="auto" w:fill="auto"/>
            <w:vAlign w:val="center"/>
          </w:tcPr>
          <w:p w14:paraId="6F4887FD" w14:textId="77777777" w:rsidR="00CA2CDC" w:rsidRPr="00CA2CDC" w:rsidRDefault="00CA2CDC" w:rsidP="00CA2CDC">
            <w:pPr>
              <w:ind w:right="-2"/>
              <w:jc w:val="center"/>
              <w:rPr>
                <w:sz w:val="20"/>
                <w:szCs w:val="20"/>
              </w:rPr>
            </w:pPr>
            <w:r w:rsidRPr="00CA2CDC">
              <w:rPr>
                <w:sz w:val="20"/>
                <w:szCs w:val="20"/>
              </w:rPr>
              <w:t>Ставка за содержание тепловой мощности тыс. руб./Гкал/ч в мес.</w:t>
            </w:r>
          </w:p>
        </w:tc>
        <w:tc>
          <w:tcPr>
            <w:tcW w:w="1435" w:type="dxa"/>
            <w:shd w:val="clear" w:color="auto" w:fill="auto"/>
            <w:vAlign w:val="center"/>
          </w:tcPr>
          <w:p w14:paraId="4C95EBAC" w14:textId="77777777" w:rsidR="00CA2CDC" w:rsidRPr="00CA2CDC" w:rsidRDefault="00CA2CDC" w:rsidP="00CA2CDC">
            <w:pPr>
              <w:jc w:val="center"/>
              <w:rPr>
                <w:sz w:val="20"/>
                <w:szCs w:val="20"/>
              </w:rPr>
            </w:pPr>
            <w:r w:rsidRPr="00CA2CDC">
              <w:rPr>
                <w:sz w:val="20"/>
                <w:szCs w:val="20"/>
              </w:rPr>
              <w:t>x</w:t>
            </w:r>
          </w:p>
        </w:tc>
        <w:tc>
          <w:tcPr>
            <w:tcW w:w="918" w:type="dxa"/>
            <w:shd w:val="clear" w:color="auto" w:fill="auto"/>
            <w:vAlign w:val="center"/>
          </w:tcPr>
          <w:p w14:paraId="2E7F1282"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5BF5C3B7"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7E62300C" w14:textId="77777777" w:rsidR="00CA2CDC" w:rsidRPr="00CA2CDC" w:rsidRDefault="00CA2CDC" w:rsidP="00CA2CDC">
            <w:pPr>
              <w:ind w:right="-2"/>
              <w:jc w:val="center"/>
              <w:rPr>
                <w:sz w:val="20"/>
                <w:szCs w:val="20"/>
              </w:rPr>
            </w:pPr>
            <w:r w:rsidRPr="00CA2CDC">
              <w:rPr>
                <w:sz w:val="20"/>
                <w:szCs w:val="20"/>
                <w:lang w:val="en-US"/>
              </w:rPr>
              <w:t>x</w:t>
            </w:r>
          </w:p>
        </w:tc>
        <w:tc>
          <w:tcPr>
            <w:tcW w:w="928" w:type="dxa"/>
            <w:shd w:val="clear" w:color="auto" w:fill="auto"/>
            <w:vAlign w:val="center"/>
          </w:tcPr>
          <w:p w14:paraId="17DA4422" w14:textId="77777777" w:rsidR="00CA2CDC" w:rsidRPr="00CA2CDC" w:rsidRDefault="00CA2CDC" w:rsidP="00CA2CDC">
            <w:pPr>
              <w:ind w:right="-2"/>
              <w:jc w:val="center"/>
              <w:rPr>
                <w:sz w:val="20"/>
                <w:szCs w:val="20"/>
              </w:rPr>
            </w:pPr>
            <w:r w:rsidRPr="00CA2CDC">
              <w:rPr>
                <w:sz w:val="20"/>
                <w:szCs w:val="20"/>
                <w:lang w:val="en-US"/>
              </w:rPr>
              <w:t>x</w:t>
            </w:r>
          </w:p>
        </w:tc>
        <w:tc>
          <w:tcPr>
            <w:tcW w:w="782" w:type="dxa"/>
            <w:shd w:val="clear" w:color="auto" w:fill="auto"/>
            <w:vAlign w:val="center"/>
          </w:tcPr>
          <w:p w14:paraId="2B7484ED" w14:textId="77777777" w:rsidR="00CA2CDC" w:rsidRPr="00CA2CDC" w:rsidRDefault="00CA2CDC" w:rsidP="00CA2CDC">
            <w:pPr>
              <w:ind w:right="-2"/>
              <w:jc w:val="center"/>
              <w:rPr>
                <w:sz w:val="20"/>
                <w:szCs w:val="20"/>
              </w:rPr>
            </w:pPr>
            <w:r w:rsidRPr="00CA2CDC">
              <w:rPr>
                <w:sz w:val="20"/>
                <w:szCs w:val="20"/>
                <w:lang w:val="en-US"/>
              </w:rPr>
              <w:t>x</w:t>
            </w:r>
          </w:p>
        </w:tc>
        <w:tc>
          <w:tcPr>
            <w:tcW w:w="776" w:type="dxa"/>
            <w:shd w:val="clear" w:color="auto" w:fill="auto"/>
            <w:vAlign w:val="center"/>
          </w:tcPr>
          <w:p w14:paraId="301C30E5" w14:textId="77777777" w:rsidR="00CA2CDC" w:rsidRPr="00CA2CDC" w:rsidRDefault="00CA2CDC" w:rsidP="00CA2CDC">
            <w:pPr>
              <w:ind w:right="-2"/>
              <w:jc w:val="center"/>
              <w:rPr>
                <w:sz w:val="20"/>
                <w:szCs w:val="20"/>
              </w:rPr>
            </w:pPr>
            <w:r w:rsidRPr="00CA2CDC">
              <w:rPr>
                <w:sz w:val="20"/>
                <w:szCs w:val="20"/>
                <w:lang w:val="en-US"/>
              </w:rPr>
              <w:t>x</w:t>
            </w:r>
          </w:p>
        </w:tc>
      </w:tr>
      <w:tr w:rsidR="00CA2CDC" w:rsidRPr="00CA2CDC" w14:paraId="1757C1E9" w14:textId="77777777" w:rsidTr="00CA2CDC">
        <w:trPr>
          <w:trHeight w:val="565"/>
        </w:trPr>
        <w:tc>
          <w:tcPr>
            <w:tcW w:w="1431" w:type="dxa"/>
            <w:vMerge/>
            <w:shd w:val="clear" w:color="auto" w:fill="auto"/>
            <w:vAlign w:val="center"/>
          </w:tcPr>
          <w:p w14:paraId="5F52A887" w14:textId="77777777" w:rsidR="00CA2CDC" w:rsidRPr="00CA2CDC" w:rsidRDefault="00CA2CDC" w:rsidP="00CA2CDC">
            <w:pPr>
              <w:ind w:right="-2"/>
              <w:jc w:val="center"/>
              <w:rPr>
                <w:sz w:val="20"/>
                <w:szCs w:val="20"/>
              </w:rPr>
            </w:pPr>
          </w:p>
        </w:tc>
        <w:tc>
          <w:tcPr>
            <w:tcW w:w="8609" w:type="dxa"/>
            <w:gridSpan w:val="8"/>
            <w:shd w:val="clear" w:color="auto" w:fill="auto"/>
            <w:vAlign w:val="center"/>
          </w:tcPr>
          <w:p w14:paraId="01182BDF" w14:textId="77777777" w:rsidR="00CA2CDC" w:rsidRPr="00CA2CDC" w:rsidRDefault="00CA2CDC" w:rsidP="00CA2CDC">
            <w:pPr>
              <w:ind w:right="-2"/>
              <w:jc w:val="center"/>
              <w:rPr>
                <w:sz w:val="20"/>
                <w:szCs w:val="20"/>
              </w:rPr>
            </w:pPr>
            <w:r w:rsidRPr="00CA2CDC">
              <w:rPr>
                <w:sz w:val="20"/>
                <w:szCs w:val="20"/>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 (без НДС)</w:t>
            </w:r>
          </w:p>
        </w:tc>
      </w:tr>
      <w:tr w:rsidR="00CA2CDC" w:rsidRPr="00CA2CDC" w14:paraId="40DA6791" w14:textId="77777777" w:rsidTr="00CA2CDC">
        <w:trPr>
          <w:trHeight w:val="223"/>
        </w:trPr>
        <w:tc>
          <w:tcPr>
            <w:tcW w:w="1431" w:type="dxa"/>
            <w:vMerge/>
            <w:shd w:val="clear" w:color="auto" w:fill="auto"/>
            <w:vAlign w:val="center"/>
          </w:tcPr>
          <w:p w14:paraId="1CB6CE75" w14:textId="77777777" w:rsidR="00CA2CDC" w:rsidRPr="00CA2CDC" w:rsidRDefault="00CA2CDC" w:rsidP="00CA2CDC">
            <w:pPr>
              <w:ind w:right="-2"/>
              <w:jc w:val="center"/>
              <w:rPr>
                <w:sz w:val="20"/>
                <w:szCs w:val="20"/>
              </w:rPr>
            </w:pPr>
          </w:p>
        </w:tc>
        <w:tc>
          <w:tcPr>
            <w:tcW w:w="2217" w:type="dxa"/>
            <w:vMerge w:val="restart"/>
            <w:shd w:val="clear" w:color="auto" w:fill="auto"/>
            <w:vAlign w:val="center"/>
          </w:tcPr>
          <w:p w14:paraId="2C1B1012" w14:textId="77777777" w:rsidR="00CA2CDC" w:rsidRPr="00CA2CDC" w:rsidRDefault="00CA2CDC" w:rsidP="00CA2CDC">
            <w:pPr>
              <w:ind w:right="-2"/>
              <w:jc w:val="center"/>
              <w:rPr>
                <w:sz w:val="20"/>
                <w:szCs w:val="20"/>
              </w:rPr>
            </w:pPr>
            <w:proofErr w:type="spellStart"/>
            <w:r w:rsidRPr="00CA2CDC">
              <w:rPr>
                <w:sz w:val="20"/>
                <w:szCs w:val="20"/>
              </w:rPr>
              <w:t>Одноставочный</w:t>
            </w:r>
            <w:proofErr w:type="spellEnd"/>
          </w:p>
          <w:p w14:paraId="25444F28" w14:textId="77777777" w:rsidR="00CA2CDC" w:rsidRPr="00CA2CDC" w:rsidRDefault="00CA2CDC" w:rsidP="00CA2CDC">
            <w:pPr>
              <w:ind w:right="-2"/>
              <w:jc w:val="center"/>
              <w:rPr>
                <w:sz w:val="20"/>
                <w:szCs w:val="20"/>
              </w:rPr>
            </w:pPr>
            <w:r w:rsidRPr="00CA2CDC">
              <w:rPr>
                <w:sz w:val="20"/>
                <w:szCs w:val="20"/>
              </w:rPr>
              <w:t>руб./Гкал</w:t>
            </w:r>
          </w:p>
        </w:tc>
        <w:tc>
          <w:tcPr>
            <w:tcW w:w="1435" w:type="dxa"/>
            <w:shd w:val="clear" w:color="auto" w:fill="auto"/>
            <w:vAlign w:val="center"/>
          </w:tcPr>
          <w:p w14:paraId="489D6DBC" w14:textId="77777777" w:rsidR="00CA2CDC" w:rsidRPr="00CA2CDC" w:rsidRDefault="00CA2CDC" w:rsidP="00CA2CDC">
            <w:pPr>
              <w:jc w:val="center"/>
              <w:rPr>
                <w:sz w:val="20"/>
                <w:szCs w:val="20"/>
              </w:rPr>
            </w:pPr>
            <w:r w:rsidRPr="00CA2CDC">
              <w:rPr>
                <w:sz w:val="20"/>
                <w:szCs w:val="20"/>
              </w:rPr>
              <w:t>с 01.01.2020</w:t>
            </w:r>
          </w:p>
        </w:tc>
        <w:tc>
          <w:tcPr>
            <w:tcW w:w="918" w:type="dxa"/>
            <w:shd w:val="clear" w:color="auto" w:fill="auto"/>
            <w:vAlign w:val="center"/>
          </w:tcPr>
          <w:p w14:paraId="5A87B055" w14:textId="77777777" w:rsidR="00CA2CDC" w:rsidRPr="00CA2CDC" w:rsidRDefault="00CA2CDC" w:rsidP="00CA2CDC">
            <w:pPr>
              <w:jc w:val="center"/>
              <w:rPr>
                <w:sz w:val="20"/>
                <w:szCs w:val="20"/>
              </w:rPr>
            </w:pPr>
            <w:r w:rsidRPr="00CA2CDC">
              <w:rPr>
                <w:sz w:val="20"/>
                <w:szCs w:val="20"/>
                <w:lang w:val="en-US"/>
              </w:rPr>
              <w:t>x</w:t>
            </w:r>
          </w:p>
        </w:tc>
        <w:tc>
          <w:tcPr>
            <w:tcW w:w="782" w:type="dxa"/>
            <w:shd w:val="clear" w:color="auto" w:fill="auto"/>
            <w:vAlign w:val="center"/>
          </w:tcPr>
          <w:p w14:paraId="228485BF" w14:textId="77777777" w:rsidR="00CA2CDC" w:rsidRPr="00CA2CDC" w:rsidRDefault="00CA2CDC" w:rsidP="00CA2CDC">
            <w:pPr>
              <w:ind w:right="-2"/>
              <w:jc w:val="center"/>
              <w:rPr>
                <w:sz w:val="20"/>
                <w:szCs w:val="20"/>
              </w:rPr>
            </w:pPr>
            <w:r w:rsidRPr="00CA2CDC">
              <w:rPr>
                <w:sz w:val="20"/>
                <w:szCs w:val="20"/>
                <w:lang w:val="en-US"/>
              </w:rPr>
              <w:t>x</w:t>
            </w:r>
          </w:p>
        </w:tc>
        <w:tc>
          <w:tcPr>
            <w:tcW w:w="768" w:type="dxa"/>
            <w:shd w:val="clear" w:color="auto" w:fill="auto"/>
            <w:vAlign w:val="center"/>
          </w:tcPr>
          <w:p w14:paraId="510BB432" w14:textId="77777777" w:rsidR="00CA2CDC" w:rsidRPr="00CA2CDC" w:rsidRDefault="00CA2CDC" w:rsidP="00CA2CDC">
            <w:pPr>
              <w:ind w:right="-2"/>
              <w:jc w:val="center"/>
              <w:rPr>
                <w:sz w:val="20"/>
                <w:szCs w:val="20"/>
              </w:rPr>
            </w:pPr>
            <w:r w:rsidRPr="00CA2CDC">
              <w:rPr>
                <w:sz w:val="20"/>
                <w:szCs w:val="20"/>
                <w:lang w:val="en-US"/>
              </w:rPr>
              <w:t>x</w:t>
            </w:r>
          </w:p>
        </w:tc>
        <w:tc>
          <w:tcPr>
            <w:tcW w:w="928" w:type="dxa"/>
            <w:shd w:val="clear" w:color="auto" w:fill="auto"/>
            <w:vAlign w:val="center"/>
          </w:tcPr>
          <w:p w14:paraId="490CCAC4"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0ACB8A90"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3D8F631F"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54E1D62E" w14:textId="77777777" w:rsidTr="00CA2CDC">
        <w:trPr>
          <w:trHeight w:val="178"/>
        </w:trPr>
        <w:tc>
          <w:tcPr>
            <w:tcW w:w="1431" w:type="dxa"/>
            <w:vMerge/>
            <w:shd w:val="clear" w:color="auto" w:fill="auto"/>
            <w:vAlign w:val="center"/>
          </w:tcPr>
          <w:p w14:paraId="15C3EE36" w14:textId="77777777" w:rsidR="00CA2CDC" w:rsidRPr="00CA2CDC" w:rsidRDefault="00CA2CDC" w:rsidP="00CA2CDC">
            <w:pPr>
              <w:ind w:right="-2"/>
              <w:jc w:val="center"/>
              <w:rPr>
                <w:sz w:val="20"/>
                <w:szCs w:val="20"/>
              </w:rPr>
            </w:pPr>
          </w:p>
        </w:tc>
        <w:tc>
          <w:tcPr>
            <w:tcW w:w="2217" w:type="dxa"/>
            <w:vMerge/>
            <w:shd w:val="clear" w:color="auto" w:fill="auto"/>
            <w:vAlign w:val="center"/>
          </w:tcPr>
          <w:p w14:paraId="18963A81" w14:textId="77777777" w:rsidR="00CA2CDC" w:rsidRPr="00CA2CDC" w:rsidRDefault="00CA2CDC" w:rsidP="00CA2CDC">
            <w:pPr>
              <w:ind w:right="-2"/>
              <w:jc w:val="center"/>
              <w:rPr>
                <w:sz w:val="20"/>
                <w:szCs w:val="20"/>
              </w:rPr>
            </w:pPr>
          </w:p>
        </w:tc>
        <w:tc>
          <w:tcPr>
            <w:tcW w:w="1435" w:type="dxa"/>
            <w:shd w:val="clear" w:color="auto" w:fill="auto"/>
            <w:vAlign w:val="center"/>
          </w:tcPr>
          <w:p w14:paraId="564F12C5" w14:textId="77777777" w:rsidR="00CA2CDC" w:rsidRPr="00CA2CDC" w:rsidRDefault="00CA2CDC" w:rsidP="00CA2CDC">
            <w:pPr>
              <w:jc w:val="center"/>
              <w:rPr>
                <w:sz w:val="20"/>
                <w:szCs w:val="20"/>
              </w:rPr>
            </w:pPr>
            <w:r w:rsidRPr="00CA2CDC">
              <w:rPr>
                <w:sz w:val="20"/>
                <w:szCs w:val="20"/>
              </w:rPr>
              <w:t>с 01.07.2020</w:t>
            </w:r>
          </w:p>
        </w:tc>
        <w:tc>
          <w:tcPr>
            <w:tcW w:w="918" w:type="dxa"/>
            <w:shd w:val="clear" w:color="auto" w:fill="auto"/>
            <w:vAlign w:val="center"/>
          </w:tcPr>
          <w:p w14:paraId="328FFA57"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5883AF39"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4EE612D2"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6B6CD874"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49B8D5FF"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52F67B37"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21E4CD27" w14:textId="77777777" w:rsidTr="00CA2CDC">
        <w:trPr>
          <w:trHeight w:val="134"/>
        </w:trPr>
        <w:tc>
          <w:tcPr>
            <w:tcW w:w="1431" w:type="dxa"/>
            <w:vMerge/>
            <w:shd w:val="clear" w:color="auto" w:fill="auto"/>
            <w:vAlign w:val="center"/>
          </w:tcPr>
          <w:p w14:paraId="76E27D72" w14:textId="77777777" w:rsidR="00CA2CDC" w:rsidRPr="00CA2CDC" w:rsidRDefault="00CA2CDC" w:rsidP="00CA2CDC">
            <w:pPr>
              <w:ind w:right="-2"/>
              <w:jc w:val="center"/>
              <w:rPr>
                <w:sz w:val="20"/>
                <w:szCs w:val="20"/>
              </w:rPr>
            </w:pPr>
          </w:p>
        </w:tc>
        <w:tc>
          <w:tcPr>
            <w:tcW w:w="2217" w:type="dxa"/>
            <w:vMerge/>
            <w:shd w:val="clear" w:color="auto" w:fill="auto"/>
            <w:vAlign w:val="center"/>
          </w:tcPr>
          <w:p w14:paraId="69F37D57" w14:textId="77777777" w:rsidR="00CA2CDC" w:rsidRPr="00CA2CDC" w:rsidRDefault="00CA2CDC" w:rsidP="00CA2CDC">
            <w:pPr>
              <w:ind w:right="-2"/>
              <w:jc w:val="center"/>
              <w:rPr>
                <w:sz w:val="20"/>
                <w:szCs w:val="20"/>
              </w:rPr>
            </w:pPr>
          </w:p>
        </w:tc>
        <w:tc>
          <w:tcPr>
            <w:tcW w:w="1435" w:type="dxa"/>
            <w:shd w:val="clear" w:color="auto" w:fill="auto"/>
            <w:vAlign w:val="center"/>
          </w:tcPr>
          <w:p w14:paraId="3D1C676B" w14:textId="77777777" w:rsidR="00CA2CDC" w:rsidRPr="00CA2CDC" w:rsidRDefault="00CA2CDC" w:rsidP="00CA2CDC">
            <w:pPr>
              <w:jc w:val="center"/>
              <w:rPr>
                <w:sz w:val="20"/>
                <w:szCs w:val="20"/>
              </w:rPr>
            </w:pPr>
            <w:r w:rsidRPr="00CA2CDC">
              <w:rPr>
                <w:sz w:val="20"/>
                <w:szCs w:val="20"/>
              </w:rPr>
              <w:t>с 01.01.2021</w:t>
            </w:r>
          </w:p>
        </w:tc>
        <w:tc>
          <w:tcPr>
            <w:tcW w:w="918" w:type="dxa"/>
            <w:shd w:val="clear" w:color="auto" w:fill="auto"/>
            <w:vAlign w:val="center"/>
          </w:tcPr>
          <w:p w14:paraId="05B85488"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0B8FA506"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20BA92D3"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309F729C"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6FFC88DC"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461B56FC"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4BF9040E" w14:textId="77777777" w:rsidTr="00CA2CDC">
        <w:trPr>
          <w:trHeight w:val="134"/>
        </w:trPr>
        <w:tc>
          <w:tcPr>
            <w:tcW w:w="1431" w:type="dxa"/>
            <w:vMerge/>
            <w:shd w:val="clear" w:color="auto" w:fill="auto"/>
            <w:vAlign w:val="center"/>
          </w:tcPr>
          <w:p w14:paraId="619F0F35" w14:textId="77777777" w:rsidR="00CA2CDC" w:rsidRPr="00CA2CDC" w:rsidRDefault="00CA2CDC" w:rsidP="00CA2CDC">
            <w:pPr>
              <w:ind w:right="-2"/>
              <w:jc w:val="center"/>
              <w:rPr>
                <w:sz w:val="20"/>
                <w:szCs w:val="20"/>
              </w:rPr>
            </w:pPr>
          </w:p>
        </w:tc>
        <w:tc>
          <w:tcPr>
            <w:tcW w:w="2217" w:type="dxa"/>
            <w:vMerge/>
            <w:shd w:val="clear" w:color="auto" w:fill="auto"/>
            <w:vAlign w:val="center"/>
          </w:tcPr>
          <w:p w14:paraId="2E174D61" w14:textId="77777777" w:rsidR="00CA2CDC" w:rsidRPr="00CA2CDC" w:rsidRDefault="00CA2CDC" w:rsidP="00CA2CDC">
            <w:pPr>
              <w:ind w:right="-2"/>
              <w:jc w:val="center"/>
              <w:rPr>
                <w:sz w:val="20"/>
                <w:szCs w:val="20"/>
              </w:rPr>
            </w:pPr>
          </w:p>
        </w:tc>
        <w:tc>
          <w:tcPr>
            <w:tcW w:w="1435" w:type="dxa"/>
            <w:shd w:val="clear" w:color="auto" w:fill="auto"/>
            <w:vAlign w:val="center"/>
          </w:tcPr>
          <w:p w14:paraId="4F005602" w14:textId="77777777" w:rsidR="00CA2CDC" w:rsidRPr="00CA2CDC" w:rsidRDefault="00CA2CDC" w:rsidP="00CA2CDC">
            <w:pPr>
              <w:jc w:val="center"/>
              <w:rPr>
                <w:sz w:val="20"/>
                <w:szCs w:val="20"/>
              </w:rPr>
            </w:pPr>
            <w:r w:rsidRPr="00CA2CDC">
              <w:rPr>
                <w:sz w:val="20"/>
                <w:szCs w:val="20"/>
              </w:rPr>
              <w:t>с 01.07.2021</w:t>
            </w:r>
          </w:p>
        </w:tc>
        <w:tc>
          <w:tcPr>
            <w:tcW w:w="918" w:type="dxa"/>
            <w:shd w:val="clear" w:color="auto" w:fill="auto"/>
            <w:vAlign w:val="center"/>
          </w:tcPr>
          <w:p w14:paraId="5AF06769"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53BC1B6F" w14:textId="77777777" w:rsidR="00CA2CDC" w:rsidRPr="00CA2CDC" w:rsidRDefault="00CA2CDC" w:rsidP="00CA2CDC">
            <w:pPr>
              <w:jc w:val="center"/>
              <w:rPr>
                <w:sz w:val="20"/>
                <w:szCs w:val="20"/>
              </w:rPr>
            </w:pPr>
            <w:r w:rsidRPr="00CA2CDC">
              <w:rPr>
                <w:sz w:val="20"/>
                <w:szCs w:val="20"/>
              </w:rPr>
              <w:t>x</w:t>
            </w:r>
          </w:p>
        </w:tc>
        <w:tc>
          <w:tcPr>
            <w:tcW w:w="768" w:type="dxa"/>
            <w:shd w:val="clear" w:color="auto" w:fill="auto"/>
            <w:vAlign w:val="center"/>
          </w:tcPr>
          <w:p w14:paraId="72754790"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18476224"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058CB841"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0285396F" w14:textId="77777777" w:rsidR="00CA2CDC" w:rsidRPr="00CA2CDC" w:rsidRDefault="00CA2CDC" w:rsidP="00CA2CDC">
            <w:pPr>
              <w:ind w:right="-2"/>
              <w:jc w:val="center"/>
              <w:rPr>
                <w:sz w:val="20"/>
                <w:szCs w:val="20"/>
                <w:lang w:val="en-US"/>
              </w:rPr>
            </w:pPr>
            <w:r w:rsidRPr="00CA2CDC">
              <w:rPr>
                <w:sz w:val="20"/>
                <w:szCs w:val="20"/>
                <w:lang w:val="en-US"/>
              </w:rPr>
              <w:t>x</w:t>
            </w:r>
          </w:p>
        </w:tc>
      </w:tr>
      <w:tr w:rsidR="00CA2CDC" w:rsidRPr="00CA2CDC" w14:paraId="55B439C7" w14:textId="77777777" w:rsidTr="00CA2CDC">
        <w:trPr>
          <w:trHeight w:val="134"/>
        </w:trPr>
        <w:tc>
          <w:tcPr>
            <w:tcW w:w="1431" w:type="dxa"/>
            <w:vMerge/>
            <w:shd w:val="clear" w:color="auto" w:fill="auto"/>
            <w:vAlign w:val="center"/>
          </w:tcPr>
          <w:p w14:paraId="2B1D77CA" w14:textId="77777777" w:rsidR="00CA2CDC" w:rsidRPr="00CA2CDC" w:rsidRDefault="00CA2CDC" w:rsidP="00CA2CDC">
            <w:pPr>
              <w:ind w:right="-2"/>
              <w:jc w:val="center"/>
              <w:rPr>
                <w:sz w:val="20"/>
                <w:szCs w:val="20"/>
              </w:rPr>
            </w:pPr>
          </w:p>
        </w:tc>
        <w:tc>
          <w:tcPr>
            <w:tcW w:w="2217" w:type="dxa"/>
            <w:vMerge/>
            <w:shd w:val="clear" w:color="auto" w:fill="auto"/>
            <w:vAlign w:val="center"/>
          </w:tcPr>
          <w:p w14:paraId="24893DAD" w14:textId="77777777" w:rsidR="00CA2CDC" w:rsidRPr="00CA2CDC" w:rsidRDefault="00CA2CDC" w:rsidP="00CA2CDC">
            <w:pPr>
              <w:ind w:right="-2"/>
              <w:jc w:val="center"/>
              <w:rPr>
                <w:sz w:val="20"/>
                <w:szCs w:val="20"/>
              </w:rPr>
            </w:pPr>
          </w:p>
        </w:tc>
        <w:tc>
          <w:tcPr>
            <w:tcW w:w="1435" w:type="dxa"/>
            <w:shd w:val="clear" w:color="auto" w:fill="auto"/>
            <w:vAlign w:val="center"/>
          </w:tcPr>
          <w:p w14:paraId="400FDFA7" w14:textId="77777777" w:rsidR="00CA2CDC" w:rsidRPr="00CA2CDC" w:rsidRDefault="00CA2CDC" w:rsidP="00CA2CDC">
            <w:pPr>
              <w:jc w:val="center"/>
              <w:rPr>
                <w:sz w:val="20"/>
                <w:szCs w:val="20"/>
              </w:rPr>
            </w:pPr>
            <w:r w:rsidRPr="00CA2CDC">
              <w:rPr>
                <w:sz w:val="20"/>
                <w:szCs w:val="20"/>
              </w:rPr>
              <w:t>с 01.01.2022</w:t>
            </w:r>
          </w:p>
        </w:tc>
        <w:tc>
          <w:tcPr>
            <w:tcW w:w="918" w:type="dxa"/>
            <w:shd w:val="clear" w:color="auto" w:fill="auto"/>
            <w:vAlign w:val="center"/>
          </w:tcPr>
          <w:p w14:paraId="3C03E049" w14:textId="77777777" w:rsidR="00CA2CDC" w:rsidRPr="00CA2CDC" w:rsidRDefault="00CA2CDC" w:rsidP="00CA2CDC">
            <w:pPr>
              <w:jc w:val="center"/>
              <w:rPr>
                <w:sz w:val="20"/>
                <w:szCs w:val="20"/>
              </w:rPr>
            </w:pPr>
            <w:r w:rsidRPr="00CA2CDC">
              <w:rPr>
                <w:sz w:val="20"/>
                <w:szCs w:val="20"/>
                <w:lang w:val="en-US"/>
              </w:rPr>
              <w:t>x</w:t>
            </w:r>
          </w:p>
        </w:tc>
        <w:tc>
          <w:tcPr>
            <w:tcW w:w="782" w:type="dxa"/>
            <w:shd w:val="clear" w:color="auto" w:fill="auto"/>
            <w:vAlign w:val="center"/>
          </w:tcPr>
          <w:p w14:paraId="7BC02975" w14:textId="77777777" w:rsidR="00CA2CDC" w:rsidRPr="00CA2CDC" w:rsidRDefault="00CA2CDC" w:rsidP="00CA2CDC">
            <w:pPr>
              <w:ind w:right="-2"/>
              <w:jc w:val="center"/>
              <w:rPr>
                <w:sz w:val="20"/>
                <w:szCs w:val="20"/>
                <w:lang w:val="en-US"/>
              </w:rPr>
            </w:pPr>
            <w:r w:rsidRPr="00CA2CDC">
              <w:rPr>
                <w:sz w:val="20"/>
                <w:szCs w:val="20"/>
                <w:lang w:val="en-US"/>
              </w:rPr>
              <w:t>x</w:t>
            </w:r>
          </w:p>
        </w:tc>
        <w:tc>
          <w:tcPr>
            <w:tcW w:w="768" w:type="dxa"/>
            <w:shd w:val="clear" w:color="auto" w:fill="auto"/>
            <w:vAlign w:val="center"/>
          </w:tcPr>
          <w:p w14:paraId="16035EA6"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1A52C493"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744BECB4"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1FC4A32A" w14:textId="77777777" w:rsidR="00CA2CDC" w:rsidRPr="00CA2CDC" w:rsidRDefault="00CA2CDC" w:rsidP="00CA2CDC">
            <w:pPr>
              <w:jc w:val="center"/>
              <w:rPr>
                <w:sz w:val="20"/>
                <w:szCs w:val="20"/>
              </w:rPr>
            </w:pPr>
            <w:r w:rsidRPr="00CA2CDC">
              <w:rPr>
                <w:sz w:val="20"/>
                <w:szCs w:val="20"/>
              </w:rPr>
              <w:t>x</w:t>
            </w:r>
          </w:p>
        </w:tc>
      </w:tr>
      <w:tr w:rsidR="00CA2CDC" w:rsidRPr="00CA2CDC" w14:paraId="2C8438A3" w14:textId="77777777" w:rsidTr="00CA2CDC">
        <w:trPr>
          <w:trHeight w:val="134"/>
        </w:trPr>
        <w:tc>
          <w:tcPr>
            <w:tcW w:w="1431" w:type="dxa"/>
            <w:vMerge/>
            <w:shd w:val="clear" w:color="auto" w:fill="auto"/>
            <w:vAlign w:val="center"/>
          </w:tcPr>
          <w:p w14:paraId="7E1977FB" w14:textId="77777777" w:rsidR="00CA2CDC" w:rsidRPr="00CA2CDC" w:rsidRDefault="00CA2CDC" w:rsidP="00CA2CDC">
            <w:pPr>
              <w:ind w:right="-2"/>
              <w:jc w:val="center"/>
              <w:rPr>
                <w:sz w:val="20"/>
                <w:szCs w:val="20"/>
              </w:rPr>
            </w:pPr>
          </w:p>
        </w:tc>
        <w:tc>
          <w:tcPr>
            <w:tcW w:w="2217" w:type="dxa"/>
            <w:vMerge/>
            <w:shd w:val="clear" w:color="auto" w:fill="auto"/>
            <w:vAlign w:val="center"/>
          </w:tcPr>
          <w:p w14:paraId="321CDF95" w14:textId="77777777" w:rsidR="00CA2CDC" w:rsidRPr="00CA2CDC" w:rsidRDefault="00CA2CDC" w:rsidP="00CA2CDC">
            <w:pPr>
              <w:ind w:right="-2"/>
              <w:jc w:val="center"/>
              <w:rPr>
                <w:sz w:val="20"/>
                <w:szCs w:val="20"/>
              </w:rPr>
            </w:pPr>
          </w:p>
        </w:tc>
        <w:tc>
          <w:tcPr>
            <w:tcW w:w="1435" w:type="dxa"/>
            <w:shd w:val="clear" w:color="auto" w:fill="auto"/>
            <w:vAlign w:val="center"/>
          </w:tcPr>
          <w:p w14:paraId="18BA134D" w14:textId="77777777" w:rsidR="00CA2CDC" w:rsidRPr="00CA2CDC" w:rsidRDefault="00CA2CDC" w:rsidP="00CA2CDC">
            <w:pPr>
              <w:jc w:val="center"/>
              <w:rPr>
                <w:sz w:val="20"/>
                <w:szCs w:val="20"/>
              </w:rPr>
            </w:pPr>
            <w:r w:rsidRPr="00CA2CDC">
              <w:rPr>
                <w:sz w:val="20"/>
                <w:szCs w:val="20"/>
              </w:rPr>
              <w:t>с 01.07.2022</w:t>
            </w:r>
          </w:p>
        </w:tc>
        <w:tc>
          <w:tcPr>
            <w:tcW w:w="918" w:type="dxa"/>
            <w:shd w:val="clear" w:color="auto" w:fill="auto"/>
            <w:vAlign w:val="center"/>
          </w:tcPr>
          <w:p w14:paraId="35831EFB"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02484AE5" w14:textId="77777777" w:rsidR="00CA2CDC" w:rsidRPr="00CA2CDC" w:rsidRDefault="00CA2CDC" w:rsidP="00CA2CDC">
            <w:pPr>
              <w:ind w:right="-2"/>
              <w:jc w:val="center"/>
              <w:rPr>
                <w:sz w:val="20"/>
                <w:szCs w:val="20"/>
                <w:lang w:val="en-US"/>
              </w:rPr>
            </w:pPr>
            <w:r w:rsidRPr="00CA2CDC">
              <w:rPr>
                <w:sz w:val="20"/>
                <w:szCs w:val="20"/>
                <w:lang w:val="en-US"/>
              </w:rPr>
              <w:t>x</w:t>
            </w:r>
          </w:p>
        </w:tc>
        <w:tc>
          <w:tcPr>
            <w:tcW w:w="768" w:type="dxa"/>
            <w:shd w:val="clear" w:color="auto" w:fill="auto"/>
            <w:vAlign w:val="center"/>
          </w:tcPr>
          <w:p w14:paraId="2A6DE026"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543CEB0C"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401202A7"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0DFC8B9A" w14:textId="77777777" w:rsidR="00CA2CDC" w:rsidRPr="00CA2CDC" w:rsidRDefault="00CA2CDC" w:rsidP="00CA2CDC">
            <w:pPr>
              <w:jc w:val="center"/>
              <w:rPr>
                <w:sz w:val="20"/>
                <w:szCs w:val="20"/>
              </w:rPr>
            </w:pPr>
            <w:r w:rsidRPr="00CA2CDC">
              <w:rPr>
                <w:sz w:val="20"/>
                <w:szCs w:val="20"/>
              </w:rPr>
              <w:t>x</w:t>
            </w:r>
          </w:p>
        </w:tc>
      </w:tr>
      <w:tr w:rsidR="00CA2CDC" w:rsidRPr="00CA2CDC" w14:paraId="08410836" w14:textId="77777777" w:rsidTr="00CA2CDC">
        <w:trPr>
          <w:trHeight w:val="134"/>
        </w:trPr>
        <w:tc>
          <w:tcPr>
            <w:tcW w:w="1431" w:type="dxa"/>
            <w:vMerge/>
            <w:shd w:val="clear" w:color="auto" w:fill="auto"/>
            <w:vAlign w:val="center"/>
          </w:tcPr>
          <w:p w14:paraId="677D86B3" w14:textId="77777777" w:rsidR="00CA2CDC" w:rsidRPr="00CA2CDC" w:rsidRDefault="00CA2CDC" w:rsidP="00CA2CDC">
            <w:pPr>
              <w:ind w:right="-2"/>
              <w:jc w:val="center"/>
              <w:rPr>
                <w:sz w:val="20"/>
                <w:szCs w:val="20"/>
              </w:rPr>
            </w:pPr>
          </w:p>
        </w:tc>
        <w:tc>
          <w:tcPr>
            <w:tcW w:w="2217" w:type="dxa"/>
            <w:shd w:val="clear" w:color="auto" w:fill="auto"/>
            <w:vAlign w:val="center"/>
          </w:tcPr>
          <w:p w14:paraId="55A577CA" w14:textId="77777777" w:rsidR="00CA2CDC" w:rsidRPr="00CA2CDC" w:rsidRDefault="00CA2CDC" w:rsidP="00CA2CDC">
            <w:pPr>
              <w:ind w:right="-2"/>
              <w:jc w:val="center"/>
              <w:rPr>
                <w:sz w:val="20"/>
                <w:szCs w:val="20"/>
              </w:rPr>
            </w:pPr>
            <w:proofErr w:type="spellStart"/>
            <w:r w:rsidRPr="00CA2CDC">
              <w:rPr>
                <w:sz w:val="20"/>
                <w:szCs w:val="20"/>
              </w:rPr>
              <w:t>Двухставочный</w:t>
            </w:r>
            <w:proofErr w:type="spellEnd"/>
          </w:p>
        </w:tc>
        <w:tc>
          <w:tcPr>
            <w:tcW w:w="1435" w:type="dxa"/>
            <w:shd w:val="clear" w:color="auto" w:fill="auto"/>
            <w:vAlign w:val="center"/>
          </w:tcPr>
          <w:p w14:paraId="47F15666" w14:textId="77777777" w:rsidR="00CA2CDC" w:rsidRPr="00CA2CDC" w:rsidRDefault="00CA2CDC" w:rsidP="00CA2CDC">
            <w:pPr>
              <w:jc w:val="center"/>
              <w:rPr>
                <w:sz w:val="20"/>
                <w:szCs w:val="20"/>
              </w:rPr>
            </w:pPr>
            <w:r w:rsidRPr="00CA2CDC">
              <w:rPr>
                <w:sz w:val="20"/>
                <w:szCs w:val="20"/>
              </w:rPr>
              <w:t>x</w:t>
            </w:r>
          </w:p>
        </w:tc>
        <w:tc>
          <w:tcPr>
            <w:tcW w:w="918" w:type="dxa"/>
            <w:shd w:val="clear" w:color="auto" w:fill="auto"/>
            <w:vAlign w:val="center"/>
          </w:tcPr>
          <w:p w14:paraId="108C74FA" w14:textId="77777777" w:rsidR="00CA2CDC" w:rsidRPr="00CA2CDC" w:rsidRDefault="00CA2CDC" w:rsidP="00CA2CDC">
            <w:pPr>
              <w:jc w:val="center"/>
              <w:rPr>
                <w:sz w:val="20"/>
                <w:szCs w:val="20"/>
              </w:rPr>
            </w:pPr>
            <w:r w:rsidRPr="00CA2CDC">
              <w:rPr>
                <w:sz w:val="20"/>
                <w:szCs w:val="20"/>
              </w:rPr>
              <w:t>x</w:t>
            </w:r>
          </w:p>
        </w:tc>
        <w:tc>
          <w:tcPr>
            <w:tcW w:w="782" w:type="dxa"/>
            <w:shd w:val="clear" w:color="auto" w:fill="auto"/>
            <w:vAlign w:val="center"/>
          </w:tcPr>
          <w:p w14:paraId="77706033" w14:textId="77777777" w:rsidR="00CA2CDC" w:rsidRPr="00CA2CDC" w:rsidRDefault="00CA2CDC" w:rsidP="00CA2CDC">
            <w:pPr>
              <w:ind w:right="-2"/>
              <w:jc w:val="center"/>
              <w:rPr>
                <w:sz w:val="20"/>
                <w:szCs w:val="20"/>
                <w:lang w:val="en-US"/>
              </w:rPr>
            </w:pPr>
            <w:r w:rsidRPr="00CA2CDC">
              <w:rPr>
                <w:sz w:val="20"/>
                <w:szCs w:val="20"/>
              </w:rPr>
              <w:t>x</w:t>
            </w:r>
          </w:p>
        </w:tc>
        <w:tc>
          <w:tcPr>
            <w:tcW w:w="768" w:type="dxa"/>
            <w:shd w:val="clear" w:color="auto" w:fill="auto"/>
            <w:vAlign w:val="center"/>
          </w:tcPr>
          <w:p w14:paraId="2D278C60"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shd w:val="clear" w:color="auto" w:fill="auto"/>
            <w:vAlign w:val="center"/>
          </w:tcPr>
          <w:p w14:paraId="6140FE7D"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shd w:val="clear" w:color="auto" w:fill="auto"/>
            <w:vAlign w:val="center"/>
          </w:tcPr>
          <w:p w14:paraId="156FE36B"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shd w:val="clear" w:color="auto" w:fill="auto"/>
            <w:vAlign w:val="center"/>
          </w:tcPr>
          <w:p w14:paraId="007449D4"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65BCEC85" w14:textId="77777777" w:rsidTr="00CA2CDC">
        <w:trPr>
          <w:trHeight w:val="134"/>
        </w:trPr>
        <w:tc>
          <w:tcPr>
            <w:tcW w:w="1431" w:type="dxa"/>
            <w:vMerge/>
            <w:shd w:val="clear" w:color="auto" w:fill="auto"/>
            <w:vAlign w:val="center"/>
          </w:tcPr>
          <w:p w14:paraId="41E4A9F4" w14:textId="77777777" w:rsidR="00CA2CDC" w:rsidRPr="00CA2CDC" w:rsidRDefault="00CA2CDC" w:rsidP="00CA2CDC">
            <w:pPr>
              <w:ind w:right="-2"/>
              <w:jc w:val="center"/>
              <w:rPr>
                <w:sz w:val="20"/>
                <w:szCs w:val="20"/>
              </w:rPr>
            </w:pPr>
          </w:p>
        </w:tc>
        <w:tc>
          <w:tcPr>
            <w:tcW w:w="2217" w:type="dxa"/>
            <w:tcBorders>
              <w:bottom w:val="single" w:sz="4" w:space="0" w:color="auto"/>
            </w:tcBorders>
            <w:shd w:val="clear" w:color="auto" w:fill="auto"/>
            <w:vAlign w:val="center"/>
          </w:tcPr>
          <w:p w14:paraId="7C58CCAB" w14:textId="77777777" w:rsidR="00CA2CDC" w:rsidRPr="00CA2CDC" w:rsidRDefault="00CA2CDC" w:rsidP="00CA2CDC">
            <w:pPr>
              <w:ind w:right="-2"/>
              <w:jc w:val="center"/>
              <w:rPr>
                <w:sz w:val="20"/>
                <w:szCs w:val="20"/>
              </w:rPr>
            </w:pPr>
            <w:r w:rsidRPr="00CA2CDC">
              <w:rPr>
                <w:sz w:val="20"/>
                <w:szCs w:val="20"/>
              </w:rPr>
              <w:t>Ставка за тепловую энергию, руб./Гкал</w:t>
            </w:r>
          </w:p>
        </w:tc>
        <w:tc>
          <w:tcPr>
            <w:tcW w:w="1435" w:type="dxa"/>
            <w:tcBorders>
              <w:bottom w:val="single" w:sz="4" w:space="0" w:color="auto"/>
            </w:tcBorders>
            <w:shd w:val="clear" w:color="auto" w:fill="auto"/>
            <w:vAlign w:val="center"/>
          </w:tcPr>
          <w:p w14:paraId="75B0A82A" w14:textId="77777777" w:rsidR="00CA2CDC" w:rsidRPr="00CA2CDC" w:rsidRDefault="00CA2CDC" w:rsidP="00CA2CDC">
            <w:pPr>
              <w:jc w:val="center"/>
              <w:rPr>
                <w:sz w:val="20"/>
                <w:szCs w:val="20"/>
              </w:rPr>
            </w:pPr>
            <w:r w:rsidRPr="00CA2CDC">
              <w:rPr>
                <w:sz w:val="20"/>
                <w:szCs w:val="20"/>
              </w:rPr>
              <w:t>x</w:t>
            </w:r>
          </w:p>
        </w:tc>
        <w:tc>
          <w:tcPr>
            <w:tcW w:w="918" w:type="dxa"/>
            <w:tcBorders>
              <w:bottom w:val="single" w:sz="4" w:space="0" w:color="auto"/>
            </w:tcBorders>
            <w:shd w:val="clear" w:color="auto" w:fill="auto"/>
            <w:vAlign w:val="center"/>
          </w:tcPr>
          <w:p w14:paraId="153050C4" w14:textId="77777777" w:rsidR="00CA2CDC" w:rsidRPr="00CA2CDC" w:rsidRDefault="00CA2CDC" w:rsidP="00CA2CDC">
            <w:pPr>
              <w:jc w:val="center"/>
              <w:rPr>
                <w:sz w:val="20"/>
                <w:szCs w:val="20"/>
              </w:rPr>
            </w:pPr>
            <w:r w:rsidRPr="00CA2CDC">
              <w:rPr>
                <w:sz w:val="20"/>
                <w:szCs w:val="20"/>
              </w:rPr>
              <w:t>x</w:t>
            </w:r>
          </w:p>
        </w:tc>
        <w:tc>
          <w:tcPr>
            <w:tcW w:w="782" w:type="dxa"/>
            <w:tcBorders>
              <w:bottom w:val="single" w:sz="4" w:space="0" w:color="auto"/>
            </w:tcBorders>
            <w:shd w:val="clear" w:color="auto" w:fill="auto"/>
            <w:vAlign w:val="center"/>
          </w:tcPr>
          <w:p w14:paraId="79972C44" w14:textId="77777777" w:rsidR="00CA2CDC" w:rsidRPr="00CA2CDC" w:rsidRDefault="00CA2CDC" w:rsidP="00CA2CDC">
            <w:pPr>
              <w:ind w:right="-2"/>
              <w:jc w:val="center"/>
              <w:rPr>
                <w:sz w:val="20"/>
                <w:szCs w:val="20"/>
                <w:lang w:val="en-US"/>
              </w:rPr>
            </w:pPr>
            <w:r w:rsidRPr="00CA2CDC">
              <w:rPr>
                <w:sz w:val="20"/>
                <w:szCs w:val="20"/>
              </w:rPr>
              <w:t>x</w:t>
            </w:r>
          </w:p>
        </w:tc>
        <w:tc>
          <w:tcPr>
            <w:tcW w:w="768" w:type="dxa"/>
            <w:tcBorders>
              <w:bottom w:val="single" w:sz="4" w:space="0" w:color="auto"/>
            </w:tcBorders>
            <w:shd w:val="clear" w:color="auto" w:fill="auto"/>
            <w:vAlign w:val="center"/>
          </w:tcPr>
          <w:p w14:paraId="378A2E54"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tcBorders>
              <w:bottom w:val="single" w:sz="4" w:space="0" w:color="auto"/>
            </w:tcBorders>
            <w:shd w:val="clear" w:color="auto" w:fill="auto"/>
            <w:vAlign w:val="center"/>
          </w:tcPr>
          <w:p w14:paraId="4B202FA5"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tcBorders>
              <w:bottom w:val="single" w:sz="4" w:space="0" w:color="auto"/>
            </w:tcBorders>
            <w:shd w:val="clear" w:color="auto" w:fill="auto"/>
            <w:vAlign w:val="center"/>
          </w:tcPr>
          <w:p w14:paraId="2CD0B2B2"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tcBorders>
              <w:bottom w:val="single" w:sz="4" w:space="0" w:color="auto"/>
            </w:tcBorders>
            <w:shd w:val="clear" w:color="auto" w:fill="auto"/>
            <w:vAlign w:val="center"/>
          </w:tcPr>
          <w:p w14:paraId="5D6423C4"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39D9331E" w14:textId="77777777" w:rsidTr="00CA2CDC">
        <w:trPr>
          <w:trHeight w:val="134"/>
        </w:trPr>
        <w:tc>
          <w:tcPr>
            <w:tcW w:w="1431" w:type="dxa"/>
            <w:vMerge/>
            <w:shd w:val="clear" w:color="auto" w:fill="auto"/>
            <w:vAlign w:val="center"/>
          </w:tcPr>
          <w:p w14:paraId="1BCA8DC0" w14:textId="77777777" w:rsidR="00CA2CDC" w:rsidRPr="00CA2CDC" w:rsidRDefault="00CA2CDC" w:rsidP="00CA2CDC">
            <w:pPr>
              <w:ind w:right="-2"/>
              <w:jc w:val="center"/>
              <w:rPr>
                <w:sz w:val="20"/>
                <w:szCs w:val="20"/>
              </w:rPr>
            </w:pPr>
          </w:p>
        </w:tc>
        <w:tc>
          <w:tcPr>
            <w:tcW w:w="2217" w:type="dxa"/>
            <w:tcBorders>
              <w:top w:val="single" w:sz="4" w:space="0" w:color="auto"/>
              <w:bottom w:val="single" w:sz="4" w:space="0" w:color="auto"/>
            </w:tcBorders>
            <w:shd w:val="clear" w:color="auto" w:fill="auto"/>
            <w:vAlign w:val="center"/>
          </w:tcPr>
          <w:p w14:paraId="44ACB3A6" w14:textId="77777777" w:rsidR="00CA2CDC" w:rsidRPr="00CA2CDC" w:rsidRDefault="00CA2CDC" w:rsidP="00CA2CDC">
            <w:pPr>
              <w:ind w:right="-2"/>
              <w:jc w:val="center"/>
              <w:rPr>
                <w:sz w:val="20"/>
                <w:szCs w:val="20"/>
              </w:rPr>
            </w:pPr>
            <w:r w:rsidRPr="00CA2CDC">
              <w:rPr>
                <w:sz w:val="20"/>
                <w:szCs w:val="20"/>
              </w:rPr>
              <w:t xml:space="preserve">Ставка за содержание тепловой </w:t>
            </w:r>
          </w:p>
          <w:p w14:paraId="3074CA49" w14:textId="77777777" w:rsidR="00CA2CDC" w:rsidRPr="00CA2CDC" w:rsidRDefault="00CA2CDC" w:rsidP="00CA2CDC">
            <w:pPr>
              <w:ind w:right="-2"/>
              <w:jc w:val="center"/>
              <w:rPr>
                <w:sz w:val="20"/>
                <w:szCs w:val="20"/>
              </w:rPr>
            </w:pPr>
            <w:r w:rsidRPr="00CA2CDC">
              <w:rPr>
                <w:sz w:val="20"/>
                <w:szCs w:val="20"/>
              </w:rPr>
              <w:t>мощности тыс. руб./Гкал/ч в мес.</w:t>
            </w:r>
          </w:p>
        </w:tc>
        <w:tc>
          <w:tcPr>
            <w:tcW w:w="1435" w:type="dxa"/>
            <w:tcBorders>
              <w:top w:val="single" w:sz="4" w:space="0" w:color="auto"/>
              <w:bottom w:val="single" w:sz="4" w:space="0" w:color="auto"/>
            </w:tcBorders>
            <w:shd w:val="clear" w:color="auto" w:fill="auto"/>
            <w:vAlign w:val="center"/>
          </w:tcPr>
          <w:p w14:paraId="0B812A57" w14:textId="77777777" w:rsidR="00CA2CDC" w:rsidRPr="00CA2CDC" w:rsidRDefault="00CA2CDC" w:rsidP="00CA2CDC">
            <w:pPr>
              <w:jc w:val="center"/>
              <w:rPr>
                <w:sz w:val="20"/>
                <w:szCs w:val="20"/>
              </w:rPr>
            </w:pPr>
            <w:r w:rsidRPr="00CA2CDC">
              <w:rPr>
                <w:sz w:val="20"/>
                <w:szCs w:val="20"/>
              </w:rPr>
              <w:t>x</w:t>
            </w:r>
          </w:p>
        </w:tc>
        <w:tc>
          <w:tcPr>
            <w:tcW w:w="918" w:type="dxa"/>
            <w:tcBorders>
              <w:top w:val="single" w:sz="4" w:space="0" w:color="auto"/>
              <w:bottom w:val="single" w:sz="4" w:space="0" w:color="auto"/>
            </w:tcBorders>
            <w:shd w:val="clear" w:color="auto" w:fill="auto"/>
            <w:vAlign w:val="center"/>
          </w:tcPr>
          <w:p w14:paraId="7541FA95"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7F37220F" w14:textId="77777777" w:rsidR="00CA2CDC" w:rsidRPr="00CA2CDC" w:rsidRDefault="00CA2CDC" w:rsidP="00CA2CDC">
            <w:pPr>
              <w:ind w:right="-2"/>
              <w:jc w:val="center"/>
              <w:rPr>
                <w:sz w:val="20"/>
                <w:szCs w:val="20"/>
                <w:lang w:val="en-US"/>
              </w:rPr>
            </w:pPr>
            <w:r w:rsidRPr="00CA2CDC">
              <w:rPr>
                <w:sz w:val="20"/>
                <w:szCs w:val="20"/>
              </w:rPr>
              <w:t>x</w:t>
            </w:r>
          </w:p>
        </w:tc>
        <w:tc>
          <w:tcPr>
            <w:tcW w:w="768" w:type="dxa"/>
            <w:tcBorders>
              <w:top w:val="single" w:sz="4" w:space="0" w:color="auto"/>
              <w:bottom w:val="single" w:sz="4" w:space="0" w:color="auto"/>
            </w:tcBorders>
            <w:shd w:val="clear" w:color="auto" w:fill="auto"/>
            <w:vAlign w:val="center"/>
          </w:tcPr>
          <w:p w14:paraId="01228414" w14:textId="77777777" w:rsidR="00CA2CDC" w:rsidRPr="00CA2CDC" w:rsidRDefault="00CA2CDC" w:rsidP="00CA2CDC">
            <w:pPr>
              <w:ind w:right="-2"/>
              <w:jc w:val="center"/>
              <w:rPr>
                <w:sz w:val="20"/>
                <w:szCs w:val="20"/>
                <w:lang w:val="en-US"/>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243192AA" w14:textId="77777777" w:rsidR="00CA2CDC" w:rsidRPr="00CA2CDC" w:rsidRDefault="00CA2CDC" w:rsidP="00CA2CDC">
            <w:pPr>
              <w:ind w:right="-2"/>
              <w:jc w:val="center"/>
              <w:rPr>
                <w:sz w:val="20"/>
                <w:szCs w:val="20"/>
                <w:lang w:val="en-US"/>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1CD43B5C" w14:textId="77777777" w:rsidR="00CA2CDC" w:rsidRPr="00CA2CDC" w:rsidRDefault="00CA2CDC" w:rsidP="00CA2CDC">
            <w:pPr>
              <w:ind w:right="-2"/>
              <w:jc w:val="center"/>
              <w:rPr>
                <w:sz w:val="20"/>
                <w:szCs w:val="20"/>
                <w:lang w:val="en-US"/>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14F5EEDC"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39B4D3E5" w14:textId="77777777" w:rsidTr="00CA2CDC">
        <w:trPr>
          <w:trHeight w:val="134"/>
        </w:trPr>
        <w:tc>
          <w:tcPr>
            <w:tcW w:w="1431" w:type="dxa"/>
            <w:shd w:val="clear" w:color="auto" w:fill="auto"/>
            <w:vAlign w:val="center"/>
          </w:tcPr>
          <w:p w14:paraId="5C8AE924" w14:textId="77777777" w:rsidR="00CA2CDC" w:rsidRPr="00CA2CDC" w:rsidRDefault="00CA2CDC" w:rsidP="00CA2CDC">
            <w:pPr>
              <w:ind w:right="-2"/>
              <w:jc w:val="center"/>
              <w:rPr>
                <w:sz w:val="20"/>
                <w:szCs w:val="20"/>
              </w:rPr>
            </w:pPr>
            <w:r w:rsidRPr="00CA2CDC">
              <w:rPr>
                <w:sz w:val="20"/>
                <w:szCs w:val="20"/>
              </w:rPr>
              <w:t>1</w:t>
            </w:r>
          </w:p>
        </w:tc>
        <w:tc>
          <w:tcPr>
            <w:tcW w:w="2217" w:type="dxa"/>
            <w:tcBorders>
              <w:top w:val="single" w:sz="4" w:space="0" w:color="auto"/>
              <w:bottom w:val="single" w:sz="4" w:space="0" w:color="auto"/>
            </w:tcBorders>
            <w:shd w:val="clear" w:color="auto" w:fill="auto"/>
            <w:vAlign w:val="center"/>
          </w:tcPr>
          <w:p w14:paraId="581EE723" w14:textId="77777777" w:rsidR="00CA2CDC" w:rsidRPr="00CA2CDC" w:rsidRDefault="00CA2CDC" w:rsidP="00CA2CDC">
            <w:pPr>
              <w:ind w:right="-2"/>
              <w:jc w:val="center"/>
              <w:rPr>
                <w:sz w:val="20"/>
                <w:szCs w:val="20"/>
              </w:rPr>
            </w:pPr>
            <w:r w:rsidRPr="00CA2CDC">
              <w:rPr>
                <w:sz w:val="20"/>
                <w:szCs w:val="20"/>
              </w:rPr>
              <w:t>2</w:t>
            </w:r>
          </w:p>
        </w:tc>
        <w:tc>
          <w:tcPr>
            <w:tcW w:w="1435" w:type="dxa"/>
            <w:tcBorders>
              <w:top w:val="single" w:sz="4" w:space="0" w:color="auto"/>
              <w:bottom w:val="single" w:sz="4" w:space="0" w:color="auto"/>
            </w:tcBorders>
            <w:shd w:val="clear" w:color="auto" w:fill="auto"/>
            <w:vAlign w:val="center"/>
          </w:tcPr>
          <w:p w14:paraId="34961A7C" w14:textId="77777777" w:rsidR="00CA2CDC" w:rsidRPr="00CA2CDC" w:rsidRDefault="00CA2CDC" w:rsidP="00CA2CDC">
            <w:pPr>
              <w:jc w:val="center"/>
              <w:rPr>
                <w:sz w:val="20"/>
                <w:szCs w:val="20"/>
              </w:rPr>
            </w:pPr>
            <w:r w:rsidRPr="00CA2CDC">
              <w:rPr>
                <w:sz w:val="20"/>
                <w:szCs w:val="20"/>
              </w:rPr>
              <w:t>3</w:t>
            </w:r>
          </w:p>
        </w:tc>
        <w:tc>
          <w:tcPr>
            <w:tcW w:w="918" w:type="dxa"/>
            <w:tcBorders>
              <w:top w:val="single" w:sz="4" w:space="0" w:color="auto"/>
              <w:bottom w:val="single" w:sz="4" w:space="0" w:color="auto"/>
            </w:tcBorders>
            <w:shd w:val="clear" w:color="auto" w:fill="auto"/>
            <w:vAlign w:val="center"/>
          </w:tcPr>
          <w:p w14:paraId="7D82C8AE" w14:textId="77777777" w:rsidR="00CA2CDC" w:rsidRPr="00CA2CDC" w:rsidRDefault="00CA2CDC" w:rsidP="00CA2CDC">
            <w:pPr>
              <w:jc w:val="center"/>
              <w:rPr>
                <w:sz w:val="20"/>
                <w:szCs w:val="20"/>
              </w:rPr>
            </w:pPr>
            <w:r w:rsidRPr="00CA2CDC">
              <w:rPr>
                <w:sz w:val="20"/>
                <w:szCs w:val="20"/>
              </w:rPr>
              <w:t>4</w:t>
            </w:r>
          </w:p>
        </w:tc>
        <w:tc>
          <w:tcPr>
            <w:tcW w:w="782" w:type="dxa"/>
            <w:tcBorders>
              <w:top w:val="single" w:sz="4" w:space="0" w:color="auto"/>
              <w:bottom w:val="single" w:sz="4" w:space="0" w:color="auto"/>
            </w:tcBorders>
            <w:shd w:val="clear" w:color="auto" w:fill="auto"/>
            <w:vAlign w:val="center"/>
          </w:tcPr>
          <w:p w14:paraId="1D59BFE9" w14:textId="77777777" w:rsidR="00CA2CDC" w:rsidRPr="00CA2CDC" w:rsidRDefault="00CA2CDC" w:rsidP="00CA2CDC">
            <w:pPr>
              <w:ind w:right="-2"/>
              <w:jc w:val="center"/>
              <w:rPr>
                <w:sz w:val="20"/>
                <w:szCs w:val="20"/>
              </w:rPr>
            </w:pPr>
            <w:r w:rsidRPr="00CA2CDC">
              <w:rPr>
                <w:sz w:val="20"/>
                <w:szCs w:val="20"/>
              </w:rPr>
              <w:t>5</w:t>
            </w:r>
          </w:p>
        </w:tc>
        <w:tc>
          <w:tcPr>
            <w:tcW w:w="768" w:type="dxa"/>
            <w:tcBorders>
              <w:top w:val="single" w:sz="4" w:space="0" w:color="auto"/>
              <w:bottom w:val="single" w:sz="4" w:space="0" w:color="auto"/>
            </w:tcBorders>
            <w:shd w:val="clear" w:color="auto" w:fill="auto"/>
            <w:vAlign w:val="center"/>
          </w:tcPr>
          <w:p w14:paraId="17241B7F" w14:textId="77777777" w:rsidR="00CA2CDC" w:rsidRPr="00CA2CDC" w:rsidRDefault="00CA2CDC" w:rsidP="00CA2CDC">
            <w:pPr>
              <w:ind w:right="-2"/>
              <w:jc w:val="center"/>
              <w:rPr>
                <w:sz w:val="20"/>
                <w:szCs w:val="20"/>
                <w:lang w:val="en-US"/>
              </w:rPr>
            </w:pPr>
            <w:r w:rsidRPr="00CA2CDC">
              <w:rPr>
                <w:sz w:val="20"/>
                <w:szCs w:val="20"/>
              </w:rPr>
              <w:t>6</w:t>
            </w:r>
          </w:p>
        </w:tc>
        <w:tc>
          <w:tcPr>
            <w:tcW w:w="928" w:type="dxa"/>
            <w:tcBorders>
              <w:top w:val="single" w:sz="4" w:space="0" w:color="auto"/>
              <w:bottom w:val="single" w:sz="4" w:space="0" w:color="auto"/>
            </w:tcBorders>
            <w:shd w:val="clear" w:color="auto" w:fill="auto"/>
            <w:vAlign w:val="center"/>
          </w:tcPr>
          <w:p w14:paraId="5F3FA669" w14:textId="77777777" w:rsidR="00CA2CDC" w:rsidRPr="00CA2CDC" w:rsidRDefault="00CA2CDC" w:rsidP="00CA2CDC">
            <w:pPr>
              <w:ind w:right="-2"/>
              <w:jc w:val="center"/>
              <w:rPr>
                <w:sz w:val="20"/>
                <w:szCs w:val="20"/>
                <w:lang w:val="en-US"/>
              </w:rPr>
            </w:pPr>
            <w:r w:rsidRPr="00CA2CDC">
              <w:rPr>
                <w:sz w:val="20"/>
                <w:szCs w:val="20"/>
              </w:rPr>
              <w:t>7</w:t>
            </w:r>
          </w:p>
        </w:tc>
        <w:tc>
          <w:tcPr>
            <w:tcW w:w="782" w:type="dxa"/>
            <w:tcBorders>
              <w:top w:val="single" w:sz="4" w:space="0" w:color="auto"/>
              <w:bottom w:val="single" w:sz="4" w:space="0" w:color="auto"/>
            </w:tcBorders>
            <w:shd w:val="clear" w:color="auto" w:fill="auto"/>
            <w:vAlign w:val="center"/>
          </w:tcPr>
          <w:p w14:paraId="27DFEABB" w14:textId="77777777" w:rsidR="00CA2CDC" w:rsidRPr="00CA2CDC" w:rsidRDefault="00CA2CDC" w:rsidP="00CA2CDC">
            <w:pPr>
              <w:ind w:right="-2"/>
              <w:jc w:val="center"/>
              <w:rPr>
                <w:sz w:val="20"/>
                <w:szCs w:val="20"/>
                <w:lang w:val="en-US"/>
              </w:rPr>
            </w:pPr>
            <w:r w:rsidRPr="00CA2CDC">
              <w:rPr>
                <w:sz w:val="20"/>
                <w:szCs w:val="20"/>
              </w:rPr>
              <w:t>8</w:t>
            </w:r>
          </w:p>
        </w:tc>
        <w:tc>
          <w:tcPr>
            <w:tcW w:w="776" w:type="dxa"/>
            <w:tcBorders>
              <w:top w:val="single" w:sz="4" w:space="0" w:color="auto"/>
              <w:bottom w:val="single" w:sz="4" w:space="0" w:color="auto"/>
            </w:tcBorders>
            <w:shd w:val="clear" w:color="auto" w:fill="auto"/>
            <w:vAlign w:val="center"/>
          </w:tcPr>
          <w:p w14:paraId="543CC094" w14:textId="77777777" w:rsidR="00CA2CDC" w:rsidRPr="00CA2CDC" w:rsidRDefault="00CA2CDC" w:rsidP="00CA2CDC">
            <w:pPr>
              <w:jc w:val="center"/>
              <w:rPr>
                <w:sz w:val="20"/>
                <w:szCs w:val="20"/>
                <w:lang w:val="en-US"/>
              </w:rPr>
            </w:pPr>
            <w:r w:rsidRPr="00CA2CDC">
              <w:rPr>
                <w:sz w:val="20"/>
                <w:szCs w:val="20"/>
              </w:rPr>
              <w:t>9</w:t>
            </w:r>
          </w:p>
        </w:tc>
      </w:tr>
      <w:tr w:rsidR="00CA2CDC" w:rsidRPr="00CA2CDC" w14:paraId="184A9AE2" w14:textId="77777777" w:rsidTr="00CA2CDC">
        <w:trPr>
          <w:trHeight w:val="134"/>
        </w:trPr>
        <w:tc>
          <w:tcPr>
            <w:tcW w:w="1431" w:type="dxa"/>
            <w:vMerge w:val="restart"/>
            <w:shd w:val="clear" w:color="auto" w:fill="auto"/>
            <w:vAlign w:val="center"/>
          </w:tcPr>
          <w:p w14:paraId="6931C1C5" w14:textId="77777777" w:rsidR="00CA2CDC" w:rsidRPr="00CA2CDC" w:rsidRDefault="00CA2CDC" w:rsidP="00CA2CDC">
            <w:pPr>
              <w:ind w:right="-2"/>
              <w:jc w:val="center"/>
              <w:rPr>
                <w:sz w:val="20"/>
                <w:szCs w:val="20"/>
              </w:rPr>
            </w:pPr>
          </w:p>
        </w:tc>
        <w:tc>
          <w:tcPr>
            <w:tcW w:w="8609" w:type="dxa"/>
            <w:gridSpan w:val="8"/>
            <w:tcBorders>
              <w:top w:val="single" w:sz="4" w:space="0" w:color="auto"/>
              <w:bottom w:val="single" w:sz="4" w:space="0" w:color="auto"/>
            </w:tcBorders>
            <w:shd w:val="clear" w:color="auto" w:fill="auto"/>
            <w:vAlign w:val="center"/>
          </w:tcPr>
          <w:p w14:paraId="34E38AA5" w14:textId="77777777" w:rsidR="00CA2CDC" w:rsidRPr="00CA2CDC" w:rsidRDefault="00CA2CDC" w:rsidP="00CA2CDC">
            <w:pPr>
              <w:jc w:val="center"/>
              <w:rPr>
                <w:sz w:val="20"/>
                <w:szCs w:val="20"/>
              </w:rPr>
            </w:pPr>
            <w:r w:rsidRPr="00CA2CDC">
              <w:rPr>
                <w:sz w:val="20"/>
                <w:szCs w:val="20"/>
              </w:rPr>
              <w:t>Для потребителей, подключенных к тепловой сети после тепловых пунктов</w:t>
            </w:r>
            <w:r w:rsidRPr="00CA2CDC">
              <w:rPr>
                <w:sz w:val="20"/>
                <w:szCs w:val="20"/>
              </w:rPr>
              <w:br/>
              <w:t>(на тепловых пунктах), эксплуатируемых теплоснабжающей организацией (без НДС)</w:t>
            </w:r>
          </w:p>
        </w:tc>
      </w:tr>
      <w:tr w:rsidR="00CA2CDC" w:rsidRPr="00CA2CDC" w14:paraId="2F3F7271" w14:textId="77777777" w:rsidTr="00CA2CDC">
        <w:trPr>
          <w:trHeight w:val="134"/>
        </w:trPr>
        <w:tc>
          <w:tcPr>
            <w:tcW w:w="1431" w:type="dxa"/>
            <w:vMerge/>
            <w:shd w:val="clear" w:color="auto" w:fill="auto"/>
            <w:vAlign w:val="center"/>
          </w:tcPr>
          <w:p w14:paraId="012499C3" w14:textId="77777777" w:rsidR="00CA2CDC" w:rsidRPr="00CA2CDC" w:rsidRDefault="00CA2CDC" w:rsidP="00CA2CDC">
            <w:pPr>
              <w:ind w:right="-2"/>
              <w:jc w:val="center"/>
              <w:rPr>
                <w:sz w:val="20"/>
                <w:szCs w:val="20"/>
              </w:rPr>
            </w:pPr>
          </w:p>
        </w:tc>
        <w:tc>
          <w:tcPr>
            <w:tcW w:w="2217" w:type="dxa"/>
            <w:vMerge w:val="restart"/>
            <w:tcBorders>
              <w:top w:val="single" w:sz="4" w:space="0" w:color="auto"/>
            </w:tcBorders>
            <w:shd w:val="clear" w:color="auto" w:fill="auto"/>
            <w:vAlign w:val="center"/>
          </w:tcPr>
          <w:p w14:paraId="742B7027" w14:textId="77777777" w:rsidR="00CA2CDC" w:rsidRPr="00CA2CDC" w:rsidRDefault="00CA2CDC" w:rsidP="00CA2CDC">
            <w:pPr>
              <w:ind w:right="-2"/>
              <w:jc w:val="center"/>
              <w:rPr>
                <w:sz w:val="20"/>
                <w:szCs w:val="20"/>
              </w:rPr>
            </w:pPr>
            <w:proofErr w:type="spellStart"/>
            <w:r w:rsidRPr="00CA2CDC">
              <w:rPr>
                <w:sz w:val="20"/>
                <w:szCs w:val="20"/>
              </w:rPr>
              <w:t>Одноставочный</w:t>
            </w:r>
            <w:proofErr w:type="spellEnd"/>
          </w:p>
          <w:p w14:paraId="417A8FB7" w14:textId="77777777" w:rsidR="00CA2CDC" w:rsidRPr="00CA2CDC" w:rsidRDefault="00CA2CDC" w:rsidP="00CA2CDC">
            <w:pPr>
              <w:ind w:right="-2"/>
              <w:jc w:val="center"/>
              <w:rPr>
                <w:sz w:val="20"/>
                <w:szCs w:val="20"/>
              </w:rPr>
            </w:pPr>
            <w:r w:rsidRPr="00CA2CDC">
              <w:rPr>
                <w:sz w:val="20"/>
                <w:szCs w:val="20"/>
              </w:rPr>
              <w:t>руб./Гкал</w:t>
            </w:r>
          </w:p>
        </w:tc>
        <w:tc>
          <w:tcPr>
            <w:tcW w:w="1435" w:type="dxa"/>
            <w:tcBorders>
              <w:top w:val="single" w:sz="4" w:space="0" w:color="auto"/>
              <w:bottom w:val="single" w:sz="4" w:space="0" w:color="auto"/>
            </w:tcBorders>
            <w:shd w:val="clear" w:color="auto" w:fill="auto"/>
            <w:vAlign w:val="center"/>
          </w:tcPr>
          <w:p w14:paraId="15E83520" w14:textId="77777777" w:rsidR="00CA2CDC" w:rsidRPr="00CA2CDC" w:rsidRDefault="00CA2CDC" w:rsidP="00CA2CDC">
            <w:pPr>
              <w:jc w:val="center"/>
              <w:rPr>
                <w:sz w:val="20"/>
                <w:szCs w:val="20"/>
              </w:rPr>
            </w:pPr>
            <w:r w:rsidRPr="00CA2CDC">
              <w:rPr>
                <w:sz w:val="20"/>
                <w:szCs w:val="20"/>
              </w:rPr>
              <w:t>с 01.01.2020</w:t>
            </w:r>
          </w:p>
        </w:tc>
        <w:tc>
          <w:tcPr>
            <w:tcW w:w="918" w:type="dxa"/>
            <w:tcBorders>
              <w:top w:val="single" w:sz="4" w:space="0" w:color="auto"/>
              <w:bottom w:val="single" w:sz="4" w:space="0" w:color="auto"/>
            </w:tcBorders>
            <w:shd w:val="clear" w:color="auto" w:fill="auto"/>
            <w:vAlign w:val="center"/>
          </w:tcPr>
          <w:p w14:paraId="084AD7B5" w14:textId="77777777" w:rsidR="00CA2CDC" w:rsidRPr="00CA2CDC" w:rsidRDefault="00CA2CDC" w:rsidP="00CA2CDC">
            <w:pPr>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3A41EE61" w14:textId="77777777" w:rsidR="00CA2CDC" w:rsidRPr="00CA2CDC" w:rsidRDefault="00CA2CDC" w:rsidP="00CA2CDC">
            <w:pPr>
              <w:ind w:right="-2"/>
              <w:jc w:val="center"/>
              <w:rPr>
                <w:sz w:val="20"/>
                <w:szCs w:val="20"/>
              </w:rPr>
            </w:pPr>
            <w:r w:rsidRPr="00CA2CDC">
              <w:rPr>
                <w:sz w:val="20"/>
                <w:szCs w:val="20"/>
                <w:lang w:val="en-US"/>
              </w:rPr>
              <w:t>x</w:t>
            </w:r>
          </w:p>
        </w:tc>
        <w:tc>
          <w:tcPr>
            <w:tcW w:w="768" w:type="dxa"/>
            <w:tcBorders>
              <w:top w:val="single" w:sz="4" w:space="0" w:color="auto"/>
              <w:bottom w:val="single" w:sz="4" w:space="0" w:color="auto"/>
            </w:tcBorders>
            <w:shd w:val="clear" w:color="auto" w:fill="auto"/>
            <w:vAlign w:val="center"/>
          </w:tcPr>
          <w:p w14:paraId="0E62DEDA"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020BFBFC"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20CE9B29"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3123389B"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2EB7ECF1" w14:textId="77777777" w:rsidTr="00CA2CDC">
        <w:trPr>
          <w:trHeight w:val="134"/>
        </w:trPr>
        <w:tc>
          <w:tcPr>
            <w:tcW w:w="1431" w:type="dxa"/>
            <w:vMerge/>
            <w:shd w:val="clear" w:color="auto" w:fill="auto"/>
            <w:vAlign w:val="center"/>
          </w:tcPr>
          <w:p w14:paraId="3016349D" w14:textId="77777777" w:rsidR="00CA2CDC" w:rsidRPr="00CA2CDC" w:rsidRDefault="00CA2CDC" w:rsidP="00CA2CDC">
            <w:pPr>
              <w:ind w:right="-2"/>
              <w:jc w:val="center"/>
              <w:rPr>
                <w:sz w:val="20"/>
                <w:szCs w:val="20"/>
              </w:rPr>
            </w:pPr>
          </w:p>
        </w:tc>
        <w:tc>
          <w:tcPr>
            <w:tcW w:w="2217" w:type="dxa"/>
            <w:vMerge/>
            <w:shd w:val="clear" w:color="auto" w:fill="auto"/>
            <w:vAlign w:val="center"/>
          </w:tcPr>
          <w:p w14:paraId="5EED4386" w14:textId="77777777" w:rsidR="00CA2CDC" w:rsidRPr="00CA2CDC" w:rsidRDefault="00CA2CDC" w:rsidP="00CA2CDC">
            <w:pPr>
              <w:ind w:right="-2"/>
              <w:jc w:val="center"/>
              <w:rPr>
                <w:sz w:val="20"/>
                <w:szCs w:val="20"/>
              </w:rPr>
            </w:pPr>
          </w:p>
        </w:tc>
        <w:tc>
          <w:tcPr>
            <w:tcW w:w="1435" w:type="dxa"/>
            <w:tcBorders>
              <w:top w:val="single" w:sz="4" w:space="0" w:color="auto"/>
              <w:bottom w:val="single" w:sz="4" w:space="0" w:color="auto"/>
            </w:tcBorders>
            <w:shd w:val="clear" w:color="auto" w:fill="auto"/>
            <w:vAlign w:val="center"/>
          </w:tcPr>
          <w:p w14:paraId="4F445960" w14:textId="77777777" w:rsidR="00CA2CDC" w:rsidRPr="00CA2CDC" w:rsidRDefault="00CA2CDC" w:rsidP="00CA2CDC">
            <w:pPr>
              <w:jc w:val="center"/>
              <w:rPr>
                <w:sz w:val="20"/>
                <w:szCs w:val="20"/>
              </w:rPr>
            </w:pPr>
            <w:r w:rsidRPr="00CA2CDC">
              <w:rPr>
                <w:sz w:val="20"/>
                <w:szCs w:val="20"/>
              </w:rPr>
              <w:t>с 01.07.2020</w:t>
            </w:r>
          </w:p>
        </w:tc>
        <w:tc>
          <w:tcPr>
            <w:tcW w:w="918" w:type="dxa"/>
            <w:tcBorders>
              <w:top w:val="single" w:sz="4" w:space="0" w:color="auto"/>
              <w:bottom w:val="single" w:sz="4" w:space="0" w:color="auto"/>
            </w:tcBorders>
            <w:shd w:val="clear" w:color="auto" w:fill="auto"/>
            <w:vAlign w:val="center"/>
          </w:tcPr>
          <w:p w14:paraId="0C258EB8"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17E0F054" w14:textId="77777777" w:rsidR="00CA2CDC" w:rsidRPr="00CA2CDC" w:rsidRDefault="00CA2CDC" w:rsidP="00CA2CDC">
            <w:pPr>
              <w:ind w:right="-2"/>
              <w:jc w:val="center"/>
              <w:rPr>
                <w:sz w:val="20"/>
                <w:szCs w:val="20"/>
              </w:rPr>
            </w:pPr>
            <w:r w:rsidRPr="00CA2CDC">
              <w:rPr>
                <w:sz w:val="20"/>
                <w:szCs w:val="20"/>
              </w:rPr>
              <w:t>x</w:t>
            </w:r>
          </w:p>
        </w:tc>
        <w:tc>
          <w:tcPr>
            <w:tcW w:w="768" w:type="dxa"/>
            <w:tcBorders>
              <w:top w:val="single" w:sz="4" w:space="0" w:color="auto"/>
              <w:bottom w:val="single" w:sz="4" w:space="0" w:color="auto"/>
            </w:tcBorders>
            <w:shd w:val="clear" w:color="auto" w:fill="auto"/>
            <w:vAlign w:val="center"/>
          </w:tcPr>
          <w:p w14:paraId="2B7084EF"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16A88411"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59DF3F57"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648DCB2A"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73169AD0" w14:textId="77777777" w:rsidTr="00CA2CDC">
        <w:trPr>
          <w:trHeight w:val="134"/>
        </w:trPr>
        <w:tc>
          <w:tcPr>
            <w:tcW w:w="1431" w:type="dxa"/>
            <w:vMerge/>
            <w:shd w:val="clear" w:color="auto" w:fill="auto"/>
            <w:vAlign w:val="center"/>
          </w:tcPr>
          <w:p w14:paraId="6109957E" w14:textId="77777777" w:rsidR="00CA2CDC" w:rsidRPr="00CA2CDC" w:rsidRDefault="00CA2CDC" w:rsidP="00CA2CDC">
            <w:pPr>
              <w:ind w:right="-2"/>
              <w:jc w:val="center"/>
              <w:rPr>
                <w:sz w:val="20"/>
                <w:szCs w:val="20"/>
              </w:rPr>
            </w:pPr>
          </w:p>
        </w:tc>
        <w:tc>
          <w:tcPr>
            <w:tcW w:w="2217" w:type="dxa"/>
            <w:vMerge/>
            <w:shd w:val="clear" w:color="auto" w:fill="auto"/>
            <w:vAlign w:val="center"/>
          </w:tcPr>
          <w:p w14:paraId="47B8E89A" w14:textId="77777777" w:rsidR="00CA2CDC" w:rsidRPr="00CA2CDC" w:rsidRDefault="00CA2CDC" w:rsidP="00CA2CDC">
            <w:pPr>
              <w:ind w:right="-2"/>
              <w:jc w:val="center"/>
              <w:rPr>
                <w:sz w:val="20"/>
                <w:szCs w:val="20"/>
              </w:rPr>
            </w:pPr>
          </w:p>
        </w:tc>
        <w:tc>
          <w:tcPr>
            <w:tcW w:w="1435" w:type="dxa"/>
            <w:tcBorders>
              <w:top w:val="single" w:sz="4" w:space="0" w:color="auto"/>
              <w:bottom w:val="single" w:sz="4" w:space="0" w:color="auto"/>
            </w:tcBorders>
            <w:shd w:val="clear" w:color="auto" w:fill="auto"/>
            <w:vAlign w:val="center"/>
          </w:tcPr>
          <w:p w14:paraId="1BC03004" w14:textId="77777777" w:rsidR="00CA2CDC" w:rsidRPr="00CA2CDC" w:rsidRDefault="00CA2CDC" w:rsidP="00CA2CDC">
            <w:pPr>
              <w:jc w:val="center"/>
              <w:rPr>
                <w:sz w:val="20"/>
                <w:szCs w:val="20"/>
              </w:rPr>
            </w:pPr>
            <w:r w:rsidRPr="00CA2CDC">
              <w:rPr>
                <w:sz w:val="20"/>
                <w:szCs w:val="20"/>
              </w:rPr>
              <w:t>с 01.01.2021</w:t>
            </w:r>
          </w:p>
        </w:tc>
        <w:tc>
          <w:tcPr>
            <w:tcW w:w="918" w:type="dxa"/>
            <w:tcBorders>
              <w:top w:val="single" w:sz="4" w:space="0" w:color="auto"/>
              <w:bottom w:val="single" w:sz="4" w:space="0" w:color="auto"/>
            </w:tcBorders>
            <w:shd w:val="clear" w:color="auto" w:fill="auto"/>
            <w:vAlign w:val="center"/>
          </w:tcPr>
          <w:p w14:paraId="36FEDBA6"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6A3D531B" w14:textId="77777777" w:rsidR="00CA2CDC" w:rsidRPr="00CA2CDC" w:rsidRDefault="00CA2CDC" w:rsidP="00CA2CDC">
            <w:pPr>
              <w:ind w:right="-2"/>
              <w:jc w:val="center"/>
              <w:rPr>
                <w:sz w:val="20"/>
                <w:szCs w:val="20"/>
              </w:rPr>
            </w:pPr>
            <w:r w:rsidRPr="00CA2CDC">
              <w:rPr>
                <w:sz w:val="20"/>
                <w:szCs w:val="20"/>
              </w:rPr>
              <w:t>x</w:t>
            </w:r>
          </w:p>
        </w:tc>
        <w:tc>
          <w:tcPr>
            <w:tcW w:w="768" w:type="dxa"/>
            <w:tcBorders>
              <w:top w:val="single" w:sz="4" w:space="0" w:color="auto"/>
              <w:bottom w:val="single" w:sz="4" w:space="0" w:color="auto"/>
            </w:tcBorders>
            <w:shd w:val="clear" w:color="auto" w:fill="auto"/>
            <w:vAlign w:val="center"/>
          </w:tcPr>
          <w:p w14:paraId="4DAA30EA"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15234F63"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06A93C4B"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257ACCFC"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27C3BED8" w14:textId="77777777" w:rsidTr="00CA2CDC">
        <w:trPr>
          <w:trHeight w:val="134"/>
        </w:trPr>
        <w:tc>
          <w:tcPr>
            <w:tcW w:w="1431" w:type="dxa"/>
            <w:vMerge/>
            <w:shd w:val="clear" w:color="auto" w:fill="auto"/>
            <w:vAlign w:val="center"/>
          </w:tcPr>
          <w:p w14:paraId="453E1167" w14:textId="77777777" w:rsidR="00CA2CDC" w:rsidRPr="00CA2CDC" w:rsidRDefault="00CA2CDC" w:rsidP="00CA2CDC">
            <w:pPr>
              <w:ind w:right="-2"/>
              <w:jc w:val="center"/>
              <w:rPr>
                <w:sz w:val="20"/>
                <w:szCs w:val="20"/>
              </w:rPr>
            </w:pPr>
          </w:p>
        </w:tc>
        <w:tc>
          <w:tcPr>
            <w:tcW w:w="2217" w:type="dxa"/>
            <w:vMerge/>
            <w:shd w:val="clear" w:color="auto" w:fill="auto"/>
            <w:vAlign w:val="center"/>
          </w:tcPr>
          <w:p w14:paraId="792E6F5C" w14:textId="77777777" w:rsidR="00CA2CDC" w:rsidRPr="00CA2CDC" w:rsidRDefault="00CA2CDC" w:rsidP="00CA2CDC">
            <w:pPr>
              <w:ind w:right="-2"/>
              <w:jc w:val="center"/>
              <w:rPr>
                <w:sz w:val="20"/>
                <w:szCs w:val="20"/>
              </w:rPr>
            </w:pPr>
          </w:p>
        </w:tc>
        <w:tc>
          <w:tcPr>
            <w:tcW w:w="1435" w:type="dxa"/>
            <w:tcBorders>
              <w:top w:val="single" w:sz="4" w:space="0" w:color="auto"/>
              <w:bottom w:val="single" w:sz="4" w:space="0" w:color="auto"/>
            </w:tcBorders>
            <w:shd w:val="clear" w:color="auto" w:fill="auto"/>
            <w:vAlign w:val="center"/>
          </w:tcPr>
          <w:p w14:paraId="05731F8D" w14:textId="77777777" w:rsidR="00CA2CDC" w:rsidRPr="00CA2CDC" w:rsidRDefault="00CA2CDC" w:rsidP="00CA2CDC">
            <w:pPr>
              <w:jc w:val="center"/>
              <w:rPr>
                <w:sz w:val="20"/>
                <w:szCs w:val="20"/>
              </w:rPr>
            </w:pPr>
            <w:r w:rsidRPr="00CA2CDC">
              <w:rPr>
                <w:sz w:val="20"/>
                <w:szCs w:val="20"/>
              </w:rPr>
              <w:t>с 01.07.2021</w:t>
            </w:r>
          </w:p>
        </w:tc>
        <w:tc>
          <w:tcPr>
            <w:tcW w:w="918" w:type="dxa"/>
            <w:tcBorders>
              <w:top w:val="single" w:sz="4" w:space="0" w:color="auto"/>
              <w:bottom w:val="single" w:sz="4" w:space="0" w:color="auto"/>
            </w:tcBorders>
            <w:shd w:val="clear" w:color="auto" w:fill="auto"/>
            <w:vAlign w:val="center"/>
          </w:tcPr>
          <w:p w14:paraId="2C8E12E8"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617807F9" w14:textId="77777777" w:rsidR="00CA2CDC" w:rsidRPr="00CA2CDC" w:rsidRDefault="00CA2CDC" w:rsidP="00CA2CDC">
            <w:pPr>
              <w:ind w:right="-2"/>
              <w:jc w:val="center"/>
              <w:rPr>
                <w:sz w:val="20"/>
                <w:szCs w:val="20"/>
              </w:rPr>
            </w:pPr>
            <w:r w:rsidRPr="00CA2CDC">
              <w:rPr>
                <w:sz w:val="20"/>
                <w:szCs w:val="20"/>
              </w:rPr>
              <w:t>x</w:t>
            </w:r>
          </w:p>
        </w:tc>
        <w:tc>
          <w:tcPr>
            <w:tcW w:w="768" w:type="dxa"/>
            <w:tcBorders>
              <w:top w:val="single" w:sz="4" w:space="0" w:color="auto"/>
              <w:bottom w:val="single" w:sz="4" w:space="0" w:color="auto"/>
            </w:tcBorders>
            <w:shd w:val="clear" w:color="auto" w:fill="auto"/>
            <w:vAlign w:val="center"/>
          </w:tcPr>
          <w:p w14:paraId="54D6D66A"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50EC7D1E"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1B88D539"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6B689FB4"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66DCADA7" w14:textId="77777777" w:rsidTr="00CA2CDC">
        <w:trPr>
          <w:trHeight w:val="134"/>
        </w:trPr>
        <w:tc>
          <w:tcPr>
            <w:tcW w:w="1431" w:type="dxa"/>
            <w:vMerge/>
            <w:shd w:val="clear" w:color="auto" w:fill="auto"/>
            <w:vAlign w:val="center"/>
          </w:tcPr>
          <w:p w14:paraId="1B7D2117" w14:textId="77777777" w:rsidR="00CA2CDC" w:rsidRPr="00CA2CDC" w:rsidRDefault="00CA2CDC" w:rsidP="00CA2CDC">
            <w:pPr>
              <w:ind w:right="-2"/>
              <w:jc w:val="center"/>
              <w:rPr>
                <w:sz w:val="20"/>
                <w:szCs w:val="20"/>
              </w:rPr>
            </w:pPr>
          </w:p>
        </w:tc>
        <w:tc>
          <w:tcPr>
            <w:tcW w:w="2217" w:type="dxa"/>
            <w:vMerge/>
            <w:shd w:val="clear" w:color="auto" w:fill="auto"/>
            <w:vAlign w:val="center"/>
          </w:tcPr>
          <w:p w14:paraId="2A6B20CF" w14:textId="77777777" w:rsidR="00CA2CDC" w:rsidRPr="00CA2CDC" w:rsidRDefault="00CA2CDC" w:rsidP="00CA2CDC">
            <w:pPr>
              <w:ind w:right="-2"/>
              <w:jc w:val="center"/>
              <w:rPr>
                <w:sz w:val="20"/>
                <w:szCs w:val="20"/>
              </w:rPr>
            </w:pPr>
          </w:p>
        </w:tc>
        <w:tc>
          <w:tcPr>
            <w:tcW w:w="1435" w:type="dxa"/>
            <w:tcBorders>
              <w:top w:val="single" w:sz="4" w:space="0" w:color="auto"/>
              <w:bottom w:val="single" w:sz="4" w:space="0" w:color="auto"/>
            </w:tcBorders>
            <w:shd w:val="clear" w:color="auto" w:fill="auto"/>
            <w:vAlign w:val="center"/>
          </w:tcPr>
          <w:p w14:paraId="6AD67A8A" w14:textId="77777777" w:rsidR="00CA2CDC" w:rsidRPr="00CA2CDC" w:rsidRDefault="00CA2CDC" w:rsidP="00CA2CDC">
            <w:pPr>
              <w:jc w:val="center"/>
              <w:rPr>
                <w:sz w:val="20"/>
                <w:szCs w:val="20"/>
              </w:rPr>
            </w:pPr>
            <w:r w:rsidRPr="00CA2CDC">
              <w:rPr>
                <w:sz w:val="20"/>
                <w:szCs w:val="20"/>
              </w:rPr>
              <w:t>с 01.01.2022</w:t>
            </w:r>
          </w:p>
        </w:tc>
        <w:tc>
          <w:tcPr>
            <w:tcW w:w="918" w:type="dxa"/>
            <w:tcBorders>
              <w:top w:val="single" w:sz="4" w:space="0" w:color="auto"/>
              <w:bottom w:val="single" w:sz="4" w:space="0" w:color="auto"/>
            </w:tcBorders>
            <w:shd w:val="clear" w:color="auto" w:fill="auto"/>
            <w:vAlign w:val="center"/>
          </w:tcPr>
          <w:p w14:paraId="4127FC11" w14:textId="77777777" w:rsidR="00CA2CDC" w:rsidRPr="00CA2CDC" w:rsidRDefault="00CA2CDC" w:rsidP="00CA2CDC">
            <w:pPr>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35FDDC70" w14:textId="77777777" w:rsidR="00CA2CDC" w:rsidRPr="00CA2CDC" w:rsidRDefault="00CA2CDC" w:rsidP="00CA2CDC">
            <w:pPr>
              <w:ind w:right="-2"/>
              <w:jc w:val="center"/>
              <w:rPr>
                <w:sz w:val="20"/>
                <w:szCs w:val="20"/>
              </w:rPr>
            </w:pPr>
            <w:r w:rsidRPr="00CA2CDC">
              <w:rPr>
                <w:sz w:val="20"/>
                <w:szCs w:val="20"/>
                <w:lang w:val="en-US"/>
              </w:rPr>
              <w:t>x</w:t>
            </w:r>
          </w:p>
        </w:tc>
        <w:tc>
          <w:tcPr>
            <w:tcW w:w="768" w:type="dxa"/>
            <w:tcBorders>
              <w:top w:val="single" w:sz="4" w:space="0" w:color="auto"/>
              <w:bottom w:val="single" w:sz="4" w:space="0" w:color="auto"/>
            </w:tcBorders>
            <w:shd w:val="clear" w:color="auto" w:fill="auto"/>
            <w:vAlign w:val="center"/>
          </w:tcPr>
          <w:p w14:paraId="66FE7A5E"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4BA96581"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3CA7DB48"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0E9435B2" w14:textId="77777777" w:rsidR="00CA2CDC" w:rsidRPr="00CA2CDC" w:rsidRDefault="00CA2CDC" w:rsidP="00CA2CDC">
            <w:pPr>
              <w:jc w:val="center"/>
              <w:rPr>
                <w:sz w:val="20"/>
                <w:szCs w:val="20"/>
              </w:rPr>
            </w:pPr>
            <w:r w:rsidRPr="00CA2CDC">
              <w:rPr>
                <w:sz w:val="20"/>
                <w:szCs w:val="20"/>
              </w:rPr>
              <w:t>x</w:t>
            </w:r>
          </w:p>
        </w:tc>
      </w:tr>
      <w:tr w:rsidR="00CA2CDC" w:rsidRPr="00CA2CDC" w14:paraId="34669B10" w14:textId="77777777" w:rsidTr="00CA2CDC">
        <w:trPr>
          <w:trHeight w:val="134"/>
        </w:trPr>
        <w:tc>
          <w:tcPr>
            <w:tcW w:w="1431" w:type="dxa"/>
            <w:vMerge/>
            <w:shd w:val="clear" w:color="auto" w:fill="auto"/>
            <w:vAlign w:val="center"/>
          </w:tcPr>
          <w:p w14:paraId="3AFEBE27" w14:textId="77777777" w:rsidR="00CA2CDC" w:rsidRPr="00CA2CDC" w:rsidRDefault="00CA2CDC" w:rsidP="00CA2CDC">
            <w:pPr>
              <w:ind w:right="-2"/>
              <w:jc w:val="center"/>
              <w:rPr>
                <w:sz w:val="20"/>
                <w:szCs w:val="20"/>
              </w:rPr>
            </w:pPr>
          </w:p>
        </w:tc>
        <w:tc>
          <w:tcPr>
            <w:tcW w:w="2217" w:type="dxa"/>
            <w:vMerge/>
            <w:tcBorders>
              <w:bottom w:val="single" w:sz="4" w:space="0" w:color="auto"/>
            </w:tcBorders>
            <w:shd w:val="clear" w:color="auto" w:fill="auto"/>
            <w:vAlign w:val="center"/>
          </w:tcPr>
          <w:p w14:paraId="59D1B9E1" w14:textId="77777777" w:rsidR="00CA2CDC" w:rsidRPr="00CA2CDC" w:rsidRDefault="00CA2CDC" w:rsidP="00CA2CDC">
            <w:pPr>
              <w:ind w:right="-2"/>
              <w:jc w:val="center"/>
              <w:rPr>
                <w:sz w:val="20"/>
                <w:szCs w:val="20"/>
              </w:rPr>
            </w:pPr>
          </w:p>
        </w:tc>
        <w:tc>
          <w:tcPr>
            <w:tcW w:w="1435" w:type="dxa"/>
            <w:tcBorders>
              <w:top w:val="single" w:sz="4" w:space="0" w:color="auto"/>
              <w:bottom w:val="single" w:sz="4" w:space="0" w:color="auto"/>
            </w:tcBorders>
            <w:shd w:val="clear" w:color="auto" w:fill="auto"/>
            <w:vAlign w:val="center"/>
          </w:tcPr>
          <w:p w14:paraId="5DD4D32A" w14:textId="77777777" w:rsidR="00CA2CDC" w:rsidRPr="00CA2CDC" w:rsidRDefault="00CA2CDC" w:rsidP="00CA2CDC">
            <w:pPr>
              <w:jc w:val="center"/>
              <w:rPr>
                <w:sz w:val="20"/>
                <w:szCs w:val="20"/>
              </w:rPr>
            </w:pPr>
            <w:r w:rsidRPr="00CA2CDC">
              <w:rPr>
                <w:sz w:val="20"/>
                <w:szCs w:val="20"/>
              </w:rPr>
              <w:t>с 01.07.2022</w:t>
            </w:r>
          </w:p>
        </w:tc>
        <w:tc>
          <w:tcPr>
            <w:tcW w:w="918" w:type="dxa"/>
            <w:tcBorders>
              <w:top w:val="single" w:sz="4" w:space="0" w:color="auto"/>
              <w:bottom w:val="single" w:sz="4" w:space="0" w:color="auto"/>
            </w:tcBorders>
            <w:shd w:val="clear" w:color="auto" w:fill="auto"/>
            <w:vAlign w:val="center"/>
          </w:tcPr>
          <w:p w14:paraId="48B5D7B6"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032138B6" w14:textId="77777777" w:rsidR="00CA2CDC" w:rsidRPr="00CA2CDC" w:rsidRDefault="00CA2CDC" w:rsidP="00CA2CDC">
            <w:pPr>
              <w:ind w:right="-2"/>
              <w:jc w:val="center"/>
              <w:rPr>
                <w:sz w:val="20"/>
                <w:szCs w:val="20"/>
              </w:rPr>
            </w:pPr>
            <w:r w:rsidRPr="00CA2CDC">
              <w:rPr>
                <w:sz w:val="20"/>
                <w:szCs w:val="20"/>
                <w:lang w:val="en-US"/>
              </w:rPr>
              <w:t>x</w:t>
            </w:r>
          </w:p>
        </w:tc>
        <w:tc>
          <w:tcPr>
            <w:tcW w:w="768" w:type="dxa"/>
            <w:tcBorders>
              <w:top w:val="single" w:sz="4" w:space="0" w:color="auto"/>
              <w:bottom w:val="single" w:sz="4" w:space="0" w:color="auto"/>
            </w:tcBorders>
            <w:shd w:val="clear" w:color="auto" w:fill="auto"/>
            <w:vAlign w:val="center"/>
          </w:tcPr>
          <w:p w14:paraId="2C895E8F"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2CFD4F85"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0CE07B4F"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1AE73EF2" w14:textId="77777777" w:rsidR="00CA2CDC" w:rsidRPr="00CA2CDC" w:rsidRDefault="00CA2CDC" w:rsidP="00CA2CDC">
            <w:pPr>
              <w:jc w:val="center"/>
              <w:rPr>
                <w:sz w:val="20"/>
                <w:szCs w:val="20"/>
              </w:rPr>
            </w:pPr>
            <w:r w:rsidRPr="00CA2CDC">
              <w:rPr>
                <w:sz w:val="20"/>
                <w:szCs w:val="20"/>
              </w:rPr>
              <w:t>x</w:t>
            </w:r>
          </w:p>
        </w:tc>
      </w:tr>
      <w:tr w:rsidR="00CA2CDC" w:rsidRPr="00CA2CDC" w14:paraId="36805349" w14:textId="77777777" w:rsidTr="00CA2CDC">
        <w:trPr>
          <w:trHeight w:val="134"/>
        </w:trPr>
        <w:tc>
          <w:tcPr>
            <w:tcW w:w="1431" w:type="dxa"/>
            <w:vMerge/>
            <w:shd w:val="clear" w:color="auto" w:fill="auto"/>
            <w:vAlign w:val="center"/>
          </w:tcPr>
          <w:p w14:paraId="5F5783C9" w14:textId="77777777" w:rsidR="00CA2CDC" w:rsidRPr="00CA2CDC" w:rsidRDefault="00CA2CDC" w:rsidP="00CA2CDC">
            <w:pPr>
              <w:ind w:right="-2"/>
              <w:jc w:val="center"/>
              <w:rPr>
                <w:sz w:val="20"/>
                <w:szCs w:val="20"/>
              </w:rPr>
            </w:pPr>
          </w:p>
        </w:tc>
        <w:tc>
          <w:tcPr>
            <w:tcW w:w="2217" w:type="dxa"/>
            <w:tcBorders>
              <w:top w:val="single" w:sz="4" w:space="0" w:color="auto"/>
              <w:bottom w:val="single" w:sz="4" w:space="0" w:color="auto"/>
            </w:tcBorders>
            <w:shd w:val="clear" w:color="auto" w:fill="auto"/>
            <w:vAlign w:val="center"/>
          </w:tcPr>
          <w:p w14:paraId="3B67A118" w14:textId="77777777" w:rsidR="00CA2CDC" w:rsidRPr="00CA2CDC" w:rsidRDefault="00CA2CDC" w:rsidP="00CA2CDC">
            <w:pPr>
              <w:ind w:right="-2"/>
              <w:jc w:val="center"/>
              <w:rPr>
                <w:sz w:val="20"/>
                <w:szCs w:val="20"/>
              </w:rPr>
            </w:pPr>
            <w:proofErr w:type="spellStart"/>
            <w:r w:rsidRPr="00CA2CDC">
              <w:rPr>
                <w:sz w:val="20"/>
                <w:szCs w:val="20"/>
              </w:rPr>
              <w:t>Двухставочный</w:t>
            </w:r>
            <w:proofErr w:type="spellEnd"/>
          </w:p>
        </w:tc>
        <w:tc>
          <w:tcPr>
            <w:tcW w:w="1435" w:type="dxa"/>
            <w:tcBorders>
              <w:top w:val="single" w:sz="4" w:space="0" w:color="auto"/>
              <w:bottom w:val="single" w:sz="4" w:space="0" w:color="auto"/>
            </w:tcBorders>
            <w:shd w:val="clear" w:color="auto" w:fill="auto"/>
            <w:vAlign w:val="center"/>
          </w:tcPr>
          <w:p w14:paraId="119BDEDA" w14:textId="77777777" w:rsidR="00CA2CDC" w:rsidRPr="00CA2CDC" w:rsidRDefault="00CA2CDC" w:rsidP="00CA2CDC">
            <w:pPr>
              <w:jc w:val="center"/>
              <w:rPr>
                <w:sz w:val="20"/>
                <w:szCs w:val="20"/>
              </w:rPr>
            </w:pPr>
            <w:r w:rsidRPr="00CA2CDC">
              <w:rPr>
                <w:sz w:val="20"/>
                <w:szCs w:val="20"/>
              </w:rPr>
              <w:t>x</w:t>
            </w:r>
          </w:p>
        </w:tc>
        <w:tc>
          <w:tcPr>
            <w:tcW w:w="918" w:type="dxa"/>
            <w:tcBorders>
              <w:top w:val="single" w:sz="4" w:space="0" w:color="auto"/>
              <w:bottom w:val="single" w:sz="4" w:space="0" w:color="auto"/>
            </w:tcBorders>
            <w:shd w:val="clear" w:color="auto" w:fill="auto"/>
            <w:vAlign w:val="center"/>
          </w:tcPr>
          <w:p w14:paraId="23C10F76"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407AF989" w14:textId="77777777" w:rsidR="00CA2CDC" w:rsidRPr="00CA2CDC" w:rsidRDefault="00CA2CDC" w:rsidP="00CA2CDC">
            <w:pPr>
              <w:ind w:right="-2"/>
              <w:jc w:val="center"/>
              <w:rPr>
                <w:sz w:val="20"/>
                <w:szCs w:val="20"/>
              </w:rPr>
            </w:pPr>
            <w:r w:rsidRPr="00CA2CDC">
              <w:rPr>
                <w:sz w:val="20"/>
                <w:szCs w:val="20"/>
              </w:rPr>
              <w:t>x</w:t>
            </w:r>
          </w:p>
        </w:tc>
        <w:tc>
          <w:tcPr>
            <w:tcW w:w="768" w:type="dxa"/>
            <w:tcBorders>
              <w:top w:val="single" w:sz="4" w:space="0" w:color="auto"/>
              <w:bottom w:val="single" w:sz="4" w:space="0" w:color="auto"/>
            </w:tcBorders>
            <w:shd w:val="clear" w:color="auto" w:fill="auto"/>
            <w:vAlign w:val="center"/>
          </w:tcPr>
          <w:p w14:paraId="48C3C42D"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1949D029"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3FC37841"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48E93AC4"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083D0EFA" w14:textId="77777777" w:rsidTr="00CA2CDC">
        <w:trPr>
          <w:trHeight w:val="134"/>
        </w:trPr>
        <w:tc>
          <w:tcPr>
            <w:tcW w:w="1431" w:type="dxa"/>
            <w:vMerge/>
            <w:shd w:val="clear" w:color="auto" w:fill="auto"/>
            <w:vAlign w:val="center"/>
          </w:tcPr>
          <w:p w14:paraId="7407E870" w14:textId="77777777" w:rsidR="00CA2CDC" w:rsidRPr="00CA2CDC" w:rsidRDefault="00CA2CDC" w:rsidP="00CA2CDC">
            <w:pPr>
              <w:ind w:right="-2"/>
              <w:jc w:val="center"/>
              <w:rPr>
                <w:sz w:val="20"/>
                <w:szCs w:val="20"/>
              </w:rPr>
            </w:pPr>
          </w:p>
        </w:tc>
        <w:tc>
          <w:tcPr>
            <w:tcW w:w="2217" w:type="dxa"/>
            <w:tcBorders>
              <w:top w:val="single" w:sz="4" w:space="0" w:color="auto"/>
              <w:bottom w:val="single" w:sz="4" w:space="0" w:color="auto"/>
            </w:tcBorders>
            <w:shd w:val="clear" w:color="auto" w:fill="auto"/>
            <w:vAlign w:val="center"/>
          </w:tcPr>
          <w:p w14:paraId="6E6D177B" w14:textId="77777777" w:rsidR="00CA2CDC" w:rsidRPr="00CA2CDC" w:rsidRDefault="00CA2CDC" w:rsidP="00CA2CDC">
            <w:pPr>
              <w:ind w:right="-2"/>
              <w:jc w:val="center"/>
              <w:rPr>
                <w:sz w:val="20"/>
                <w:szCs w:val="20"/>
              </w:rPr>
            </w:pPr>
            <w:r w:rsidRPr="00CA2CDC">
              <w:rPr>
                <w:sz w:val="20"/>
                <w:szCs w:val="20"/>
              </w:rPr>
              <w:t>Ставка за тепловую энергию, руб./Гкал</w:t>
            </w:r>
          </w:p>
        </w:tc>
        <w:tc>
          <w:tcPr>
            <w:tcW w:w="1435" w:type="dxa"/>
            <w:tcBorders>
              <w:top w:val="single" w:sz="4" w:space="0" w:color="auto"/>
              <w:bottom w:val="single" w:sz="4" w:space="0" w:color="auto"/>
            </w:tcBorders>
            <w:shd w:val="clear" w:color="auto" w:fill="auto"/>
            <w:vAlign w:val="center"/>
          </w:tcPr>
          <w:p w14:paraId="6A2AC131" w14:textId="77777777" w:rsidR="00CA2CDC" w:rsidRPr="00CA2CDC" w:rsidRDefault="00CA2CDC" w:rsidP="00CA2CDC">
            <w:pPr>
              <w:jc w:val="center"/>
              <w:rPr>
                <w:sz w:val="20"/>
                <w:szCs w:val="20"/>
              </w:rPr>
            </w:pPr>
            <w:r w:rsidRPr="00CA2CDC">
              <w:rPr>
                <w:sz w:val="20"/>
                <w:szCs w:val="20"/>
              </w:rPr>
              <w:t>x</w:t>
            </w:r>
          </w:p>
        </w:tc>
        <w:tc>
          <w:tcPr>
            <w:tcW w:w="918" w:type="dxa"/>
            <w:tcBorders>
              <w:top w:val="single" w:sz="4" w:space="0" w:color="auto"/>
              <w:bottom w:val="single" w:sz="4" w:space="0" w:color="auto"/>
            </w:tcBorders>
            <w:shd w:val="clear" w:color="auto" w:fill="auto"/>
            <w:vAlign w:val="center"/>
          </w:tcPr>
          <w:p w14:paraId="05426A38"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5FF18BA8" w14:textId="77777777" w:rsidR="00CA2CDC" w:rsidRPr="00CA2CDC" w:rsidRDefault="00CA2CDC" w:rsidP="00CA2CDC">
            <w:pPr>
              <w:ind w:right="-2"/>
              <w:jc w:val="center"/>
              <w:rPr>
                <w:sz w:val="20"/>
                <w:szCs w:val="20"/>
              </w:rPr>
            </w:pPr>
            <w:r w:rsidRPr="00CA2CDC">
              <w:rPr>
                <w:sz w:val="20"/>
                <w:szCs w:val="20"/>
              </w:rPr>
              <w:t>x</w:t>
            </w:r>
          </w:p>
        </w:tc>
        <w:tc>
          <w:tcPr>
            <w:tcW w:w="768" w:type="dxa"/>
            <w:tcBorders>
              <w:top w:val="single" w:sz="4" w:space="0" w:color="auto"/>
              <w:bottom w:val="single" w:sz="4" w:space="0" w:color="auto"/>
            </w:tcBorders>
            <w:shd w:val="clear" w:color="auto" w:fill="auto"/>
            <w:vAlign w:val="center"/>
          </w:tcPr>
          <w:p w14:paraId="50879767"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7CC82F6B"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26D01661"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17F7607B" w14:textId="77777777" w:rsidR="00CA2CDC" w:rsidRPr="00CA2CDC" w:rsidRDefault="00CA2CDC" w:rsidP="00CA2CDC">
            <w:pPr>
              <w:jc w:val="center"/>
              <w:rPr>
                <w:sz w:val="20"/>
                <w:szCs w:val="20"/>
              </w:rPr>
            </w:pPr>
            <w:r w:rsidRPr="00CA2CDC">
              <w:rPr>
                <w:sz w:val="20"/>
                <w:szCs w:val="20"/>
                <w:lang w:val="en-US"/>
              </w:rPr>
              <w:t>x</w:t>
            </w:r>
          </w:p>
        </w:tc>
      </w:tr>
      <w:tr w:rsidR="00CA2CDC" w:rsidRPr="00CA2CDC" w14:paraId="10E45C75" w14:textId="77777777" w:rsidTr="00CA2CDC">
        <w:trPr>
          <w:trHeight w:val="134"/>
        </w:trPr>
        <w:tc>
          <w:tcPr>
            <w:tcW w:w="1431" w:type="dxa"/>
            <w:vMerge/>
            <w:shd w:val="clear" w:color="auto" w:fill="auto"/>
            <w:vAlign w:val="center"/>
          </w:tcPr>
          <w:p w14:paraId="29743A74" w14:textId="77777777" w:rsidR="00CA2CDC" w:rsidRPr="00CA2CDC" w:rsidRDefault="00CA2CDC" w:rsidP="00CA2CDC">
            <w:pPr>
              <w:ind w:right="-2"/>
              <w:jc w:val="center"/>
              <w:rPr>
                <w:sz w:val="20"/>
                <w:szCs w:val="20"/>
              </w:rPr>
            </w:pPr>
          </w:p>
        </w:tc>
        <w:tc>
          <w:tcPr>
            <w:tcW w:w="2217" w:type="dxa"/>
            <w:tcBorders>
              <w:top w:val="single" w:sz="4" w:space="0" w:color="auto"/>
              <w:bottom w:val="single" w:sz="4" w:space="0" w:color="auto"/>
            </w:tcBorders>
            <w:shd w:val="clear" w:color="auto" w:fill="auto"/>
            <w:vAlign w:val="center"/>
          </w:tcPr>
          <w:p w14:paraId="6AF33F5E" w14:textId="77777777" w:rsidR="00CA2CDC" w:rsidRPr="00CA2CDC" w:rsidRDefault="00CA2CDC" w:rsidP="00CA2CDC">
            <w:pPr>
              <w:ind w:right="-2"/>
              <w:jc w:val="center"/>
              <w:rPr>
                <w:sz w:val="20"/>
                <w:szCs w:val="20"/>
              </w:rPr>
            </w:pPr>
            <w:r w:rsidRPr="00CA2CDC">
              <w:rPr>
                <w:sz w:val="20"/>
                <w:szCs w:val="20"/>
              </w:rPr>
              <w:t xml:space="preserve">Ставка за содержание тепловой </w:t>
            </w:r>
          </w:p>
          <w:p w14:paraId="10D2E114" w14:textId="77777777" w:rsidR="00CA2CDC" w:rsidRPr="00CA2CDC" w:rsidRDefault="00CA2CDC" w:rsidP="00CA2CDC">
            <w:pPr>
              <w:ind w:right="-2"/>
              <w:jc w:val="center"/>
              <w:rPr>
                <w:sz w:val="20"/>
                <w:szCs w:val="20"/>
              </w:rPr>
            </w:pPr>
            <w:r w:rsidRPr="00CA2CDC">
              <w:rPr>
                <w:sz w:val="20"/>
                <w:szCs w:val="20"/>
              </w:rPr>
              <w:t>мощности тыс. руб./Гкал/ч в мес.</w:t>
            </w:r>
          </w:p>
        </w:tc>
        <w:tc>
          <w:tcPr>
            <w:tcW w:w="1435" w:type="dxa"/>
            <w:tcBorders>
              <w:top w:val="single" w:sz="4" w:space="0" w:color="auto"/>
              <w:bottom w:val="single" w:sz="4" w:space="0" w:color="auto"/>
            </w:tcBorders>
            <w:shd w:val="clear" w:color="auto" w:fill="auto"/>
            <w:vAlign w:val="center"/>
          </w:tcPr>
          <w:p w14:paraId="05116D59" w14:textId="77777777" w:rsidR="00CA2CDC" w:rsidRPr="00CA2CDC" w:rsidRDefault="00CA2CDC" w:rsidP="00CA2CDC">
            <w:pPr>
              <w:jc w:val="center"/>
              <w:rPr>
                <w:sz w:val="20"/>
                <w:szCs w:val="20"/>
              </w:rPr>
            </w:pPr>
            <w:r w:rsidRPr="00CA2CDC">
              <w:rPr>
                <w:sz w:val="20"/>
                <w:szCs w:val="20"/>
              </w:rPr>
              <w:t>x</w:t>
            </w:r>
          </w:p>
        </w:tc>
        <w:tc>
          <w:tcPr>
            <w:tcW w:w="918" w:type="dxa"/>
            <w:tcBorders>
              <w:top w:val="single" w:sz="4" w:space="0" w:color="auto"/>
              <w:bottom w:val="single" w:sz="4" w:space="0" w:color="auto"/>
            </w:tcBorders>
            <w:shd w:val="clear" w:color="auto" w:fill="auto"/>
            <w:vAlign w:val="center"/>
          </w:tcPr>
          <w:p w14:paraId="089CA1D6" w14:textId="77777777" w:rsidR="00CA2CDC" w:rsidRPr="00CA2CDC" w:rsidRDefault="00CA2CDC" w:rsidP="00CA2CDC">
            <w:pPr>
              <w:jc w:val="center"/>
              <w:rPr>
                <w:sz w:val="20"/>
                <w:szCs w:val="20"/>
              </w:rPr>
            </w:pPr>
            <w:r w:rsidRPr="00CA2CDC">
              <w:rPr>
                <w:sz w:val="20"/>
                <w:szCs w:val="20"/>
              </w:rPr>
              <w:t>x</w:t>
            </w:r>
          </w:p>
        </w:tc>
        <w:tc>
          <w:tcPr>
            <w:tcW w:w="782" w:type="dxa"/>
            <w:tcBorders>
              <w:top w:val="single" w:sz="4" w:space="0" w:color="auto"/>
              <w:bottom w:val="single" w:sz="4" w:space="0" w:color="auto"/>
            </w:tcBorders>
            <w:shd w:val="clear" w:color="auto" w:fill="auto"/>
            <w:vAlign w:val="center"/>
          </w:tcPr>
          <w:p w14:paraId="7BF9528D" w14:textId="77777777" w:rsidR="00CA2CDC" w:rsidRPr="00CA2CDC" w:rsidRDefault="00CA2CDC" w:rsidP="00CA2CDC">
            <w:pPr>
              <w:ind w:right="-2"/>
              <w:jc w:val="center"/>
              <w:rPr>
                <w:sz w:val="20"/>
                <w:szCs w:val="20"/>
              </w:rPr>
            </w:pPr>
            <w:r w:rsidRPr="00CA2CDC">
              <w:rPr>
                <w:sz w:val="20"/>
                <w:szCs w:val="20"/>
              </w:rPr>
              <w:t>x</w:t>
            </w:r>
          </w:p>
        </w:tc>
        <w:tc>
          <w:tcPr>
            <w:tcW w:w="768" w:type="dxa"/>
            <w:tcBorders>
              <w:top w:val="single" w:sz="4" w:space="0" w:color="auto"/>
              <w:bottom w:val="single" w:sz="4" w:space="0" w:color="auto"/>
            </w:tcBorders>
            <w:shd w:val="clear" w:color="auto" w:fill="auto"/>
            <w:vAlign w:val="center"/>
          </w:tcPr>
          <w:p w14:paraId="26E0D3D3" w14:textId="77777777" w:rsidR="00CA2CDC" w:rsidRPr="00CA2CDC" w:rsidRDefault="00CA2CDC" w:rsidP="00CA2CDC">
            <w:pPr>
              <w:ind w:right="-2"/>
              <w:jc w:val="center"/>
              <w:rPr>
                <w:sz w:val="20"/>
                <w:szCs w:val="20"/>
              </w:rPr>
            </w:pPr>
            <w:r w:rsidRPr="00CA2CDC">
              <w:rPr>
                <w:sz w:val="20"/>
                <w:szCs w:val="20"/>
                <w:lang w:val="en-US"/>
              </w:rPr>
              <w:t>x</w:t>
            </w:r>
          </w:p>
        </w:tc>
        <w:tc>
          <w:tcPr>
            <w:tcW w:w="928" w:type="dxa"/>
            <w:tcBorders>
              <w:top w:val="single" w:sz="4" w:space="0" w:color="auto"/>
              <w:bottom w:val="single" w:sz="4" w:space="0" w:color="auto"/>
            </w:tcBorders>
            <w:shd w:val="clear" w:color="auto" w:fill="auto"/>
            <w:vAlign w:val="center"/>
          </w:tcPr>
          <w:p w14:paraId="1A2B0F03" w14:textId="77777777" w:rsidR="00CA2CDC" w:rsidRPr="00CA2CDC" w:rsidRDefault="00CA2CDC" w:rsidP="00CA2CDC">
            <w:pPr>
              <w:ind w:right="-2"/>
              <w:jc w:val="center"/>
              <w:rPr>
                <w:sz w:val="20"/>
                <w:szCs w:val="20"/>
              </w:rPr>
            </w:pPr>
            <w:r w:rsidRPr="00CA2CDC">
              <w:rPr>
                <w:sz w:val="20"/>
                <w:szCs w:val="20"/>
                <w:lang w:val="en-US"/>
              </w:rPr>
              <w:t>x</w:t>
            </w:r>
          </w:p>
        </w:tc>
        <w:tc>
          <w:tcPr>
            <w:tcW w:w="782" w:type="dxa"/>
            <w:tcBorders>
              <w:top w:val="single" w:sz="4" w:space="0" w:color="auto"/>
              <w:bottom w:val="single" w:sz="4" w:space="0" w:color="auto"/>
            </w:tcBorders>
            <w:shd w:val="clear" w:color="auto" w:fill="auto"/>
            <w:vAlign w:val="center"/>
          </w:tcPr>
          <w:p w14:paraId="00EB92E7" w14:textId="77777777" w:rsidR="00CA2CDC" w:rsidRPr="00CA2CDC" w:rsidRDefault="00CA2CDC" w:rsidP="00CA2CDC">
            <w:pPr>
              <w:ind w:right="-2"/>
              <w:jc w:val="center"/>
              <w:rPr>
                <w:sz w:val="20"/>
                <w:szCs w:val="20"/>
              </w:rPr>
            </w:pPr>
            <w:r w:rsidRPr="00CA2CDC">
              <w:rPr>
                <w:sz w:val="20"/>
                <w:szCs w:val="20"/>
                <w:lang w:val="en-US"/>
              </w:rPr>
              <w:t>x</w:t>
            </w:r>
          </w:p>
        </w:tc>
        <w:tc>
          <w:tcPr>
            <w:tcW w:w="776" w:type="dxa"/>
            <w:tcBorders>
              <w:top w:val="single" w:sz="4" w:space="0" w:color="auto"/>
              <w:bottom w:val="single" w:sz="4" w:space="0" w:color="auto"/>
            </w:tcBorders>
            <w:shd w:val="clear" w:color="auto" w:fill="auto"/>
            <w:vAlign w:val="center"/>
          </w:tcPr>
          <w:p w14:paraId="686F4CDB" w14:textId="77777777" w:rsidR="00CA2CDC" w:rsidRPr="00CA2CDC" w:rsidRDefault="00CA2CDC" w:rsidP="00CA2CDC">
            <w:pPr>
              <w:jc w:val="center"/>
              <w:rPr>
                <w:sz w:val="20"/>
                <w:szCs w:val="20"/>
              </w:rPr>
            </w:pPr>
            <w:r w:rsidRPr="00CA2CDC">
              <w:rPr>
                <w:sz w:val="20"/>
                <w:szCs w:val="20"/>
                <w:lang w:val="en-US"/>
              </w:rPr>
              <w:t>x</w:t>
            </w:r>
          </w:p>
        </w:tc>
      </w:tr>
    </w:tbl>
    <w:p w14:paraId="23BBACDA" w14:textId="77777777" w:rsidR="00CA2CDC" w:rsidRPr="00905D7B" w:rsidRDefault="00CA2CDC" w:rsidP="00CA2CDC">
      <w:pPr>
        <w:ind w:left="9204"/>
        <w:rPr>
          <w:sz w:val="28"/>
          <w:szCs w:val="28"/>
        </w:rPr>
      </w:pPr>
      <w:r>
        <w:rPr>
          <w:sz w:val="28"/>
          <w:szCs w:val="28"/>
        </w:rPr>
        <w:t>».</w:t>
      </w:r>
    </w:p>
    <w:p w14:paraId="3A5D75FE" w14:textId="77777777" w:rsidR="00CA2CDC" w:rsidRDefault="00CA2CDC" w:rsidP="00D87C0E">
      <w:pPr>
        <w:tabs>
          <w:tab w:val="left" w:pos="5580"/>
          <w:tab w:val="left" w:pos="9498"/>
        </w:tabs>
        <w:ind w:right="-283"/>
        <w:sectPr w:rsidR="00CA2CDC" w:rsidSect="00445701">
          <w:pgSz w:w="11906" w:h="16838"/>
          <w:pgMar w:top="567" w:right="707" w:bottom="567" w:left="1701" w:header="720" w:footer="720" w:gutter="0"/>
          <w:cols w:space="720"/>
          <w:titlePg/>
          <w:docGrid w:linePitch="326"/>
        </w:sectPr>
      </w:pPr>
    </w:p>
    <w:p w14:paraId="57F01ACF" w14:textId="2CFF9C36" w:rsidR="00CA2CDC" w:rsidRDefault="00CA2CDC" w:rsidP="00CA2CDC">
      <w:pPr>
        <w:tabs>
          <w:tab w:val="left" w:pos="5580"/>
          <w:tab w:val="left" w:pos="9498"/>
        </w:tabs>
        <w:ind w:right="-569" w:firstLine="5670"/>
      </w:pPr>
      <w:r>
        <w:lastRenderedPageBreak/>
        <w:t>Приложение № 3</w:t>
      </w:r>
      <w:r w:rsidR="004F4918">
        <w:t>2</w:t>
      </w:r>
      <w:r>
        <w:t xml:space="preserve"> к протоколу № 77</w:t>
      </w:r>
    </w:p>
    <w:p w14:paraId="3141566F" w14:textId="77777777" w:rsidR="00CA2CDC" w:rsidRDefault="00CA2CDC" w:rsidP="00CA2CDC">
      <w:pPr>
        <w:tabs>
          <w:tab w:val="left" w:pos="5580"/>
          <w:tab w:val="left" w:pos="9498"/>
        </w:tabs>
        <w:ind w:right="-569" w:firstLine="5670"/>
      </w:pPr>
      <w:r>
        <w:t>заседания Правления Региональной</w:t>
      </w:r>
    </w:p>
    <w:p w14:paraId="329DB4FF" w14:textId="77777777" w:rsidR="00CA2CDC" w:rsidRDefault="00CA2CDC" w:rsidP="00CA2CDC">
      <w:pPr>
        <w:tabs>
          <w:tab w:val="left" w:pos="5580"/>
          <w:tab w:val="left" w:pos="9498"/>
        </w:tabs>
        <w:ind w:right="-569" w:firstLine="5670"/>
      </w:pPr>
      <w:r>
        <w:t>энергетической комиссии</w:t>
      </w:r>
    </w:p>
    <w:p w14:paraId="673557DA" w14:textId="77777777" w:rsidR="00CA2CDC" w:rsidRDefault="00CA2CDC" w:rsidP="00CA2CDC">
      <w:pPr>
        <w:tabs>
          <w:tab w:val="left" w:pos="5580"/>
          <w:tab w:val="left" w:pos="9498"/>
        </w:tabs>
        <w:ind w:right="-569" w:firstLine="5670"/>
      </w:pPr>
      <w:r>
        <w:t>Кузбасса от 27.11.2020</w:t>
      </w:r>
    </w:p>
    <w:p w14:paraId="5D62AF3C" w14:textId="2E8463B2" w:rsidR="002C53DB" w:rsidRDefault="002C53DB" w:rsidP="00D87C0E">
      <w:pPr>
        <w:tabs>
          <w:tab w:val="left" w:pos="5580"/>
          <w:tab w:val="left" w:pos="9498"/>
        </w:tabs>
        <w:ind w:right="-283"/>
      </w:pPr>
    </w:p>
    <w:p w14:paraId="75491C77" w14:textId="77777777" w:rsidR="00CA2CDC" w:rsidRPr="00CA2CDC" w:rsidRDefault="00CA2CDC" w:rsidP="00CA2CDC">
      <w:pPr>
        <w:jc w:val="center"/>
        <w:rPr>
          <w:sz w:val="28"/>
          <w:szCs w:val="28"/>
        </w:rPr>
      </w:pPr>
      <w:bookmarkStart w:id="67" w:name="_Hlk51939397"/>
      <w:bookmarkEnd w:id="67"/>
      <w:r w:rsidRPr="00CA2CDC">
        <w:rPr>
          <w:sz w:val="28"/>
          <w:szCs w:val="28"/>
        </w:rPr>
        <w:t>ЭКСПЕРТНОЕ ЗАКЛЮЧЕНИЕ</w:t>
      </w:r>
    </w:p>
    <w:p w14:paraId="10D5F719" w14:textId="77777777" w:rsidR="00CA2CDC" w:rsidRPr="00CA2CDC" w:rsidRDefault="00CA2CDC" w:rsidP="00CA2CDC">
      <w:pPr>
        <w:spacing w:after="160" w:line="259" w:lineRule="auto"/>
        <w:jc w:val="center"/>
        <w:rPr>
          <w:rFonts w:eastAsiaTheme="minorHAnsi"/>
          <w:sz w:val="28"/>
          <w:szCs w:val="28"/>
          <w:lang w:eastAsia="en-US"/>
        </w:rPr>
      </w:pPr>
      <w:r w:rsidRPr="00CA2CDC">
        <w:rPr>
          <w:rFonts w:eastAsiaTheme="minorHAnsi"/>
          <w:sz w:val="28"/>
          <w:szCs w:val="28"/>
          <w:lang w:eastAsia="en-US"/>
        </w:rPr>
        <w:t>Региональной энергетической комиссии Кузбасса</w:t>
      </w:r>
    </w:p>
    <w:p w14:paraId="7B7522EA" w14:textId="77777777" w:rsidR="00CA2CDC" w:rsidRPr="00CA2CDC" w:rsidRDefault="00CA2CDC" w:rsidP="00CA2CDC">
      <w:pPr>
        <w:spacing w:after="160" w:line="259" w:lineRule="auto"/>
        <w:jc w:val="center"/>
        <w:rPr>
          <w:rFonts w:eastAsiaTheme="minorHAnsi"/>
          <w:sz w:val="28"/>
          <w:szCs w:val="28"/>
          <w:lang w:eastAsia="en-US"/>
        </w:rPr>
      </w:pPr>
      <w:r w:rsidRPr="00CA2CDC">
        <w:rPr>
          <w:rFonts w:eastAsiaTheme="minorHAnsi"/>
          <w:sz w:val="28"/>
          <w:szCs w:val="28"/>
          <w:lang w:eastAsia="en-US"/>
        </w:rPr>
        <w:t xml:space="preserve">по материалам, представленным </w:t>
      </w:r>
      <w:r w:rsidRPr="00CA2CDC">
        <w:rPr>
          <w:rFonts w:eastAsiaTheme="minorHAnsi"/>
          <w:sz w:val="28"/>
          <w:szCs w:val="28"/>
          <w:lang w:eastAsia="en-US"/>
        </w:rPr>
        <w:br/>
        <w:t>ООО «ТГК» для корректировки величины НВВ и уровня тарифов на производство тепловой энергии на 2021 год</w:t>
      </w:r>
    </w:p>
    <w:p w14:paraId="57C96AFC" w14:textId="77777777" w:rsidR="00CA2CDC" w:rsidRPr="00CA2CDC" w:rsidRDefault="00CA2CDC" w:rsidP="00CA2CDC">
      <w:pPr>
        <w:spacing w:after="160" w:line="259" w:lineRule="auto"/>
        <w:jc w:val="both"/>
        <w:rPr>
          <w:sz w:val="28"/>
          <w:szCs w:val="28"/>
        </w:rPr>
      </w:pPr>
    </w:p>
    <w:p w14:paraId="651A28AD" w14:textId="77777777" w:rsidR="00CA2CDC" w:rsidRPr="00CA2CDC" w:rsidRDefault="00CA2CDC" w:rsidP="00CA2CDC">
      <w:pPr>
        <w:keepNext/>
        <w:numPr>
          <w:ilvl w:val="0"/>
          <w:numId w:val="8"/>
        </w:numPr>
        <w:spacing w:after="160" w:line="259" w:lineRule="auto"/>
        <w:ind w:left="0" w:firstLine="0"/>
        <w:jc w:val="center"/>
        <w:outlineLvl w:val="0"/>
        <w:rPr>
          <w:b/>
          <w:sz w:val="28"/>
          <w:szCs w:val="28"/>
        </w:rPr>
      </w:pPr>
      <w:bookmarkStart w:id="68" w:name="_Toc27399013"/>
      <w:r w:rsidRPr="00CA2CDC">
        <w:rPr>
          <w:b/>
          <w:sz w:val="28"/>
          <w:szCs w:val="28"/>
        </w:rPr>
        <w:t>Нормативно-правовая база</w:t>
      </w:r>
      <w:bookmarkEnd w:id="68"/>
    </w:p>
    <w:p w14:paraId="37975A9A"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Гражданский кодекс Российской Федерации (далее – ГК РФ);</w:t>
      </w:r>
    </w:p>
    <w:p w14:paraId="447B930C"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Налоговый кодекс Российской Федерации (далее - НК РФ);</w:t>
      </w:r>
    </w:p>
    <w:p w14:paraId="53C509AD"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Трудовой Кодекс Российской Федерации (далее - ТК РФ);</w:t>
      </w:r>
    </w:p>
    <w:p w14:paraId="49111547"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Федеральный Закон от 17.08.1995 № 147-ФЗ «О естественных монополиях»;</w:t>
      </w:r>
    </w:p>
    <w:p w14:paraId="2F6A200F"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 xml:space="preserve"> Федеральный закон от 27.07.2010 № 190-ФЗ «О теплоснабжении»;</w:t>
      </w:r>
    </w:p>
    <w:p w14:paraId="155C9C12"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 xml:space="preserve">Постановление Правительства РФ от 06.07.1998 № 700 «О введении раздельного учета затрат по регулируемым видам деятельности </w:t>
      </w:r>
      <w:r w:rsidRPr="00CA2CDC">
        <w:rPr>
          <w:rFonts w:eastAsiaTheme="minorHAnsi"/>
          <w:sz w:val="28"/>
          <w:szCs w:val="28"/>
          <w:lang w:eastAsia="en-US"/>
        </w:rPr>
        <w:br/>
        <w:t>в энергетике»;</w:t>
      </w:r>
    </w:p>
    <w:p w14:paraId="1CDC0FFF"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 xml:space="preserve">Постановление Правительства Российской Федерации от 22.10.2012  </w:t>
      </w:r>
      <w:r w:rsidRPr="00CA2CDC">
        <w:rPr>
          <w:rFonts w:eastAsiaTheme="minorHAnsi"/>
          <w:sz w:val="28"/>
          <w:szCs w:val="28"/>
          <w:lang w:eastAsia="en-US"/>
        </w:rPr>
        <w:br/>
        <w:t>№ 1075 «О ценообразовании в сфере теплоснабжения» (далее Основы ценообразования);</w:t>
      </w:r>
    </w:p>
    <w:p w14:paraId="415E589E"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 xml:space="preserve"> Приказ Минэнерго РФ от 30.12.2008 № 323 «Об организации </w:t>
      </w:r>
      <w:r w:rsidRPr="00CA2CDC">
        <w:rPr>
          <w:rFonts w:eastAsiaTheme="minorHAnsi"/>
          <w:sz w:val="28"/>
          <w:szCs w:val="28"/>
          <w:lang w:eastAsia="en-US"/>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B7A7AF7" w14:textId="77777777" w:rsidR="00CA2CDC" w:rsidRPr="00CA2CDC" w:rsidRDefault="00CA2CDC" w:rsidP="006B79D5">
      <w:pPr>
        <w:numPr>
          <w:ilvl w:val="0"/>
          <w:numId w:val="13"/>
        </w:numPr>
        <w:tabs>
          <w:tab w:val="left" w:pos="0"/>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 xml:space="preserve"> Приказ Минэнерго РФ от 30.12.2008 № 325 «Об организации </w:t>
      </w:r>
      <w:r w:rsidRPr="00CA2CDC">
        <w:rPr>
          <w:rFonts w:eastAsiaTheme="minorHAnsi"/>
          <w:sz w:val="28"/>
          <w:szCs w:val="28"/>
          <w:lang w:eastAsia="en-US"/>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A2CDC">
        <w:rPr>
          <w:rFonts w:eastAsiaTheme="minorHAnsi"/>
          <w:sz w:val="28"/>
          <w:szCs w:val="28"/>
          <w:lang w:eastAsia="en-US"/>
        </w:rPr>
        <w:br/>
        <w:t>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4CC4035" w14:textId="77777777" w:rsidR="00CA2CDC" w:rsidRPr="00CA2CDC" w:rsidRDefault="00CA2CDC" w:rsidP="006B79D5">
      <w:pPr>
        <w:numPr>
          <w:ilvl w:val="0"/>
          <w:numId w:val="13"/>
        </w:numPr>
        <w:tabs>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 xml:space="preserve">Приказ Федеральной службы по тарифам (ФСТ России) от 13.06.2013 </w:t>
      </w:r>
      <w:r w:rsidRPr="00CA2CDC">
        <w:rPr>
          <w:rFonts w:eastAsiaTheme="minorHAnsi"/>
          <w:sz w:val="28"/>
          <w:szCs w:val="28"/>
          <w:lang w:eastAsia="en-US"/>
        </w:rPr>
        <w:br/>
        <w:t>№ 760-э «Об утверждении Методических указаний по расчету регулируемых цен (тарифов) в сфере теплоснабжения» (далее методические указания);</w:t>
      </w:r>
    </w:p>
    <w:p w14:paraId="2AC7E901" w14:textId="77777777" w:rsidR="00CA2CDC" w:rsidRPr="00CA2CDC" w:rsidRDefault="00CA2CDC" w:rsidP="006B79D5">
      <w:pPr>
        <w:numPr>
          <w:ilvl w:val="0"/>
          <w:numId w:val="13"/>
        </w:numPr>
        <w:tabs>
          <w:tab w:val="num" w:pos="360"/>
          <w:tab w:val="left" w:pos="993"/>
        </w:tabs>
        <w:spacing w:after="160" w:line="259" w:lineRule="auto"/>
        <w:ind w:left="0" w:right="142" w:firstLine="851"/>
        <w:jc w:val="both"/>
        <w:rPr>
          <w:rFonts w:eastAsiaTheme="minorHAnsi"/>
          <w:sz w:val="28"/>
          <w:szCs w:val="28"/>
          <w:lang w:eastAsia="en-US"/>
        </w:rPr>
      </w:pPr>
      <w:r w:rsidRPr="00CA2CDC">
        <w:rPr>
          <w:rFonts w:eastAsiaTheme="minorHAnsi"/>
          <w:sz w:val="28"/>
          <w:szCs w:val="28"/>
          <w:lang w:eastAsia="en-US"/>
        </w:rPr>
        <w:t xml:space="preserve">Приказ Федеральной службы по тарифам (ФСТ России) от 07.06.2013 </w:t>
      </w:r>
      <w:r w:rsidRPr="00CA2CDC">
        <w:rPr>
          <w:rFonts w:eastAsiaTheme="minorHAnsi"/>
          <w:sz w:val="28"/>
          <w:szCs w:val="28"/>
          <w:lang w:eastAsia="en-US"/>
        </w:rPr>
        <w:br/>
        <w:t xml:space="preserve">№ 163 «Об утверждении Регламента открытия дел об установлении </w:t>
      </w:r>
      <w:r w:rsidRPr="00CA2CDC">
        <w:rPr>
          <w:rFonts w:eastAsiaTheme="minorHAnsi"/>
          <w:sz w:val="28"/>
          <w:szCs w:val="28"/>
          <w:lang w:eastAsia="en-US"/>
        </w:rPr>
        <w:lastRenderedPageBreak/>
        <w:t>регулируемых цен (тарифов) и отмене регулирования тарифов в сфере теплоснабжения».</w:t>
      </w:r>
    </w:p>
    <w:p w14:paraId="5242843C" w14:textId="77777777" w:rsidR="00CA2CDC" w:rsidRPr="00CA2CDC" w:rsidRDefault="00CA2CDC" w:rsidP="00CA2CDC">
      <w:pPr>
        <w:ind w:right="142" w:firstLine="851"/>
        <w:jc w:val="both"/>
        <w:rPr>
          <w:rFonts w:cstheme="minorBidi"/>
          <w:sz w:val="28"/>
          <w:szCs w:val="28"/>
          <w:lang w:eastAsia="en-US"/>
        </w:rPr>
      </w:pPr>
      <w:r w:rsidRPr="00CA2CDC">
        <w:rPr>
          <w:rFonts w:cstheme="minorBidi"/>
          <w:sz w:val="28"/>
          <w:szCs w:val="28"/>
          <w:lang w:eastAsia="en-US"/>
        </w:rPr>
        <w:t xml:space="preserve">Вся нормативно – методическая основа используется в редакции, действующей на момент проведения </w:t>
      </w:r>
      <w:r w:rsidRPr="00CA2CDC">
        <w:rPr>
          <w:sz w:val="28"/>
          <w:szCs w:val="28"/>
          <w:lang w:eastAsia="en-US"/>
        </w:rPr>
        <w:t>экспертизы</w:t>
      </w:r>
      <w:r w:rsidRPr="00CA2CDC">
        <w:rPr>
          <w:rFonts w:cstheme="minorBidi"/>
          <w:sz w:val="28"/>
          <w:szCs w:val="28"/>
          <w:lang w:eastAsia="en-US"/>
        </w:rPr>
        <w:t>.</w:t>
      </w:r>
      <w:r w:rsidRPr="00CA2CDC">
        <w:rPr>
          <w:rFonts w:cstheme="minorBidi"/>
          <w:sz w:val="28"/>
          <w:szCs w:val="28"/>
          <w:lang w:eastAsia="en-US"/>
        </w:rPr>
        <w:br w:type="page"/>
      </w:r>
    </w:p>
    <w:p w14:paraId="5CD7C677" w14:textId="77777777" w:rsidR="00CA2CDC" w:rsidRPr="00CA2CDC" w:rsidRDefault="00CA2CDC" w:rsidP="00CA2CDC">
      <w:pPr>
        <w:keepNext/>
        <w:numPr>
          <w:ilvl w:val="0"/>
          <w:numId w:val="8"/>
        </w:numPr>
        <w:spacing w:after="160" w:line="360" w:lineRule="auto"/>
        <w:ind w:left="0" w:firstLine="0"/>
        <w:jc w:val="center"/>
        <w:outlineLvl w:val="0"/>
        <w:rPr>
          <w:bCs/>
          <w:sz w:val="28"/>
          <w:szCs w:val="28"/>
        </w:rPr>
      </w:pPr>
      <w:bookmarkStart w:id="69" w:name="_Toc24384248"/>
      <w:bookmarkStart w:id="70" w:name="_Toc27496807"/>
      <w:r w:rsidRPr="00CA2CDC">
        <w:rPr>
          <w:b/>
          <w:sz w:val="28"/>
          <w:szCs w:val="28"/>
        </w:rPr>
        <w:lastRenderedPageBreak/>
        <w:t>Общая характеристика предприятия</w:t>
      </w:r>
      <w:bookmarkEnd w:id="69"/>
      <w:bookmarkEnd w:id="70"/>
    </w:p>
    <w:p w14:paraId="5CE5A6CF"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Полное наименование организации – общество с ограниченной ответственностью «Тяжинская Генерирующая Компания».</w:t>
      </w:r>
    </w:p>
    <w:p w14:paraId="713D3C65"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Сокращенное наименование организации – ООО «ТГК».</w:t>
      </w:r>
    </w:p>
    <w:p w14:paraId="5542EFCB"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Организационно-правовая форма – общество с ограниченной ответственностью.</w:t>
      </w:r>
    </w:p>
    <w:p w14:paraId="03F61764"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 xml:space="preserve">Юридический адрес: 654027, г. Новокузнецк, пр. Пионерский, дом 22, </w:t>
      </w:r>
      <w:r w:rsidRPr="00CA2CDC">
        <w:rPr>
          <w:rFonts w:cstheme="minorBidi"/>
          <w:sz w:val="28"/>
          <w:szCs w:val="28"/>
          <w:lang w:eastAsia="en-US"/>
        </w:rPr>
        <w:br/>
        <w:t>офис 33.</w:t>
      </w:r>
    </w:p>
    <w:p w14:paraId="12EC063C"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 xml:space="preserve">Фактический адрес: 654027, г. Новокузнецк, пр. Пионерский, дом 22, </w:t>
      </w:r>
      <w:r w:rsidRPr="00CA2CDC">
        <w:rPr>
          <w:rFonts w:cstheme="minorBidi"/>
          <w:sz w:val="28"/>
          <w:szCs w:val="28"/>
          <w:lang w:eastAsia="en-US"/>
        </w:rPr>
        <w:br/>
        <w:t>офис 33.</w:t>
      </w:r>
    </w:p>
    <w:p w14:paraId="03B7FA67"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 xml:space="preserve">Должность, фамилия, имя, отчество руководителя, рабочий телефон –генеральный директор </w:t>
      </w:r>
      <w:proofErr w:type="spellStart"/>
      <w:r w:rsidRPr="00CA2CDC">
        <w:rPr>
          <w:rFonts w:cstheme="minorBidi"/>
          <w:sz w:val="28"/>
          <w:szCs w:val="28"/>
          <w:lang w:eastAsia="en-US"/>
        </w:rPr>
        <w:t>Воротилищев</w:t>
      </w:r>
      <w:proofErr w:type="spellEnd"/>
      <w:r w:rsidRPr="00CA2CDC">
        <w:rPr>
          <w:rFonts w:cstheme="minorBidi"/>
          <w:sz w:val="28"/>
          <w:szCs w:val="28"/>
          <w:lang w:eastAsia="en-US"/>
        </w:rPr>
        <w:t xml:space="preserve"> Сергей Евгеньевич, 8 (3843) 74-46-96.</w:t>
      </w:r>
    </w:p>
    <w:p w14:paraId="440DE349"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ООО «ТГК» осуществляет свою деятельность в</w:t>
      </w:r>
      <w:r w:rsidRPr="00CA2CDC">
        <w:rPr>
          <w:rFonts w:cstheme="minorBidi"/>
          <w:sz w:val="28"/>
          <w:szCs w:val="28"/>
          <w:lang w:val="en-US" w:eastAsia="en-US"/>
        </w:rPr>
        <w:t> </w:t>
      </w:r>
      <w:r w:rsidRPr="00CA2CDC">
        <w:rPr>
          <w:rFonts w:cstheme="minorBidi"/>
          <w:sz w:val="28"/>
          <w:szCs w:val="28"/>
          <w:lang w:eastAsia="en-US"/>
        </w:rPr>
        <w:t>соответствии с</w:t>
      </w:r>
      <w:r w:rsidRPr="00CA2CDC">
        <w:rPr>
          <w:rFonts w:cstheme="minorBidi"/>
          <w:sz w:val="28"/>
          <w:szCs w:val="28"/>
          <w:lang w:val="en-US" w:eastAsia="en-US"/>
        </w:rPr>
        <w:t> </w:t>
      </w:r>
      <w:r w:rsidRPr="00CA2CDC">
        <w:rPr>
          <w:rFonts w:cstheme="minorBidi"/>
          <w:sz w:val="28"/>
          <w:szCs w:val="28"/>
          <w:lang w:eastAsia="en-US"/>
        </w:rPr>
        <w:t>действующим на</w:t>
      </w:r>
      <w:r w:rsidRPr="00CA2CDC">
        <w:rPr>
          <w:rFonts w:cstheme="minorBidi"/>
          <w:sz w:val="28"/>
          <w:szCs w:val="28"/>
          <w:lang w:val="en-US" w:eastAsia="en-US"/>
        </w:rPr>
        <w:t> </w:t>
      </w:r>
      <w:r w:rsidRPr="00CA2CDC">
        <w:rPr>
          <w:rFonts w:cstheme="minorBidi"/>
          <w:sz w:val="28"/>
          <w:szCs w:val="28"/>
          <w:lang w:eastAsia="en-US"/>
        </w:rPr>
        <w:t>территории Российской Федерации законодательством, Уставом предприятия.</w:t>
      </w:r>
    </w:p>
    <w:p w14:paraId="63D54541" w14:textId="77777777" w:rsidR="00CA2CDC" w:rsidRPr="00CA2CDC" w:rsidRDefault="00CA2CDC" w:rsidP="00CA2CDC">
      <w:pPr>
        <w:spacing w:after="160"/>
        <w:ind w:firstLine="851"/>
        <w:contextualSpacing/>
        <w:jc w:val="both"/>
        <w:rPr>
          <w:rFonts w:eastAsiaTheme="minorHAnsi"/>
          <w:sz w:val="28"/>
          <w:szCs w:val="28"/>
          <w:lang w:eastAsia="en-US"/>
        </w:rPr>
      </w:pPr>
      <w:r w:rsidRPr="00CA2CDC">
        <w:rPr>
          <w:rFonts w:eastAsiaTheme="minorHAnsi"/>
          <w:sz w:val="28"/>
          <w:szCs w:val="28"/>
          <w:lang w:eastAsia="en-US"/>
        </w:rPr>
        <w:t xml:space="preserve">Основным видом деятельности предприятия является теплоснабжение потребителей </w:t>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Тяжинский, Тяжинского муниципального округа Кемеровской области-Кузбасса.</w:t>
      </w:r>
    </w:p>
    <w:p w14:paraId="07CEB15F" w14:textId="77777777" w:rsidR="00CA2CDC" w:rsidRPr="00CA2CDC" w:rsidRDefault="00CA2CDC" w:rsidP="00CA2CDC">
      <w:pPr>
        <w:spacing w:after="160"/>
        <w:ind w:firstLine="851"/>
        <w:contextualSpacing/>
        <w:jc w:val="both"/>
        <w:rPr>
          <w:rFonts w:eastAsiaTheme="minorHAnsi"/>
          <w:sz w:val="28"/>
          <w:szCs w:val="28"/>
          <w:lang w:eastAsia="en-US"/>
        </w:rPr>
      </w:pPr>
      <w:r w:rsidRPr="00CA2CDC">
        <w:rPr>
          <w:rFonts w:eastAsiaTheme="minorHAnsi"/>
          <w:sz w:val="28"/>
          <w:szCs w:val="28"/>
          <w:lang w:eastAsia="en-US"/>
        </w:rPr>
        <w:t xml:space="preserve">В целях осуществления теплоснабжения потребителей </w:t>
      </w:r>
      <w:r w:rsidRPr="00CA2CDC">
        <w:rPr>
          <w:rFonts w:eastAsiaTheme="minorHAnsi"/>
          <w:sz w:val="28"/>
          <w:szCs w:val="28"/>
          <w:lang w:eastAsia="en-US"/>
        </w:rPr>
        <w:br/>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xml:space="preserve">. Тяжинский, в соответствии с договором долгосрочной аренды объектов недвижимости от 24.01.2019 № 1/19/ТГК-25, заключенного </w:t>
      </w:r>
      <w:r w:rsidRPr="00CA2CDC">
        <w:rPr>
          <w:rFonts w:eastAsiaTheme="minorHAnsi"/>
          <w:sz w:val="28"/>
          <w:szCs w:val="28"/>
          <w:lang w:eastAsia="en-US"/>
        </w:rPr>
        <w:br/>
        <w:t>с ООО «</w:t>
      </w:r>
      <w:proofErr w:type="spellStart"/>
      <w:r w:rsidRPr="00CA2CDC">
        <w:rPr>
          <w:rFonts w:eastAsiaTheme="minorHAnsi"/>
          <w:sz w:val="28"/>
          <w:szCs w:val="28"/>
          <w:lang w:eastAsia="en-US"/>
        </w:rPr>
        <w:t>Коммунсервис</w:t>
      </w:r>
      <w:proofErr w:type="spellEnd"/>
      <w:r w:rsidRPr="00CA2CDC">
        <w:rPr>
          <w:rFonts w:eastAsiaTheme="minorHAnsi"/>
          <w:sz w:val="28"/>
          <w:szCs w:val="28"/>
          <w:lang w:eastAsia="en-US"/>
        </w:rPr>
        <w:t xml:space="preserve"> плюс», предприятие эксплуатирует четыре здания котельных по адресам: </w:t>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xml:space="preserve"> Тяжинский, ул. Советская 3б; </w:t>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xml:space="preserve">. Тяжинский, </w:t>
      </w:r>
      <w:r w:rsidRPr="00CA2CDC">
        <w:rPr>
          <w:rFonts w:eastAsiaTheme="minorHAnsi"/>
          <w:sz w:val="28"/>
          <w:szCs w:val="28"/>
          <w:lang w:eastAsia="en-US"/>
        </w:rPr>
        <w:br/>
        <w:t xml:space="preserve">ул. Октябрьская, 33; п. Листвянка, ул. </w:t>
      </w:r>
      <w:proofErr w:type="spellStart"/>
      <w:r w:rsidRPr="00CA2CDC">
        <w:rPr>
          <w:rFonts w:eastAsiaTheme="minorHAnsi"/>
          <w:sz w:val="28"/>
          <w:szCs w:val="28"/>
          <w:lang w:eastAsia="en-US"/>
        </w:rPr>
        <w:t>Стройгородок</w:t>
      </w:r>
      <w:proofErr w:type="spellEnd"/>
      <w:r w:rsidRPr="00CA2CDC">
        <w:rPr>
          <w:rFonts w:eastAsiaTheme="minorHAnsi"/>
          <w:sz w:val="28"/>
          <w:szCs w:val="28"/>
          <w:lang w:eastAsia="en-US"/>
        </w:rPr>
        <w:t xml:space="preserve">, 12; п. </w:t>
      </w:r>
      <w:proofErr w:type="spellStart"/>
      <w:r w:rsidRPr="00CA2CDC">
        <w:rPr>
          <w:rFonts w:eastAsiaTheme="minorHAnsi"/>
          <w:sz w:val="28"/>
          <w:szCs w:val="28"/>
          <w:lang w:eastAsia="en-US"/>
        </w:rPr>
        <w:t>Нововосточный</w:t>
      </w:r>
      <w:proofErr w:type="spellEnd"/>
      <w:r w:rsidRPr="00CA2CDC">
        <w:rPr>
          <w:rFonts w:eastAsiaTheme="minorHAnsi"/>
          <w:sz w:val="28"/>
          <w:szCs w:val="28"/>
          <w:lang w:eastAsia="en-US"/>
        </w:rPr>
        <w:t xml:space="preserve">, </w:t>
      </w:r>
      <w:r w:rsidRPr="00CA2CDC">
        <w:rPr>
          <w:rFonts w:eastAsiaTheme="minorHAnsi"/>
          <w:sz w:val="28"/>
          <w:szCs w:val="28"/>
          <w:lang w:eastAsia="en-US"/>
        </w:rPr>
        <w:br/>
        <w:t xml:space="preserve">пер. Коммунальный, 1. Технологическое оборудование данных котельных, согласно договору купли-продажи имущества от 30.12.2018 б/н, заключенного </w:t>
      </w:r>
      <w:r w:rsidRPr="00CA2CDC">
        <w:rPr>
          <w:rFonts w:eastAsiaTheme="minorHAnsi"/>
          <w:sz w:val="28"/>
          <w:szCs w:val="28"/>
          <w:lang w:eastAsia="en-US"/>
        </w:rPr>
        <w:br/>
        <w:t>с ООО «</w:t>
      </w:r>
      <w:proofErr w:type="spellStart"/>
      <w:r w:rsidRPr="00CA2CDC">
        <w:rPr>
          <w:rFonts w:eastAsiaTheme="minorHAnsi"/>
          <w:sz w:val="28"/>
          <w:szCs w:val="28"/>
          <w:lang w:eastAsia="en-US"/>
        </w:rPr>
        <w:t>Коммунсервис</w:t>
      </w:r>
      <w:proofErr w:type="spellEnd"/>
      <w:r w:rsidRPr="00CA2CDC">
        <w:rPr>
          <w:rFonts w:eastAsiaTheme="minorHAnsi"/>
          <w:sz w:val="28"/>
          <w:szCs w:val="28"/>
          <w:lang w:eastAsia="en-US"/>
        </w:rPr>
        <w:t xml:space="preserve">», приобретено </w:t>
      </w:r>
      <w:proofErr w:type="spellStart"/>
      <w:r w:rsidRPr="00CA2CDC">
        <w:rPr>
          <w:rFonts w:eastAsiaTheme="minorHAnsi"/>
          <w:sz w:val="28"/>
          <w:szCs w:val="28"/>
          <w:lang w:eastAsia="en-US"/>
        </w:rPr>
        <w:t>Воротилищевым</w:t>
      </w:r>
      <w:proofErr w:type="spellEnd"/>
      <w:r w:rsidRPr="00CA2CDC">
        <w:rPr>
          <w:rFonts w:eastAsiaTheme="minorHAnsi"/>
          <w:sz w:val="28"/>
          <w:szCs w:val="28"/>
          <w:lang w:eastAsia="en-US"/>
        </w:rPr>
        <w:t xml:space="preserve"> С.Е. (он же участник </w:t>
      </w:r>
      <w:r w:rsidRPr="00CA2CDC">
        <w:rPr>
          <w:rFonts w:eastAsiaTheme="minorHAnsi"/>
          <w:sz w:val="28"/>
          <w:szCs w:val="28"/>
          <w:lang w:eastAsia="en-US"/>
        </w:rPr>
        <w:br/>
        <w:t xml:space="preserve">ООО «ТГК») и по протоколу внеочередного общего собрания участников </w:t>
      </w:r>
      <w:r w:rsidRPr="00CA2CDC">
        <w:rPr>
          <w:rFonts w:eastAsiaTheme="minorHAnsi"/>
          <w:sz w:val="28"/>
          <w:szCs w:val="28"/>
          <w:lang w:eastAsia="en-US"/>
        </w:rPr>
        <w:br/>
        <w:t>ООО «ТГК» от 01.01.2019 № 2 внесено в виде вклада в уставный капитал предприятия. Вследствие этого, технологическое оборудование данных котельных находится на балансе предприятия.</w:t>
      </w:r>
    </w:p>
    <w:p w14:paraId="1F774C6D" w14:textId="77777777" w:rsidR="00CA2CDC" w:rsidRPr="00CA2CDC" w:rsidRDefault="00CA2CDC" w:rsidP="00CA2CDC">
      <w:pPr>
        <w:spacing w:after="160"/>
        <w:ind w:firstLine="851"/>
        <w:contextualSpacing/>
        <w:jc w:val="both"/>
        <w:rPr>
          <w:rFonts w:eastAsiaTheme="minorHAnsi"/>
          <w:sz w:val="28"/>
          <w:szCs w:val="28"/>
          <w:lang w:eastAsia="en-US"/>
        </w:rPr>
      </w:pPr>
      <w:r w:rsidRPr="00CA2CDC">
        <w:rPr>
          <w:rFonts w:eastAsiaTheme="minorHAnsi"/>
          <w:sz w:val="28"/>
          <w:szCs w:val="28"/>
          <w:lang w:eastAsia="en-US"/>
        </w:rPr>
        <w:t xml:space="preserve">В технологических целях на котельных </w:t>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xml:space="preserve"> Тяжинский, ул. Советская 3б (котельной № 1), п. Листвянка, ул. </w:t>
      </w:r>
      <w:proofErr w:type="spellStart"/>
      <w:r w:rsidRPr="00CA2CDC">
        <w:rPr>
          <w:rFonts w:eastAsiaTheme="minorHAnsi"/>
          <w:sz w:val="28"/>
          <w:szCs w:val="28"/>
          <w:lang w:eastAsia="en-US"/>
        </w:rPr>
        <w:t>Стройгородок</w:t>
      </w:r>
      <w:proofErr w:type="spellEnd"/>
      <w:r w:rsidRPr="00CA2CDC">
        <w:rPr>
          <w:rFonts w:eastAsiaTheme="minorHAnsi"/>
          <w:sz w:val="28"/>
          <w:szCs w:val="28"/>
          <w:lang w:eastAsia="en-US"/>
        </w:rPr>
        <w:t xml:space="preserve">, 12, п. </w:t>
      </w:r>
      <w:proofErr w:type="spellStart"/>
      <w:r w:rsidRPr="00CA2CDC">
        <w:rPr>
          <w:rFonts w:eastAsiaTheme="minorHAnsi"/>
          <w:sz w:val="28"/>
          <w:szCs w:val="28"/>
          <w:lang w:eastAsia="en-US"/>
        </w:rPr>
        <w:t>Нововосточный</w:t>
      </w:r>
      <w:proofErr w:type="spellEnd"/>
      <w:r w:rsidRPr="00CA2CDC">
        <w:rPr>
          <w:rFonts w:eastAsiaTheme="minorHAnsi"/>
          <w:sz w:val="28"/>
          <w:szCs w:val="28"/>
          <w:lang w:eastAsia="en-US"/>
        </w:rPr>
        <w:t xml:space="preserve">, </w:t>
      </w:r>
      <w:r w:rsidRPr="00CA2CDC">
        <w:rPr>
          <w:rFonts w:eastAsiaTheme="minorHAnsi"/>
          <w:sz w:val="28"/>
          <w:szCs w:val="28"/>
          <w:lang w:eastAsia="en-US"/>
        </w:rPr>
        <w:br/>
        <w:t xml:space="preserve">пер. Коммунальный, 1; установлена система </w:t>
      </w:r>
      <w:proofErr w:type="spellStart"/>
      <w:r w:rsidRPr="00CA2CDC">
        <w:rPr>
          <w:rFonts w:eastAsiaTheme="minorHAnsi"/>
          <w:sz w:val="28"/>
          <w:szCs w:val="28"/>
          <w:lang w:eastAsia="en-US"/>
        </w:rPr>
        <w:t>химводоподготовки</w:t>
      </w:r>
      <w:proofErr w:type="spellEnd"/>
      <w:r w:rsidRPr="00CA2CDC">
        <w:rPr>
          <w:rFonts w:eastAsiaTheme="minorHAnsi"/>
          <w:sz w:val="28"/>
          <w:szCs w:val="28"/>
          <w:lang w:eastAsia="en-US"/>
        </w:rPr>
        <w:t>.</w:t>
      </w:r>
    </w:p>
    <w:p w14:paraId="3EBBACF1" w14:textId="77777777" w:rsidR="00CA2CDC" w:rsidRPr="00CA2CDC" w:rsidRDefault="00CA2CDC" w:rsidP="00CA2CDC">
      <w:pPr>
        <w:ind w:firstLine="851"/>
        <w:contextualSpacing/>
        <w:jc w:val="both"/>
        <w:rPr>
          <w:rFonts w:eastAsiaTheme="minorHAnsi"/>
          <w:sz w:val="28"/>
          <w:szCs w:val="28"/>
          <w:lang w:eastAsia="en-US"/>
        </w:rPr>
      </w:pPr>
      <w:r w:rsidRPr="00CA2CDC">
        <w:rPr>
          <w:rFonts w:eastAsiaTheme="minorHAnsi"/>
          <w:sz w:val="28"/>
          <w:szCs w:val="28"/>
          <w:lang w:eastAsia="en-US"/>
        </w:rPr>
        <w:t>Установленная тепловая мощность источников тепловой энергии составляет 28,3 Гкал/ч.</w:t>
      </w:r>
      <w:r w:rsidRPr="00CA2CDC">
        <w:rPr>
          <w:rFonts w:eastAsiaTheme="minorHAnsi"/>
          <w:sz w:val="28"/>
          <w:szCs w:val="28"/>
          <w:lang w:eastAsia="en-US"/>
        </w:rPr>
        <w:tab/>
      </w:r>
    </w:p>
    <w:p w14:paraId="40E66DFF" w14:textId="77777777" w:rsidR="00CA2CDC" w:rsidRPr="00CA2CDC" w:rsidRDefault="00CA2CDC" w:rsidP="00CA2CDC">
      <w:pPr>
        <w:ind w:firstLine="851"/>
        <w:contextualSpacing/>
        <w:jc w:val="both"/>
        <w:rPr>
          <w:rFonts w:eastAsiaTheme="minorHAnsi"/>
          <w:sz w:val="28"/>
          <w:szCs w:val="28"/>
          <w:lang w:eastAsia="en-US"/>
        </w:rPr>
      </w:pPr>
      <w:r w:rsidRPr="00CA2CDC">
        <w:rPr>
          <w:rFonts w:eastAsiaTheme="minorHAnsi"/>
          <w:sz w:val="28"/>
          <w:szCs w:val="28"/>
          <w:lang w:eastAsia="en-US"/>
        </w:rPr>
        <w:t xml:space="preserve">Система теплоснабжения закрытая. Услуг горячего водоснабжения потребителям </w:t>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xml:space="preserve"> Тяжинский предприятие не оказывает.</w:t>
      </w:r>
    </w:p>
    <w:p w14:paraId="63169E4F"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 xml:space="preserve">Для производства тепловой энергии используют два вида топлива. </w:t>
      </w:r>
    </w:p>
    <w:p w14:paraId="75C43242"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 xml:space="preserve">Котельные работают в отопительный период, в летнее время производится плановый ремонт котельного оборудования. </w:t>
      </w:r>
    </w:p>
    <w:p w14:paraId="02C90DF5"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 xml:space="preserve">Котлы котельной № 1 работают на каменном угле марки ДР (в зимний период), котельные Типография, п. Листвянка, п. </w:t>
      </w:r>
      <w:proofErr w:type="spellStart"/>
      <w:r w:rsidRPr="00CA2CDC">
        <w:rPr>
          <w:rFonts w:cstheme="minorBidi"/>
          <w:sz w:val="28"/>
          <w:szCs w:val="28"/>
          <w:lang w:eastAsia="en-US"/>
        </w:rPr>
        <w:t>Нововосточный</w:t>
      </w:r>
      <w:proofErr w:type="spellEnd"/>
      <w:r w:rsidRPr="00CA2CDC">
        <w:rPr>
          <w:rFonts w:cstheme="minorBidi"/>
          <w:sz w:val="28"/>
          <w:szCs w:val="28"/>
          <w:lang w:eastAsia="en-US"/>
        </w:rPr>
        <w:t xml:space="preserve"> и Техникум работают на буром угле Балахтинского месторождения.</w:t>
      </w:r>
    </w:p>
    <w:p w14:paraId="76292CC5"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Температурный график тепловой сети 95/70</w:t>
      </w:r>
      <w:r w:rsidRPr="00CA2CDC">
        <w:rPr>
          <w:rFonts w:cstheme="minorBidi"/>
          <w:sz w:val="28"/>
          <w:szCs w:val="28"/>
          <w:vertAlign w:val="superscript"/>
          <w:lang w:eastAsia="en-US"/>
        </w:rPr>
        <w:t xml:space="preserve">о </w:t>
      </w:r>
      <w:r w:rsidRPr="00CA2CDC">
        <w:rPr>
          <w:rFonts w:cstheme="minorBidi"/>
          <w:sz w:val="28"/>
          <w:szCs w:val="28"/>
          <w:lang w:eastAsia="en-US"/>
        </w:rPr>
        <w:t xml:space="preserve">С. </w:t>
      </w:r>
    </w:p>
    <w:p w14:paraId="24A76753"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lastRenderedPageBreak/>
        <w:t xml:space="preserve">Топливо доставляется автомобильным транспортом и хранится </w:t>
      </w:r>
      <w:r w:rsidRPr="00CA2CDC">
        <w:rPr>
          <w:rFonts w:cstheme="minorBidi"/>
          <w:sz w:val="28"/>
          <w:szCs w:val="28"/>
          <w:lang w:eastAsia="en-US"/>
        </w:rPr>
        <w:br/>
        <w:t xml:space="preserve">на открытых угольных складах котельных. </w:t>
      </w:r>
    </w:p>
    <w:p w14:paraId="453398F8"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Водоснабжение котельной осуществляется в</w:t>
      </w:r>
      <w:r w:rsidRPr="00CA2CDC">
        <w:rPr>
          <w:rFonts w:cstheme="minorBidi"/>
          <w:sz w:val="28"/>
          <w:szCs w:val="28"/>
          <w:lang w:val="en-US" w:eastAsia="en-US"/>
        </w:rPr>
        <w:t> </w:t>
      </w:r>
      <w:r w:rsidRPr="00CA2CDC">
        <w:rPr>
          <w:rFonts w:cstheme="minorBidi"/>
          <w:sz w:val="28"/>
          <w:szCs w:val="28"/>
          <w:lang w:eastAsia="en-US"/>
        </w:rPr>
        <w:t>рамках договора холодного водоснабжения, заключенного с МУП «Водоканал».</w:t>
      </w:r>
    </w:p>
    <w:p w14:paraId="67803650"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Поставка электрической энергии осуществляется в</w:t>
      </w:r>
      <w:r w:rsidRPr="00CA2CDC">
        <w:rPr>
          <w:rFonts w:cstheme="minorBidi"/>
          <w:sz w:val="28"/>
          <w:szCs w:val="28"/>
          <w:lang w:val="en-US" w:eastAsia="en-US"/>
        </w:rPr>
        <w:t> </w:t>
      </w:r>
      <w:r w:rsidRPr="00CA2CDC">
        <w:rPr>
          <w:rFonts w:cstheme="minorBidi"/>
          <w:sz w:val="28"/>
          <w:szCs w:val="28"/>
          <w:lang w:eastAsia="en-US"/>
        </w:rPr>
        <w:t>соответствии с</w:t>
      </w:r>
      <w:r w:rsidRPr="00CA2CDC">
        <w:rPr>
          <w:rFonts w:cstheme="minorBidi"/>
          <w:sz w:val="28"/>
          <w:szCs w:val="28"/>
          <w:lang w:val="en-US" w:eastAsia="en-US"/>
        </w:rPr>
        <w:t> </w:t>
      </w:r>
      <w:r w:rsidRPr="00CA2CDC">
        <w:rPr>
          <w:rFonts w:cstheme="minorBidi"/>
          <w:sz w:val="28"/>
          <w:szCs w:val="28"/>
          <w:lang w:eastAsia="en-US"/>
        </w:rPr>
        <w:t>договором электроснабжения, заключенным с ПАО «</w:t>
      </w:r>
      <w:proofErr w:type="spellStart"/>
      <w:r w:rsidRPr="00CA2CDC">
        <w:rPr>
          <w:rFonts w:cstheme="minorBidi"/>
          <w:sz w:val="28"/>
          <w:szCs w:val="28"/>
          <w:lang w:eastAsia="en-US"/>
        </w:rPr>
        <w:t>Кузбассэнергосбыт</w:t>
      </w:r>
      <w:proofErr w:type="spellEnd"/>
      <w:r w:rsidRPr="00CA2CDC">
        <w:rPr>
          <w:rFonts w:cstheme="minorBidi"/>
          <w:sz w:val="28"/>
          <w:szCs w:val="28"/>
          <w:lang w:eastAsia="en-US"/>
        </w:rPr>
        <w:t>».</w:t>
      </w:r>
    </w:p>
    <w:p w14:paraId="3CB07B32" w14:textId="77777777" w:rsidR="00CA2CDC" w:rsidRPr="00CA2CDC" w:rsidRDefault="00CA2CDC" w:rsidP="00CA2CDC">
      <w:pPr>
        <w:ind w:right="142" w:firstLine="851"/>
        <w:jc w:val="both"/>
        <w:rPr>
          <w:rFonts w:eastAsiaTheme="minorHAnsi"/>
          <w:sz w:val="28"/>
          <w:szCs w:val="28"/>
          <w:lang w:eastAsia="en-US"/>
        </w:rPr>
      </w:pPr>
      <w:r w:rsidRPr="00CA2CDC">
        <w:rPr>
          <w:rFonts w:eastAsiaTheme="minorHAnsi"/>
          <w:sz w:val="28"/>
          <w:szCs w:val="28"/>
          <w:lang w:eastAsia="en-US"/>
        </w:rPr>
        <w:t xml:space="preserve">Тепловая энергия передается по тепловым сетям протяженностью </w:t>
      </w:r>
      <w:r w:rsidRPr="00CA2CDC">
        <w:rPr>
          <w:rFonts w:eastAsiaTheme="minorHAnsi"/>
          <w:sz w:val="28"/>
          <w:szCs w:val="28"/>
          <w:lang w:eastAsia="en-US"/>
        </w:rPr>
        <w:br/>
        <w:t>18,102 км в двухтрубном исчислении, принадлежащие МУП «ГАРАНТ», оказывающее услуги по передаче ООО «</w:t>
      </w:r>
      <w:proofErr w:type="gramStart"/>
      <w:r w:rsidRPr="00CA2CDC">
        <w:rPr>
          <w:rFonts w:eastAsiaTheme="minorHAnsi"/>
          <w:sz w:val="28"/>
          <w:szCs w:val="28"/>
          <w:lang w:eastAsia="en-US"/>
        </w:rPr>
        <w:t>ТГК»  покупая</w:t>
      </w:r>
      <w:proofErr w:type="gramEnd"/>
      <w:r w:rsidRPr="00CA2CDC">
        <w:rPr>
          <w:rFonts w:eastAsiaTheme="minorHAnsi"/>
          <w:sz w:val="28"/>
          <w:szCs w:val="28"/>
          <w:lang w:eastAsia="en-US"/>
        </w:rPr>
        <w:t xml:space="preserve"> тепловую энергию для компенсации потерь в сетях, согласно договору от 01.01.2019 </w:t>
      </w:r>
      <w:r w:rsidRPr="00CA2CDC">
        <w:rPr>
          <w:rFonts w:eastAsiaTheme="minorHAnsi"/>
          <w:sz w:val="28"/>
          <w:szCs w:val="28"/>
          <w:lang w:eastAsia="en-US"/>
        </w:rPr>
        <w:br/>
        <w:t>№ 1/ТГК-36.</w:t>
      </w:r>
    </w:p>
    <w:p w14:paraId="597308BA" w14:textId="77777777" w:rsidR="00CA2CDC" w:rsidRPr="00CA2CDC" w:rsidRDefault="00CA2CDC" w:rsidP="00CA2CDC">
      <w:pPr>
        <w:spacing w:after="120"/>
        <w:ind w:firstLine="851"/>
        <w:contextualSpacing/>
        <w:jc w:val="both"/>
        <w:rPr>
          <w:rFonts w:eastAsiaTheme="minorHAnsi"/>
          <w:sz w:val="28"/>
          <w:szCs w:val="28"/>
          <w:lang w:eastAsia="en-US"/>
        </w:rPr>
      </w:pPr>
      <w:r w:rsidRPr="00CA2CDC">
        <w:rPr>
          <w:rFonts w:eastAsiaTheme="minorHAnsi"/>
          <w:sz w:val="28"/>
          <w:szCs w:val="28"/>
          <w:lang w:eastAsia="en-US"/>
        </w:rPr>
        <w:t xml:space="preserve">В соответствии со статьей 8 Федерального закона от 27.07.2010 № 190-ФЗ «О теплоснабжении», цены (тарифы) на товары, услуги в сфере теплоснабжения ООО </w:t>
      </w:r>
      <w:bookmarkStart w:id="71" w:name="_Hlk55895439"/>
      <w:r w:rsidRPr="00CA2CDC">
        <w:rPr>
          <w:rFonts w:eastAsiaTheme="minorHAnsi"/>
          <w:sz w:val="28"/>
          <w:szCs w:val="28"/>
          <w:lang w:eastAsia="en-US"/>
        </w:rPr>
        <w:t xml:space="preserve">«ТГК» </w:t>
      </w:r>
      <w:bookmarkEnd w:id="71"/>
      <w:r w:rsidRPr="00CA2CDC">
        <w:rPr>
          <w:rFonts w:eastAsiaTheme="minorHAnsi"/>
          <w:sz w:val="28"/>
          <w:szCs w:val="28"/>
          <w:lang w:eastAsia="en-US"/>
        </w:rPr>
        <w:t>подлежат государственному регулированию.</w:t>
      </w:r>
    </w:p>
    <w:p w14:paraId="2D22A010" w14:textId="77777777" w:rsidR="00CA2CDC" w:rsidRPr="00CA2CDC" w:rsidRDefault="00CA2CDC" w:rsidP="00CA2CDC">
      <w:pPr>
        <w:ind w:firstLine="851"/>
        <w:contextualSpacing/>
        <w:jc w:val="both"/>
        <w:rPr>
          <w:rFonts w:eastAsiaTheme="minorHAnsi"/>
          <w:sz w:val="28"/>
          <w:szCs w:val="28"/>
          <w:lang w:eastAsia="en-US"/>
        </w:rPr>
      </w:pPr>
      <w:r w:rsidRPr="00CA2CDC">
        <w:rPr>
          <w:rFonts w:eastAsiaTheme="minorHAnsi"/>
          <w:sz w:val="28"/>
          <w:szCs w:val="28"/>
          <w:lang w:eastAsia="en-US"/>
        </w:rPr>
        <w:t xml:space="preserve">Долгосрочные параметры регулирования ООО «ТГК» на тепловую энергию на период с 2020 по 2022 годы утверждены постановлением региональной Кемеровской области от 20.12.2019 № 766 «Об установлении долгосрочных параметров регулирования и долгосрочных тарифов на тепловую энергию, реализуемую ООО «Тяжинская генерирующая компания» </w:t>
      </w:r>
      <w:r w:rsidRPr="00CA2CDC">
        <w:rPr>
          <w:rFonts w:eastAsiaTheme="minorHAnsi"/>
          <w:sz w:val="28"/>
          <w:szCs w:val="28"/>
          <w:lang w:eastAsia="en-US"/>
        </w:rPr>
        <w:br/>
        <w:t xml:space="preserve">на потребительском рынке Тяжинского муниципального округа, </w:t>
      </w:r>
      <w:r w:rsidRPr="00CA2CDC">
        <w:rPr>
          <w:rFonts w:eastAsiaTheme="minorHAnsi"/>
          <w:sz w:val="28"/>
          <w:szCs w:val="28"/>
          <w:lang w:eastAsia="en-US"/>
        </w:rPr>
        <w:br/>
        <w:t>на 2020-2022 годы».</w:t>
      </w:r>
    </w:p>
    <w:p w14:paraId="24634D25"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В соответствии с требованиями законодательства в сфере теплоснабжения предприятие ведет учет затрат согласно представленной учетной политике предприятия.</w:t>
      </w:r>
    </w:p>
    <w:p w14:paraId="10935B49" w14:textId="77777777" w:rsidR="00CA2CDC" w:rsidRPr="00CA2CDC" w:rsidRDefault="00CA2CDC" w:rsidP="00CA2CDC">
      <w:pPr>
        <w:ind w:firstLine="851"/>
        <w:contextualSpacing/>
        <w:jc w:val="both"/>
        <w:rPr>
          <w:rFonts w:cstheme="minorBidi"/>
          <w:sz w:val="28"/>
          <w:szCs w:val="28"/>
          <w:lang w:eastAsia="en-US"/>
        </w:rPr>
      </w:pPr>
      <w:r w:rsidRPr="00CA2CDC">
        <w:rPr>
          <w:rFonts w:cstheme="minorBidi"/>
          <w:sz w:val="28"/>
          <w:szCs w:val="28"/>
          <w:lang w:eastAsia="en-US"/>
        </w:rPr>
        <w:t>ООО «ТГК» применяет общую систему налогообложения.</w:t>
      </w:r>
    </w:p>
    <w:p w14:paraId="0021C701" w14:textId="77777777" w:rsidR="00CA2CDC" w:rsidRPr="00CA2CDC" w:rsidRDefault="00CA2CDC" w:rsidP="00CA2CDC">
      <w:pPr>
        <w:ind w:firstLine="851"/>
        <w:contextualSpacing/>
        <w:jc w:val="both"/>
        <w:rPr>
          <w:rFonts w:cstheme="minorBidi"/>
          <w:sz w:val="28"/>
          <w:szCs w:val="28"/>
          <w:lang w:eastAsia="en-US"/>
        </w:rPr>
      </w:pPr>
    </w:p>
    <w:p w14:paraId="2ADC2FC8" w14:textId="77777777" w:rsidR="00CA2CDC" w:rsidRPr="00CA2CDC" w:rsidRDefault="00CA2CDC" w:rsidP="00CA2CDC">
      <w:pPr>
        <w:keepNext/>
        <w:keepLines/>
        <w:numPr>
          <w:ilvl w:val="0"/>
          <w:numId w:val="8"/>
        </w:numPr>
        <w:spacing w:before="40" w:after="160" w:line="259" w:lineRule="auto"/>
        <w:ind w:left="1637"/>
        <w:jc w:val="center"/>
        <w:outlineLvl w:val="1"/>
        <w:rPr>
          <w:b/>
          <w:bCs/>
          <w:sz w:val="28"/>
          <w:szCs w:val="28"/>
        </w:rPr>
      </w:pPr>
      <w:bookmarkStart w:id="72" w:name="_Toc18074005"/>
      <w:r w:rsidRPr="00CA2CDC">
        <w:rPr>
          <w:b/>
          <w:bCs/>
          <w:sz w:val="28"/>
          <w:szCs w:val="28"/>
        </w:rPr>
        <w:t xml:space="preserve">Расчетный объем отпуска тепловой энергии поставляемой </w:t>
      </w:r>
      <w:r w:rsidRPr="00CA2CDC">
        <w:rPr>
          <w:b/>
          <w:bCs/>
          <w:sz w:val="28"/>
          <w:szCs w:val="28"/>
        </w:rPr>
        <w:br/>
        <w:t>с источника тепловой энергии</w:t>
      </w:r>
      <w:bookmarkEnd w:id="72"/>
    </w:p>
    <w:p w14:paraId="5C21CAE5" w14:textId="77777777" w:rsidR="00CA2CDC" w:rsidRPr="00CA2CDC" w:rsidRDefault="00CA2CDC" w:rsidP="00CA2CDC">
      <w:pPr>
        <w:ind w:firstLine="851"/>
        <w:jc w:val="both"/>
        <w:rPr>
          <w:sz w:val="28"/>
          <w:szCs w:val="28"/>
        </w:rPr>
      </w:pPr>
      <w:r w:rsidRPr="00CA2CDC">
        <w:rPr>
          <w:sz w:val="28"/>
          <w:szCs w:val="28"/>
        </w:rPr>
        <w:t xml:space="preserve">Согласно пункту 22 Основ ценообразования тарифы устанавливаются </w:t>
      </w:r>
      <w:r w:rsidRPr="00CA2CDC">
        <w:rPr>
          <w:sz w:val="28"/>
          <w:szCs w:val="28"/>
        </w:rPr>
        <w:br/>
        <w:t xml:space="preserve">на основании необходимой валовой выручки, определенной </w:t>
      </w:r>
      <w:r w:rsidRPr="00CA2CDC">
        <w:rPr>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CA2CDC">
        <w:rPr>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771A71C" w14:textId="77777777" w:rsidR="00CA2CDC" w:rsidRPr="00CA2CDC" w:rsidRDefault="00CA2CDC" w:rsidP="00CA2CDC">
      <w:pPr>
        <w:ind w:firstLine="851"/>
        <w:jc w:val="both"/>
        <w:rPr>
          <w:sz w:val="28"/>
          <w:szCs w:val="28"/>
        </w:rPr>
      </w:pPr>
      <w:r w:rsidRPr="00CA2CDC">
        <w:rPr>
          <w:sz w:val="28"/>
          <w:szCs w:val="28"/>
        </w:rPr>
        <w:lastRenderedPageBreak/>
        <w:t>Схемы теплоснабжения поселений Тяжинского района на 2021 год</w:t>
      </w:r>
      <w:r w:rsidRPr="00CA2CDC">
        <w:rPr>
          <w:sz w:val="28"/>
          <w:szCs w:val="28"/>
        </w:rPr>
        <w:br/>
        <w:t xml:space="preserve">не актуализированы. </w:t>
      </w:r>
    </w:p>
    <w:p w14:paraId="7E249092" w14:textId="77777777" w:rsidR="00CA2CDC" w:rsidRPr="00CA2CDC" w:rsidRDefault="00CA2CDC" w:rsidP="00CA2CDC">
      <w:pPr>
        <w:ind w:firstLine="851"/>
        <w:jc w:val="both"/>
        <w:rPr>
          <w:sz w:val="28"/>
          <w:szCs w:val="28"/>
        </w:rPr>
      </w:pPr>
      <w:r w:rsidRPr="00CA2CDC">
        <w:rPr>
          <w:sz w:val="28"/>
          <w:szCs w:val="28"/>
        </w:rPr>
        <w:t xml:space="preserve">Предприятие осуществляет регулируемый вид деятельности </w:t>
      </w:r>
      <w:r w:rsidRPr="00CA2CDC">
        <w:rPr>
          <w:sz w:val="28"/>
          <w:szCs w:val="28"/>
        </w:rPr>
        <w:br/>
        <w:t xml:space="preserve">с 30.04.2019 (согласно постановлению РЭК КО от 30.04.2019 № 121 </w:t>
      </w:r>
      <w:r w:rsidRPr="00CA2CDC">
        <w:rPr>
          <w:sz w:val="28"/>
          <w:szCs w:val="28"/>
        </w:rPr>
        <w:br/>
        <w:t xml:space="preserve">«Об установлении ООО «Тяжинская генерирующая компания» тарифов </w:t>
      </w:r>
      <w:r w:rsidRPr="00CA2CDC">
        <w:rPr>
          <w:sz w:val="28"/>
          <w:szCs w:val="28"/>
        </w:rPr>
        <w:br/>
        <w:t>на тепловую энергию, реализуемую на потребительском рынке Тяжинского муниципального района, на 2019 год»), в связи с чем, эксперты не имеют оснований принять полезный отпуск тепловой энергии на потребительский рынок на основании информации по факту 2016-2019 годов, согласно п. 8 Методических указаний по расчету регулируемых цен (тарифов) в сфере теплоснабжения, утвержденных приказом ФСТ от 13.06.2013 № 760-Э. Учитывая также отсутствие актуализированной на 2021 год схемы теплоснабжения, эксперты предлагают принять объем полезного отпуска тепловой энергии на потребительский рынок равным плановому значению на 2020 год в размере 37 766,01 Гкал.</w:t>
      </w:r>
    </w:p>
    <w:p w14:paraId="5BCB221B" w14:textId="77777777" w:rsidR="00CA2CDC" w:rsidRPr="00CA2CDC" w:rsidRDefault="00CA2CDC" w:rsidP="00CA2CDC">
      <w:pPr>
        <w:ind w:firstLine="851"/>
        <w:jc w:val="both"/>
        <w:rPr>
          <w:sz w:val="28"/>
          <w:szCs w:val="28"/>
        </w:rPr>
      </w:pPr>
      <w:r w:rsidRPr="00CA2CDC">
        <w:rPr>
          <w:sz w:val="28"/>
          <w:szCs w:val="28"/>
        </w:rPr>
        <w:t xml:space="preserve">Передача тепловой энергии от котельных ООО «ТГК» осуществляется </w:t>
      </w:r>
      <w:r w:rsidRPr="00CA2CDC">
        <w:rPr>
          <w:sz w:val="28"/>
          <w:szCs w:val="28"/>
        </w:rPr>
        <w:br/>
        <w:t>по тепловым сетям МУП «Гарант». Объем нормативных потерь тепловой энергии, принят в размере 7420,25 Гкал, на основании постановления РЭК КО от 19.12.2019 № 647.</w:t>
      </w:r>
    </w:p>
    <w:p w14:paraId="1AE84366" w14:textId="77777777" w:rsidR="00CA2CDC" w:rsidRPr="00CA2CDC" w:rsidRDefault="00CA2CDC" w:rsidP="00CA2CDC">
      <w:pPr>
        <w:ind w:firstLine="851"/>
        <w:jc w:val="both"/>
        <w:rPr>
          <w:sz w:val="28"/>
          <w:szCs w:val="28"/>
        </w:rPr>
      </w:pPr>
      <w:r w:rsidRPr="00CA2CDC">
        <w:rPr>
          <w:sz w:val="28"/>
          <w:szCs w:val="28"/>
        </w:rPr>
        <w:t>Потери тепловой энергии на собственные нужды котельной, принимаются на уровне нормативного значения в процентном отношении и составили 1,743 % или 801,57 Гкал.</w:t>
      </w:r>
    </w:p>
    <w:p w14:paraId="5B6E4E82" w14:textId="77777777" w:rsidR="00CA2CDC" w:rsidRPr="00CA2CDC" w:rsidRDefault="00CA2CDC" w:rsidP="00CA2CDC">
      <w:pPr>
        <w:ind w:firstLine="851"/>
        <w:jc w:val="both"/>
        <w:rPr>
          <w:sz w:val="28"/>
          <w:szCs w:val="28"/>
        </w:rPr>
      </w:pPr>
      <w:r w:rsidRPr="00CA2CDC">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1C6C2BE" w14:textId="77777777" w:rsidR="00CA2CDC" w:rsidRPr="00CA2CDC" w:rsidRDefault="00CA2CDC" w:rsidP="00CA2CDC">
      <w:pPr>
        <w:rPr>
          <w:sz w:val="28"/>
          <w:szCs w:val="28"/>
        </w:rPr>
      </w:pPr>
      <w:bookmarkStart w:id="73" w:name="_Hlk56503514"/>
      <w:r w:rsidRPr="00CA2CDC">
        <w:rPr>
          <w:sz w:val="28"/>
          <w:szCs w:val="28"/>
        </w:rPr>
        <w:t xml:space="preserve">Сводный баланс тепловой энергии </w:t>
      </w:r>
      <w:bookmarkEnd w:id="73"/>
      <w:r w:rsidRPr="00CA2CDC">
        <w:rPr>
          <w:sz w:val="28"/>
          <w:szCs w:val="28"/>
        </w:rPr>
        <w:t>представлен в таблице 1.</w:t>
      </w:r>
    </w:p>
    <w:p w14:paraId="3129D3FB" w14:textId="77777777" w:rsidR="00CA2CDC" w:rsidRPr="00CA2CDC" w:rsidRDefault="00CA2CDC" w:rsidP="00CA2CDC">
      <w:pPr>
        <w:ind w:firstLine="851"/>
        <w:jc w:val="both"/>
        <w:rPr>
          <w:sz w:val="28"/>
          <w:szCs w:val="28"/>
        </w:rPr>
      </w:pPr>
    </w:p>
    <w:p w14:paraId="2CB61FAC" w14:textId="77777777" w:rsidR="00CA2CDC" w:rsidRPr="00CA2CDC" w:rsidRDefault="00CA2CDC" w:rsidP="00CA2CDC">
      <w:pPr>
        <w:ind w:firstLine="851"/>
        <w:jc w:val="right"/>
        <w:rPr>
          <w:sz w:val="28"/>
          <w:szCs w:val="28"/>
        </w:rPr>
      </w:pPr>
    </w:p>
    <w:p w14:paraId="61E9DB01" w14:textId="77777777" w:rsidR="00CA2CDC" w:rsidRPr="00CA2CDC" w:rsidRDefault="00CA2CDC" w:rsidP="00CA2CDC">
      <w:pPr>
        <w:ind w:firstLine="851"/>
        <w:jc w:val="right"/>
        <w:rPr>
          <w:sz w:val="28"/>
          <w:szCs w:val="28"/>
        </w:rPr>
      </w:pPr>
    </w:p>
    <w:p w14:paraId="6383A72D" w14:textId="77777777" w:rsidR="00CA2CDC" w:rsidRPr="00CA2CDC" w:rsidRDefault="00CA2CDC" w:rsidP="00CA2CDC">
      <w:pPr>
        <w:ind w:firstLine="851"/>
        <w:jc w:val="right"/>
        <w:rPr>
          <w:sz w:val="28"/>
          <w:szCs w:val="28"/>
        </w:rPr>
      </w:pPr>
    </w:p>
    <w:p w14:paraId="4CB1662E" w14:textId="77777777" w:rsidR="00CA2CDC" w:rsidRPr="00CA2CDC" w:rsidRDefault="00CA2CDC" w:rsidP="00CA2CDC">
      <w:pPr>
        <w:ind w:firstLine="851"/>
        <w:jc w:val="right"/>
        <w:rPr>
          <w:sz w:val="28"/>
          <w:szCs w:val="28"/>
        </w:rPr>
      </w:pPr>
    </w:p>
    <w:p w14:paraId="4CA9BDB7" w14:textId="77777777" w:rsidR="00CA2CDC" w:rsidRPr="00CA2CDC" w:rsidRDefault="00CA2CDC" w:rsidP="00CA2CDC">
      <w:pPr>
        <w:ind w:firstLine="851"/>
        <w:jc w:val="right"/>
        <w:rPr>
          <w:sz w:val="28"/>
          <w:szCs w:val="28"/>
        </w:rPr>
      </w:pPr>
    </w:p>
    <w:p w14:paraId="26DFE881" w14:textId="77777777" w:rsidR="00CA2CDC" w:rsidRPr="00CA2CDC" w:rsidRDefault="00CA2CDC" w:rsidP="00CA2CDC">
      <w:pPr>
        <w:ind w:firstLine="851"/>
        <w:jc w:val="right"/>
        <w:rPr>
          <w:sz w:val="28"/>
          <w:szCs w:val="28"/>
        </w:rPr>
      </w:pPr>
    </w:p>
    <w:p w14:paraId="76E75A3A" w14:textId="77777777" w:rsidR="00CA2CDC" w:rsidRPr="00CA2CDC" w:rsidRDefault="00CA2CDC" w:rsidP="00CA2CDC">
      <w:pPr>
        <w:ind w:firstLine="851"/>
        <w:jc w:val="right"/>
        <w:rPr>
          <w:sz w:val="28"/>
          <w:szCs w:val="28"/>
        </w:rPr>
      </w:pPr>
    </w:p>
    <w:p w14:paraId="247D5A35" w14:textId="77777777" w:rsidR="00CA2CDC" w:rsidRPr="00CA2CDC" w:rsidRDefault="00CA2CDC" w:rsidP="00CA2CDC">
      <w:pPr>
        <w:ind w:firstLine="851"/>
        <w:jc w:val="right"/>
        <w:rPr>
          <w:sz w:val="28"/>
          <w:szCs w:val="28"/>
        </w:rPr>
      </w:pPr>
    </w:p>
    <w:p w14:paraId="77FA75E6" w14:textId="77777777" w:rsidR="00CA2CDC" w:rsidRPr="00CA2CDC" w:rsidRDefault="00CA2CDC" w:rsidP="00CA2CDC">
      <w:pPr>
        <w:ind w:firstLine="851"/>
        <w:jc w:val="right"/>
        <w:rPr>
          <w:sz w:val="28"/>
          <w:szCs w:val="28"/>
        </w:rPr>
      </w:pPr>
      <w:r w:rsidRPr="00CA2CDC">
        <w:rPr>
          <w:sz w:val="28"/>
          <w:szCs w:val="28"/>
        </w:rPr>
        <w:t>Таблица 1</w:t>
      </w:r>
    </w:p>
    <w:p w14:paraId="5E89DFCE" w14:textId="77777777" w:rsidR="00CA2CDC" w:rsidRPr="00CA2CDC" w:rsidRDefault="00CA2CDC" w:rsidP="00CA2CDC">
      <w:pPr>
        <w:ind w:firstLine="851"/>
        <w:jc w:val="center"/>
        <w:rPr>
          <w:sz w:val="28"/>
          <w:szCs w:val="28"/>
        </w:rPr>
      </w:pPr>
      <w:r w:rsidRPr="00CA2CDC">
        <w:rPr>
          <w:b/>
          <w:bCs/>
          <w:sz w:val="28"/>
          <w:szCs w:val="28"/>
        </w:rPr>
        <w:t>Сводный баланс тепловой энергии на 2021 год</w:t>
      </w:r>
    </w:p>
    <w:p w14:paraId="6A5BC75D" w14:textId="77777777" w:rsidR="00CA2CDC" w:rsidRPr="00CA2CDC" w:rsidRDefault="00CA2CDC" w:rsidP="00CA2CDC">
      <w:pPr>
        <w:ind w:firstLine="851"/>
        <w:jc w:val="right"/>
      </w:pPr>
    </w:p>
    <w:tbl>
      <w:tblPr>
        <w:tblW w:w="5000" w:type="pct"/>
        <w:tblLook w:val="04A0" w:firstRow="1" w:lastRow="0" w:firstColumn="1" w:lastColumn="0" w:noHBand="0" w:noVBand="1"/>
      </w:tblPr>
      <w:tblGrid>
        <w:gridCol w:w="829"/>
        <w:gridCol w:w="2973"/>
        <w:gridCol w:w="1199"/>
        <w:gridCol w:w="1390"/>
        <w:gridCol w:w="1527"/>
        <w:gridCol w:w="1570"/>
      </w:tblGrid>
      <w:tr w:rsidR="00CA2CDC" w:rsidRPr="00CA2CDC" w14:paraId="6BDE5F7F" w14:textId="77777777" w:rsidTr="00CA2CDC">
        <w:trPr>
          <w:trHeight w:val="300"/>
        </w:trPr>
        <w:tc>
          <w:tcPr>
            <w:tcW w:w="4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C1958" w14:textId="77777777" w:rsidR="00CA2CDC" w:rsidRPr="00CA2CDC" w:rsidRDefault="00CA2CDC" w:rsidP="00CA2CDC">
            <w:r w:rsidRPr="00CA2CDC">
              <w:t>№ п/п</w:t>
            </w:r>
          </w:p>
        </w:tc>
        <w:tc>
          <w:tcPr>
            <w:tcW w:w="22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527A7" w14:textId="77777777" w:rsidR="00CA2CDC" w:rsidRPr="00CA2CDC" w:rsidRDefault="00CA2CDC" w:rsidP="00CA2CDC">
            <w:pPr>
              <w:jc w:val="center"/>
            </w:pPr>
            <w:r w:rsidRPr="00CA2CDC">
              <w:t>Наименование</w:t>
            </w:r>
          </w:p>
        </w:tc>
        <w:tc>
          <w:tcPr>
            <w:tcW w:w="2366" w:type="pct"/>
            <w:gridSpan w:val="3"/>
            <w:tcBorders>
              <w:top w:val="single" w:sz="4" w:space="0" w:color="auto"/>
              <w:left w:val="nil"/>
              <w:bottom w:val="single" w:sz="4" w:space="0" w:color="auto"/>
              <w:right w:val="single" w:sz="4" w:space="0" w:color="auto"/>
            </w:tcBorders>
            <w:shd w:val="clear" w:color="auto" w:fill="auto"/>
            <w:vAlign w:val="center"/>
            <w:hideMark/>
          </w:tcPr>
          <w:p w14:paraId="62AEED9C" w14:textId="77777777" w:rsidR="00CA2CDC" w:rsidRPr="00CA2CDC" w:rsidRDefault="00CA2CDC" w:rsidP="00CA2CDC">
            <w:pPr>
              <w:jc w:val="center"/>
            </w:pPr>
            <w:r w:rsidRPr="00CA2CDC">
              <w:t>Предложение экспертов</w:t>
            </w:r>
          </w:p>
        </w:tc>
      </w:tr>
      <w:tr w:rsidR="00CA2CDC" w:rsidRPr="00CA2CDC" w14:paraId="76393B45" w14:textId="77777777" w:rsidTr="00CA2CDC">
        <w:trPr>
          <w:trHeight w:val="300"/>
        </w:trPr>
        <w:tc>
          <w:tcPr>
            <w:tcW w:w="4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28592" w14:textId="77777777" w:rsidR="00CA2CDC" w:rsidRPr="00CA2CDC" w:rsidRDefault="00CA2CDC" w:rsidP="00CA2CDC"/>
        </w:tc>
        <w:tc>
          <w:tcPr>
            <w:tcW w:w="220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CB0462" w14:textId="77777777" w:rsidR="00CA2CDC" w:rsidRPr="00CA2CDC" w:rsidRDefault="00CA2CDC" w:rsidP="00CA2CDC">
            <w:pPr>
              <w:jc w:val="center"/>
            </w:pPr>
          </w:p>
        </w:tc>
        <w:tc>
          <w:tcPr>
            <w:tcW w:w="733" w:type="pct"/>
            <w:tcBorders>
              <w:top w:val="nil"/>
              <w:left w:val="nil"/>
              <w:bottom w:val="single" w:sz="4" w:space="0" w:color="auto"/>
              <w:right w:val="single" w:sz="4" w:space="0" w:color="auto"/>
            </w:tcBorders>
            <w:shd w:val="clear" w:color="auto" w:fill="auto"/>
            <w:vAlign w:val="center"/>
            <w:hideMark/>
          </w:tcPr>
          <w:p w14:paraId="2B741558" w14:textId="77777777" w:rsidR="00CA2CDC" w:rsidRPr="00CA2CDC" w:rsidRDefault="00CA2CDC" w:rsidP="00CA2CDC">
            <w:pPr>
              <w:jc w:val="center"/>
            </w:pPr>
            <w:r w:rsidRPr="00CA2CDC">
              <w:t>Год</w:t>
            </w:r>
          </w:p>
        </w:tc>
        <w:tc>
          <w:tcPr>
            <w:tcW w:w="805" w:type="pct"/>
            <w:tcBorders>
              <w:top w:val="nil"/>
              <w:left w:val="nil"/>
              <w:bottom w:val="single" w:sz="4" w:space="0" w:color="auto"/>
              <w:right w:val="single" w:sz="4" w:space="0" w:color="auto"/>
            </w:tcBorders>
            <w:shd w:val="clear" w:color="auto" w:fill="auto"/>
            <w:vAlign w:val="center"/>
            <w:hideMark/>
          </w:tcPr>
          <w:p w14:paraId="1F63A09F" w14:textId="77777777" w:rsidR="00CA2CDC" w:rsidRPr="00CA2CDC" w:rsidRDefault="00CA2CDC" w:rsidP="00CA2CDC">
            <w:pPr>
              <w:jc w:val="center"/>
            </w:pPr>
            <w:r w:rsidRPr="00CA2CDC">
              <w:t>1 полугодие</w:t>
            </w:r>
          </w:p>
        </w:tc>
        <w:tc>
          <w:tcPr>
            <w:tcW w:w="828" w:type="pct"/>
            <w:tcBorders>
              <w:top w:val="nil"/>
              <w:left w:val="nil"/>
              <w:bottom w:val="single" w:sz="4" w:space="0" w:color="auto"/>
              <w:right w:val="single" w:sz="4" w:space="0" w:color="auto"/>
            </w:tcBorders>
            <w:shd w:val="clear" w:color="auto" w:fill="auto"/>
            <w:vAlign w:val="center"/>
            <w:hideMark/>
          </w:tcPr>
          <w:p w14:paraId="4C15AA75" w14:textId="77777777" w:rsidR="00CA2CDC" w:rsidRPr="00CA2CDC" w:rsidRDefault="00CA2CDC" w:rsidP="00CA2CDC">
            <w:pPr>
              <w:jc w:val="center"/>
            </w:pPr>
            <w:r w:rsidRPr="00CA2CDC">
              <w:t>2 полугодие</w:t>
            </w:r>
          </w:p>
        </w:tc>
      </w:tr>
      <w:tr w:rsidR="00CA2CDC" w:rsidRPr="00CA2CDC" w14:paraId="322CA380" w14:textId="77777777" w:rsidTr="00CA2CDC">
        <w:trPr>
          <w:trHeight w:val="315"/>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CA3AE12" w14:textId="77777777" w:rsidR="00CA2CDC" w:rsidRPr="00CA2CDC" w:rsidRDefault="00CA2CDC" w:rsidP="00CA2CDC">
            <w:pPr>
              <w:jc w:val="center"/>
            </w:pPr>
            <w:r w:rsidRPr="00CA2CDC">
              <w:t>1</w:t>
            </w:r>
          </w:p>
        </w:tc>
        <w:tc>
          <w:tcPr>
            <w:tcW w:w="1568" w:type="pct"/>
            <w:tcBorders>
              <w:top w:val="single" w:sz="4" w:space="0" w:color="auto"/>
              <w:left w:val="nil"/>
              <w:bottom w:val="single" w:sz="4" w:space="0" w:color="auto"/>
              <w:right w:val="single" w:sz="4" w:space="0" w:color="auto"/>
            </w:tcBorders>
            <w:shd w:val="clear" w:color="auto" w:fill="auto"/>
            <w:vAlign w:val="center"/>
            <w:hideMark/>
          </w:tcPr>
          <w:p w14:paraId="7E59A082" w14:textId="77777777" w:rsidR="00CA2CDC" w:rsidRPr="00CA2CDC" w:rsidRDefault="00CA2CDC" w:rsidP="00CA2CDC">
            <w:r w:rsidRPr="00CA2CDC">
              <w:t>Выработка</w:t>
            </w:r>
          </w:p>
        </w:tc>
        <w:tc>
          <w:tcPr>
            <w:tcW w:w="633" w:type="pct"/>
            <w:tcBorders>
              <w:top w:val="nil"/>
              <w:left w:val="nil"/>
              <w:bottom w:val="single" w:sz="4" w:space="0" w:color="auto"/>
              <w:right w:val="single" w:sz="4" w:space="0" w:color="auto"/>
            </w:tcBorders>
            <w:shd w:val="clear" w:color="auto" w:fill="auto"/>
            <w:vAlign w:val="center"/>
            <w:hideMark/>
          </w:tcPr>
          <w:p w14:paraId="4F6F8F5D"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05DBD19C" w14:textId="77777777" w:rsidR="00CA2CDC" w:rsidRPr="00CA2CDC" w:rsidRDefault="00CA2CDC" w:rsidP="00CA2CDC">
            <w:pPr>
              <w:jc w:val="center"/>
            </w:pPr>
            <w:r w:rsidRPr="00CA2CDC">
              <w:t>45 987,83</w:t>
            </w:r>
          </w:p>
        </w:tc>
        <w:tc>
          <w:tcPr>
            <w:tcW w:w="805" w:type="pct"/>
            <w:tcBorders>
              <w:top w:val="nil"/>
              <w:left w:val="nil"/>
              <w:bottom w:val="single" w:sz="4" w:space="0" w:color="auto"/>
              <w:right w:val="single" w:sz="4" w:space="0" w:color="auto"/>
            </w:tcBorders>
            <w:shd w:val="clear" w:color="auto" w:fill="auto"/>
            <w:vAlign w:val="center"/>
            <w:hideMark/>
          </w:tcPr>
          <w:p w14:paraId="5D04F396" w14:textId="77777777" w:rsidR="00CA2CDC" w:rsidRPr="00CA2CDC" w:rsidRDefault="00CA2CDC" w:rsidP="00CA2CDC">
            <w:pPr>
              <w:jc w:val="center"/>
            </w:pPr>
            <w:r w:rsidRPr="00CA2CDC">
              <w:t>23 214,24</w:t>
            </w:r>
          </w:p>
        </w:tc>
        <w:tc>
          <w:tcPr>
            <w:tcW w:w="828" w:type="pct"/>
            <w:tcBorders>
              <w:top w:val="nil"/>
              <w:left w:val="nil"/>
              <w:bottom w:val="single" w:sz="4" w:space="0" w:color="auto"/>
              <w:right w:val="single" w:sz="4" w:space="0" w:color="auto"/>
            </w:tcBorders>
            <w:shd w:val="clear" w:color="auto" w:fill="auto"/>
            <w:vAlign w:val="center"/>
            <w:hideMark/>
          </w:tcPr>
          <w:p w14:paraId="220197E3" w14:textId="77777777" w:rsidR="00CA2CDC" w:rsidRPr="00CA2CDC" w:rsidRDefault="00CA2CDC" w:rsidP="00CA2CDC">
            <w:pPr>
              <w:jc w:val="center"/>
            </w:pPr>
            <w:r w:rsidRPr="00CA2CDC">
              <w:t>22 773,59</w:t>
            </w:r>
          </w:p>
        </w:tc>
      </w:tr>
      <w:tr w:rsidR="00CA2CDC" w:rsidRPr="00CA2CDC" w14:paraId="243A90EC" w14:textId="77777777" w:rsidTr="00CA2CDC">
        <w:trPr>
          <w:trHeight w:val="315"/>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5893CA3" w14:textId="77777777" w:rsidR="00CA2CDC" w:rsidRPr="00CA2CDC" w:rsidRDefault="00CA2CDC" w:rsidP="00CA2CDC">
            <w:pPr>
              <w:jc w:val="center"/>
            </w:pPr>
            <w:r w:rsidRPr="00CA2CDC">
              <w:t>2</w:t>
            </w:r>
          </w:p>
        </w:tc>
        <w:tc>
          <w:tcPr>
            <w:tcW w:w="1568" w:type="pct"/>
            <w:tcBorders>
              <w:top w:val="single" w:sz="4" w:space="0" w:color="auto"/>
              <w:left w:val="nil"/>
              <w:bottom w:val="single" w:sz="4" w:space="0" w:color="auto"/>
              <w:right w:val="single" w:sz="4" w:space="0" w:color="auto"/>
            </w:tcBorders>
            <w:shd w:val="clear" w:color="auto" w:fill="auto"/>
            <w:vAlign w:val="center"/>
            <w:hideMark/>
          </w:tcPr>
          <w:p w14:paraId="2CE842EF" w14:textId="77777777" w:rsidR="00CA2CDC" w:rsidRPr="00CA2CDC" w:rsidRDefault="00CA2CDC" w:rsidP="00CA2CDC">
            <w:r w:rsidRPr="00CA2CDC">
              <w:t>Отпуск в сеть, в т.ч.</w:t>
            </w:r>
          </w:p>
        </w:tc>
        <w:tc>
          <w:tcPr>
            <w:tcW w:w="633" w:type="pct"/>
            <w:tcBorders>
              <w:top w:val="nil"/>
              <w:left w:val="nil"/>
              <w:bottom w:val="single" w:sz="4" w:space="0" w:color="auto"/>
              <w:right w:val="single" w:sz="4" w:space="0" w:color="auto"/>
            </w:tcBorders>
            <w:shd w:val="clear" w:color="auto" w:fill="auto"/>
            <w:vAlign w:val="center"/>
            <w:hideMark/>
          </w:tcPr>
          <w:p w14:paraId="655C9F44"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2D56E8BE" w14:textId="77777777" w:rsidR="00CA2CDC" w:rsidRPr="00CA2CDC" w:rsidRDefault="00CA2CDC" w:rsidP="00CA2CDC">
            <w:pPr>
              <w:jc w:val="center"/>
            </w:pPr>
            <w:r w:rsidRPr="00CA2CDC">
              <w:t>45 186,26</w:t>
            </w:r>
          </w:p>
        </w:tc>
        <w:tc>
          <w:tcPr>
            <w:tcW w:w="805" w:type="pct"/>
            <w:tcBorders>
              <w:top w:val="nil"/>
              <w:left w:val="nil"/>
              <w:bottom w:val="single" w:sz="4" w:space="0" w:color="auto"/>
              <w:right w:val="single" w:sz="4" w:space="0" w:color="auto"/>
            </w:tcBorders>
            <w:shd w:val="clear" w:color="auto" w:fill="auto"/>
            <w:vAlign w:val="center"/>
            <w:hideMark/>
          </w:tcPr>
          <w:p w14:paraId="7A2B9038" w14:textId="77777777" w:rsidR="00CA2CDC" w:rsidRPr="00CA2CDC" w:rsidRDefault="00CA2CDC" w:rsidP="00CA2CDC">
            <w:pPr>
              <w:jc w:val="center"/>
            </w:pPr>
            <w:r w:rsidRPr="00CA2CDC">
              <w:t>22 809,62</w:t>
            </w:r>
          </w:p>
        </w:tc>
        <w:tc>
          <w:tcPr>
            <w:tcW w:w="828" w:type="pct"/>
            <w:tcBorders>
              <w:top w:val="nil"/>
              <w:left w:val="nil"/>
              <w:bottom w:val="single" w:sz="4" w:space="0" w:color="auto"/>
              <w:right w:val="single" w:sz="4" w:space="0" w:color="auto"/>
            </w:tcBorders>
            <w:shd w:val="clear" w:color="auto" w:fill="auto"/>
            <w:vAlign w:val="center"/>
            <w:hideMark/>
          </w:tcPr>
          <w:p w14:paraId="7448B452" w14:textId="77777777" w:rsidR="00CA2CDC" w:rsidRPr="00CA2CDC" w:rsidRDefault="00CA2CDC" w:rsidP="00CA2CDC">
            <w:pPr>
              <w:jc w:val="center"/>
            </w:pPr>
            <w:r w:rsidRPr="00CA2CDC">
              <w:t>22 376,64</w:t>
            </w:r>
          </w:p>
        </w:tc>
      </w:tr>
      <w:tr w:rsidR="00CA2CDC" w:rsidRPr="00CA2CDC" w14:paraId="60062DF8" w14:textId="77777777" w:rsidTr="00CA2CDC">
        <w:trPr>
          <w:trHeight w:val="51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5D66D32" w14:textId="77777777" w:rsidR="00CA2CDC" w:rsidRPr="00CA2CDC" w:rsidRDefault="00CA2CDC" w:rsidP="00CA2CDC">
            <w:pPr>
              <w:jc w:val="center"/>
            </w:pPr>
            <w:r w:rsidRPr="00CA2CDC">
              <w:t>3</w:t>
            </w:r>
          </w:p>
        </w:tc>
        <w:tc>
          <w:tcPr>
            <w:tcW w:w="1568" w:type="pct"/>
            <w:tcBorders>
              <w:top w:val="single" w:sz="4" w:space="0" w:color="auto"/>
              <w:left w:val="nil"/>
              <w:bottom w:val="single" w:sz="4" w:space="0" w:color="auto"/>
              <w:right w:val="single" w:sz="4" w:space="0" w:color="auto"/>
            </w:tcBorders>
            <w:shd w:val="clear" w:color="auto" w:fill="auto"/>
            <w:vAlign w:val="center"/>
            <w:hideMark/>
          </w:tcPr>
          <w:p w14:paraId="3E281199" w14:textId="77777777" w:rsidR="00CA2CDC" w:rsidRPr="00CA2CDC" w:rsidRDefault="00CA2CDC" w:rsidP="00CA2CDC">
            <w:r w:rsidRPr="00CA2CDC">
              <w:t>Полезный отпуск тепловой энергии конечным потребителям</w:t>
            </w:r>
          </w:p>
        </w:tc>
        <w:tc>
          <w:tcPr>
            <w:tcW w:w="633" w:type="pct"/>
            <w:tcBorders>
              <w:top w:val="nil"/>
              <w:left w:val="nil"/>
              <w:bottom w:val="single" w:sz="4" w:space="0" w:color="auto"/>
              <w:right w:val="single" w:sz="4" w:space="0" w:color="auto"/>
            </w:tcBorders>
            <w:shd w:val="clear" w:color="auto" w:fill="auto"/>
            <w:vAlign w:val="center"/>
            <w:hideMark/>
          </w:tcPr>
          <w:p w14:paraId="2237ECEE"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568931D6" w14:textId="77777777" w:rsidR="00CA2CDC" w:rsidRPr="00CA2CDC" w:rsidRDefault="00CA2CDC" w:rsidP="00CA2CDC">
            <w:pPr>
              <w:jc w:val="center"/>
            </w:pPr>
            <w:bookmarkStart w:id="74" w:name="_Hlk57034905"/>
            <w:r w:rsidRPr="00CA2CDC">
              <w:t>37 766,01</w:t>
            </w:r>
            <w:bookmarkEnd w:id="74"/>
          </w:p>
        </w:tc>
        <w:tc>
          <w:tcPr>
            <w:tcW w:w="805" w:type="pct"/>
            <w:tcBorders>
              <w:top w:val="nil"/>
              <w:left w:val="nil"/>
              <w:bottom w:val="single" w:sz="4" w:space="0" w:color="auto"/>
              <w:right w:val="single" w:sz="4" w:space="0" w:color="auto"/>
            </w:tcBorders>
            <w:shd w:val="clear" w:color="auto" w:fill="auto"/>
            <w:vAlign w:val="center"/>
            <w:hideMark/>
          </w:tcPr>
          <w:p w14:paraId="6849D49A" w14:textId="77777777" w:rsidR="00CA2CDC" w:rsidRPr="00CA2CDC" w:rsidRDefault="00CA2CDC" w:rsidP="00CA2CDC">
            <w:pPr>
              <w:jc w:val="center"/>
            </w:pPr>
            <w:bookmarkStart w:id="75" w:name="_Hlk57035801"/>
            <w:r w:rsidRPr="00CA2CDC">
              <w:t>19 063,94</w:t>
            </w:r>
            <w:bookmarkEnd w:id="75"/>
          </w:p>
        </w:tc>
        <w:tc>
          <w:tcPr>
            <w:tcW w:w="828" w:type="pct"/>
            <w:tcBorders>
              <w:top w:val="nil"/>
              <w:left w:val="nil"/>
              <w:bottom w:val="single" w:sz="4" w:space="0" w:color="auto"/>
              <w:right w:val="single" w:sz="4" w:space="0" w:color="auto"/>
            </w:tcBorders>
            <w:shd w:val="clear" w:color="auto" w:fill="auto"/>
            <w:vAlign w:val="center"/>
            <w:hideMark/>
          </w:tcPr>
          <w:p w14:paraId="736E0D6E" w14:textId="77777777" w:rsidR="00CA2CDC" w:rsidRPr="00CA2CDC" w:rsidRDefault="00CA2CDC" w:rsidP="00CA2CDC">
            <w:pPr>
              <w:jc w:val="center"/>
            </w:pPr>
            <w:r w:rsidRPr="00CA2CDC">
              <w:t>18 702,07</w:t>
            </w:r>
          </w:p>
        </w:tc>
      </w:tr>
      <w:tr w:rsidR="00CA2CDC" w:rsidRPr="00CA2CDC" w14:paraId="4C5AB7AA" w14:textId="77777777" w:rsidTr="00CA2CDC">
        <w:trPr>
          <w:trHeight w:val="283"/>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681E6A6B" w14:textId="77777777" w:rsidR="00CA2CDC" w:rsidRPr="00CA2CDC" w:rsidRDefault="00CA2CDC" w:rsidP="00CA2CDC">
            <w:pPr>
              <w:jc w:val="center"/>
            </w:pPr>
            <w:r w:rsidRPr="00CA2CDC">
              <w:lastRenderedPageBreak/>
              <w:t>3.1</w:t>
            </w:r>
          </w:p>
        </w:tc>
        <w:tc>
          <w:tcPr>
            <w:tcW w:w="1568" w:type="pct"/>
            <w:tcBorders>
              <w:top w:val="single" w:sz="4" w:space="0" w:color="auto"/>
              <w:left w:val="nil"/>
              <w:bottom w:val="single" w:sz="4" w:space="0" w:color="auto"/>
              <w:right w:val="single" w:sz="4" w:space="0" w:color="000000"/>
            </w:tcBorders>
            <w:shd w:val="clear" w:color="auto" w:fill="auto"/>
            <w:vAlign w:val="center"/>
            <w:hideMark/>
          </w:tcPr>
          <w:p w14:paraId="71E57737" w14:textId="77777777" w:rsidR="00CA2CDC" w:rsidRPr="00CA2CDC" w:rsidRDefault="00CA2CDC" w:rsidP="00CA2CDC">
            <w:r w:rsidRPr="00CA2CDC">
              <w:t>Жилищные организации</w:t>
            </w:r>
          </w:p>
        </w:tc>
        <w:tc>
          <w:tcPr>
            <w:tcW w:w="633" w:type="pct"/>
            <w:tcBorders>
              <w:top w:val="nil"/>
              <w:left w:val="nil"/>
              <w:bottom w:val="single" w:sz="4" w:space="0" w:color="auto"/>
              <w:right w:val="single" w:sz="4" w:space="0" w:color="auto"/>
            </w:tcBorders>
            <w:shd w:val="clear" w:color="auto" w:fill="auto"/>
            <w:vAlign w:val="center"/>
            <w:hideMark/>
          </w:tcPr>
          <w:p w14:paraId="0B1B6BD9"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360528D8" w14:textId="77777777" w:rsidR="00CA2CDC" w:rsidRPr="00CA2CDC" w:rsidRDefault="00CA2CDC" w:rsidP="00CA2CDC">
            <w:pPr>
              <w:jc w:val="center"/>
            </w:pPr>
            <w:r w:rsidRPr="00CA2CDC">
              <w:t>20 001,14</w:t>
            </w:r>
          </w:p>
        </w:tc>
        <w:tc>
          <w:tcPr>
            <w:tcW w:w="805" w:type="pct"/>
            <w:tcBorders>
              <w:top w:val="nil"/>
              <w:left w:val="nil"/>
              <w:bottom w:val="single" w:sz="4" w:space="0" w:color="auto"/>
              <w:right w:val="single" w:sz="4" w:space="0" w:color="auto"/>
            </w:tcBorders>
            <w:shd w:val="clear" w:color="auto" w:fill="auto"/>
            <w:vAlign w:val="center"/>
            <w:hideMark/>
          </w:tcPr>
          <w:p w14:paraId="7EFCA51B" w14:textId="77777777" w:rsidR="00CA2CDC" w:rsidRPr="00CA2CDC" w:rsidRDefault="00CA2CDC" w:rsidP="00CA2CDC">
            <w:pPr>
              <w:jc w:val="center"/>
            </w:pPr>
            <w:r w:rsidRPr="00CA2CDC">
              <w:t>10 096,40</w:t>
            </w:r>
          </w:p>
        </w:tc>
        <w:tc>
          <w:tcPr>
            <w:tcW w:w="828" w:type="pct"/>
            <w:tcBorders>
              <w:top w:val="nil"/>
              <w:left w:val="nil"/>
              <w:bottom w:val="single" w:sz="4" w:space="0" w:color="auto"/>
              <w:right w:val="single" w:sz="4" w:space="0" w:color="auto"/>
            </w:tcBorders>
            <w:shd w:val="clear" w:color="auto" w:fill="auto"/>
            <w:vAlign w:val="center"/>
            <w:hideMark/>
          </w:tcPr>
          <w:p w14:paraId="3D56F751" w14:textId="77777777" w:rsidR="00CA2CDC" w:rsidRPr="00CA2CDC" w:rsidRDefault="00CA2CDC" w:rsidP="00CA2CDC">
            <w:pPr>
              <w:jc w:val="center"/>
            </w:pPr>
            <w:r w:rsidRPr="00CA2CDC">
              <w:t>9 904,74</w:t>
            </w:r>
          </w:p>
        </w:tc>
      </w:tr>
      <w:tr w:rsidR="00CA2CDC" w:rsidRPr="00CA2CDC" w14:paraId="49C0DFAC" w14:textId="77777777" w:rsidTr="00CA2CDC">
        <w:trPr>
          <w:trHeight w:val="288"/>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F44DB69" w14:textId="77777777" w:rsidR="00CA2CDC" w:rsidRPr="00CA2CDC" w:rsidRDefault="00CA2CDC" w:rsidP="00CA2CDC">
            <w:pPr>
              <w:jc w:val="center"/>
            </w:pPr>
            <w:r w:rsidRPr="00CA2CDC">
              <w:t>3.2</w:t>
            </w:r>
          </w:p>
        </w:tc>
        <w:tc>
          <w:tcPr>
            <w:tcW w:w="1568" w:type="pct"/>
            <w:tcBorders>
              <w:top w:val="single" w:sz="4" w:space="0" w:color="auto"/>
              <w:left w:val="nil"/>
              <w:bottom w:val="single" w:sz="4" w:space="0" w:color="auto"/>
              <w:right w:val="single" w:sz="4" w:space="0" w:color="000000"/>
            </w:tcBorders>
            <w:shd w:val="clear" w:color="auto" w:fill="auto"/>
            <w:vAlign w:val="center"/>
            <w:hideMark/>
          </w:tcPr>
          <w:p w14:paraId="1FA21F24" w14:textId="77777777" w:rsidR="00CA2CDC" w:rsidRPr="00CA2CDC" w:rsidRDefault="00CA2CDC" w:rsidP="00CA2CDC">
            <w:r w:rsidRPr="00CA2CDC">
              <w:t>Бюджетные организации</w:t>
            </w:r>
          </w:p>
        </w:tc>
        <w:tc>
          <w:tcPr>
            <w:tcW w:w="633" w:type="pct"/>
            <w:tcBorders>
              <w:top w:val="nil"/>
              <w:left w:val="nil"/>
              <w:bottom w:val="single" w:sz="4" w:space="0" w:color="auto"/>
              <w:right w:val="single" w:sz="4" w:space="0" w:color="auto"/>
            </w:tcBorders>
            <w:shd w:val="clear" w:color="auto" w:fill="auto"/>
            <w:vAlign w:val="center"/>
            <w:hideMark/>
          </w:tcPr>
          <w:p w14:paraId="2991734F"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4C015F43" w14:textId="77777777" w:rsidR="00CA2CDC" w:rsidRPr="00CA2CDC" w:rsidRDefault="00CA2CDC" w:rsidP="00CA2CDC">
            <w:pPr>
              <w:jc w:val="center"/>
            </w:pPr>
            <w:r w:rsidRPr="00CA2CDC">
              <w:t>16 105,30</w:t>
            </w:r>
          </w:p>
        </w:tc>
        <w:tc>
          <w:tcPr>
            <w:tcW w:w="805" w:type="pct"/>
            <w:tcBorders>
              <w:top w:val="nil"/>
              <w:left w:val="nil"/>
              <w:bottom w:val="single" w:sz="4" w:space="0" w:color="auto"/>
              <w:right w:val="single" w:sz="4" w:space="0" w:color="auto"/>
            </w:tcBorders>
            <w:shd w:val="clear" w:color="auto" w:fill="auto"/>
            <w:vAlign w:val="center"/>
            <w:hideMark/>
          </w:tcPr>
          <w:p w14:paraId="6BB064B4" w14:textId="77777777" w:rsidR="00CA2CDC" w:rsidRPr="00CA2CDC" w:rsidRDefault="00CA2CDC" w:rsidP="00CA2CDC">
            <w:pPr>
              <w:jc w:val="center"/>
            </w:pPr>
            <w:r w:rsidRPr="00CA2CDC">
              <w:t>8 129,81</w:t>
            </w:r>
          </w:p>
        </w:tc>
        <w:tc>
          <w:tcPr>
            <w:tcW w:w="828" w:type="pct"/>
            <w:tcBorders>
              <w:top w:val="nil"/>
              <w:left w:val="nil"/>
              <w:bottom w:val="single" w:sz="4" w:space="0" w:color="auto"/>
              <w:right w:val="single" w:sz="4" w:space="0" w:color="auto"/>
            </w:tcBorders>
            <w:shd w:val="clear" w:color="auto" w:fill="auto"/>
            <w:vAlign w:val="center"/>
            <w:hideMark/>
          </w:tcPr>
          <w:p w14:paraId="691445A6" w14:textId="77777777" w:rsidR="00CA2CDC" w:rsidRPr="00CA2CDC" w:rsidRDefault="00CA2CDC" w:rsidP="00CA2CDC">
            <w:pPr>
              <w:jc w:val="center"/>
            </w:pPr>
            <w:r w:rsidRPr="00CA2CDC">
              <w:t>7 975,49</w:t>
            </w:r>
          </w:p>
        </w:tc>
      </w:tr>
      <w:tr w:rsidR="00CA2CDC" w:rsidRPr="00CA2CDC" w14:paraId="3BB8575F" w14:textId="77777777" w:rsidTr="00CA2CDC">
        <w:trPr>
          <w:trHeight w:val="263"/>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751B8AF" w14:textId="77777777" w:rsidR="00CA2CDC" w:rsidRPr="00CA2CDC" w:rsidRDefault="00CA2CDC" w:rsidP="00CA2CDC">
            <w:pPr>
              <w:jc w:val="center"/>
            </w:pPr>
            <w:r w:rsidRPr="00CA2CDC">
              <w:t>3.3</w:t>
            </w:r>
          </w:p>
        </w:tc>
        <w:tc>
          <w:tcPr>
            <w:tcW w:w="1568" w:type="pct"/>
            <w:tcBorders>
              <w:top w:val="single" w:sz="4" w:space="0" w:color="auto"/>
              <w:left w:val="nil"/>
              <w:bottom w:val="single" w:sz="4" w:space="0" w:color="auto"/>
              <w:right w:val="single" w:sz="4" w:space="0" w:color="000000"/>
            </w:tcBorders>
            <w:shd w:val="clear" w:color="auto" w:fill="auto"/>
            <w:vAlign w:val="center"/>
            <w:hideMark/>
          </w:tcPr>
          <w:p w14:paraId="6526B3F7" w14:textId="77777777" w:rsidR="00CA2CDC" w:rsidRPr="00CA2CDC" w:rsidRDefault="00CA2CDC" w:rsidP="00CA2CDC">
            <w:r w:rsidRPr="00CA2CDC">
              <w:t>Иные потребители</w:t>
            </w:r>
          </w:p>
        </w:tc>
        <w:tc>
          <w:tcPr>
            <w:tcW w:w="633" w:type="pct"/>
            <w:tcBorders>
              <w:top w:val="nil"/>
              <w:left w:val="nil"/>
              <w:bottom w:val="single" w:sz="4" w:space="0" w:color="auto"/>
              <w:right w:val="single" w:sz="4" w:space="0" w:color="auto"/>
            </w:tcBorders>
            <w:shd w:val="clear" w:color="auto" w:fill="auto"/>
            <w:vAlign w:val="center"/>
            <w:hideMark/>
          </w:tcPr>
          <w:p w14:paraId="18D2F2E2"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6FBC8E02" w14:textId="77777777" w:rsidR="00CA2CDC" w:rsidRPr="00CA2CDC" w:rsidRDefault="00CA2CDC" w:rsidP="00CA2CDC">
            <w:pPr>
              <w:jc w:val="center"/>
            </w:pPr>
            <w:r w:rsidRPr="00CA2CDC">
              <w:t>1 659,57</w:t>
            </w:r>
          </w:p>
        </w:tc>
        <w:tc>
          <w:tcPr>
            <w:tcW w:w="805" w:type="pct"/>
            <w:tcBorders>
              <w:top w:val="nil"/>
              <w:left w:val="nil"/>
              <w:bottom w:val="single" w:sz="4" w:space="0" w:color="auto"/>
              <w:right w:val="single" w:sz="4" w:space="0" w:color="auto"/>
            </w:tcBorders>
            <w:shd w:val="clear" w:color="auto" w:fill="auto"/>
            <w:vAlign w:val="center"/>
            <w:hideMark/>
          </w:tcPr>
          <w:p w14:paraId="2FA0CEA0" w14:textId="77777777" w:rsidR="00CA2CDC" w:rsidRPr="00CA2CDC" w:rsidRDefault="00CA2CDC" w:rsidP="00CA2CDC">
            <w:pPr>
              <w:jc w:val="center"/>
            </w:pPr>
            <w:r w:rsidRPr="00CA2CDC">
              <w:t>837,74</w:t>
            </w:r>
          </w:p>
        </w:tc>
        <w:tc>
          <w:tcPr>
            <w:tcW w:w="828" w:type="pct"/>
            <w:tcBorders>
              <w:top w:val="nil"/>
              <w:left w:val="nil"/>
              <w:bottom w:val="single" w:sz="4" w:space="0" w:color="auto"/>
              <w:right w:val="single" w:sz="4" w:space="0" w:color="auto"/>
            </w:tcBorders>
            <w:shd w:val="clear" w:color="auto" w:fill="auto"/>
            <w:vAlign w:val="center"/>
            <w:hideMark/>
          </w:tcPr>
          <w:p w14:paraId="4723992E" w14:textId="77777777" w:rsidR="00CA2CDC" w:rsidRPr="00CA2CDC" w:rsidRDefault="00CA2CDC" w:rsidP="00CA2CDC">
            <w:pPr>
              <w:jc w:val="center"/>
            </w:pPr>
            <w:r w:rsidRPr="00CA2CDC">
              <w:t>821,83</w:t>
            </w:r>
          </w:p>
        </w:tc>
      </w:tr>
      <w:tr w:rsidR="00CA2CDC" w:rsidRPr="00CA2CDC" w14:paraId="7176FE0C" w14:textId="77777777" w:rsidTr="00CA2CDC">
        <w:trPr>
          <w:trHeight w:val="555"/>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29FCB34D" w14:textId="77777777" w:rsidR="00CA2CDC" w:rsidRPr="00CA2CDC" w:rsidRDefault="00CA2CDC" w:rsidP="00CA2CDC">
            <w:pPr>
              <w:jc w:val="center"/>
            </w:pPr>
            <w:r w:rsidRPr="00CA2CDC">
              <w:t>3.4</w:t>
            </w:r>
          </w:p>
        </w:tc>
        <w:tc>
          <w:tcPr>
            <w:tcW w:w="1568" w:type="pct"/>
            <w:tcBorders>
              <w:top w:val="single" w:sz="4" w:space="0" w:color="auto"/>
              <w:left w:val="nil"/>
              <w:bottom w:val="single" w:sz="4" w:space="0" w:color="auto"/>
              <w:right w:val="single" w:sz="4" w:space="0" w:color="000000"/>
            </w:tcBorders>
            <w:shd w:val="clear" w:color="auto" w:fill="auto"/>
            <w:vAlign w:val="center"/>
            <w:hideMark/>
          </w:tcPr>
          <w:p w14:paraId="5E775801" w14:textId="77777777" w:rsidR="00CA2CDC" w:rsidRPr="00CA2CDC" w:rsidRDefault="00CA2CDC" w:rsidP="00CA2CDC">
            <w:r w:rsidRPr="00CA2CDC">
              <w:t>в т.ч. производственные нужды предприятия</w:t>
            </w:r>
          </w:p>
        </w:tc>
        <w:tc>
          <w:tcPr>
            <w:tcW w:w="633" w:type="pct"/>
            <w:tcBorders>
              <w:top w:val="nil"/>
              <w:left w:val="nil"/>
              <w:bottom w:val="single" w:sz="4" w:space="0" w:color="auto"/>
              <w:right w:val="single" w:sz="4" w:space="0" w:color="auto"/>
            </w:tcBorders>
            <w:shd w:val="clear" w:color="auto" w:fill="auto"/>
            <w:vAlign w:val="center"/>
            <w:hideMark/>
          </w:tcPr>
          <w:p w14:paraId="2377FFB2"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4D9927A1" w14:textId="77777777" w:rsidR="00CA2CDC" w:rsidRPr="00CA2CDC" w:rsidRDefault="00CA2CDC" w:rsidP="00CA2CDC">
            <w:pPr>
              <w:jc w:val="center"/>
            </w:pPr>
            <w:r w:rsidRPr="00CA2CDC">
              <w:t>0,00</w:t>
            </w:r>
          </w:p>
        </w:tc>
        <w:tc>
          <w:tcPr>
            <w:tcW w:w="805" w:type="pct"/>
            <w:tcBorders>
              <w:top w:val="nil"/>
              <w:left w:val="nil"/>
              <w:bottom w:val="single" w:sz="4" w:space="0" w:color="auto"/>
              <w:right w:val="single" w:sz="4" w:space="0" w:color="auto"/>
            </w:tcBorders>
            <w:shd w:val="clear" w:color="auto" w:fill="auto"/>
            <w:vAlign w:val="center"/>
            <w:hideMark/>
          </w:tcPr>
          <w:p w14:paraId="07922EC6" w14:textId="77777777" w:rsidR="00CA2CDC" w:rsidRPr="00CA2CDC" w:rsidRDefault="00CA2CDC" w:rsidP="00CA2CDC">
            <w:pPr>
              <w:jc w:val="center"/>
            </w:pPr>
            <w:r w:rsidRPr="00CA2CDC">
              <w:t>0,00</w:t>
            </w:r>
          </w:p>
        </w:tc>
        <w:tc>
          <w:tcPr>
            <w:tcW w:w="828" w:type="pct"/>
            <w:tcBorders>
              <w:top w:val="nil"/>
              <w:left w:val="nil"/>
              <w:bottom w:val="single" w:sz="4" w:space="0" w:color="auto"/>
              <w:right w:val="single" w:sz="4" w:space="0" w:color="auto"/>
            </w:tcBorders>
            <w:shd w:val="clear" w:color="auto" w:fill="auto"/>
            <w:vAlign w:val="center"/>
            <w:hideMark/>
          </w:tcPr>
          <w:p w14:paraId="0E1908E5" w14:textId="77777777" w:rsidR="00CA2CDC" w:rsidRPr="00CA2CDC" w:rsidRDefault="00CA2CDC" w:rsidP="00CA2CDC">
            <w:pPr>
              <w:jc w:val="center"/>
            </w:pPr>
            <w:r w:rsidRPr="00CA2CDC">
              <w:t>0,00</w:t>
            </w:r>
          </w:p>
        </w:tc>
      </w:tr>
      <w:tr w:rsidR="00CA2CDC" w:rsidRPr="00CA2CDC" w14:paraId="31DF4FA6" w14:textId="77777777" w:rsidTr="00CA2CDC">
        <w:trPr>
          <w:trHeight w:val="30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CFD0FC9" w14:textId="77777777" w:rsidR="00CA2CDC" w:rsidRPr="00CA2CDC" w:rsidRDefault="00CA2CDC" w:rsidP="00CA2CDC">
            <w:pPr>
              <w:jc w:val="center"/>
            </w:pPr>
            <w:r w:rsidRPr="00CA2CDC">
              <w:t>4</w:t>
            </w:r>
          </w:p>
        </w:tc>
        <w:tc>
          <w:tcPr>
            <w:tcW w:w="1568" w:type="pct"/>
            <w:tcBorders>
              <w:top w:val="single" w:sz="4" w:space="0" w:color="auto"/>
              <w:left w:val="nil"/>
              <w:bottom w:val="single" w:sz="4" w:space="0" w:color="auto"/>
              <w:right w:val="single" w:sz="4" w:space="0" w:color="auto"/>
            </w:tcBorders>
            <w:shd w:val="clear" w:color="auto" w:fill="auto"/>
            <w:vAlign w:val="center"/>
            <w:hideMark/>
          </w:tcPr>
          <w:p w14:paraId="135394EC" w14:textId="77777777" w:rsidR="00CA2CDC" w:rsidRPr="00CA2CDC" w:rsidRDefault="00CA2CDC" w:rsidP="00CA2CDC">
            <w:r w:rsidRPr="00CA2CDC">
              <w:t>Полезный отпуск с коллекторов (потери в сетях МУП «Гарант»)</w:t>
            </w:r>
          </w:p>
        </w:tc>
        <w:tc>
          <w:tcPr>
            <w:tcW w:w="633" w:type="pct"/>
            <w:tcBorders>
              <w:top w:val="nil"/>
              <w:left w:val="nil"/>
              <w:bottom w:val="single" w:sz="4" w:space="0" w:color="auto"/>
              <w:right w:val="single" w:sz="4" w:space="0" w:color="auto"/>
            </w:tcBorders>
            <w:shd w:val="clear" w:color="auto" w:fill="auto"/>
            <w:vAlign w:val="center"/>
            <w:hideMark/>
          </w:tcPr>
          <w:p w14:paraId="0884E1CD"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vAlign w:val="center"/>
            <w:hideMark/>
          </w:tcPr>
          <w:p w14:paraId="6CD7348F" w14:textId="77777777" w:rsidR="00CA2CDC" w:rsidRPr="00CA2CDC" w:rsidRDefault="00CA2CDC" w:rsidP="00CA2CDC">
            <w:pPr>
              <w:jc w:val="center"/>
            </w:pPr>
            <w:r w:rsidRPr="00CA2CDC">
              <w:t>7 420,25</w:t>
            </w:r>
          </w:p>
        </w:tc>
        <w:tc>
          <w:tcPr>
            <w:tcW w:w="805" w:type="pct"/>
            <w:tcBorders>
              <w:top w:val="nil"/>
              <w:left w:val="nil"/>
              <w:bottom w:val="single" w:sz="4" w:space="0" w:color="auto"/>
              <w:right w:val="single" w:sz="4" w:space="0" w:color="auto"/>
            </w:tcBorders>
            <w:shd w:val="clear" w:color="auto" w:fill="auto"/>
            <w:vAlign w:val="center"/>
            <w:hideMark/>
          </w:tcPr>
          <w:p w14:paraId="17084FE8" w14:textId="77777777" w:rsidR="00CA2CDC" w:rsidRPr="00CA2CDC" w:rsidRDefault="00CA2CDC" w:rsidP="00CA2CDC">
            <w:pPr>
              <w:jc w:val="center"/>
            </w:pPr>
            <w:r w:rsidRPr="00CA2CDC">
              <w:t>3 745,68</w:t>
            </w:r>
          </w:p>
        </w:tc>
        <w:tc>
          <w:tcPr>
            <w:tcW w:w="828" w:type="pct"/>
            <w:tcBorders>
              <w:top w:val="nil"/>
              <w:left w:val="nil"/>
              <w:bottom w:val="single" w:sz="4" w:space="0" w:color="auto"/>
              <w:right w:val="single" w:sz="4" w:space="0" w:color="auto"/>
            </w:tcBorders>
            <w:shd w:val="clear" w:color="auto" w:fill="auto"/>
            <w:vAlign w:val="center"/>
            <w:hideMark/>
          </w:tcPr>
          <w:p w14:paraId="34EE37CC" w14:textId="77777777" w:rsidR="00CA2CDC" w:rsidRPr="00CA2CDC" w:rsidRDefault="00CA2CDC" w:rsidP="00CA2CDC">
            <w:pPr>
              <w:jc w:val="center"/>
            </w:pPr>
            <w:r w:rsidRPr="00CA2CDC">
              <w:t>3 674,57</w:t>
            </w:r>
          </w:p>
        </w:tc>
      </w:tr>
      <w:tr w:rsidR="00CA2CDC" w:rsidRPr="00CA2CDC" w14:paraId="167D8942" w14:textId="77777777" w:rsidTr="00CA2CDC">
        <w:trPr>
          <w:trHeight w:val="30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EFF522B" w14:textId="77777777" w:rsidR="00CA2CDC" w:rsidRPr="00CA2CDC" w:rsidRDefault="00CA2CDC" w:rsidP="00CA2CDC">
            <w:pPr>
              <w:jc w:val="center"/>
            </w:pPr>
            <w:r w:rsidRPr="00CA2CDC">
              <w:t>5</w:t>
            </w:r>
          </w:p>
        </w:tc>
        <w:tc>
          <w:tcPr>
            <w:tcW w:w="1568" w:type="pct"/>
            <w:tcBorders>
              <w:top w:val="single" w:sz="4" w:space="0" w:color="auto"/>
              <w:left w:val="nil"/>
              <w:bottom w:val="single" w:sz="4" w:space="0" w:color="auto"/>
              <w:right w:val="single" w:sz="4" w:space="0" w:color="auto"/>
            </w:tcBorders>
            <w:shd w:val="clear" w:color="auto" w:fill="auto"/>
            <w:vAlign w:val="center"/>
            <w:hideMark/>
          </w:tcPr>
          <w:p w14:paraId="040024AD" w14:textId="77777777" w:rsidR="00CA2CDC" w:rsidRPr="00CA2CDC" w:rsidRDefault="00CA2CDC" w:rsidP="00CA2CDC">
            <w:r w:rsidRPr="00CA2CDC">
              <w:t>Расход тепла на собственные нужды</w:t>
            </w:r>
          </w:p>
        </w:tc>
        <w:tc>
          <w:tcPr>
            <w:tcW w:w="633" w:type="pct"/>
            <w:tcBorders>
              <w:top w:val="nil"/>
              <w:left w:val="nil"/>
              <w:bottom w:val="single" w:sz="4" w:space="0" w:color="auto"/>
              <w:right w:val="single" w:sz="4" w:space="0" w:color="auto"/>
            </w:tcBorders>
            <w:shd w:val="clear" w:color="auto" w:fill="auto"/>
            <w:vAlign w:val="center"/>
            <w:hideMark/>
          </w:tcPr>
          <w:p w14:paraId="148BA74A" w14:textId="77777777" w:rsidR="00CA2CDC" w:rsidRPr="00CA2CDC" w:rsidRDefault="00CA2CDC" w:rsidP="00CA2CDC">
            <w:pPr>
              <w:jc w:val="center"/>
            </w:pPr>
            <w:r w:rsidRPr="00CA2CDC">
              <w:t>Гкал</w:t>
            </w:r>
          </w:p>
        </w:tc>
        <w:tc>
          <w:tcPr>
            <w:tcW w:w="733" w:type="pct"/>
            <w:tcBorders>
              <w:top w:val="nil"/>
              <w:left w:val="nil"/>
              <w:bottom w:val="single" w:sz="4" w:space="0" w:color="auto"/>
              <w:right w:val="single" w:sz="4" w:space="0" w:color="auto"/>
            </w:tcBorders>
            <w:shd w:val="clear" w:color="auto" w:fill="auto"/>
            <w:noWrap/>
            <w:vAlign w:val="center"/>
            <w:hideMark/>
          </w:tcPr>
          <w:p w14:paraId="4C9D7C54" w14:textId="77777777" w:rsidR="00CA2CDC" w:rsidRPr="00CA2CDC" w:rsidRDefault="00CA2CDC" w:rsidP="00CA2CDC">
            <w:pPr>
              <w:jc w:val="center"/>
            </w:pPr>
            <w:r w:rsidRPr="00CA2CDC">
              <w:t>801,57</w:t>
            </w:r>
          </w:p>
        </w:tc>
        <w:tc>
          <w:tcPr>
            <w:tcW w:w="805" w:type="pct"/>
            <w:tcBorders>
              <w:top w:val="nil"/>
              <w:left w:val="nil"/>
              <w:bottom w:val="single" w:sz="4" w:space="0" w:color="auto"/>
              <w:right w:val="single" w:sz="4" w:space="0" w:color="auto"/>
            </w:tcBorders>
            <w:shd w:val="clear" w:color="auto" w:fill="auto"/>
            <w:noWrap/>
            <w:vAlign w:val="center"/>
            <w:hideMark/>
          </w:tcPr>
          <w:p w14:paraId="50B77011" w14:textId="77777777" w:rsidR="00CA2CDC" w:rsidRPr="00CA2CDC" w:rsidRDefault="00CA2CDC" w:rsidP="00CA2CDC">
            <w:pPr>
              <w:jc w:val="center"/>
            </w:pPr>
            <w:r w:rsidRPr="00CA2CDC">
              <w:t>404,62</w:t>
            </w:r>
          </w:p>
        </w:tc>
        <w:tc>
          <w:tcPr>
            <w:tcW w:w="828" w:type="pct"/>
            <w:tcBorders>
              <w:top w:val="nil"/>
              <w:left w:val="nil"/>
              <w:bottom w:val="single" w:sz="4" w:space="0" w:color="auto"/>
              <w:right w:val="single" w:sz="4" w:space="0" w:color="auto"/>
            </w:tcBorders>
            <w:shd w:val="clear" w:color="auto" w:fill="auto"/>
            <w:noWrap/>
            <w:vAlign w:val="center"/>
            <w:hideMark/>
          </w:tcPr>
          <w:p w14:paraId="285315F1" w14:textId="77777777" w:rsidR="00CA2CDC" w:rsidRPr="00CA2CDC" w:rsidRDefault="00CA2CDC" w:rsidP="00CA2CDC">
            <w:pPr>
              <w:jc w:val="center"/>
            </w:pPr>
            <w:r w:rsidRPr="00CA2CDC">
              <w:t>396,95</w:t>
            </w:r>
          </w:p>
        </w:tc>
      </w:tr>
    </w:tbl>
    <w:p w14:paraId="6907601F" w14:textId="77777777" w:rsidR="00CA2CDC" w:rsidRPr="00CA2CDC" w:rsidRDefault="00CA2CDC" w:rsidP="00CA2CDC">
      <w:pPr>
        <w:rPr>
          <w:b/>
          <w:bCs/>
        </w:rPr>
      </w:pPr>
    </w:p>
    <w:p w14:paraId="5AFF7979" w14:textId="77777777" w:rsidR="00CA2CDC" w:rsidRPr="00CA2CDC" w:rsidRDefault="00CA2CDC" w:rsidP="00CA2CDC">
      <w:pPr>
        <w:rPr>
          <w:b/>
          <w:bCs/>
        </w:rPr>
      </w:pPr>
    </w:p>
    <w:p w14:paraId="15E40C99" w14:textId="77777777" w:rsidR="00CA2CDC" w:rsidRPr="00CA2CDC" w:rsidRDefault="00CA2CDC" w:rsidP="00CA2CDC">
      <w:pPr>
        <w:rPr>
          <w:b/>
          <w:bCs/>
          <w:szCs w:val="20"/>
        </w:rPr>
      </w:pPr>
    </w:p>
    <w:p w14:paraId="68C403CD" w14:textId="77777777" w:rsidR="00CA2CDC" w:rsidRPr="00CA2CDC" w:rsidRDefault="00CA2CDC" w:rsidP="00CA2CDC">
      <w:pPr>
        <w:keepNext/>
        <w:numPr>
          <w:ilvl w:val="0"/>
          <w:numId w:val="8"/>
        </w:numPr>
        <w:spacing w:after="160" w:line="259" w:lineRule="auto"/>
        <w:ind w:left="0" w:firstLine="0"/>
        <w:contextualSpacing/>
        <w:jc w:val="center"/>
        <w:outlineLvl w:val="0"/>
        <w:rPr>
          <w:b/>
          <w:sz w:val="28"/>
          <w:szCs w:val="28"/>
        </w:rPr>
      </w:pPr>
      <w:bookmarkStart w:id="76" w:name="_Toc27399015"/>
      <w:r w:rsidRPr="00CA2CDC">
        <w:rPr>
          <w:rFonts w:eastAsia="Calibri"/>
          <w:b/>
          <w:sz w:val="28"/>
          <w:szCs w:val="28"/>
        </w:rPr>
        <w:t>Расчет необходимой валовой выручки методом индексации установленных тарифов</w:t>
      </w:r>
      <w:r w:rsidRPr="00CA2CDC">
        <w:rPr>
          <w:b/>
          <w:sz w:val="28"/>
          <w:szCs w:val="28"/>
        </w:rPr>
        <w:t xml:space="preserve"> на тепловую энергию для ООО «ТГК»</w:t>
      </w:r>
      <w:bookmarkEnd w:id="76"/>
      <w:r w:rsidRPr="00CA2CDC">
        <w:rPr>
          <w:b/>
          <w:sz w:val="28"/>
          <w:szCs w:val="28"/>
        </w:rPr>
        <w:t xml:space="preserve"> на 2021 год</w:t>
      </w:r>
    </w:p>
    <w:p w14:paraId="42D2AE7B" w14:textId="77777777" w:rsidR="00CA2CDC" w:rsidRPr="00CA2CDC" w:rsidRDefault="00CA2CDC" w:rsidP="00CA2CDC">
      <w:pPr>
        <w:ind w:firstLine="851"/>
        <w:jc w:val="both"/>
        <w:rPr>
          <w:sz w:val="28"/>
          <w:szCs w:val="28"/>
        </w:rPr>
      </w:pPr>
      <w:bookmarkStart w:id="77" w:name="_Hlk26367144"/>
    </w:p>
    <w:p w14:paraId="277C8AD0" w14:textId="77777777" w:rsidR="00CA2CDC" w:rsidRPr="00CA2CDC" w:rsidRDefault="00CA2CDC" w:rsidP="00CA2CDC">
      <w:pPr>
        <w:ind w:firstLine="851"/>
        <w:jc w:val="both"/>
        <w:rPr>
          <w:sz w:val="28"/>
          <w:szCs w:val="28"/>
        </w:rPr>
      </w:pPr>
      <w:r w:rsidRPr="00CA2CDC">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FE61724" w14:textId="77777777" w:rsidR="00CA2CDC" w:rsidRPr="00CA2CDC" w:rsidRDefault="00CA2CDC" w:rsidP="00CA2CDC">
      <w:pPr>
        <w:ind w:firstLine="709"/>
        <w:jc w:val="both"/>
        <w:rPr>
          <w:sz w:val="28"/>
          <w:szCs w:val="28"/>
        </w:rPr>
      </w:pPr>
    </w:p>
    <w:bookmarkEnd w:id="77"/>
    <w:p w14:paraId="6912A827" w14:textId="77777777" w:rsidR="00CA2CDC" w:rsidRPr="00CA2CDC" w:rsidRDefault="00CA2CDC" w:rsidP="006B79D5">
      <w:pPr>
        <w:keepNext/>
        <w:numPr>
          <w:ilvl w:val="1"/>
          <w:numId w:val="14"/>
        </w:numPr>
        <w:spacing w:after="160" w:line="259" w:lineRule="auto"/>
        <w:ind w:left="0" w:firstLine="0"/>
        <w:contextualSpacing/>
        <w:jc w:val="center"/>
        <w:outlineLvl w:val="1"/>
        <w:rPr>
          <w:b/>
          <w:color w:val="000000"/>
          <w:sz w:val="28"/>
          <w:szCs w:val="20"/>
        </w:rPr>
      </w:pPr>
      <w:r w:rsidRPr="00CA2CDC">
        <w:rPr>
          <w:b/>
          <w:color w:val="000000"/>
          <w:sz w:val="28"/>
          <w:szCs w:val="20"/>
        </w:rPr>
        <w:t>Расчет операционных (подконтрольных) расходов на очередной год долгосрочного периода регулирования</w:t>
      </w:r>
    </w:p>
    <w:p w14:paraId="0BC9C58D" w14:textId="77777777" w:rsidR="00CA2CDC" w:rsidRPr="00CA2CDC" w:rsidRDefault="00CA2CDC" w:rsidP="00CA2CDC">
      <w:pPr>
        <w:tabs>
          <w:tab w:val="num" w:pos="0"/>
          <w:tab w:val="left" w:pos="426"/>
        </w:tabs>
        <w:ind w:firstLine="709"/>
        <w:jc w:val="both"/>
        <w:rPr>
          <w:sz w:val="28"/>
          <w:szCs w:val="28"/>
        </w:rPr>
      </w:pPr>
    </w:p>
    <w:p w14:paraId="56AC5C7B" w14:textId="77777777" w:rsidR="00CA2CDC" w:rsidRPr="00CA2CDC" w:rsidRDefault="00CA2CDC" w:rsidP="00CA2CDC">
      <w:pPr>
        <w:tabs>
          <w:tab w:val="num" w:pos="0"/>
          <w:tab w:val="left" w:pos="426"/>
        </w:tabs>
        <w:ind w:firstLine="851"/>
        <w:jc w:val="both"/>
        <w:rPr>
          <w:snapToGrid w:val="0"/>
          <w:sz w:val="28"/>
          <w:szCs w:val="28"/>
        </w:rPr>
      </w:pPr>
      <w:r w:rsidRPr="00CA2CDC">
        <w:rPr>
          <w:sz w:val="28"/>
          <w:szCs w:val="28"/>
        </w:rPr>
        <w:t xml:space="preserve">Предприятием были заявлены операционные расходы на производство тепловой энергии на 2021 год на уровне </w:t>
      </w:r>
      <w:r w:rsidRPr="00CA2CDC">
        <w:rPr>
          <w:snapToGrid w:val="0"/>
          <w:sz w:val="28"/>
          <w:szCs w:val="28"/>
        </w:rPr>
        <w:t>40 494 тыс. руб.</w:t>
      </w:r>
      <w:r w:rsidRPr="00CA2CDC">
        <w:rPr>
          <w:sz w:val="28"/>
          <w:szCs w:val="28"/>
        </w:rPr>
        <w:t xml:space="preserve"> </w:t>
      </w:r>
    </w:p>
    <w:p w14:paraId="2D64C59C" w14:textId="77777777" w:rsidR="00CA2CDC" w:rsidRPr="00CA2CDC" w:rsidRDefault="00CA2CDC" w:rsidP="00CA2CDC">
      <w:pPr>
        <w:widowControl w:val="0"/>
        <w:autoSpaceDE w:val="0"/>
        <w:autoSpaceDN w:val="0"/>
        <w:ind w:firstLine="851"/>
        <w:jc w:val="both"/>
        <w:rPr>
          <w:sz w:val="28"/>
          <w:szCs w:val="28"/>
        </w:rPr>
      </w:pPr>
      <w:r w:rsidRPr="00CA2CDC">
        <w:rPr>
          <w:sz w:val="28"/>
          <w:szCs w:val="28"/>
        </w:rPr>
        <w:t xml:space="preserve">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(2020-2022), необходимо рассчитать скорректированные операционные (подконтрольные) расходы ООО «ТГК», </w:t>
      </w:r>
      <w:r w:rsidRPr="00CA2CDC">
        <w:rPr>
          <w:sz w:val="28"/>
          <w:szCs w:val="28"/>
        </w:rPr>
        <w:br/>
        <w:t>в соответствии с пунктом 52 Методических указаний, по формуле:</w:t>
      </w:r>
    </w:p>
    <w:p w14:paraId="0DFDACDE" w14:textId="77777777" w:rsidR="00CA2CDC" w:rsidRPr="00CA2CDC" w:rsidRDefault="00CA2CDC" w:rsidP="00CA2CDC">
      <w:pPr>
        <w:jc w:val="center"/>
      </w:pPr>
      <w:r w:rsidRPr="00CA2CDC">
        <w:rPr>
          <w:noProof/>
        </w:rPr>
        <w:drawing>
          <wp:inline distT="0" distB="0" distL="0" distR="0" wp14:anchorId="545C03FC" wp14:editId="6911BC1A">
            <wp:extent cx="559117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7DD8728" w14:textId="77777777" w:rsidR="00CA2CDC" w:rsidRPr="00CA2CDC" w:rsidRDefault="00CA2CDC" w:rsidP="00CA2CDC">
      <w:pPr>
        <w:autoSpaceDE w:val="0"/>
        <w:autoSpaceDN w:val="0"/>
        <w:adjustRightInd w:val="0"/>
        <w:ind w:firstLine="851"/>
        <w:contextualSpacing/>
        <w:jc w:val="both"/>
        <w:rPr>
          <w:color w:val="000000"/>
          <w:sz w:val="28"/>
          <w:szCs w:val="28"/>
        </w:rPr>
      </w:pPr>
      <w:r w:rsidRPr="00CA2CDC">
        <w:rPr>
          <w:color w:val="000000"/>
          <w:sz w:val="28"/>
          <w:szCs w:val="28"/>
        </w:rPr>
        <w:t>Согласно п. 38 Методических указаний, индекс изменения количества активов рассчитывается:</w:t>
      </w:r>
    </w:p>
    <w:p w14:paraId="6896E072" w14:textId="77777777" w:rsidR="00CA2CDC" w:rsidRPr="00CA2CDC" w:rsidRDefault="00CA2CDC" w:rsidP="00CA2CDC">
      <w:pPr>
        <w:autoSpaceDE w:val="0"/>
        <w:autoSpaceDN w:val="0"/>
        <w:adjustRightInd w:val="0"/>
        <w:ind w:firstLine="851"/>
        <w:contextualSpacing/>
        <w:jc w:val="both"/>
        <w:rPr>
          <w:color w:val="000000"/>
          <w:sz w:val="28"/>
          <w:szCs w:val="28"/>
        </w:rPr>
      </w:pPr>
      <w:r w:rsidRPr="00CA2CDC">
        <w:rPr>
          <w:color w:val="000000"/>
          <w:sz w:val="28"/>
          <w:szCs w:val="28"/>
        </w:rPr>
        <w:t xml:space="preserve">в отношении деятельности по передаче тепловой энергии, теплоносителя по </w:t>
      </w:r>
      <w:hyperlink w:anchor="Par4" w:history="1">
        <w:r w:rsidRPr="00CA2CDC">
          <w:rPr>
            <w:color w:val="000000"/>
            <w:sz w:val="28"/>
            <w:szCs w:val="28"/>
          </w:rPr>
          <w:t>формуле (11)</w:t>
        </w:r>
      </w:hyperlink>
      <w:r w:rsidRPr="00CA2CDC">
        <w:rPr>
          <w:color w:val="000000"/>
          <w:sz w:val="28"/>
          <w:szCs w:val="28"/>
        </w:rPr>
        <w:t>;</w:t>
      </w:r>
    </w:p>
    <w:p w14:paraId="7F2D6A39" w14:textId="77777777" w:rsidR="00CA2CDC" w:rsidRPr="00CA2CDC" w:rsidRDefault="00CA2CDC" w:rsidP="00CA2CDC">
      <w:pPr>
        <w:autoSpaceDE w:val="0"/>
        <w:autoSpaceDN w:val="0"/>
        <w:adjustRightInd w:val="0"/>
        <w:ind w:firstLine="851"/>
        <w:contextualSpacing/>
        <w:jc w:val="both"/>
        <w:rPr>
          <w:color w:val="000000"/>
          <w:sz w:val="28"/>
          <w:szCs w:val="28"/>
        </w:rPr>
      </w:pPr>
      <w:r w:rsidRPr="00CA2CDC">
        <w:rPr>
          <w:color w:val="000000"/>
          <w:sz w:val="28"/>
          <w:szCs w:val="28"/>
        </w:rPr>
        <w:t xml:space="preserve">в отношении деятельности по производству тепловой энергии (мощности) по </w:t>
      </w:r>
      <w:hyperlink w:anchor="Par6" w:history="1">
        <w:r w:rsidRPr="00CA2CDC">
          <w:rPr>
            <w:color w:val="000000"/>
            <w:sz w:val="28"/>
            <w:szCs w:val="28"/>
          </w:rPr>
          <w:t>формуле (11.1)</w:t>
        </w:r>
      </w:hyperlink>
      <w:r w:rsidRPr="00CA2CDC">
        <w:rPr>
          <w:color w:val="000000"/>
          <w:sz w:val="28"/>
          <w:szCs w:val="28"/>
        </w:rPr>
        <w:t>.</w:t>
      </w:r>
    </w:p>
    <w:p w14:paraId="0C5113BB" w14:textId="77777777" w:rsidR="00CA2CDC" w:rsidRPr="00CA2CDC" w:rsidRDefault="00CA2CDC" w:rsidP="00CA2CDC">
      <w:pPr>
        <w:autoSpaceDE w:val="0"/>
        <w:autoSpaceDN w:val="0"/>
        <w:adjustRightInd w:val="0"/>
        <w:ind w:firstLine="851"/>
        <w:jc w:val="center"/>
        <w:rPr>
          <w:color w:val="000000"/>
          <w:sz w:val="28"/>
          <w:szCs w:val="28"/>
        </w:rPr>
      </w:pPr>
      <w:r w:rsidRPr="00CA2CDC">
        <w:rPr>
          <w:noProof/>
          <w:color w:val="000000"/>
          <w:position w:val="-30"/>
          <w:sz w:val="28"/>
          <w:szCs w:val="28"/>
        </w:rPr>
        <w:drawing>
          <wp:inline distT="0" distB="0" distL="0" distR="0" wp14:anchorId="686A1E50" wp14:editId="4A19E058">
            <wp:extent cx="1952625" cy="600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A2CDC">
        <w:rPr>
          <w:color w:val="000000"/>
          <w:sz w:val="28"/>
          <w:szCs w:val="28"/>
        </w:rPr>
        <w:t>, (11)</w:t>
      </w:r>
    </w:p>
    <w:p w14:paraId="1D6EACB3" w14:textId="77777777" w:rsidR="00CA2CDC" w:rsidRPr="00CA2CDC" w:rsidRDefault="00CA2CDC" w:rsidP="00CA2CDC">
      <w:pPr>
        <w:autoSpaceDE w:val="0"/>
        <w:autoSpaceDN w:val="0"/>
        <w:adjustRightInd w:val="0"/>
        <w:ind w:firstLine="851"/>
        <w:jc w:val="center"/>
        <w:rPr>
          <w:color w:val="000000"/>
          <w:sz w:val="28"/>
          <w:szCs w:val="28"/>
        </w:rPr>
      </w:pPr>
      <w:r w:rsidRPr="00CA2CDC">
        <w:rPr>
          <w:noProof/>
          <w:color w:val="000000"/>
          <w:position w:val="-30"/>
          <w:sz w:val="28"/>
          <w:szCs w:val="28"/>
        </w:rPr>
        <w:drawing>
          <wp:inline distT="0" distB="0" distL="0" distR="0" wp14:anchorId="5DC05E6B" wp14:editId="37F30F88">
            <wp:extent cx="1666875" cy="600075"/>
            <wp:effectExtent l="0" t="0" r="9525"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A2CDC">
        <w:rPr>
          <w:color w:val="000000"/>
          <w:sz w:val="28"/>
          <w:szCs w:val="28"/>
        </w:rPr>
        <w:t>, (11.1)</w:t>
      </w:r>
    </w:p>
    <w:p w14:paraId="39E4189C" w14:textId="77777777" w:rsidR="00CA2CDC" w:rsidRPr="00CA2CDC" w:rsidRDefault="00CA2CDC" w:rsidP="00CA2CDC">
      <w:pPr>
        <w:autoSpaceDE w:val="0"/>
        <w:autoSpaceDN w:val="0"/>
        <w:adjustRightInd w:val="0"/>
        <w:ind w:firstLine="851"/>
        <w:jc w:val="both"/>
        <w:rPr>
          <w:color w:val="000000"/>
          <w:sz w:val="28"/>
          <w:szCs w:val="28"/>
        </w:rPr>
      </w:pPr>
      <w:r w:rsidRPr="00CA2CDC">
        <w:rPr>
          <w:color w:val="000000"/>
          <w:sz w:val="28"/>
          <w:szCs w:val="28"/>
        </w:rPr>
        <w:lastRenderedPageBreak/>
        <w:t>где:</w:t>
      </w:r>
    </w:p>
    <w:p w14:paraId="7E90DA61" w14:textId="77777777" w:rsidR="00CA2CDC" w:rsidRPr="00CA2CDC" w:rsidRDefault="00CA2CDC" w:rsidP="00CA2CDC">
      <w:pPr>
        <w:autoSpaceDE w:val="0"/>
        <w:autoSpaceDN w:val="0"/>
        <w:adjustRightInd w:val="0"/>
        <w:spacing w:before="280"/>
        <w:ind w:firstLine="851"/>
        <w:contextualSpacing/>
        <w:jc w:val="both"/>
        <w:rPr>
          <w:color w:val="000000"/>
          <w:sz w:val="28"/>
          <w:szCs w:val="28"/>
        </w:rPr>
      </w:pPr>
      <w:proofErr w:type="spellStart"/>
      <w:r w:rsidRPr="00CA2CDC">
        <w:rPr>
          <w:color w:val="000000"/>
          <w:sz w:val="28"/>
          <w:szCs w:val="28"/>
        </w:rPr>
        <w:t>УЕ</w:t>
      </w:r>
      <w:r w:rsidRPr="00CA2CDC">
        <w:rPr>
          <w:color w:val="000000"/>
          <w:sz w:val="28"/>
          <w:szCs w:val="28"/>
          <w:vertAlign w:val="subscript"/>
        </w:rPr>
        <w:t>i</w:t>
      </w:r>
      <w:proofErr w:type="spellEnd"/>
      <w:r w:rsidRPr="00CA2CDC">
        <w:rPr>
          <w:color w:val="000000"/>
          <w:sz w:val="28"/>
          <w:szCs w:val="28"/>
        </w:rPr>
        <w:t>, УЕ</w:t>
      </w:r>
      <w:r w:rsidRPr="00CA2CDC">
        <w:rPr>
          <w:color w:val="000000"/>
          <w:sz w:val="28"/>
          <w:szCs w:val="28"/>
          <w:vertAlign w:val="subscript"/>
        </w:rPr>
        <w:t>i-1</w:t>
      </w:r>
      <w:r w:rsidRPr="00CA2CDC">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7" w:history="1">
        <w:r w:rsidRPr="00CA2CDC">
          <w:rPr>
            <w:color w:val="000000"/>
            <w:sz w:val="28"/>
            <w:szCs w:val="28"/>
          </w:rPr>
          <w:t>приложением 2</w:t>
        </w:r>
      </w:hyperlink>
      <w:r w:rsidRPr="00CA2CDC">
        <w:rPr>
          <w:color w:val="000000"/>
          <w:sz w:val="28"/>
          <w:szCs w:val="28"/>
        </w:rPr>
        <w:t xml:space="preserve"> к Методическим указаниям </w:t>
      </w:r>
      <w:r w:rsidRPr="00CA2CDC">
        <w:rPr>
          <w:color w:val="00000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CA2CDC">
        <w:rPr>
          <w:color w:val="000000"/>
          <w:sz w:val="28"/>
          <w:szCs w:val="28"/>
        </w:rPr>
        <w:br/>
        <w:t>с утвержденной инвестиционной программой;</w:t>
      </w:r>
    </w:p>
    <w:p w14:paraId="1616C6E8" w14:textId="77777777" w:rsidR="00CA2CDC" w:rsidRPr="00CA2CDC" w:rsidRDefault="00CA2CDC" w:rsidP="00CA2CDC">
      <w:pPr>
        <w:autoSpaceDE w:val="0"/>
        <w:autoSpaceDN w:val="0"/>
        <w:adjustRightInd w:val="0"/>
        <w:spacing w:before="280"/>
        <w:ind w:firstLine="851"/>
        <w:contextualSpacing/>
        <w:jc w:val="both"/>
        <w:rPr>
          <w:color w:val="000000"/>
          <w:sz w:val="28"/>
          <w:szCs w:val="28"/>
        </w:rPr>
      </w:pPr>
      <w:proofErr w:type="spellStart"/>
      <w:r w:rsidRPr="00CA2CDC">
        <w:rPr>
          <w:color w:val="000000"/>
          <w:sz w:val="28"/>
          <w:szCs w:val="28"/>
        </w:rPr>
        <w:t>р</w:t>
      </w:r>
      <w:r w:rsidRPr="00CA2CDC">
        <w:rPr>
          <w:color w:val="000000"/>
          <w:sz w:val="28"/>
          <w:szCs w:val="28"/>
          <w:vertAlign w:val="subscript"/>
        </w:rPr>
        <w:t>i</w:t>
      </w:r>
      <w:proofErr w:type="spellEnd"/>
      <w:r w:rsidRPr="00CA2CDC">
        <w:rPr>
          <w:color w:val="000000"/>
          <w:sz w:val="28"/>
          <w:szCs w:val="28"/>
        </w:rPr>
        <w:t>, р</w:t>
      </w:r>
      <w:r w:rsidRPr="00CA2CDC">
        <w:rPr>
          <w:color w:val="000000"/>
          <w:sz w:val="28"/>
          <w:szCs w:val="28"/>
          <w:vertAlign w:val="subscript"/>
        </w:rPr>
        <w:t>i-1</w:t>
      </w:r>
      <w:r w:rsidRPr="00CA2CDC">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2D97BF1" w14:textId="77777777" w:rsidR="00CA2CDC" w:rsidRPr="00CA2CDC" w:rsidRDefault="00CA2CDC" w:rsidP="00CA2CDC">
      <w:pPr>
        <w:ind w:firstLine="851"/>
        <w:jc w:val="both"/>
        <w:rPr>
          <w:snapToGrid w:val="0"/>
          <w:sz w:val="28"/>
          <w:szCs w:val="28"/>
        </w:rPr>
      </w:pPr>
      <w:r w:rsidRPr="00CA2CDC">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26.09.2020, в соответствии </w:t>
      </w:r>
      <w:r w:rsidRPr="00CA2CDC">
        <w:rPr>
          <w:snapToGrid w:val="0"/>
          <w:sz w:val="28"/>
          <w:szCs w:val="28"/>
        </w:rPr>
        <w:br/>
        <w:t>с которым, ИПЦ на 2021 год составит 103,6 %.</w:t>
      </w:r>
    </w:p>
    <w:p w14:paraId="6C746EDE" w14:textId="77777777" w:rsidR="00CA2CDC" w:rsidRPr="00CA2CDC" w:rsidRDefault="00CA2CDC" w:rsidP="00CA2CDC">
      <w:pPr>
        <w:ind w:firstLine="851"/>
        <w:jc w:val="both"/>
        <w:rPr>
          <w:rFonts w:eastAsiaTheme="minorHAnsi"/>
          <w:bCs/>
          <w:sz w:val="28"/>
          <w:szCs w:val="28"/>
          <w:lang w:eastAsia="en-US"/>
        </w:rPr>
      </w:pPr>
      <w:r w:rsidRPr="00CA2CDC">
        <w:rPr>
          <w:rFonts w:eastAsiaTheme="minorHAnsi"/>
          <w:sz w:val="28"/>
          <w:szCs w:val="28"/>
          <w:lang w:eastAsia="en-US"/>
        </w:rPr>
        <w:t xml:space="preserve">Эксперты предлагают учесть операционные расходы  </w:t>
      </w:r>
      <w:r w:rsidRPr="00CA2CDC">
        <w:rPr>
          <w:rFonts w:eastAsiaTheme="minorHAnsi"/>
          <w:sz w:val="28"/>
          <w:szCs w:val="28"/>
          <w:lang w:eastAsia="en-US"/>
        </w:rPr>
        <w:br/>
        <w:t>на производство тепловой энергии на 2021 год в размере</w:t>
      </w:r>
      <w:r w:rsidRPr="00CA2CDC">
        <w:rPr>
          <w:rFonts w:asciiTheme="minorHAnsi" w:eastAsiaTheme="minorHAnsi" w:hAnsiTheme="minorHAnsi" w:cstheme="minorBidi"/>
          <w:sz w:val="22"/>
          <w:szCs w:val="22"/>
          <w:lang w:eastAsia="en-US"/>
        </w:rPr>
        <w:t xml:space="preserve"> </w:t>
      </w:r>
      <w:r w:rsidRPr="00CA2CDC">
        <w:rPr>
          <w:rFonts w:eastAsiaTheme="minorHAnsi"/>
          <w:sz w:val="28"/>
          <w:szCs w:val="28"/>
          <w:lang w:eastAsia="en-US"/>
        </w:rPr>
        <w:t xml:space="preserve">40 416 </w:t>
      </w:r>
      <w:r w:rsidRPr="00CA2CDC">
        <w:rPr>
          <w:rFonts w:eastAsiaTheme="minorHAnsi"/>
          <w:bCs/>
          <w:sz w:val="28"/>
          <w:szCs w:val="28"/>
          <w:lang w:eastAsia="en-US"/>
        </w:rPr>
        <w:t>тыс. руб.:</w:t>
      </w:r>
    </w:p>
    <w:p w14:paraId="49CE1BD5" w14:textId="77777777" w:rsidR="00CA2CDC" w:rsidRPr="00CA2CDC" w:rsidRDefault="00CA2CDC" w:rsidP="00CA2CDC">
      <w:pPr>
        <w:ind w:firstLine="851"/>
        <w:jc w:val="both"/>
        <w:rPr>
          <w:rFonts w:eastAsiaTheme="minorHAnsi"/>
          <w:sz w:val="28"/>
          <w:szCs w:val="28"/>
          <w:lang w:eastAsia="en-US"/>
        </w:rPr>
      </w:pPr>
      <w:r w:rsidRPr="00CA2CDC">
        <w:rPr>
          <w:rFonts w:eastAsiaTheme="minorHAnsi"/>
          <w:sz w:val="28"/>
          <w:szCs w:val="28"/>
          <w:lang w:eastAsia="en-US"/>
        </w:rPr>
        <w:t xml:space="preserve">39 406 тыс. руб. (операционные расходы утвержденные РЭК КО </w:t>
      </w:r>
      <w:r w:rsidRPr="00CA2CDC">
        <w:rPr>
          <w:rFonts w:eastAsiaTheme="minorHAnsi"/>
          <w:sz w:val="28"/>
          <w:szCs w:val="28"/>
          <w:lang w:eastAsia="en-US"/>
        </w:rPr>
        <w:br/>
        <w:t>на 2020 год) × (1 – 1% ÷ 100%) × 1,036 × (1 + 0,75 × 0) = 40 416 тыс. руб.</w:t>
      </w:r>
    </w:p>
    <w:p w14:paraId="030E9B6A" w14:textId="77777777" w:rsidR="00CA2CDC" w:rsidRPr="00CA2CDC" w:rsidRDefault="00CA2CDC" w:rsidP="00CA2CDC">
      <w:pPr>
        <w:ind w:firstLine="851"/>
        <w:jc w:val="both"/>
        <w:rPr>
          <w:sz w:val="28"/>
          <w:szCs w:val="28"/>
        </w:rPr>
      </w:pPr>
      <w:r w:rsidRPr="00CA2CDC">
        <w:rPr>
          <w:sz w:val="28"/>
          <w:szCs w:val="28"/>
        </w:rPr>
        <w:t>Расчёт корректировки операционных расходов на 2021 год и их распределение представлены в таблицах 2 и 3.</w:t>
      </w:r>
    </w:p>
    <w:p w14:paraId="626CED99" w14:textId="77777777" w:rsidR="00CA2CDC" w:rsidRPr="00CA2CDC" w:rsidRDefault="00CA2CDC" w:rsidP="00CA2CDC">
      <w:pPr>
        <w:spacing w:after="160" w:line="259" w:lineRule="auto"/>
        <w:rPr>
          <w:bCs/>
          <w:sz w:val="28"/>
          <w:szCs w:val="20"/>
        </w:rPr>
      </w:pPr>
      <w:r w:rsidRPr="00CA2CDC">
        <w:rPr>
          <w:bCs/>
          <w:sz w:val="28"/>
          <w:szCs w:val="20"/>
        </w:rPr>
        <w:br w:type="page"/>
      </w:r>
    </w:p>
    <w:p w14:paraId="07E3FA5A" w14:textId="77777777" w:rsidR="00CA2CDC" w:rsidRPr="00CA2CDC" w:rsidRDefault="00CA2CDC" w:rsidP="00CA2CDC">
      <w:pPr>
        <w:keepNext/>
        <w:jc w:val="right"/>
        <w:rPr>
          <w:bCs/>
          <w:sz w:val="28"/>
          <w:szCs w:val="20"/>
        </w:rPr>
      </w:pPr>
      <w:r w:rsidRPr="00CA2CDC">
        <w:rPr>
          <w:bCs/>
          <w:sz w:val="28"/>
          <w:szCs w:val="20"/>
        </w:rPr>
        <w:lastRenderedPageBreak/>
        <w:t>Таблица 2</w:t>
      </w:r>
    </w:p>
    <w:p w14:paraId="50080B29" w14:textId="77777777" w:rsidR="00CA2CDC" w:rsidRPr="00CA2CDC" w:rsidRDefault="00CA2CDC" w:rsidP="00CA2CDC">
      <w:pPr>
        <w:keepNext/>
        <w:jc w:val="center"/>
        <w:rPr>
          <w:b/>
          <w:noProof/>
          <w:sz w:val="28"/>
          <w:szCs w:val="20"/>
        </w:rPr>
      </w:pPr>
      <w:bookmarkStart w:id="78" w:name="_Hlk52436354"/>
      <w:r w:rsidRPr="00CA2CDC">
        <w:rPr>
          <w:b/>
          <w:noProof/>
          <w:sz w:val="28"/>
          <w:szCs w:val="20"/>
        </w:rPr>
        <w:t>Расчёт корректировки операционных расходов в части производства тепловой энергии на 2021 год долгосрочного периода регулирования</w:t>
      </w:r>
      <w:bookmarkEnd w:id="78"/>
    </w:p>
    <w:p w14:paraId="5FA11423" w14:textId="77777777" w:rsidR="00CA2CDC" w:rsidRPr="00CA2CDC" w:rsidRDefault="00CA2CDC" w:rsidP="00CA2CDC">
      <w:pPr>
        <w:keepNext/>
        <w:jc w:val="center"/>
        <w:rPr>
          <w:bCs/>
          <w:noProof/>
          <w:sz w:val="28"/>
          <w:szCs w:val="20"/>
        </w:rPr>
      </w:pPr>
      <w:r w:rsidRPr="00CA2CDC">
        <w:rPr>
          <w:bCs/>
          <w:noProof/>
          <w:sz w:val="28"/>
          <w:szCs w:val="20"/>
        </w:rPr>
        <w:t>(приложение 5.2 к Методическим указаниям)</w:t>
      </w:r>
    </w:p>
    <w:p w14:paraId="418E604D" w14:textId="77777777" w:rsidR="00CA2CDC" w:rsidRPr="00CA2CDC" w:rsidRDefault="00CA2CDC" w:rsidP="00CA2CDC">
      <w:pPr>
        <w:keepNext/>
        <w:jc w:val="center"/>
        <w:rPr>
          <w:b/>
          <w:noProof/>
          <w:sz w:val="28"/>
          <w:szCs w:val="20"/>
        </w:rPr>
      </w:pPr>
    </w:p>
    <w:tbl>
      <w:tblPr>
        <w:tblW w:w="9776" w:type="dxa"/>
        <w:tblLook w:val="04A0" w:firstRow="1" w:lastRow="0" w:firstColumn="1" w:lastColumn="0" w:noHBand="0" w:noVBand="1"/>
      </w:tblPr>
      <w:tblGrid>
        <w:gridCol w:w="698"/>
        <w:gridCol w:w="4220"/>
        <w:gridCol w:w="1450"/>
        <w:gridCol w:w="1794"/>
        <w:gridCol w:w="1614"/>
      </w:tblGrid>
      <w:tr w:rsidR="00CA2CDC" w:rsidRPr="00CA2CDC" w14:paraId="05C3D9B6" w14:textId="77777777" w:rsidTr="00CA2CDC">
        <w:trPr>
          <w:trHeight w:val="82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13ECB" w14:textId="77777777" w:rsidR="00CA2CDC" w:rsidRPr="00CA2CDC" w:rsidRDefault="00CA2CDC" w:rsidP="00CA2CDC">
            <w:pPr>
              <w:jc w:val="center"/>
            </w:pPr>
            <w:r w:rsidRPr="00CA2CDC">
              <w:t>№ п/п</w:t>
            </w:r>
          </w:p>
        </w:tc>
        <w:tc>
          <w:tcPr>
            <w:tcW w:w="4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2BCE6" w14:textId="77777777" w:rsidR="00CA2CDC" w:rsidRPr="00CA2CDC" w:rsidRDefault="00CA2CDC" w:rsidP="00CA2CDC">
            <w:pPr>
              <w:jc w:val="center"/>
            </w:pPr>
            <w:r w:rsidRPr="00CA2CDC">
              <w:t>Параметры расчета расходов</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5A482" w14:textId="77777777" w:rsidR="00CA2CDC" w:rsidRPr="00CA2CDC" w:rsidRDefault="00CA2CDC" w:rsidP="00CA2CDC">
            <w:pPr>
              <w:jc w:val="center"/>
            </w:pPr>
            <w:r w:rsidRPr="00CA2CDC">
              <w:t>Ед. изм.</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14:paraId="60F51113" w14:textId="77777777" w:rsidR="00CA2CDC" w:rsidRPr="00CA2CDC" w:rsidRDefault="00CA2CDC" w:rsidP="00CA2CDC">
            <w:pPr>
              <w:jc w:val="center"/>
            </w:pPr>
            <w:r w:rsidRPr="00CA2CDC">
              <w:t xml:space="preserve">Утверждено РЭК КО </w:t>
            </w:r>
            <w:r w:rsidRPr="00CA2CDC">
              <w:br/>
              <w:t>на 2020 год</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349CFDDD" w14:textId="77777777" w:rsidR="00CA2CDC" w:rsidRPr="00CA2CDC" w:rsidRDefault="00CA2CDC" w:rsidP="00CA2CDC">
            <w:pPr>
              <w:jc w:val="center"/>
            </w:pPr>
            <w:r w:rsidRPr="00CA2CDC">
              <w:t xml:space="preserve">Предложение экспертов </w:t>
            </w:r>
            <w:r w:rsidRPr="00CA2CDC">
              <w:br/>
              <w:t>на 2021 год</w:t>
            </w:r>
          </w:p>
        </w:tc>
      </w:tr>
      <w:tr w:rsidR="00CA2CDC" w:rsidRPr="00CA2CDC" w14:paraId="2DBE1EF9" w14:textId="77777777" w:rsidTr="00CA2CDC">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83C71A" w14:textId="77777777" w:rsidR="00CA2CDC" w:rsidRPr="00CA2CDC" w:rsidRDefault="00CA2CDC" w:rsidP="00CA2CDC">
            <w:pPr>
              <w:jc w:val="center"/>
            </w:pPr>
            <w:r w:rsidRPr="00CA2CDC">
              <w:t>1</w:t>
            </w:r>
          </w:p>
        </w:tc>
        <w:tc>
          <w:tcPr>
            <w:tcW w:w="4257" w:type="dxa"/>
            <w:tcBorders>
              <w:top w:val="nil"/>
              <w:left w:val="nil"/>
              <w:bottom w:val="single" w:sz="4" w:space="0" w:color="auto"/>
              <w:right w:val="single" w:sz="4" w:space="0" w:color="auto"/>
            </w:tcBorders>
            <w:shd w:val="clear" w:color="auto" w:fill="auto"/>
            <w:vAlign w:val="center"/>
            <w:hideMark/>
          </w:tcPr>
          <w:p w14:paraId="6B79FBD2" w14:textId="77777777" w:rsidR="00CA2CDC" w:rsidRPr="00CA2CDC" w:rsidRDefault="00CA2CDC" w:rsidP="00CA2CDC">
            <w:r w:rsidRPr="00CA2CDC">
              <w:t>Индекс потребительских цен на расчетный период регулирования (ИПЦ)</w:t>
            </w:r>
          </w:p>
        </w:tc>
        <w:tc>
          <w:tcPr>
            <w:tcW w:w="1460" w:type="dxa"/>
            <w:tcBorders>
              <w:top w:val="nil"/>
              <w:left w:val="nil"/>
              <w:bottom w:val="single" w:sz="4" w:space="0" w:color="auto"/>
              <w:right w:val="single" w:sz="4" w:space="0" w:color="auto"/>
            </w:tcBorders>
            <w:shd w:val="clear" w:color="auto" w:fill="auto"/>
            <w:vAlign w:val="center"/>
            <w:hideMark/>
          </w:tcPr>
          <w:p w14:paraId="41BE9D27" w14:textId="77777777" w:rsidR="00CA2CDC" w:rsidRPr="00CA2CDC" w:rsidRDefault="00CA2CDC" w:rsidP="00CA2CDC">
            <w:pPr>
              <w:jc w:val="center"/>
            </w:pPr>
            <w:r w:rsidRPr="00CA2CDC">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89FB05E" w14:textId="77777777" w:rsidR="00CA2CDC" w:rsidRPr="00CA2CDC" w:rsidRDefault="00CA2CDC" w:rsidP="00CA2CDC">
            <w:pPr>
              <w:jc w:val="center"/>
            </w:pPr>
            <w:r w:rsidRPr="00CA2CDC">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3DDFC4" w14:textId="77777777" w:rsidR="00CA2CDC" w:rsidRPr="00CA2CDC" w:rsidRDefault="00CA2CDC" w:rsidP="00CA2CDC">
            <w:pPr>
              <w:jc w:val="center"/>
            </w:pPr>
            <w:r w:rsidRPr="00CA2CDC">
              <w:t>1,036</w:t>
            </w:r>
          </w:p>
        </w:tc>
      </w:tr>
      <w:tr w:rsidR="00CA2CDC" w:rsidRPr="00CA2CDC" w14:paraId="21BFE998"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B6F5D8" w14:textId="77777777" w:rsidR="00CA2CDC" w:rsidRPr="00CA2CDC" w:rsidRDefault="00CA2CDC" w:rsidP="00CA2CDC">
            <w:pPr>
              <w:jc w:val="center"/>
            </w:pPr>
            <w:r w:rsidRPr="00CA2CDC">
              <w:t>2</w:t>
            </w:r>
          </w:p>
        </w:tc>
        <w:tc>
          <w:tcPr>
            <w:tcW w:w="4257" w:type="dxa"/>
            <w:tcBorders>
              <w:top w:val="nil"/>
              <w:left w:val="nil"/>
              <w:bottom w:val="single" w:sz="4" w:space="0" w:color="auto"/>
              <w:right w:val="single" w:sz="4" w:space="0" w:color="auto"/>
            </w:tcBorders>
            <w:shd w:val="clear" w:color="auto" w:fill="auto"/>
            <w:vAlign w:val="center"/>
            <w:hideMark/>
          </w:tcPr>
          <w:p w14:paraId="130252F0" w14:textId="77777777" w:rsidR="00CA2CDC" w:rsidRPr="00CA2CDC" w:rsidRDefault="00CA2CDC" w:rsidP="00CA2CDC">
            <w:r w:rsidRPr="00CA2CDC">
              <w:t>Индекс эффективности операционных расходов (ИР)</w:t>
            </w:r>
          </w:p>
        </w:tc>
        <w:tc>
          <w:tcPr>
            <w:tcW w:w="1460" w:type="dxa"/>
            <w:tcBorders>
              <w:top w:val="nil"/>
              <w:left w:val="nil"/>
              <w:bottom w:val="single" w:sz="4" w:space="0" w:color="auto"/>
              <w:right w:val="single" w:sz="4" w:space="0" w:color="auto"/>
            </w:tcBorders>
            <w:shd w:val="clear" w:color="auto" w:fill="auto"/>
            <w:vAlign w:val="center"/>
            <w:hideMark/>
          </w:tcPr>
          <w:p w14:paraId="5B347137" w14:textId="77777777" w:rsidR="00CA2CDC" w:rsidRPr="00CA2CDC" w:rsidRDefault="00CA2CDC" w:rsidP="00CA2CDC">
            <w:pPr>
              <w:jc w:val="center"/>
            </w:pPr>
            <w:r w:rsidRPr="00CA2CDC">
              <w:t>%</w:t>
            </w:r>
          </w:p>
        </w:tc>
        <w:tc>
          <w:tcPr>
            <w:tcW w:w="1800" w:type="dxa"/>
            <w:tcBorders>
              <w:top w:val="nil"/>
              <w:left w:val="nil"/>
              <w:bottom w:val="single" w:sz="4" w:space="0" w:color="auto"/>
              <w:right w:val="single" w:sz="4" w:space="0" w:color="auto"/>
            </w:tcBorders>
            <w:shd w:val="clear" w:color="auto" w:fill="auto"/>
            <w:vAlign w:val="center"/>
            <w:hideMark/>
          </w:tcPr>
          <w:p w14:paraId="05E83562" w14:textId="77777777" w:rsidR="00CA2CDC" w:rsidRPr="00CA2CDC" w:rsidRDefault="00CA2CDC" w:rsidP="00CA2CDC">
            <w:pPr>
              <w:jc w:val="center"/>
            </w:pPr>
            <w:r w:rsidRPr="00CA2CDC">
              <w:t>1%</w:t>
            </w:r>
          </w:p>
        </w:tc>
        <w:tc>
          <w:tcPr>
            <w:tcW w:w="1559" w:type="dxa"/>
            <w:tcBorders>
              <w:top w:val="nil"/>
              <w:left w:val="nil"/>
              <w:bottom w:val="single" w:sz="4" w:space="0" w:color="auto"/>
              <w:right w:val="single" w:sz="4" w:space="0" w:color="auto"/>
            </w:tcBorders>
            <w:shd w:val="clear" w:color="auto" w:fill="auto"/>
            <w:vAlign w:val="center"/>
            <w:hideMark/>
          </w:tcPr>
          <w:p w14:paraId="3854A161" w14:textId="77777777" w:rsidR="00CA2CDC" w:rsidRPr="00CA2CDC" w:rsidRDefault="00CA2CDC" w:rsidP="00CA2CDC">
            <w:pPr>
              <w:jc w:val="center"/>
            </w:pPr>
            <w:r w:rsidRPr="00CA2CDC">
              <w:t>1%</w:t>
            </w:r>
          </w:p>
        </w:tc>
      </w:tr>
      <w:tr w:rsidR="00CA2CDC" w:rsidRPr="00CA2CDC" w14:paraId="474F7DD1"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714083" w14:textId="77777777" w:rsidR="00CA2CDC" w:rsidRPr="00CA2CDC" w:rsidRDefault="00CA2CDC" w:rsidP="00CA2CDC">
            <w:pPr>
              <w:jc w:val="center"/>
            </w:pPr>
            <w:r w:rsidRPr="00CA2CDC">
              <w:t>3</w:t>
            </w:r>
          </w:p>
        </w:tc>
        <w:tc>
          <w:tcPr>
            <w:tcW w:w="4257" w:type="dxa"/>
            <w:tcBorders>
              <w:top w:val="nil"/>
              <w:left w:val="nil"/>
              <w:bottom w:val="single" w:sz="4" w:space="0" w:color="auto"/>
              <w:right w:val="single" w:sz="4" w:space="0" w:color="auto"/>
            </w:tcBorders>
            <w:shd w:val="clear" w:color="auto" w:fill="auto"/>
            <w:vAlign w:val="center"/>
            <w:hideMark/>
          </w:tcPr>
          <w:p w14:paraId="45C4C8B1" w14:textId="77777777" w:rsidR="00CA2CDC" w:rsidRPr="00CA2CDC" w:rsidRDefault="00CA2CDC" w:rsidP="00CA2CDC">
            <w:r w:rsidRPr="00CA2CDC">
              <w:t>Индекс изменения количества активов (ИКА)</w:t>
            </w:r>
          </w:p>
        </w:tc>
        <w:tc>
          <w:tcPr>
            <w:tcW w:w="1460" w:type="dxa"/>
            <w:tcBorders>
              <w:top w:val="nil"/>
              <w:left w:val="nil"/>
              <w:bottom w:val="single" w:sz="4" w:space="0" w:color="auto"/>
              <w:right w:val="single" w:sz="4" w:space="0" w:color="auto"/>
            </w:tcBorders>
            <w:shd w:val="clear" w:color="auto" w:fill="auto"/>
            <w:vAlign w:val="center"/>
            <w:hideMark/>
          </w:tcPr>
          <w:p w14:paraId="295405BE" w14:textId="77777777" w:rsidR="00CA2CDC" w:rsidRPr="00CA2CDC" w:rsidRDefault="00CA2CDC" w:rsidP="00CA2CDC">
            <w:pPr>
              <w:jc w:val="center"/>
            </w:pPr>
            <w:r w:rsidRPr="00CA2CDC">
              <w:t> </w:t>
            </w:r>
          </w:p>
        </w:tc>
        <w:tc>
          <w:tcPr>
            <w:tcW w:w="1800" w:type="dxa"/>
            <w:tcBorders>
              <w:top w:val="nil"/>
              <w:left w:val="nil"/>
              <w:bottom w:val="single" w:sz="4" w:space="0" w:color="auto"/>
              <w:right w:val="single" w:sz="4" w:space="0" w:color="auto"/>
            </w:tcBorders>
            <w:shd w:val="clear" w:color="auto" w:fill="auto"/>
            <w:vAlign w:val="center"/>
            <w:hideMark/>
          </w:tcPr>
          <w:p w14:paraId="176D22E4" w14:textId="77777777" w:rsidR="00CA2CDC" w:rsidRPr="00CA2CDC" w:rsidRDefault="00CA2CDC" w:rsidP="00CA2CDC">
            <w:pPr>
              <w:jc w:val="center"/>
            </w:pPr>
            <w:r w:rsidRPr="00CA2CDC">
              <w:t> </w:t>
            </w:r>
          </w:p>
        </w:tc>
        <w:tc>
          <w:tcPr>
            <w:tcW w:w="1559" w:type="dxa"/>
            <w:tcBorders>
              <w:top w:val="nil"/>
              <w:left w:val="nil"/>
              <w:bottom w:val="single" w:sz="4" w:space="0" w:color="auto"/>
              <w:right w:val="single" w:sz="4" w:space="0" w:color="auto"/>
            </w:tcBorders>
            <w:shd w:val="clear" w:color="auto" w:fill="auto"/>
            <w:vAlign w:val="center"/>
            <w:hideMark/>
          </w:tcPr>
          <w:p w14:paraId="50E048A3" w14:textId="77777777" w:rsidR="00CA2CDC" w:rsidRPr="00CA2CDC" w:rsidRDefault="00CA2CDC" w:rsidP="00CA2CDC">
            <w:pPr>
              <w:jc w:val="center"/>
            </w:pPr>
            <w:r w:rsidRPr="00CA2CDC">
              <w:t>0</w:t>
            </w:r>
          </w:p>
        </w:tc>
      </w:tr>
      <w:tr w:rsidR="00CA2CDC" w:rsidRPr="00CA2CDC" w14:paraId="2C5488EF" w14:textId="77777777" w:rsidTr="00CA2CDC">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9A8448" w14:textId="77777777" w:rsidR="00CA2CDC" w:rsidRPr="00CA2CDC" w:rsidRDefault="00CA2CDC" w:rsidP="00CA2CDC">
            <w:pPr>
              <w:jc w:val="center"/>
            </w:pPr>
            <w:r w:rsidRPr="00CA2CDC">
              <w:t>3.1</w:t>
            </w:r>
          </w:p>
        </w:tc>
        <w:tc>
          <w:tcPr>
            <w:tcW w:w="4257" w:type="dxa"/>
            <w:tcBorders>
              <w:top w:val="nil"/>
              <w:left w:val="nil"/>
              <w:bottom w:val="single" w:sz="4" w:space="0" w:color="auto"/>
              <w:right w:val="single" w:sz="4" w:space="0" w:color="auto"/>
            </w:tcBorders>
            <w:shd w:val="clear" w:color="auto" w:fill="auto"/>
            <w:vAlign w:val="center"/>
            <w:hideMark/>
          </w:tcPr>
          <w:p w14:paraId="75D19153" w14:textId="77777777" w:rsidR="00CA2CDC" w:rsidRPr="00CA2CDC" w:rsidRDefault="00CA2CDC" w:rsidP="00CA2CDC">
            <w:r w:rsidRPr="00CA2CDC">
              <w:t>количество условных единиц, относящихся к активам, необходимым для осуществления регулируемой деятельности</w:t>
            </w:r>
          </w:p>
        </w:tc>
        <w:tc>
          <w:tcPr>
            <w:tcW w:w="1460" w:type="dxa"/>
            <w:tcBorders>
              <w:top w:val="nil"/>
              <w:left w:val="nil"/>
              <w:bottom w:val="single" w:sz="4" w:space="0" w:color="auto"/>
              <w:right w:val="single" w:sz="4" w:space="0" w:color="auto"/>
            </w:tcBorders>
            <w:shd w:val="clear" w:color="auto" w:fill="auto"/>
            <w:vAlign w:val="center"/>
            <w:hideMark/>
          </w:tcPr>
          <w:p w14:paraId="03C10ED3" w14:textId="77777777" w:rsidR="00CA2CDC" w:rsidRPr="00CA2CDC" w:rsidRDefault="00CA2CDC" w:rsidP="00CA2CDC">
            <w:pPr>
              <w:jc w:val="center"/>
            </w:pPr>
            <w:r w:rsidRPr="00CA2CDC">
              <w:t>у.е.</w:t>
            </w:r>
          </w:p>
        </w:tc>
        <w:tc>
          <w:tcPr>
            <w:tcW w:w="1800" w:type="dxa"/>
            <w:tcBorders>
              <w:top w:val="nil"/>
              <w:left w:val="nil"/>
              <w:bottom w:val="single" w:sz="4" w:space="0" w:color="auto"/>
              <w:right w:val="single" w:sz="4" w:space="0" w:color="auto"/>
            </w:tcBorders>
            <w:shd w:val="clear" w:color="auto" w:fill="auto"/>
            <w:vAlign w:val="center"/>
            <w:hideMark/>
          </w:tcPr>
          <w:p w14:paraId="206256E6"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vAlign w:val="center"/>
            <w:hideMark/>
          </w:tcPr>
          <w:p w14:paraId="77AC6967" w14:textId="77777777" w:rsidR="00CA2CDC" w:rsidRPr="00CA2CDC" w:rsidRDefault="00CA2CDC" w:rsidP="00CA2CDC">
            <w:pPr>
              <w:jc w:val="center"/>
            </w:pPr>
            <w:r w:rsidRPr="00CA2CDC">
              <w:t>0</w:t>
            </w:r>
          </w:p>
        </w:tc>
      </w:tr>
      <w:tr w:rsidR="00CA2CDC" w:rsidRPr="00CA2CDC" w14:paraId="6B32E695" w14:textId="77777777" w:rsidTr="00CA2CDC">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15FDAF" w14:textId="77777777" w:rsidR="00CA2CDC" w:rsidRPr="00CA2CDC" w:rsidRDefault="00CA2CDC" w:rsidP="00CA2CDC">
            <w:pPr>
              <w:jc w:val="center"/>
            </w:pPr>
            <w:r w:rsidRPr="00CA2CDC">
              <w:t>3.2</w:t>
            </w:r>
          </w:p>
        </w:tc>
        <w:tc>
          <w:tcPr>
            <w:tcW w:w="4257" w:type="dxa"/>
            <w:tcBorders>
              <w:top w:val="nil"/>
              <w:left w:val="nil"/>
              <w:bottom w:val="single" w:sz="4" w:space="0" w:color="auto"/>
              <w:right w:val="single" w:sz="4" w:space="0" w:color="auto"/>
            </w:tcBorders>
            <w:shd w:val="clear" w:color="auto" w:fill="auto"/>
            <w:vAlign w:val="center"/>
            <w:hideMark/>
          </w:tcPr>
          <w:p w14:paraId="60B1F9A4" w14:textId="77777777" w:rsidR="00CA2CDC" w:rsidRPr="00CA2CDC" w:rsidRDefault="00CA2CDC" w:rsidP="00CA2CDC">
            <w:r w:rsidRPr="00CA2CDC">
              <w:t>установленная тепловая мощность источника тепловой энергии</w:t>
            </w:r>
          </w:p>
        </w:tc>
        <w:tc>
          <w:tcPr>
            <w:tcW w:w="1460" w:type="dxa"/>
            <w:tcBorders>
              <w:top w:val="nil"/>
              <w:left w:val="nil"/>
              <w:bottom w:val="single" w:sz="4" w:space="0" w:color="auto"/>
              <w:right w:val="single" w:sz="4" w:space="0" w:color="auto"/>
            </w:tcBorders>
            <w:shd w:val="clear" w:color="auto" w:fill="auto"/>
            <w:vAlign w:val="center"/>
            <w:hideMark/>
          </w:tcPr>
          <w:p w14:paraId="26C2E4F7" w14:textId="77777777" w:rsidR="00CA2CDC" w:rsidRPr="00CA2CDC" w:rsidRDefault="00CA2CDC" w:rsidP="00CA2CDC">
            <w:pPr>
              <w:jc w:val="center"/>
            </w:pPr>
            <w:r w:rsidRPr="00CA2CDC">
              <w:t>Гкал/ч</w:t>
            </w:r>
          </w:p>
        </w:tc>
        <w:tc>
          <w:tcPr>
            <w:tcW w:w="1800" w:type="dxa"/>
            <w:tcBorders>
              <w:top w:val="nil"/>
              <w:left w:val="nil"/>
              <w:bottom w:val="single" w:sz="4" w:space="0" w:color="auto"/>
              <w:right w:val="single" w:sz="4" w:space="0" w:color="auto"/>
            </w:tcBorders>
            <w:shd w:val="clear" w:color="auto" w:fill="auto"/>
            <w:vAlign w:val="center"/>
            <w:hideMark/>
          </w:tcPr>
          <w:p w14:paraId="1DD6B026" w14:textId="77777777" w:rsidR="00CA2CDC" w:rsidRPr="00CA2CDC" w:rsidRDefault="00CA2CDC" w:rsidP="00CA2CDC">
            <w:pPr>
              <w:jc w:val="center"/>
            </w:pPr>
            <w:r w:rsidRPr="00CA2CDC">
              <w:t>28,3</w:t>
            </w:r>
          </w:p>
        </w:tc>
        <w:tc>
          <w:tcPr>
            <w:tcW w:w="1559" w:type="dxa"/>
            <w:tcBorders>
              <w:top w:val="nil"/>
              <w:left w:val="nil"/>
              <w:bottom w:val="single" w:sz="4" w:space="0" w:color="auto"/>
              <w:right w:val="single" w:sz="4" w:space="0" w:color="auto"/>
            </w:tcBorders>
            <w:shd w:val="clear" w:color="auto" w:fill="auto"/>
            <w:vAlign w:val="center"/>
            <w:hideMark/>
          </w:tcPr>
          <w:p w14:paraId="5030622B" w14:textId="77777777" w:rsidR="00CA2CDC" w:rsidRPr="00CA2CDC" w:rsidRDefault="00CA2CDC" w:rsidP="00CA2CDC">
            <w:pPr>
              <w:jc w:val="center"/>
            </w:pPr>
            <w:r w:rsidRPr="00CA2CDC">
              <w:t>28,3</w:t>
            </w:r>
          </w:p>
        </w:tc>
      </w:tr>
      <w:tr w:rsidR="00CA2CDC" w:rsidRPr="00CA2CDC" w14:paraId="79616A74" w14:textId="77777777" w:rsidTr="00CA2CDC">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C4CF9A" w14:textId="77777777" w:rsidR="00CA2CDC" w:rsidRPr="00CA2CDC" w:rsidRDefault="00CA2CDC" w:rsidP="00CA2CDC">
            <w:pPr>
              <w:jc w:val="center"/>
            </w:pPr>
            <w:r w:rsidRPr="00CA2CDC">
              <w:t>4</w:t>
            </w:r>
          </w:p>
        </w:tc>
        <w:tc>
          <w:tcPr>
            <w:tcW w:w="4257" w:type="dxa"/>
            <w:tcBorders>
              <w:top w:val="nil"/>
              <w:left w:val="nil"/>
              <w:bottom w:val="single" w:sz="4" w:space="0" w:color="auto"/>
              <w:right w:val="single" w:sz="4" w:space="0" w:color="auto"/>
            </w:tcBorders>
            <w:shd w:val="clear" w:color="auto" w:fill="auto"/>
            <w:vAlign w:val="center"/>
            <w:hideMark/>
          </w:tcPr>
          <w:p w14:paraId="0B5D08F6" w14:textId="77777777" w:rsidR="00CA2CDC" w:rsidRPr="00CA2CDC" w:rsidRDefault="00CA2CDC" w:rsidP="00CA2CDC">
            <w:r w:rsidRPr="00CA2CDC">
              <w:t>Коэффициент эластичности затрат по росту активов (</w:t>
            </w:r>
            <w:proofErr w:type="spellStart"/>
            <w:r w:rsidRPr="00CA2CDC">
              <w:t>К</w:t>
            </w:r>
            <w:r w:rsidRPr="00CA2CDC">
              <w:rPr>
                <w:vertAlign w:val="subscript"/>
              </w:rPr>
              <w:t>эл</w:t>
            </w:r>
            <w:proofErr w:type="spellEnd"/>
            <w:r w:rsidRPr="00CA2CDC">
              <w:t>)</w:t>
            </w:r>
          </w:p>
        </w:tc>
        <w:tc>
          <w:tcPr>
            <w:tcW w:w="1460" w:type="dxa"/>
            <w:tcBorders>
              <w:top w:val="nil"/>
              <w:left w:val="nil"/>
              <w:bottom w:val="single" w:sz="4" w:space="0" w:color="auto"/>
              <w:right w:val="single" w:sz="4" w:space="0" w:color="auto"/>
            </w:tcBorders>
            <w:shd w:val="clear" w:color="auto" w:fill="auto"/>
            <w:vAlign w:val="center"/>
            <w:hideMark/>
          </w:tcPr>
          <w:p w14:paraId="0B2D79D2" w14:textId="77777777" w:rsidR="00CA2CDC" w:rsidRPr="00CA2CDC" w:rsidRDefault="00CA2CDC" w:rsidP="00CA2CDC">
            <w:pPr>
              <w:jc w:val="center"/>
            </w:pPr>
            <w:r w:rsidRPr="00CA2CDC">
              <w:t> </w:t>
            </w:r>
          </w:p>
        </w:tc>
        <w:tc>
          <w:tcPr>
            <w:tcW w:w="1800" w:type="dxa"/>
            <w:tcBorders>
              <w:top w:val="nil"/>
              <w:left w:val="nil"/>
              <w:bottom w:val="single" w:sz="4" w:space="0" w:color="auto"/>
              <w:right w:val="single" w:sz="4" w:space="0" w:color="auto"/>
            </w:tcBorders>
            <w:shd w:val="clear" w:color="auto" w:fill="auto"/>
            <w:vAlign w:val="center"/>
            <w:hideMark/>
          </w:tcPr>
          <w:p w14:paraId="6AA72675" w14:textId="77777777" w:rsidR="00CA2CDC" w:rsidRPr="00CA2CDC" w:rsidRDefault="00CA2CDC" w:rsidP="00CA2CDC">
            <w:pPr>
              <w:jc w:val="center"/>
            </w:pPr>
            <w:r w:rsidRPr="00CA2CDC">
              <w:t>0,75</w:t>
            </w:r>
          </w:p>
        </w:tc>
        <w:tc>
          <w:tcPr>
            <w:tcW w:w="1559" w:type="dxa"/>
            <w:tcBorders>
              <w:top w:val="nil"/>
              <w:left w:val="nil"/>
              <w:bottom w:val="single" w:sz="4" w:space="0" w:color="auto"/>
              <w:right w:val="single" w:sz="4" w:space="0" w:color="auto"/>
            </w:tcBorders>
            <w:shd w:val="clear" w:color="auto" w:fill="auto"/>
            <w:vAlign w:val="center"/>
            <w:hideMark/>
          </w:tcPr>
          <w:p w14:paraId="297B470C" w14:textId="77777777" w:rsidR="00CA2CDC" w:rsidRPr="00CA2CDC" w:rsidRDefault="00CA2CDC" w:rsidP="00CA2CDC">
            <w:pPr>
              <w:jc w:val="center"/>
            </w:pPr>
            <w:r w:rsidRPr="00CA2CDC">
              <w:t>0,75</w:t>
            </w:r>
          </w:p>
        </w:tc>
      </w:tr>
      <w:tr w:rsidR="00CA2CDC" w:rsidRPr="00CA2CDC" w14:paraId="6083F853" w14:textId="77777777" w:rsidTr="00CA2CDC">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3DCED7" w14:textId="77777777" w:rsidR="00CA2CDC" w:rsidRPr="00CA2CDC" w:rsidRDefault="00CA2CDC" w:rsidP="00CA2CDC">
            <w:pPr>
              <w:jc w:val="center"/>
            </w:pPr>
            <w:r w:rsidRPr="00CA2CDC">
              <w:t>5</w:t>
            </w:r>
          </w:p>
        </w:tc>
        <w:tc>
          <w:tcPr>
            <w:tcW w:w="4257" w:type="dxa"/>
            <w:tcBorders>
              <w:top w:val="nil"/>
              <w:left w:val="nil"/>
              <w:bottom w:val="single" w:sz="4" w:space="0" w:color="auto"/>
              <w:right w:val="single" w:sz="4" w:space="0" w:color="auto"/>
            </w:tcBorders>
            <w:shd w:val="clear" w:color="auto" w:fill="auto"/>
            <w:vAlign w:val="center"/>
            <w:hideMark/>
          </w:tcPr>
          <w:p w14:paraId="4334DAC2" w14:textId="77777777" w:rsidR="00CA2CDC" w:rsidRPr="00CA2CDC" w:rsidRDefault="00CA2CDC" w:rsidP="00CA2CDC">
            <w:r w:rsidRPr="00CA2CDC">
              <w:t>Операционные (подконтрольные)</w:t>
            </w:r>
            <w:r w:rsidRPr="00CA2CDC">
              <w:br/>
              <w:t>расходы</w:t>
            </w:r>
          </w:p>
        </w:tc>
        <w:tc>
          <w:tcPr>
            <w:tcW w:w="1460" w:type="dxa"/>
            <w:tcBorders>
              <w:top w:val="nil"/>
              <w:left w:val="nil"/>
              <w:bottom w:val="single" w:sz="4" w:space="0" w:color="auto"/>
              <w:right w:val="single" w:sz="4" w:space="0" w:color="auto"/>
            </w:tcBorders>
            <w:shd w:val="clear" w:color="auto" w:fill="auto"/>
            <w:vAlign w:val="center"/>
            <w:hideMark/>
          </w:tcPr>
          <w:p w14:paraId="5DB91759" w14:textId="77777777" w:rsidR="00CA2CDC" w:rsidRPr="00CA2CDC" w:rsidRDefault="00CA2CDC" w:rsidP="00CA2CDC">
            <w:pPr>
              <w:jc w:val="center"/>
            </w:pPr>
            <w:r w:rsidRPr="00CA2CDC">
              <w:t>тыс. руб.</w:t>
            </w:r>
          </w:p>
        </w:tc>
        <w:tc>
          <w:tcPr>
            <w:tcW w:w="1800" w:type="dxa"/>
            <w:tcBorders>
              <w:top w:val="nil"/>
              <w:left w:val="nil"/>
              <w:bottom w:val="single" w:sz="4" w:space="0" w:color="auto"/>
              <w:right w:val="single" w:sz="4" w:space="0" w:color="auto"/>
            </w:tcBorders>
            <w:shd w:val="clear" w:color="auto" w:fill="auto"/>
            <w:vAlign w:val="center"/>
            <w:hideMark/>
          </w:tcPr>
          <w:p w14:paraId="20C18721" w14:textId="77777777" w:rsidR="00CA2CDC" w:rsidRPr="00CA2CDC" w:rsidRDefault="00CA2CDC" w:rsidP="00CA2CDC">
            <w:pPr>
              <w:jc w:val="center"/>
            </w:pPr>
            <w:r w:rsidRPr="00CA2CDC">
              <w:t>39 406</w:t>
            </w:r>
          </w:p>
        </w:tc>
        <w:tc>
          <w:tcPr>
            <w:tcW w:w="1559" w:type="dxa"/>
            <w:tcBorders>
              <w:top w:val="nil"/>
              <w:left w:val="nil"/>
              <w:bottom w:val="single" w:sz="4" w:space="0" w:color="auto"/>
              <w:right w:val="single" w:sz="4" w:space="0" w:color="auto"/>
            </w:tcBorders>
            <w:shd w:val="clear" w:color="auto" w:fill="auto"/>
            <w:vAlign w:val="center"/>
            <w:hideMark/>
          </w:tcPr>
          <w:p w14:paraId="3B69AFA4" w14:textId="77777777" w:rsidR="00CA2CDC" w:rsidRPr="00CA2CDC" w:rsidRDefault="00CA2CDC" w:rsidP="00CA2CDC">
            <w:pPr>
              <w:jc w:val="center"/>
            </w:pPr>
            <w:r w:rsidRPr="00CA2CDC">
              <w:t>40 416</w:t>
            </w:r>
          </w:p>
        </w:tc>
      </w:tr>
    </w:tbl>
    <w:p w14:paraId="41DA6883" w14:textId="77777777" w:rsidR="00CA2CDC" w:rsidRPr="00CA2CDC" w:rsidRDefault="00CA2CDC" w:rsidP="00CA2CDC">
      <w:pPr>
        <w:keepNext/>
        <w:jc w:val="center"/>
        <w:rPr>
          <w:b/>
          <w:sz w:val="28"/>
          <w:szCs w:val="20"/>
        </w:rPr>
      </w:pPr>
    </w:p>
    <w:p w14:paraId="72E833B1" w14:textId="77777777" w:rsidR="00CA2CDC" w:rsidRPr="00CA2CDC" w:rsidRDefault="00CA2CDC" w:rsidP="00CA2CDC">
      <w:pPr>
        <w:keepNext/>
        <w:jc w:val="right"/>
        <w:rPr>
          <w:bCs/>
          <w:sz w:val="28"/>
          <w:szCs w:val="20"/>
        </w:rPr>
      </w:pPr>
      <w:r w:rsidRPr="00CA2CDC">
        <w:rPr>
          <w:bCs/>
          <w:sz w:val="28"/>
          <w:szCs w:val="20"/>
        </w:rPr>
        <w:t>Таблица 3</w:t>
      </w:r>
    </w:p>
    <w:p w14:paraId="5113FFCA" w14:textId="77777777" w:rsidR="00CA2CDC" w:rsidRPr="00CA2CDC" w:rsidRDefault="00CA2CDC" w:rsidP="00CA2CDC">
      <w:pPr>
        <w:jc w:val="center"/>
        <w:rPr>
          <w:rFonts w:eastAsiaTheme="minorHAnsi"/>
          <w:sz w:val="28"/>
          <w:lang w:eastAsia="en-US"/>
        </w:rPr>
      </w:pPr>
      <w:r w:rsidRPr="00CA2CDC">
        <w:rPr>
          <w:rFonts w:eastAsiaTheme="minorHAnsi"/>
          <w:b/>
          <w:sz w:val="28"/>
          <w:lang w:eastAsia="en-US"/>
        </w:rPr>
        <w:t>Распределение операционных (подконтрольных) расходов</w:t>
      </w:r>
      <w:r w:rsidRPr="00CA2CDC">
        <w:rPr>
          <w:rFonts w:eastAsiaTheme="minorHAnsi"/>
          <w:b/>
          <w:sz w:val="28"/>
          <w:lang w:eastAsia="en-US"/>
        </w:rPr>
        <w:br/>
        <w:t xml:space="preserve"> на производство тепловой энергии </w:t>
      </w:r>
      <w:r w:rsidRPr="00CA2CDC">
        <w:rPr>
          <w:rFonts w:eastAsiaTheme="minorHAnsi"/>
          <w:b/>
          <w:sz w:val="28"/>
          <w:lang w:eastAsia="en-US"/>
        </w:rPr>
        <w:br/>
      </w:r>
      <w:r w:rsidRPr="00CA2CDC">
        <w:rPr>
          <w:rFonts w:eastAsiaTheme="minorHAnsi"/>
          <w:sz w:val="28"/>
          <w:lang w:eastAsia="en-US"/>
        </w:rPr>
        <w:t>(приложение 5.1 к Методическим указаниям)</w:t>
      </w:r>
    </w:p>
    <w:p w14:paraId="0748D735" w14:textId="77777777" w:rsidR="00CA2CDC" w:rsidRPr="00CA2CDC" w:rsidRDefault="00CA2CDC" w:rsidP="00CA2CDC">
      <w:pPr>
        <w:keepNext/>
        <w:jc w:val="right"/>
        <w:rPr>
          <w:bCs/>
          <w:sz w:val="28"/>
          <w:szCs w:val="20"/>
        </w:rPr>
      </w:pPr>
      <w:r w:rsidRPr="00CA2CDC">
        <w:rPr>
          <w:bCs/>
          <w:sz w:val="28"/>
          <w:szCs w:val="20"/>
        </w:rPr>
        <w:t>тыс. руб.</w:t>
      </w:r>
    </w:p>
    <w:tbl>
      <w:tblPr>
        <w:tblW w:w="9776" w:type="dxa"/>
        <w:tblLook w:val="04A0" w:firstRow="1" w:lastRow="0" w:firstColumn="1" w:lastColumn="0" w:noHBand="0" w:noVBand="1"/>
      </w:tblPr>
      <w:tblGrid>
        <w:gridCol w:w="695"/>
        <w:gridCol w:w="4262"/>
        <w:gridCol w:w="1559"/>
        <w:gridCol w:w="1559"/>
        <w:gridCol w:w="1701"/>
      </w:tblGrid>
      <w:tr w:rsidR="00CA2CDC" w:rsidRPr="00CA2CDC" w14:paraId="720B7B0F" w14:textId="77777777" w:rsidTr="00CA2CDC">
        <w:trPr>
          <w:trHeight w:val="945"/>
          <w:tblHead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4B22C" w14:textId="77777777" w:rsidR="00CA2CDC" w:rsidRPr="00CA2CDC" w:rsidRDefault="00CA2CDC" w:rsidP="00CA2CDC">
            <w:pPr>
              <w:jc w:val="center"/>
            </w:pPr>
            <w:r w:rsidRPr="00CA2CDC">
              <w:t>№ п/п</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67E3F203" w14:textId="77777777" w:rsidR="00CA2CDC" w:rsidRPr="00CA2CDC" w:rsidRDefault="00CA2CDC" w:rsidP="00CA2CDC">
            <w:pPr>
              <w:jc w:val="center"/>
            </w:pPr>
            <w:r w:rsidRPr="00CA2CDC">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8477D" w14:textId="77777777" w:rsidR="00CA2CDC" w:rsidRPr="00CA2CDC" w:rsidRDefault="00CA2CDC" w:rsidP="00CA2CDC">
            <w:pPr>
              <w:tabs>
                <w:tab w:val="left" w:pos="1479"/>
              </w:tabs>
              <w:ind w:left="-80" w:right="-116"/>
              <w:jc w:val="center"/>
            </w:pPr>
            <w:r w:rsidRPr="00CA2CDC">
              <w:t>Предложение предприятия на 2021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46B5D8D" w14:textId="77777777" w:rsidR="00CA2CDC" w:rsidRPr="00CA2CDC" w:rsidRDefault="00CA2CDC" w:rsidP="00CA2CDC">
            <w:pPr>
              <w:ind w:left="-134" w:right="-131"/>
              <w:jc w:val="center"/>
            </w:pPr>
            <w:r w:rsidRPr="00CA2CDC">
              <w:t xml:space="preserve">Предложение экспертов </w:t>
            </w:r>
            <w:r w:rsidRPr="00CA2CDC">
              <w:br/>
              <w:t>на 2021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F0CD94" w14:textId="77777777" w:rsidR="00CA2CDC" w:rsidRPr="00CA2CDC" w:rsidRDefault="00CA2CDC" w:rsidP="00CA2CDC">
            <w:pPr>
              <w:ind w:left="-82" w:right="-113"/>
              <w:jc w:val="center"/>
            </w:pPr>
            <w:r w:rsidRPr="00CA2CDC">
              <w:t>Корректировка предложения предприятия</w:t>
            </w:r>
          </w:p>
        </w:tc>
      </w:tr>
      <w:tr w:rsidR="00CA2CDC" w:rsidRPr="00CA2CDC" w14:paraId="4484CFBC" w14:textId="77777777" w:rsidTr="00CA2CDC">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3D7CD58D" w14:textId="77777777" w:rsidR="00CA2CDC" w:rsidRPr="00CA2CDC" w:rsidRDefault="00CA2CDC" w:rsidP="00CA2CDC">
            <w:pPr>
              <w:jc w:val="center"/>
            </w:pPr>
            <w:r w:rsidRPr="00CA2CDC">
              <w:t>1</w:t>
            </w:r>
          </w:p>
        </w:tc>
        <w:tc>
          <w:tcPr>
            <w:tcW w:w="4262" w:type="dxa"/>
            <w:tcBorders>
              <w:top w:val="nil"/>
              <w:left w:val="nil"/>
              <w:bottom w:val="single" w:sz="4" w:space="0" w:color="auto"/>
              <w:right w:val="single" w:sz="4" w:space="0" w:color="auto"/>
            </w:tcBorders>
            <w:shd w:val="clear" w:color="auto" w:fill="auto"/>
            <w:vAlign w:val="center"/>
            <w:hideMark/>
          </w:tcPr>
          <w:p w14:paraId="791959A9" w14:textId="77777777" w:rsidR="00CA2CDC" w:rsidRPr="00CA2CDC" w:rsidRDefault="00CA2CDC" w:rsidP="00CA2CDC">
            <w:r w:rsidRPr="00CA2CDC">
              <w:t>Расходы на приобретение сырья и материалов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C91A79F" w14:textId="77777777" w:rsidR="00CA2CDC" w:rsidRPr="00CA2CDC" w:rsidRDefault="00CA2CDC" w:rsidP="00CA2CDC">
            <w:pPr>
              <w:jc w:val="center"/>
            </w:pPr>
            <w:r w:rsidRPr="00CA2CDC">
              <w:t>1688</w:t>
            </w:r>
          </w:p>
        </w:tc>
        <w:tc>
          <w:tcPr>
            <w:tcW w:w="1559" w:type="dxa"/>
            <w:tcBorders>
              <w:top w:val="nil"/>
              <w:left w:val="nil"/>
              <w:bottom w:val="single" w:sz="4" w:space="0" w:color="auto"/>
              <w:right w:val="nil"/>
            </w:tcBorders>
            <w:shd w:val="clear" w:color="auto" w:fill="auto"/>
            <w:vAlign w:val="center"/>
            <w:hideMark/>
          </w:tcPr>
          <w:p w14:paraId="5AD86915" w14:textId="77777777" w:rsidR="00CA2CDC" w:rsidRPr="00CA2CDC" w:rsidRDefault="00CA2CDC" w:rsidP="00CA2CDC">
            <w:pPr>
              <w:jc w:val="center"/>
            </w:pPr>
            <w:r w:rsidRPr="00CA2CDC">
              <w:t>1 681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44412B" w14:textId="77777777" w:rsidR="00CA2CDC" w:rsidRPr="00CA2CDC" w:rsidRDefault="00CA2CDC" w:rsidP="00CA2CDC">
            <w:pPr>
              <w:jc w:val="center"/>
            </w:pPr>
            <w:r w:rsidRPr="00CA2CDC">
              <w:t>-7</w:t>
            </w:r>
          </w:p>
        </w:tc>
      </w:tr>
      <w:tr w:rsidR="00CA2CDC" w:rsidRPr="00CA2CDC" w14:paraId="7E3BE8CB" w14:textId="77777777" w:rsidTr="00CA2CDC">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36223338" w14:textId="77777777" w:rsidR="00CA2CDC" w:rsidRPr="00CA2CDC" w:rsidRDefault="00CA2CDC" w:rsidP="00CA2CDC">
            <w:pPr>
              <w:jc w:val="center"/>
            </w:pPr>
            <w:r w:rsidRPr="00CA2CDC">
              <w:t>2</w:t>
            </w:r>
          </w:p>
        </w:tc>
        <w:tc>
          <w:tcPr>
            <w:tcW w:w="4262" w:type="dxa"/>
            <w:tcBorders>
              <w:top w:val="nil"/>
              <w:left w:val="nil"/>
              <w:bottom w:val="single" w:sz="4" w:space="0" w:color="auto"/>
              <w:right w:val="single" w:sz="4" w:space="0" w:color="auto"/>
            </w:tcBorders>
            <w:shd w:val="clear" w:color="auto" w:fill="auto"/>
            <w:vAlign w:val="center"/>
            <w:hideMark/>
          </w:tcPr>
          <w:p w14:paraId="5913AF9A" w14:textId="77777777" w:rsidR="00CA2CDC" w:rsidRPr="00CA2CDC" w:rsidRDefault="00CA2CDC" w:rsidP="00CA2CDC">
            <w:r w:rsidRPr="00CA2CDC">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4492FD" w14:textId="77777777" w:rsidR="00CA2CDC" w:rsidRPr="00CA2CDC" w:rsidRDefault="00CA2CDC" w:rsidP="00CA2CDC">
            <w:pPr>
              <w:jc w:val="center"/>
            </w:pPr>
            <w:r w:rsidRPr="00CA2CDC">
              <w:t>8350</w:t>
            </w:r>
          </w:p>
        </w:tc>
        <w:tc>
          <w:tcPr>
            <w:tcW w:w="1559" w:type="dxa"/>
            <w:tcBorders>
              <w:top w:val="nil"/>
              <w:left w:val="nil"/>
              <w:bottom w:val="single" w:sz="4" w:space="0" w:color="auto"/>
              <w:right w:val="nil"/>
            </w:tcBorders>
            <w:shd w:val="clear" w:color="auto" w:fill="auto"/>
            <w:vAlign w:val="center"/>
            <w:hideMark/>
          </w:tcPr>
          <w:p w14:paraId="58C7F144" w14:textId="77777777" w:rsidR="00CA2CDC" w:rsidRPr="00CA2CDC" w:rsidRDefault="00CA2CDC" w:rsidP="00CA2CDC">
            <w:pPr>
              <w:jc w:val="center"/>
            </w:pPr>
            <w:r w:rsidRPr="00CA2CDC">
              <w:t>8 315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97F9320" w14:textId="77777777" w:rsidR="00CA2CDC" w:rsidRPr="00CA2CDC" w:rsidRDefault="00CA2CDC" w:rsidP="00CA2CDC">
            <w:pPr>
              <w:jc w:val="center"/>
            </w:pPr>
            <w:r w:rsidRPr="00CA2CDC">
              <w:t>-35</w:t>
            </w:r>
          </w:p>
        </w:tc>
      </w:tr>
      <w:tr w:rsidR="00CA2CDC" w:rsidRPr="00CA2CDC" w14:paraId="4A5334F4" w14:textId="77777777" w:rsidTr="00CA2CDC">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5B5EC076" w14:textId="77777777" w:rsidR="00CA2CDC" w:rsidRPr="00CA2CDC" w:rsidRDefault="00CA2CDC" w:rsidP="00CA2CDC">
            <w:pPr>
              <w:jc w:val="center"/>
            </w:pPr>
            <w:r w:rsidRPr="00CA2CDC">
              <w:t>3</w:t>
            </w:r>
          </w:p>
        </w:tc>
        <w:tc>
          <w:tcPr>
            <w:tcW w:w="4262" w:type="dxa"/>
            <w:tcBorders>
              <w:top w:val="nil"/>
              <w:left w:val="nil"/>
              <w:bottom w:val="single" w:sz="4" w:space="0" w:color="auto"/>
              <w:right w:val="single" w:sz="4" w:space="0" w:color="auto"/>
            </w:tcBorders>
            <w:shd w:val="clear" w:color="auto" w:fill="auto"/>
            <w:vAlign w:val="center"/>
            <w:hideMark/>
          </w:tcPr>
          <w:p w14:paraId="5D0A4D80" w14:textId="77777777" w:rsidR="00CA2CDC" w:rsidRPr="00CA2CDC" w:rsidRDefault="00CA2CDC" w:rsidP="00CA2CDC">
            <w:r w:rsidRPr="00CA2CDC">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F4C1125" w14:textId="77777777" w:rsidR="00CA2CDC" w:rsidRPr="00CA2CDC" w:rsidRDefault="00CA2CDC" w:rsidP="00CA2CDC">
            <w:pPr>
              <w:jc w:val="center"/>
            </w:pPr>
            <w:r w:rsidRPr="00CA2CDC">
              <w:t>26008</w:t>
            </w:r>
          </w:p>
        </w:tc>
        <w:tc>
          <w:tcPr>
            <w:tcW w:w="1559" w:type="dxa"/>
            <w:tcBorders>
              <w:top w:val="nil"/>
              <w:left w:val="nil"/>
              <w:bottom w:val="single" w:sz="4" w:space="0" w:color="auto"/>
              <w:right w:val="nil"/>
            </w:tcBorders>
            <w:shd w:val="clear" w:color="auto" w:fill="auto"/>
            <w:vAlign w:val="center"/>
            <w:hideMark/>
          </w:tcPr>
          <w:p w14:paraId="543ABCFD" w14:textId="77777777" w:rsidR="00CA2CDC" w:rsidRPr="00CA2CDC" w:rsidRDefault="00CA2CDC" w:rsidP="00CA2CDC">
            <w:pPr>
              <w:jc w:val="center"/>
            </w:pPr>
            <w:r w:rsidRPr="00CA2CDC">
              <w:t>25 897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C711C2F" w14:textId="77777777" w:rsidR="00CA2CDC" w:rsidRPr="00CA2CDC" w:rsidRDefault="00CA2CDC" w:rsidP="00CA2CDC">
            <w:pPr>
              <w:jc w:val="center"/>
            </w:pPr>
            <w:r w:rsidRPr="00CA2CDC">
              <w:t>-110</w:t>
            </w:r>
          </w:p>
        </w:tc>
      </w:tr>
      <w:tr w:rsidR="00CA2CDC" w:rsidRPr="00CA2CDC" w14:paraId="75D579CB" w14:textId="77777777" w:rsidTr="00CA2CDC">
        <w:trPr>
          <w:trHeight w:val="94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5479" w14:textId="77777777" w:rsidR="00CA2CDC" w:rsidRPr="00CA2CDC" w:rsidRDefault="00CA2CDC" w:rsidP="00CA2CDC">
            <w:pPr>
              <w:jc w:val="center"/>
            </w:pPr>
            <w:r w:rsidRPr="00CA2CDC">
              <w:t>4</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676C8C02" w14:textId="77777777" w:rsidR="00CA2CDC" w:rsidRPr="00CA2CDC" w:rsidRDefault="00CA2CDC" w:rsidP="00CA2CDC">
            <w:r w:rsidRPr="00CA2CDC">
              <w:t>Расходы на оплату работ и услуг производственного характера, выполняемых по договорам со сторонними организациями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411DA" w14:textId="77777777" w:rsidR="00CA2CDC" w:rsidRPr="00CA2CDC" w:rsidRDefault="00CA2CDC" w:rsidP="00CA2CDC">
            <w:pPr>
              <w:jc w:val="center"/>
            </w:pPr>
            <w:r w:rsidRPr="00CA2CDC">
              <w:t>1557</w:t>
            </w:r>
          </w:p>
        </w:tc>
        <w:tc>
          <w:tcPr>
            <w:tcW w:w="1559" w:type="dxa"/>
            <w:tcBorders>
              <w:top w:val="single" w:sz="4" w:space="0" w:color="auto"/>
              <w:left w:val="nil"/>
              <w:bottom w:val="single" w:sz="4" w:space="0" w:color="auto"/>
              <w:right w:val="nil"/>
            </w:tcBorders>
            <w:shd w:val="clear" w:color="auto" w:fill="auto"/>
            <w:vAlign w:val="center"/>
            <w:hideMark/>
          </w:tcPr>
          <w:p w14:paraId="306DABF7" w14:textId="77777777" w:rsidR="00CA2CDC" w:rsidRPr="00CA2CDC" w:rsidRDefault="00CA2CDC" w:rsidP="00CA2CDC">
            <w:pPr>
              <w:jc w:val="center"/>
            </w:pPr>
            <w:r w:rsidRPr="00CA2CDC">
              <w:t>1 551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A6AFF6A" w14:textId="77777777" w:rsidR="00CA2CDC" w:rsidRPr="00CA2CDC" w:rsidRDefault="00CA2CDC" w:rsidP="00CA2CDC">
            <w:pPr>
              <w:jc w:val="center"/>
            </w:pPr>
            <w:r w:rsidRPr="00CA2CDC">
              <w:t>-7</w:t>
            </w:r>
          </w:p>
        </w:tc>
      </w:tr>
      <w:tr w:rsidR="00CA2CDC" w:rsidRPr="00CA2CDC" w14:paraId="3E9C75D4" w14:textId="77777777" w:rsidTr="00CA2CDC">
        <w:trPr>
          <w:trHeight w:val="630"/>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19AE5D5B" w14:textId="77777777" w:rsidR="00CA2CDC" w:rsidRPr="00CA2CDC" w:rsidRDefault="00CA2CDC" w:rsidP="00CA2CDC">
            <w:pPr>
              <w:jc w:val="center"/>
            </w:pPr>
            <w:r w:rsidRPr="00CA2CDC">
              <w:t>5</w:t>
            </w:r>
          </w:p>
        </w:tc>
        <w:tc>
          <w:tcPr>
            <w:tcW w:w="4262" w:type="dxa"/>
            <w:tcBorders>
              <w:top w:val="nil"/>
              <w:left w:val="nil"/>
              <w:bottom w:val="single" w:sz="4" w:space="0" w:color="auto"/>
              <w:right w:val="single" w:sz="4" w:space="0" w:color="auto"/>
            </w:tcBorders>
            <w:shd w:val="clear" w:color="auto" w:fill="auto"/>
            <w:vAlign w:val="center"/>
            <w:hideMark/>
          </w:tcPr>
          <w:p w14:paraId="5140223B" w14:textId="77777777" w:rsidR="00CA2CDC" w:rsidRPr="00CA2CDC" w:rsidRDefault="00CA2CDC" w:rsidP="00CA2CDC">
            <w:r w:rsidRPr="00CA2CDC">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46E17CA" w14:textId="77777777" w:rsidR="00CA2CDC" w:rsidRPr="00CA2CDC" w:rsidRDefault="00CA2CDC" w:rsidP="00CA2CDC">
            <w:pPr>
              <w:jc w:val="center"/>
            </w:pPr>
            <w:r w:rsidRPr="00CA2CDC">
              <w:t>752</w:t>
            </w:r>
          </w:p>
        </w:tc>
        <w:tc>
          <w:tcPr>
            <w:tcW w:w="1559" w:type="dxa"/>
            <w:tcBorders>
              <w:top w:val="nil"/>
              <w:left w:val="nil"/>
              <w:bottom w:val="single" w:sz="4" w:space="0" w:color="auto"/>
              <w:right w:val="nil"/>
            </w:tcBorders>
            <w:shd w:val="clear" w:color="auto" w:fill="auto"/>
            <w:vAlign w:val="center"/>
            <w:hideMark/>
          </w:tcPr>
          <w:p w14:paraId="2E935881" w14:textId="77777777" w:rsidR="00CA2CDC" w:rsidRPr="00CA2CDC" w:rsidRDefault="00CA2CDC" w:rsidP="00CA2CDC">
            <w:pPr>
              <w:jc w:val="center"/>
            </w:pPr>
            <w:r w:rsidRPr="00CA2CDC">
              <w:t>749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B72893" w14:textId="77777777" w:rsidR="00CA2CDC" w:rsidRPr="00CA2CDC" w:rsidRDefault="00CA2CDC" w:rsidP="00CA2CDC">
            <w:pPr>
              <w:jc w:val="center"/>
            </w:pPr>
            <w:r w:rsidRPr="00CA2CDC">
              <w:t>-3</w:t>
            </w:r>
          </w:p>
        </w:tc>
      </w:tr>
      <w:tr w:rsidR="00CA2CDC" w:rsidRPr="00CA2CDC" w14:paraId="396FC940" w14:textId="77777777" w:rsidTr="00CA2CDC">
        <w:trPr>
          <w:trHeight w:val="31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12B79" w14:textId="77777777" w:rsidR="00CA2CDC" w:rsidRPr="00CA2CDC" w:rsidRDefault="00CA2CDC" w:rsidP="00CA2CDC">
            <w:pPr>
              <w:jc w:val="center"/>
            </w:pPr>
            <w:r w:rsidRPr="00CA2CDC">
              <w:t>6</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11CD7230" w14:textId="77777777" w:rsidR="00CA2CDC" w:rsidRPr="00CA2CDC" w:rsidRDefault="00CA2CDC" w:rsidP="00CA2CDC">
            <w:r w:rsidRPr="00CA2CDC">
              <w:t>Расходы на служебные командировки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25BE1" w14:textId="77777777" w:rsidR="00CA2CDC" w:rsidRPr="00CA2CDC" w:rsidRDefault="00CA2CDC" w:rsidP="00CA2CDC">
            <w:pPr>
              <w:jc w:val="center"/>
            </w:pPr>
            <w:r w:rsidRPr="00CA2CDC">
              <w:t>8</w:t>
            </w:r>
          </w:p>
        </w:tc>
        <w:tc>
          <w:tcPr>
            <w:tcW w:w="1559" w:type="dxa"/>
            <w:tcBorders>
              <w:top w:val="single" w:sz="4" w:space="0" w:color="auto"/>
              <w:left w:val="nil"/>
              <w:bottom w:val="single" w:sz="4" w:space="0" w:color="auto"/>
              <w:right w:val="nil"/>
            </w:tcBorders>
            <w:shd w:val="clear" w:color="auto" w:fill="auto"/>
            <w:vAlign w:val="center"/>
            <w:hideMark/>
          </w:tcPr>
          <w:p w14:paraId="1CAB824F" w14:textId="77777777" w:rsidR="00CA2CDC" w:rsidRPr="00CA2CDC" w:rsidRDefault="00CA2CDC" w:rsidP="00CA2CDC">
            <w:pPr>
              <w:jc w:val="center"/>
            </w:pPr>
            <w:r w:rsidRPr="00CA2CDC">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2D3AF" w14:textId="77777777" w:rsidR="00CA2CDC" w:rsidRPr="00CA2CDC" w:rsidRDefault="00CA2CDC" w:rsidP="00CA2CDC">
            <w:pPr>
              <w:jc w:val="center"/>
            </w:pPr>
            <w:r w:rsidRPr="00CA2CDC">
              <w:t>0</w:t>
            </w:r>
          </w:p>
        </w:tc>
      </w:tr>
      <w:tr w:rsidR="00CA2CDC" w:rsidRPr="00CA2CDC" w14:paraId="5AB73E16" w14:textId="77777777" w:rsidTr="00CA2CDC">
        <w:trPr>
          <w:trHeight w:val="31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6CA7" w14:textId="77777777" w:rsidR="00CA2CDC" w:rsidRPr="00CA2CDC" w:rsidRDefault="00CA2CDC" w:rsidP="00CA2CDC">
            <w:pPr>
              <w:jc w:val="center"/>
            </w:pPr>
            <w:r w:rsidRPr="00CA2CDC">
              <w:t>7</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5CBCF252" w14:textId="77777777" w:rsidR="00CA2CDC" w:rsidRPr="00CA2CDC" w:rsidRDefault="00CA2CDC" w:rsidP="00CA2CDC">
            <w:r w:rsidRPr="00CA2CDC">
              <w:t>Расходы на обучение персонала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21B5" w14:textId="77777777" w:rsidR="00CA2CDC" w:rsidRPr="00CA2CDC" w:rsidRDefault="00CA2CDC" w:rsidP="00CA2CDC">
            <w:pPr>
              <w:jc w:val="center"/>
            </w:pPr>
            <w:r w:rsidRPr="00CA2CDC">
              <w:t>46</w:t>
            </w:r>
          </w:p>
        </w:tc>
        <w:tc>
          <w:tcPr>
            <w:tcW w:w="1559" w:type="dxa"/>
            <w:tcBorders>
              <w:top w:val="single" w:sz="4" w:space="0" w:color="auto"/>
              <w:left w:val="nil"/>
              <w:bottom w:val="single" w:sz="4" w:space="0" w:color="auto"/>
              <w:right w:val="nil"/>
            </w:tcBorders>
            <w:shd w:val="clear" w:color="auto" w:fill="auto"/>
            <w:vAlign w:val="center"/>
            <w:hideMark/>
          </w:tcPr>
          <w:p w14:paraId="0E7F0881" w14:textId="77777777" w:rsidR="00CA2CDC" w:rsidRPr="00CA2CDC" w:rsidRDefault="00CA2CDC" w:rsidP="00CA2CDC">
            <w:pPr>
              <w:jc w:val="center"/>
            </w:pPr>
            <w:r w:rsidRPr="00CA2CDC">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5F7FB" w14:textId="77777777" w:rsidR="00CA2CDC" w:rsidRPr="00CA2CDC" w:rsidRDefault="00CA2CDC" w:rsidP="00CA2CDC">
            <w:pPr>
              <w:jc w:val="center"/>
            </w:pPr>
            <w:r w:rsidRPr="00CA2CDC">
              <w:t>0</w:t>
            </w:r>
          </w:p>
        </w:tc>
      </w:tr>
      <w:tr w:rsidR="00CA2CDC" w:rsidRPr="00CA2CDC" w14:paraId="0D86A3B4" w14:textId="77777777" w:rsidTr="00CA2CDC">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42D5AD08" w14:textId="77777777" w:rsidR="00CA2CDC" w:rsidRPr="00CA2CDC" w:rsidRDefault="00CA2CDC" w:rsidP="00CA2CDC">
            <w:pPr>
              <w:jc w:val="center"/>
            </w:pPr>
            <w:r w:rsidRPr="00CA2CDC">
              <w:t>8</w:t>
            </w:r>
          </w:p>
        </w:tc>
        <w:tc>
          <w:tcPr>
            <w:tcW w:w="4262" w:type="dxa"/>
            <w:tcBorders>
              <w:top w:val="nil"/>
              <w:left w:val="nil"/>
              <w:bottom w:val="single" w:sz="4" w:space="0" w:color="auto"/>
              <w:right w:val="single" w:sz="4" w:space="0" w:color="auto"/>
            </w:tcBorders>
            <w:shd w:val="clear" w:color="auto" w:fill="auto"/>
            <w:vAlign w:val="center"/>
            <w:hideMark/>
          </w:tcPr>
          <w:p w14:paraId="1A5BD9FC" w14:textId="77777777" w:rsidR="00CA2CDC" w:rsidRPr="00CA2CDC" w:rsidRDefault="00CA2CDC" w:rsidP="00CA2CDC">
            <w:r w:rsidRPr="00CA2CDC">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0C6565D" w14:textId="77777777" w:rsidR="00CA2CDC" w:rsidRPr="00CA2CDC" w:rsidRDefault="00CA2CDC" w:rsidP="00CA2CDC">
            <w:pPr>
              <w:jc w:val="center"/>
            </w:pPr>
            <w:r w:rsidRPr="00CA2CDC">
              <w:t>0</w:t>
            </w:r>
          </w:p>
        </w:tc>
        <w:tc>
          <w:tcPr>
            <w:tcW w:w="1559" w:type="dxa"/>
            <w:tcBorders>
              <w:top w:val="nil"/>
              <w:left w:val="nil"/>
              <w:bottom w:val="single" w:sz="4" w:space="0" w:color="auto"/>
              <w:right w:val="nil"/>
            </w:tcBorders>
            <w:shd w:val="clear" w:color="auto" w:fill="auto"/>
            <w:vAlign w:val="center"/>
            <w:hideMark/>
          </w:tcPr>
          <w:p w14:paraId="63EC0201" w14:textId="77777777" w:rsidR="00CA2CDC" w:rsidRPr="00CA2CDC" w:rsidRDefault="00CA2CDC" w:rsidP="00CA2CDC">
            <w:pPr>
              <w:jc w:val="center"/>
            </w:pPr>
            <w:r w:rsidRPr="00CA2CDC">
              <w:t>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15C07E" w14:textId="77777777" w:rsidR="00CA2CDC" w:rsidRPr="00CA2CDC" w:rsidRDefault="00CA2CDC" w:rsidP="00CA2CDC">
            <w:pPr>
              <w:jc w:val="center"/>
            </w:pPr>
            <w:r w:rsidRPr="00CA2CDC">
              <w:t>0</w:t>
            </w:r>
          </w:p>
        </w:tc>
      </w:tr>
      <w:tr w:rsidR="00CA2CDC" w:rsidRPr="00CA2CDC" w14:paraId="24C1E014" w14:textId="77777777" w:rsidTr="00CA2CDC">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0142E2AC" w14:textId="77777777" w:rsidR="00CA2CDC" w:rsidRPr="00CA2CDC" w:rsidRDefault="00CA2CDC" w:rsidP="00CA2CDC">
            <w:pPr>
              <w:jc w:val="center"/>
            </w:pPr>
            <w:r w:rsidRPr="00CA2CDC">
              <w:t>9</w:t>
            </w:r>
          </w:p>
        </w:tc>
        <w:tc>
          <w:tcPr>
            <w:tcW w:w="4262" w:type="dxa"/>
            <w:tcBorders>
              <w:top w:val="nil"/>
              <w:left w:val="nil"/>
              <w:bottom w:val="single" w:sz="4" w:space="0" w:color="auto"/>
              <w:right w:val="single" w:sz="4" w:space="0" w:color="auto"/>
            </w:tcBorders>
            <w:shd w:val="clear" w:color="auto" w:fill="auto"/>
            <w:vAlign w:val="center"/>
            <w:hideMark/>
          </w:tcPr>
          <w:p w14:paraId="7DFE8F63" w14:textId="77777777" w:rsidR="00CA2CDC" w:rsidRPr="00CA2CDC" w:rsidRDefault="00CA2CDC" w:rsidP="00CA2CDC">
            <w:r w:rsidRPr="00CA2CDC">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9CFBDEE" w14:textId="77777777" w:rsidR="00CA2CDC" w:rsidRPr="00CA2CDC" w:rsidRDefault="00CA2CDC" w:rsidP="00CA2CDC">
            <w:pPr>
              <w:jc w:val="center"/>
            </w:pPr>
            <w:r w:rsidRPr="00CA2CDC">
              <w:t>1010</w:t>
            </w:r>
          </w:p>
        </w:tc>
        <w:tc>
          <w:tcPr>
            <w:tcW w:w="1559" w:type="dxa"/>
            <w:tcBorders>
              <w:top w:val="nil"/>
              <w:left w:val="nil"/>
              <w:bottom w:val="single" w:sz="4" w:space="0" w:color="auto"/>
              <w:right w:val="nil"/>
            </w:tcBorders>
            <w:shd w:val="clear" w:color="auto" w:fill="auto"/>
            <w:vAlign w:val="center"/>
            <w:hideMark/>
          </w:tcPr>
          <w:p w14:paraId="21B6274F" w14:textId="77777777" w:rsidR="00CA2CDC" w:rsidRPr="00CA2CDC" w:rsidRDefault="00CA2CDC" w:rsidP="00CA2CDC">
            <w:pPr>
              <w:jc w:val="center"/>
            </w:pPr>
            <w:r w:rsidRPr="00CA2CDC">
              <w:t>996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40EBEFD" w14:textId="77777777" w:rsidR="00CA2CDC" w:rsidRPr="00CA2CDC" w:rsidRDefault="00CA2CDC" w:rsidP="00CA2CDC">
            <w:pPr>
              <w:jc w:val="center"/>
            </w:pPr>
            <w:r w:rsidRPr="00CA2CDC">
              <w:t>-14</w:t>
            </w:r>
          </w:p>
        </w:tc>
      </w:tr>
      <w:tr w:rsidR="00CA2CDC" w:rsidRPr="00CA2CDC" w14:paraId="4D936A06" w14:textId="77777777" w:rsidTr="00CA2CDC">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3CBE35E2" w14:textId="77777777" w:rsidR="00CA2CDC" w:rsidRPr="00CA2CDC" w:rsidRDefault="00CA2CDC" w:rsidP="00CA2CDC">
            <w:pPr>
              <w:jc w:val="center"/>
            </w:pPr>
            <w:r w:rsidRPr="00CA2CDC">
              <w:lastRenderedPageBreak/>
              <w:t>10</w:t>
            </w:r>
          </w:p>
        </w:tc>
        <w:tc>
          <w:tcPr>
            <w:tcW w:w="4262" w:type="dxa"/>
            <w:tcBorders>
              <w:top w:val="nil"/>
              <w:left w:val="nil"/>
              <w:bottom w:val="single" w:sz="4" w:space="0" w:color="auto"/>
              <w:right w:val="single" w:sz="4" w:space="0" w:color="auto"/>
            </w:tcBorders>
            <w:shd w:val="clear" w:color="auto" w:fill="auto"/>
            <w:vAlign w:val="center"/>
            <w:hideMark/>
          </w:tcPr>
          <w:p w14:paraId="6825F80A" w14:textId="77777777" w:rsidR="00CA2CDC" w:rsidRPr="00CA2CDC" w:rsidRDefault="00CA2CDC" w:rsidP="00CA2CDC">
            <w:r w:rsidRPr="00CA2CDC">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3A988C7" w14:textId="77777777" w:rsidR="00CA2CDC" w:rsidRPr="00CA2CDC" w:rsidRDefault="00CA2CDC" w:rsidP="00CA2CDC">
            <w:pPr>
              <w:jc w:val="center"/>
            </w:pPr>
            <w:r w:rsidRPr="00CA2CDC">
              <w:t>1074</w:t>
            </w:r>
          </w:p>
        </w:tc>
        <w:tc>
          <w:tcPr>
            <w:tcW w:w="1559" w:type="dxa"/>
            <w:tcBorders>
              <w:top w:val="nil"/>
              <w:left w:val="nil"/>
              <w:bottom w:val="single" w:sz="4" w:space="0" w:color="auto"/>
              <w:right w:val="nil"/>
            </w:tcBorders>
            <w:shd w:val="clear" w:color="auto" w:fill="auto"/>
            <w:vAlign w:val="center"/>
            <w:hideMark/>
          </w:tcPr>
          <w:p w14:paraId="69F0F868" w14:textId="77777777" w:rsidR="00CA2CDC" w:rsidRPr="00CA2CDC" w:rsidRDefault="00CA2CDC" w:rsidP="00CA2CDC">
            <w:pPr>
              <w:jc w:val="center"/>
            </w:pPr>
            <w:r w:rsidRPr="00CA2CDC">
              <w:t>1 173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C769DDF" w14:textId="77777777" w:rsidR="00CA2CDC" w:rsidRPr="00CA2CDC" w:rsidRDefault="00CA2CDC" w:rsidP="00CA2CDC">
            <w:pPr>
              <w:jc w:val="center"/>
            </w:pPr>
            <w:r w:rsidRPr="00CA2CDC">
              <w:t>99</w:t>
            </w:r>
          </w:p>
        </w:tc>
      </w:tr>
      <w:tr w:rsidR="00CA2CDC" w:rsidRPr="00CA2CDC" w14:paraId="5F32FC9C" w14:textId="77777777" w:rsidTr="00CA2CDC">
        <w:trPr>
          <w:trHeight w:val="31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2B57453E" w14:textId="77777777" w:rsidR="00CA2CDC" w:rsidRPr="00CA2CDC" w:rsidRDefault="00CA2CDC" w:rsidP="00CA2CDC">
            <w:pPr>
              <w:jc w:val="center"/>
            </w:pPr>
            <w:r w:rsidRPr="00CA2CDC">
              <w:t>11</w:t>
            </w:r>
          </w:p>
        </w:tc>
        <w:tc>
          <w:tcPr>
            <w:tcW w:w="4262" w:type="dxa"/>
            <w:tcBorders>
              <w:top w:val="nil"/>
              <w:left w:val="nil"/>
              <w:bottom w:val="single" w:sz="4" w:space="0" w:color="auto"/>
              <w:right w:val="single" w:sz="4" w:space="0" w:color="auto"/>
            </w:tcBorders>
            <w:shd w:val="clear" w:color="auto" w:fill="auto"/>
            <w:vAlign w:val="center"/>
            <w:hideMark/>
          </w:tcPr>
          <w:p w14:paraId="4E0825ED" w14:textId="77777777" w:rsidR="00CA2CDC" w:rsidRPr="00CA2CDC" w:rsidRDefault="00CA2CDC" w:rsidP="00CA2CDC">
            <w:r w:rsidRPr="00CA2CDC">
              <w:t>ИТОГО операционных расходов</w:t>
            </w:r>
          </w:p>
        </w:tc>
        <w:tc>
          <w:tcPr>
            <w:tcW w:w="1559" w:type="dxa"/>
            <w:tcBorders>
              <w:top w:val="nil"/>
              <w:left w:val="single" w:sz="4" w:space="0" w:color="auto"/>
              <w:bottom w:val="single" w:sz="4" w:space="0" w:color="auto"/>
              <w:right w:val="nil"/>
            </w:tcBorders>
            <w:shd w:val="clear" w:color="auto" w:fill="auto"/>
            <w:vAlign w:val="center"/>
            <w:hideMark/>
          </w:tcPr>
          <w:p w14:paraId="29A3DD1A" w14:textId="77777777" w:rsidR="00CA2CDC" w:rsidRPr="00CA2CDC" w:rsidRDefault="00CA2CDC" w:rsidP="00CA2CDC">
            <w:pPr>
              <w:jc w:val="center"/>
            </w:pPr>
            <w:r w:rsidRPr="00CA2CDC">
              <w:t>40 494</w:t>
            </w:r>
          </w:p>
        </w:tc>
        <w:tc>
          <w:tcPr>
            <w:tcW w:w="1559" w:type="dxa"/>
            <w:tcBorders>
              <w:top w:val="nil"/>
              <w:left w:val="single" w:sz="4" w:space="0" w:color="auto"/>
              <w:bottom w:val="single" w:sz="4" w:space="0" w:color="auto"/>
              <w:right w:val="nil"/>
            </w:tcBorders>
            <w:shd w:val="clear" w:color="auto" w:fill="auto"/>
            <w:vAlign w:val="center"/>
            <w:hideMark/>
          </w:tcPr>
          <w:p w14:paraId="0E65E66C" w14:textId="77777777" w:rsidR="00CA2CDC" w:rsidRPr="00CA2CDC" w:rsidRDefault="00CA2CDC" w:rsidP="00CA2CDC">
            <w:pPr>
              <w:jc w:val="center"/>
            </w:pPr>
            <w:r w:rsidRPr="00CA2CDC">
              <w:t>40 416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64564A5" w14:textId="77777777" w:rsidR="00CA2CDC" w:rsidRPr="00CA2CDC" w:rsidRDefault="00CA2CDC" w:rsidP="00CA2CDC">
            <w:pPr>
              <w:jc w:val="center"/>
            </w:pPr>
            <w:r w:rsidRPr="00CA2CDC">
              <w:t>-78</w:t>
            </w:r>
          </w:p>
        </w:tc>
      </w:tr>
    </w:tbl>
    <w:p w14:paraId="4211D173" w14:textId="77777777" w:rsidR="00CA2CDC" w:rsidRPr="00CA2CDC" w:rsidRDefault="00CA2CDC" w:rsidP="00CA2CDC">
      <w:pPr>
        <w:keepNext/>
        <w:jc w:val="center"/>
        <w:rPr>
          <w:b/>
          <w:sz w:val="28"/>
          <w:szCs w:val="20"/>
        </w:rPr>
      </w:pPr>
    </w:p>
    <w:p w14:paraId="409D0E61" w14:textId="77777777" w:rsidR="00CA2CDC" w:rsidRPr="00CA2CDC" w:rsidRDefault="00CA2CDC" w:rsidP="00CA2CDC">
      <w:pPr>
        <w:keepNext/>
        <w:keepLines/>
        <w:spacing w:before="40" w:line="259" w:lineRule="auto"/>
        <w:ind w:firstLine="709"/>
        <w:jc w:val="center"/>
        <w:outlineLvl w:val="1"/>
        <w:rPr>
          <w:b/>
          <w:sz w:val="28"/>
          <w:szCs w:val="20"/>
        </w:rPr>
      </w:pPr>
      <w:bookmarkStart w:id="79" w:name="_Toc27399032"/>
      <w:r w:rsidRPr="00CA2CDC">
        <w:rPr>
          <w:b/>
          <w:sz w:val="28"/>
          <w:szCs w:val="20"/>
        </w:rPr>
        <w:t>4.2. Неподконтрольные расходы</w:t>
      </w:r>
      <w:bookmarkStart w:id="80" w:name="_Toc27399033"/>
      <w:bookmarkEnd w:id="79"/>
    </w:p>
    <w:p w14:paraId="643D84C4" w14:textId="77777777" w:rsidR="00CA2CDC" w:rsidRPr="00CA2CDC" w:rsidRDefault="00CA2CDC" w:rsidP="00CA2CDC">
      <w:pPr>
        <w:keepNext/>
        <w:keepLines/>
        <w:spacing w:before="40" w:line="259" w:lineRule="auto"/>
        <w:ind w:firstLine="709"/>
        <w:outlineLvl w:val="1"/>
        <w:rPr>
          <w:rFonts w:eastAsiaTheme="majorEastAsia"/>
          <w:b/>
          <w:bCs/>
          <w:sz w:val="28"/>
          <w:szCs w:val="26"/>
          <w:lang w:eastAsia="en-US"/>
        </w:rPr>
      </w:pPr>
      <w:r w:rsidRPr="00CA2CDC">
        <w:rPr>
          <w:rFonts w:eastAsiaTheme="majorEastAsia"/>
          <w:b/>
          <w:bCs/>
          <w:sz w:val="28"/>
          <w:szCs w:val="26"/>
          <w:lang w:eastAsia="en-US"/>
        </w:rPr>
        <w:t>4.2.1. Расходы на оплату услуг, оказываемых организациями, осуществляющими регулируемые виды деятельности</w:t>
      </w:r>
      <w:bookmarkEnd w:id="80"/>
    </w:p>
    <w:p w14:paraId="271B31C4"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ООО «ТГК», реализует тепловую энергию потребителям через сети МУП «Гарант».</w:t>
      </w:r>
    </w:p>
    <w:p w14:paraId="5950E885"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Предприятием заявлены расходы по данной статье в размере 26 997,30 тыс. руб.</w:t>
      </w:r>
    </w:p>
    <w:p w14:paraId="0FF518A0"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 xml:space="preserve">Услуги по передаче тепловой энергии по сетям МУП «Гарант» осуществляются по договору </w:t>
      </w:r>
      <w:r w:rsidRPr="00CA2CDC">
        <w:rPr>
          <w:rFonts w:eastAsiaTheme="minorHAnsi"/>
          <w:bCs/>
          <w:sz w:val="28"/>
          <w:szCs w:val="28"/>
          <w:lang w:eastAsia="en-US"/>
        </w:rPr>
        <w:t>№ 1/ТГК-36</w:t>
      </w:r>
      <w:r w:rsidRPr="00CA2CDC">
        <w:rPr>
          <w:rFonts w:eastAsiaTheme="minorHAnsi"/>
          <w:sz w:val="28"/>
          <w:szCs w:val="28"/>
          <w:lang w:eastAsia="en-US"/>
        </w:rPr>
        <w:t xml:space="preserve"> </w:t>
      </w:r>
      <w:r w:rsidRPr="00CA2CDC">
        <w:rPr>
          <w:rFonts w:eastAsiaTheme="minorHAnsi"/>
          <w:bCs/>
          <w:sz w:val="28"/>
          <w:szCs w:val="28"/>
          <w:lang w:eastAsia="en-US"/>
        </w:rPr>
        <w:t xml:space="preserve">от 01.01.2019 с </w:t>
      </w:r>
      <w:proofErr w:type="spellStart"/>
      <w:r w:rsidRPr="00CA2CDC">
        <w:rPr>
          <w:rFonts w:eastAsiaTheme="minorHAnsi"/>
          <w:bCs/>
          <w:sz w:val="28"/>
          <w:szCs w:val="28"/>
          <w:lang w:eastAsia="en-US"/>
        </w:rPr>
        <w:t>автопролонгацией</w:t>
      </w:r>
      <w:proofErr w:type="spellEnd"/>
      <w:r w:rsidRPr="00CA2CDC">
        <w:rPr>
          <w:rFonts w:eastAsiaTheme="minorHAnsi"/>
          <w:bCs/>
          <w:sz w:val="28"/>
          <w:szCs w:val="28"/>
          <w:lang w:eastAsia="en-US"/>
        </w:rPr>
        <w:t xml:space="preserve">. </w:t>
      </w:r>
    </w:p>
    <w:p w14:paraId="48BE7197"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 xml:space="preserve">Планируемый объем передачи тепловой энергии по сетям </w:t>
      </w:r>
      <w:r w:rsidRPr="00CA2CDC">
        <w:rPr>
          <w:rFonts w:eastAsiaTheme="minorHAnsi"/>
          <w:sz w:val="28"/>
          <w:szCs w:val="28"/>
          <w:lang w:eastAsia="en-US"/>
        </w:rPr>
        <w:br/>
        <w:t>МУП «Гарант» на 2021 год 37,766 тыс. Гкал. (стр. 3. Таблица 1).</w:t>
      </w:r>
    </w:p>
    <w:p w14:paraId="4D1881ED" w14:textId="77777777" w:rsidR="00CA2CDC" w:rsidRPr="00CA2CDC" w:rsidRDefault="00CA2CDC" w:rsidP="00CA2CDC">
      <w:pPr>
        <w:tabs>
          <w:tab w:val="left" w:pos="1134"/>
        </w:tabs>
        <w:spacing w:after="120" w:line="259" w:lineRule="auto"/>
        <w:ind w:firstLine="709"/>
        <w:contextualSpacing/>
        <w:jc w:val="both"/>
        <w:rPr>
          <w:rFonts w:eastAsiaTheme="minorHAnsi"/>
          <w:sz w:val="28"/>
          <w:szCs w:val="28"/>
          <w:lang w:eastAsia="en-US"/>
        </w:rPr>
      </w:pPr>
      <w:bookmarkStart w:id="81" w:name="_Hlk53395099"/>
      <w:r w:rsidRPr="00CA2CDC">
        <w:rPr>
          <w:rFonts w:eastAsiaTheme="minorHAnsi"/>
          <w:sz w:val="28"/>
          <w:szCs w:val="28"/>
          <w:lang w:eastAsia="en-US"/>
        </w:rPr>
        <w:t xml:space="preserve">В соответствии с п. 28 Основ ценообразования тариф </w:t>
      </w:r>
      <w:r w:rsidRPr="00CA2CDC">
        <w:rPr>
          <w:rFonts w:eastAsiaTheme="minorHAnsi"/>
          <w:sz w:val="28"/>
          <w:szCs w:val="28"/>
          <w:lang w:eastAsia="en-US"/>
        </w:rPr>
        <w:br/>
        <w:t>на услуги по передаче тепловой энергии по сетям ООО «Гарант» учтен согласно экспертному заключению на установления тарифов на передачу тепловой энергии для МУП «Гарант».</w:t>
      </w:r>
    </w:p>
    <w:p w14:paraId="403D334B" w14:textId="77777777" w:rsidR="00CA2CDC" w:rsidRPr="00CA2CDC" w:rsidRDefault="00CA2CDC" w:rsidP="00CA2CDC">
      <w:pPr>
        <w:tabs>
          <w:tab w:val="left" w:pos="1134"/>
        </w:tabs>
        <w:spacing w:after="120" w:line="259" w:lineRule="auto"/>
        <w:ind w:firstLine="709"/>
        <w:contextualSpacing/>
        <w:jc w:val="both"/>
        <w:rPr>
          <w:rFonts w:eastAsiaTheme="minorHAnsi"/>
          <w:sz w:val="28"/>
          <w:szCs w:val="28"/>
          <w:lang w:eastAsia="en-US"/>
        </w:rPr>
      </w:pPr>
      <w:r w:rsidRPr="00CA2CDC">
        <w:rPr>
          <w:rFonts w:eastAsiaTheme="minorHAnsi"/>
          <w:sz w:val="28"/>
          <w:szCs w:val="28"/>
          <w:lang w:eastAsia="en-US"/>
        </w:rPr>
        <w:t xml:space="preserve">- с 01.01.2021 по 30.06.2021 – </w:t>
      </w:r>
      <w:bookmarkStart w:id="82" w:name="_Hlk57035506"/>
      <w:r w:rsidRPr="00CA2CDC">
        <w:rPr>
          <w:rFonts w:eastAsiaTheme="minorHAnsi"/>
          <w:sz w:val="28"/>
          <w:szCs w:val="28"/>
          <w:lang w:eastAsia="en-US"/>
        </w:rPr>
        <w:t>644,89</w:t>
      </w:r>
      <w:bookmarkEnd w:id="82"/>
      <w:r w:rsidRPr="00CA2CDC">
        <w:rPr>
          <w:rFonts w:eastAsiaTheme="minorHAnsi"/>
          <w:sz w:val="28"/>
          <w:szCs w:val="28"/>
          <w:lang w:eastAsia="en-US"/>
        </w:rPr>
        <w:t xml:space="preserve"> руб./Гкал;</w:t>
      </w:r>
    </w:p>
    <w:p w14:paraId="06E5A80E" w14:textId="77777777" w:rsidR="00CA2CDC" w:rsidRPr="00CA2CDC" w:rsidRDefault="00CA2CDC" w:rsidP="00CA2CDC">
      <w:pPr>
        <w:tabs>
          <w:tab w:val="left" w:pos="1134"/>
        </w:tabs>
        <w:spacing w:after="120" w:line="259" w:lineRule="auto"/>
        <w:ind w:firstLine="709"/>
        <w:contextualSpacing/>
        <w:jc w:val="both"/>
        <w:rPr>
          <w:rFonts w:eastAsiaTheme="minorHAnsi"/>
          <w:sz w:val="28"/>
          <w:szCs w:val="28"/>
          <w:lang w:eastAsia="en-US"/>
        </w:rPr>
      </w:pPr>
      <w:r w:rsidRPr="00CA2CDC">
        <w:rPr>
          <w:rFonts w:eastAsiaTheme="minorHAnsi"/>
          <w:sz w:val="28"/>
          <w:szCs w:val="28"/>
          <w:lang w:eastAsia="en-US"/>
        </w:rPr>
        <w:t>- с 01.07.2021 по 31.12.2021 – 666,12 руб./Гкал.</w:t>
      </w:r>
    </w:p>
    <w:bookmarkEnd w:id="81"/>
    <w:p w14:paraId="336CD277"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Расчет расходов на услуги о передаче тепловой энергии по сетям МУП «Гарант» на 2021 год:</w:t>
      </w:r>
    </w:p>
    <w:p w14:paraId="70D2ED9A"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19,064 тыс. Гкал × 644,89 руб./Гкал/1000 = 12 294 тыс. руб. (с 01.01.2021 по 30.06.2021)</w:t>
      </w:r>
    </w:p>
    <w:p w14:paraId="66F22CFF"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18,702 тыс. Гкал × 666,12 руб./Гкал/1000 = 12 458 тыс. руб. (с 01.07.2021 по 31.12.2021)</w:t>
      </w:r>
    </w:p>
    <w:p w14:paraId="73B51CCF" w14:textId="77777777" w:rsidR="00CA2CDC" w:rsidRPr="00CA2CDC" w:rsidRDefault="00CA2CDC" w:rsidP="00CA2CDC">
      <w:pPr>
        <w:spacing w:after="160" w:line="259" w:lineRule="auto"/>
        <w:ind w:firstLine="709"/>
        <w:jc w:val="both"/>
        <w:rPr>
          <w:rFonts w:eastAsiaTheme="minorHAnsi"/>
          <w:sz w:val="28"/>
          <w:szCs w:val="28"/>
          <w:lang w:eastAsia="en-US"/>
        </w:rPr>
      </w:pPr>
      <w:r w:rsidRPr="00CA2CDC">
        <w:rPr>
          <w:rFonts w:eastAsiaTheme="minorHAnsi"/>
          <w:sz w:val="28"/>
          <w:szCs w:val="28"/>
          <w:lang w:eastAsia="en-US"/>
        </w:rPr>
        <w:t>Эксперты предлагают включить в расчет НВВ ООО «ТГК» на 2021 год на реализацию тепловой энергии через сети МУП «Гарант» 24 752 тыс. руб.</w:t>
      </w:r>
    </w:p>
    <w:p w14:paraId="061F19CE" w14:textId="77777777" w:rsidR="00CA2CDC" w:rsidRPr="00CA2CDC" w:rsidRDefault="00CA2CDC" w:rsidP="00CA2CDC">
      <w:pPr>
        <w:spacing w:after="160" w:line="259" w:lineRule="auto"/>
        <w:ind w:firstLine="709"/>
        <w:jc w:val="both"/>
        <w:rPr>
          <w:rFonts w:eastAsiaTheme="minorHAnsi"/>
          <w:sz w:val="28"/>
          <w:szCs w:val="28"/>
          <w:lang w:eastAsia="en-US"/>
        </w:rPr>
      </w:pPr>
      <w:bookmarkStart w:id="83" w:name="_Hlk57208184"/>
      <w:r w:rsidRPr="00CA2CDC">
        <w:rPr>
          <w:rFonts w:eastAsiaTheme="minorHAnsi"/>
          <w:sz w:val="28"/>
          <w:szCs w:val="28"/>
          <w:lang w:eastAsia="en-US"/>
        </w:rPr>
        <w:t xml:space="preserve">Корректировка по статье относительно предложения предприятия </w:t>
      </w:r>
      <w:bookmarkEnd w:id="83"/>
      <w:r w:rsidRPr="00CA2CDC">
        <w:rPr>
          <w:rFonts w:eastAsiaTheme="minorHAnsi"/>
          <w:sz w:val="28"/>
          <w:szCs w:val="28"/>
          <w:lang w:eastAsia="en-US"/>
        </w:rPr>
        <w:t>в сторону снижения составила 2 245,30 тыс. руб.</w:t>
      </w:r>
    </w:p>
    <w:p w14:paraId="722D96D3" w14:textId="77777777" w:rsidR="00CA2CDC" w:rsidRPr="00CA2CDC" w:rsidRDefault="00CA2CDC" w:rsidP="00CA2CDC">
      <w:pPr>
        <w:spacing w:after="160" w:line="259" w:lineRule="auto"/>
        <w:ind w:firstLine="709"/>
        <w:jc w:val="both"/>
        <w:rPr>
          <w:rFonts w:asciiTheme="minorHAnsi" w:eastAsiaTheme="minorHAnsi" w:hAnsiTheme="minorHAnsi" w:cstheme="minorBidi"/>
          <w:sz w:val="28"/>
          <w:szCs w:val="28"/>
          <w:lang w:eastAsia="en-US"/>
        </w:rPr>
      </w:pPr>
      <w:r w:rsidRPr="00CA2CDC">
        <w:rPr>
          <w:rFonts w:asciiTheme="minorHAnsi" w:eastAsiaTheme="minorHAnsi" w:hAnsiTheme="minorHAnsi" w:cstheme="minorBidi"/>
          <w:sz w:val="28"/>
          <w:szCs w:val="28"/>
          <w:lang w:eastAsia="en-US"/>
        </w:rPr>
        <w:t>.</w:t>
      </w:r>
    </w:p>
    <w:p w14:paraId="5A00162F" w14:textId="77777777" w:rsidR="00CA2CDC" w:rsidRPr="00CA2CDC" w:rsidRDefault="00CA2CDC" w:rsidP="00CA2CDC">
      <w:pPr>
        <w:keepNext/>
        <w:keepLines/>
        <w:spacing w:before="40" w:line="360" w:lineRule="auto"/>
        <w:outlineLvl w:val="1"/>
        <w:rPr>
          <w:rFonts w:eastAsiaTheme="majorEastAsia"/>
          <w:sz w:val="28"/>
          <w:szCs w:val="28"/>
          <w:lang w:eastAsia="en-US"/>
        </w:rPr>
      </w:pPr>
      <w:bookmarkStart w:id="84" w:name="_Toc27399035"/>
      <w:r w:rsidRPr="00CA2CDC">
        <w:rPr>
          <w:b/>
          <w:sz w:val="28"/>
          <w:szCs w:val="20"/>
        </w:rPr>
        <w:t xml:space="preserve">4.2.2. </w:t>
      </w:r>
      <w:bookmarkStart w:id="85" w:name="_Toc27496832"/>
      <w:bookmarkEnd w:id="84"/>
      <w:r w:rsidRPr="00CA2CDC">
        <w:rPr>
          <w:rFonts w:eastAsiaTheme="majorEastAsia"/>
          <w:b/>
          <w:bCs/>
          <w:sz w:val="28"/>
          <w:szCs w:val="28"/>
          <w:lang w:eastAsia="en-US"/>
        </w:rPr>
        <w:t>Арендная плата.</w:t>
      </w:r>
      <w:bookmarkEnd w:id="85"/>
    </w:p>
    <w:p w14:paraId="505FFAE4" w14:textId="77777777" w:rsidR="00CA2CDC" w:rsidRPr="00CA2CDC" w:rsidRDefault="00CA2CDC" w:rsidP="00CA2CDC">
      <w:pPr>
        <w:widowControl w:val="0"/>
        <w:autoSpaceDE w:val="0"/>
        <w:autoSpaceDN w:val="0"/>
        <w:ind w:firstLine="851"/>
        <w:jc w:val="both"/>
        <w:rPr>
          <w:rFonts w:eastAsiaTheme="minorHAnsi"/>
          <w:bCs/>
          <w:sz w:val="28"/>
          <w:szCs w:val="28"/>
          <w:lang w:eastAsia="en-US"/>
        </w:rPr>
      </w:pPr>
      <w:r w:rsidRPr="00CA2CDC">
        <w:rPr>
          <w:rFonts w:eastAsiaTheme="minorHAnsi"/>
          <w:bCs/>
          <w:sz w:val="28"/>
          <w:szCs w:val="28"/>
          <w:lang w:eastAsia="en-US"/>
        </w:rPr>
        <w:t xml:space="preserve">Согласно пункту 62 Основ ценообразования арендная плата </w:t>
      </w:r>
      <w:r w:rsidRPr="00CA2CDC">
        <w:rPr>
          <w:rFonts w:eastAsiaTheme="minorHAnsi"/>
          <w:bCs/>
          <w:sz w:val="28"/>
          <w:szCs w:val="28"/>
          <w:lang w:eastAsia="en-US"/>
        </w:rPr>
        <w:br/>
        <w:t>в неподконтрольные расходы включается с учетом особенностей, предусмотренных пунктами 45 и 65 Основ ценообразования.</w:t>
      </w:r>
    </w:p>
    <w:p w14:paraId="0D28D34C" w14:textId="77777777" w:rsidR="00CA2CDC" w:rsidRPr="00CA2CDC" w:rsidRDefault="00CA2CDC" w:rsidP="00CA2CDC">
      <w:pPr>
        <w:ind w:firstLine="851"/>
        <w:jc w:val="both"/>
        <w:rPr>
          <w:rFonts w:eastAsiaTheme="minorHAnsi"/>
          <w:bCs/>
          <w:sz w:val="28"/>
          <w:szCs w:val="28"/>
          <w:lang w:eastAsia="en-US"/>
        </w:rPr>
      </w:pPr>
      <w:r w:rsidRPr="00CA2CDC">
        <w:rPr>
          <w:rFonts w:eastAsiaTheme="minorHAnsi"/>
          <w:bCs/>
          <w:sz w:val="28"/>
          <w:szCs w:val="28"/>
          <w:lang w:eastAsia="en-US"/>
        </w:rPr>
        <w:lastRenderedPageBreak/>
        <w:t xml:space="preserve">Согласно пункту 45 Методических указаний, арендная плата </w:t>
      </w:r>
      <w:r w:rsidRPr="00CA2CDC">
        <w:rPr>
          <w:rFonts w:eastAsiaTheme="minorHAnsi"/>
          <w:bCs/>
          <w:sz w:val="28"/>
          <w:szCs w:val="28"/>
          <w:lang w:eastAsia="en-US"/>
        </w:rPr>
        <w:br/>
        <w:t xml:space="preserve">и лизинговый платеж включаются в прочие расходы в размере, </w:t>
      </w:r>
      <w:r w:rsidRPr="00CA2CDC">
        <w:rPr>
          <w:rFonts w:eastAsiaTheme="minorHAnsi"/>
          <w:bCs/>
          <w:sz w:val="28"/>
          <w:szCs w:val="28"/>
          <w:lang w:eastAsia="en-US"/>
        </w:rPr>
        <w:br/>
        <w:t xml:space="preserve">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w:t>
      </w:r>
      <w:r w:rsidRPr="00CA2CDC">
        <w:rPr>
          <w:rFonts w:eastAsiaTheme="minorHAnsi"/>
          <w:bCs/>
          <w:sz w:val="28"/>
          <w:szCs w:val="28"/>
          <w:lang w:eastAsia="en-US"/>
        </w:rPr>
        <w:br/>
        <w:t>в составе прочих расходов в экономически обоснованном размере.</w:t>
      </w:r>
    </w:p>
    <w:p w14:paraId="723ED59C" w14:textId="77777777" w:rsidR="00CA2CDC" w:rsidRPr="00CA2CDC" w:rsidRDefault="00CA2CDC" w:rsidP="00CA2CDC">
      <w:pPr>
        <w:ind w:firstLine="851"/>
        <w:jc w:val="both"/>
        <w:rPr>
          <w:rFonts w:eastAsiaTheme="minorHAnsi"/>
          <w:sz w:val="28"/>
          <w:szCs w:val="28"/>
          <w:lang w:eastAsia="en-US"/>
        </w:rPr>
      </w:pPr>
      <w:r w:rsidRPr="00CA2CDC">
        <w:rPr>
          <w:rFonts w:eastAsiaTheme="minorHAnsi"/>
          <w:bCs/>
          <w:sz w:val="28"/>
          <w:szCs w:val="28"/>
          <w:lang w:eastAsia="en-US"/>
        </w:rPr>
        <w:t>Согласно пункту 65 Основ ценообразования расходы на арендную плату считаются неподконтрольными, если договор аренды заключен в отношении производственных объектов регулируемой организации.</w:t>
      </w:r>
    </w:p>
    <w:p w14:paraId="6F95BB0E" w14:textId="77777777" w:rsidR="00CA2CDC" w:rsidRPr="00CA2CDC" w:rsidRDefault="00CA2CDC" w:rsidP="00CA2CDC">
      <w:pPr>
        <w:ind w:firstLine="851"/>
        <w:jc w:val="both"/>
        <w:rPr>
          <w:rFonts w:eastAsiaTheme="minorHAnsi"/>
          <w:sz w:val="28"/>
          <w:szCs w:val="28"/>
          <w:lang w:eastAsia="en-US"/>
        </w:rPr>
      </w:pPr>
      <w:r w:rsidRPr="00CA2CDC">
        <w:rPr>
          <w:rFonts w:eastAsiaTheme="minorHAnsi"/>
          <w:sz w:val="28"/>
          <w:szCs w:val="28"/>
          <w:lang w:eastAsia="en-US"/>
        </w:rPr>
        <w:t xml:space="preserve">По данной статье предприятием заявлены расходы в размере </w:t>
      </w:r>
      <w:r w:rsidRPr="00CA2CDC">
        <w:rPr>
          <w:rFonts w:eastAsiaTheme="minorHAnsi"/>
          <w:sz w:val="28"/>
          <w:szCs w:val="28"/>
          <w:lang w:eastAsia="en-US"/>
        </w:rPr>
        <w:br/>
        <w:t xml:space="preserve">234 тыс. руб., </w:t>
      </w:r>
    </w:p>
    <w:p w14:paraId="5E35EBD0" w14:textId="77777777" w:rsidR="00CA2CDC" w:rsidRPr="00CA2CDC" w:rsidRDefault="00CA2CDC" w:rsidP="00CA2CDC">
      <w:pPr>
        <w:ind w:firstLine="851"/>
        <w:jc w:val="both"/>
        <w:rPr>
          <w:rFonts w:eastAsiaTheme="minorHAnsi"/>
          <w:sz w:val="28"/>
          <w:szCs w:val="28"/>
          <w:lang w:eastAsia="en-US"/>
        </w:rPr>
      </w:pPr>
      <w:r w:rsidRPr="00CA2CDC">
        <w:rPr>
          <w:rFonts w:eastAsiaTheme="minorHAnsi"/>
          <w:sz w:val="28"/>
          <w:szCs w:val="28"/>
          <w:lang w:eastAsia="en-US"/>
        </w:rPr>
        <w:t>В обоснование планируемых расходов предприятие представило договор аренды объектов недвижимости от 24.01.2019 № 1/19</w:t>
      </w:r>
      <w:r w:rsidRPr="00CA2CDC">
        <w:rPr>
          <w:rFonts w:eastAsiaTheme="minorHAnsi"/>
          <w:sz w:val="28"/>
          <w:szCs w:val="28"/>
          <w:lang w:eastAsia="en-US"/>
        </w:rPr>
        <w:br/>
        <w:t xml:space="preserve"> с ООО «</w:t>
      </w:r>
      <w:proofErr w:type="spellStart"/>
      <w:r w:rsidRPr="00CA2CDC">
        <w:rPr>
          <w:rFonts w:eastAsiaTheme="minorHAnsi"/>
          <w:sz w:val="28"/>
          <w:szCs w:val="28"/>
          <w:lang w:eastAsia="en-US"/>
        </w:rPr>
        <w:t>Коммунсервис</w:t>
      </w:r>
      <w:proofErr w:type="spellEnd"/>
      <w:r w:rsidRPr="00CA2CDC">
        <w:rPr>
          <w:rFonts w:eastAsiaTheme="minorHAnsi"/>
          <w:sz w:val="28"/>
          <w:szCs w:val="28"/>
          <w:lang w:eastAsia="en-US"/>
        </w:rPr>
        <w:t xml:space="preserve"> плюс», сроком до 24.01.2049. Предметом договора является здания котельных: </w:t>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xml:space="preserve">. Тяжинский, ул. Советская, 3 б (площадью </w:t>
      </w:r>
      <w:r w:rsidRPr="00CA2CDC">
        <w:rPr>
          <w:rFonts w:eastAsiaTheme="minorHAnsi"/>
          <w:sz w:val="28"/>
          <w:szCs w:val="28"/>
          <w:lang w:eastAsia="en-US"/>
        </w:rPr>
        <w:br/>
        <w:t>113 м</w:t>
      </w:r>
      <w:r w:rsidRPr="00CA2CDC">
        <w:rPr>
          <w:rFonts w:eastAsiaTheme="minorHAnsi"/>
          <w:sz w:val="28"/>
          <w:szCs w:val="28"/>
          <w:vertAlign w:val="superscript"/>
          <w:lang w:eastAsia="en-US"/>
        </w:rPr>
        <w:t>2</w:t>
      </w:r>
      <w:r w:rsidRPr="00CA2CDC">
        <w:rPr>
          <w:rFonts w:eastAsiaTheme="minorHAnsi"/>
          <w:sz w:val="28"/>
          <w:szCs w:val="28"/>
          <w:lang w:eastAsia="en-US"/>
        </w:rPr>
        <w:t xml:space="preserve">, кадастровым номером 42:15:0103001:994), </w:t>
      </w:r>
      <w:proofErr w:type="spellStart"/>
      <w:r w:rsidRPr="00CA2CDC">
        <w:rPr>
          <w:rFonts w:eastAsiaTheme="minorHAnsi"/>
          <w:sz w:val="28"/>
          <w:szCs w:val="28"/>
          <w:lang w:eastAsia="en-US"/>
        </w:rPr>
        <w:t>пгт</w:t>
      </w:r>
      <w:proofErr w:type="spellEnd"/>
      <w:r w:rsidRPr="00CA2CDC">
        <w:rPr>
          <w:rFonts w:eastAsiaTheme="minorHAnsi"/>
          <w:sz w:val="28"/>
          <w:szCs w:val="28"/>
          <w:lang w:eastAsia="en-US"/>
        </w:rPr>
        <w:t xml:space="preserve">. Тяжинский, </w:t>
      </w:r>
      <w:r w:rsidRPr="00CA2CDC">
        <w:rPr>
          <w:rFonts w:eastAsiaTheme="minorHAnsi"/>
          <w:sz w:val="28"/>
          <w:szCs w:val="28"/>
          <w:lang w:eastAsia="en-US"/>
        </w:rPr>
        <w:br/>
        <w:t>ул. Октябрьская, 33 (площадью 1033,9 м</w:t>
      </w:r>
      <w:r w:rsidRPr="00CA2CDC">
        <w:rPr>
          <w:rFonts w:eastAsiaTheme="minorHAnsi"/>
          <w:sz w:val="28"/>
          <w:szCs w:val="28"/>
          <w:vertAlign w:val="superscript"/>
          <w:lang w:eastAsia="en-US"/>
        </w:rPr>
        <w:t>2</w:t>
      </w:r>
      <w:r w:rsidRPr="00CA2CDC">
        <w:rPr>
          <w:rFonts w:eastAsiaTheme="minorHAnsi"/>
          <w:sz w:val="28"/>
          <w:szCs w:val="28"/>
          <w:lang w:eastAsia="en-US"/>
        </w:rPr>
        <w:t xml:space="preserve">, кадастровым номером 42:15:0103002:373), п. Листвянка, ул. </w:t>
      </w:r>
      <w:proofErr w:type="spellStart"/>
      <w:r w:rsidRPr="00CA2CDC">
        <w:rPr>
          <w:rFonts w:eastAsiaTheme="minorHAnsi"/>
          <w:sz w:val="28"/>
          <w:szCs w:val="28"/>
          <w:lang w:eastAsia="en-US"/>
        </w:rPr>
        <w:t>Стройгородок</w:t>
      </w:r>
      <w:proofErr w:type="spellEnd"/>
      <w:r w:rsidRPr="00CA2CDC">
        <w:rPr>
          <w:rFonts w:eastAsiaTheme="minorHAnsi"/>
          <w:sz w:val="28"/>
          <w:szCs w:val="28"/>
          <w:lang w:eastAsia="en-US"/>
        </w:rPr>
        <w:t>, 12 (площадью 296,8 м</w:t>
      </w:r>
      <w:r w:rsidRPr="00CA2CDC">
        <w:rPr>
          <w:rFonts w:eastAsiaTheme="minorHAnsi"/>
          <w:sz w:val="28"/>
          <w:szCs w:val="28"/>
          <w:vertAlign w:val="superscript"/>
          <w:lang w:eastAsia="en-US"/>
        </w:rPr>
        <w:t>2</w:t>
      </w:r>
      <w:r w:rsidRPr="00CA2CDC">
        <w:rPr>
          <w:rFonts w:eastAsiaTheme="minorHAnsi"/>
          <w:sz w:val="28"/>
          <w:szCs w:val="28"/>
          <w:lang w:eastAsia="en-US"/>
        </w:rPr>
        <w:t xml:space="preserve">, кадастровым номером 42:15:0104001:399), п. </w:t>
      </w:r>
      <w:proofErr w:type="spellStart"/>
      <w:r w:rsidRPr="00CA2CDC">
        <w:rPr>
          <w:rFonts w:eastAsiaTheme="minorHAnsi"/>
          <w:sz w:val="28"/>
          <w:szCs w:val="28"/>
          <w:lang w:eastAsia="en-US"/>
        </w:rPr>
        <w:t>Нововосточный</w:t>
      </w:r>
      <w:proofErr w:type="spellEnd"/>
      <w:r w:rsidRPr="00CA2CDC">
        <w:rPr>
          <w:rFonts w:eastAsiaTheme="minorHAnsi"/>
          <w:sz w:val="28"/>
          <w:szCs w:val="28"/>
          <w:lang w:eastAsia="en-US"/>
        </w:rPr>
        <w:t xml:space="preserve">, </w:t>
      </w:r>
      <w:r w:rsidRPr="00CA2CDC">
        <w:rPr>
          <w:rFonts w:eastAsiaTheme="minorHAnsi"/>
          <w:sz w:val="28"/>
          <w:szCs w:val="28"/>
          <w:lang w:eastAsia="en-US"/>
        </w:rPr>
        <w:br/>
        <w:t>пер. Коммунальный, 1 (площадью 245 м</w:t>
      </w:r>
      <w:r w:rsidRPr="00CA2CDC">
        <w:rPr>
          <w:rFonts w:eastAsiaTheme="minorHAnsi"/>
          <w:sz w:val="28"/>
          <w:szCs w:val="28"/>
          <w:vertAlign w:val="superscript"/>
          <w:lang w:eastAsia="en-US"/>
        </w:rPr>
        <w:t>2</w:t>
      </w:r>
      <w:r w:rsidRPr="00CA2CDC">
        <w:rPr>
          <w:rFonts w:eastAsiaTheme="minorHAnsi"/>
          <w:sz w:val="28"/>
          <w:szCs w:val="28"/>
          <w:lang w:eastAsia="en-US"/>
        </w:rPr>
        <w:t xml:space="preserve">, кадастровым номером 42:15:0102006:163). Размер арендной платы по договору определен в сумме </w:t>
      </w:r>
      <w:r w:rsidRPr="00CA2CDC">
        <w:rPr>
          <w:rFonts w:eastAsiaTheme="minorHAnsi"/>
          <w:sz w:val="28"/>
          <w:szCs w:val="28"/>
          <w:lang w:eastAsia="en-US"/>
        </w:rPr>
        <w:br/>
        <w:t xml:space="preserve">116,67 тыс. руб./мес. без НДС, или 1 400 </w:t>
      </w:r>
      <w:proofErr w:type="spellStart"/>
      <w:r w:rsidRPr="00CA2CDC">
        <w:rPr>
          <w:rFonts w:eastAsiaTheme="minorHAnsi"/>
          <w:sz w:val="28"/>
          <w:szCs w:val="28"/>
          <w:lang w:eastAsia="en-US"/>
        </w:rPr>
        <w:t>тыс.руб</w:t>
      </w:r>
      <w:proofErr w:type="spellEnd"/>
      <w:r w:rsidRPr="00CA2CDC">
        <w:rPr>
          <w:rFonts w:eastAsiaTheme="minorHAnsi"/>
          <w:sz w:val="28"/>
          <w:szCs w:val="28"/>
          <w:lang w:eastAsia="en-US"/>
        </w:rPr>
        <w:t>./год.</w:t>
      </w:r>
    </w:p>
    <w:p w14:paraId="55A481C6" w14:textId="77777777" w:rsidR="00CA2CDC" w:rsidRPr="00CA2CDC" w:rsidRDefault="00CA2CDC" w:rsidP="00CA2CDC">
      <w:pPr>
        <w:widowControl w:val="0"/>
        <w:autoSpaceDE w:val="0"/>
        <w:autoSpaceDN w:val="0"/>
        <w:spacing w:line="259" w:lineRule="auto"/>
        <w:ind w:firstLine="851"/>
        <w:jc w:val="both"/>
        <w:rPr>
          <w:rFonts w:eastAsiaTheme="minorHAnsi"/>
          <w:bCs/>
          <w:sz w:val="28"/>
          <w:szCs w:val="28"/>
          <w:lang w:eastAsia="en-US"/>
        </w:rPr>
      </w:pPr>
      <w:r w:rsidRPr="00CA2CDC">
        <w:rPr>
          <w:rFonts w:eastAsiaTheme="minorHAnsi"/>
          <w:bCs/>
          <w:sz w:val="28"/>
          <w:szCs w:val="28"/>
          <w:lang w:eastAsia="en-US"/>
        </w:rPr>
        <w:t xml:space="preserve">На основании анализа представленных предприятием документов, эксперты предлагают включить в НВВ на 2021 год расходы по арендной плате объектов недвижимости, переданных ООО «ТГК» по договору долгосрочной аренды </w:t>
      </w:r>
      <w:r w:rsidRPr="00CA2CDC">
        <w:rPr>
          <w:rFonts w:eastAsiaTheme="minorHAnsi"/>
          <w:sz w:val="28"/>
          <w:szCs w:val="28"/>
          <w:lang w:eastAsia="en-US"/>
        </w:rPr>
        <w:t>от 24.01.2019 № 1/19</w:t>
      </w:r>
      <w:r w:rsidRPr="00CA2CDC">
        <w:rPr>
          <w:rFonts w:eastAsiaTheme="minorHAnsi"/>
          <w:bCs/>
          <w:sz w:val="28"/>
          <w:szCs w:val="28"/>
          <w:lang w:eastAsia="en-US"/>
        </w:rPr>
        <w:t xml:space="preserve"> заключенного с «</w:t>
      </w:r>
      <w:proofErr w:type="spellStart"/>
      <w:r w:rsidRPr="00CA2CDC">
        <w:rPr>
          <w:rFonts w:eastAsiaTheme="minorHAnsi"/>
          <w:bCs/>
          <w:sz w:val="28"/>
          <w:szCs w:val="28"/>
          <w:lang w:eastAsia="en-US"/>
        </w:rPr>
        <w:t>Коммунсервис</w:t>
      </w:r>
      <w:proofErr w:type="spellEnd"/>
      <w:r w:rsidRPr="00CA2CDC">
        <w:rPr>
          <w:rFonts w:eastAsiaTheme="minorHAnsi"/>
          <w:bCs/>
          <w:sz w:val="28"/>
          <w:szCs w:val="28"/>
          <w:lang w:eastAsia="en-US"/>
        </w:rPr>
        <w:t xml:space="preserve"> плюс», </w:t>
      </w:r>
      <w:r w:rsidRPr="00CA2CDC">
        <w:rPr>
          <w:rFonts w:eastAsiaTheme="minorHAnsi"/>
          <w:bCs/>
          <w:sz w:val="28"/>
          <w:szCs w:val="28"/>
          <w:lang w:eastAsia="en-US"/>
        </w:rPr>
        <w:br/>
        <w:t xml:space="preserve">в размере 234 тыс. руб., исходя из принципа возмещения арендодателю амортизации в сумме 110 </w:t>
      </w:r>
      <w:proofErr w:type="spellStart"/>
      <w:r w:rsidRPr="00CA2CDC">
        <w:rPr>
          <w:rFonts w:eastAsiaTheme="minorHAnsi"/>
          <w:bCs/>
          <w:sz w:val="28"/>
          <w:szCs w:val="28"/>
          <w:lang w:eastAsia="en-US"/>
        </w:rPr>
        <w:t>тыс.руб</w:t>
      </w:r>
      <w:proofErr w:type="spellEnd"/>
      <w:r w:rsidRPr="00CA2CDC">
        <w:rPr>
          <w:rFonts w:eastAsiaTheme="minorHAnsi"/>
          <w:bCs/>
          <w:sz w:val="28"/>
          <w:szCs w:val="28"/>
          <w:lang w:eastAsia="en-US"/>
        </w:rPr>
        <w:t xml:space="preserve">., налога на имущества в сумме 67 </w:t>
      </w:r>
      <w:proofErr w:type="spellStart"/>
      <w:r w:rsidRPr="00CA2CDC">
        <w:rPr>
          <w:rFonts w:eastAsiaTheme="minorHAnsi"/>
          <w:bCs/>
          <w:sz w:val="28"/>
          <w:szCs w:val="28"/>
          <w:lang w:eastAsia="en-US"/>
        </w:rPr>
        <w:t>тыс.руб</w:t>
      </w:r>
      <w:proofErr w:type="spellEnd"/>
      <w:r w:rsidRPr="00CA2CDC">
        <w:rPr>
          <w:rFonts w:eastAsiaTheme="minorHAnsi"/>
          <w:bCs/>
          <w:sz w:val="28"/>
          <w:szCs w:val="28"/>
          <w:lang w:eastAsia="en-US"/>
        </w:rPr>
        <w:t xml:space="preserve">. и налога на землю в сумме 57 </w:t>
      </w:r>
      <w:proofErr w:type="spellStart"/>
      <w:r w:rsidRPr="00CA2CDC">
        <w:rPr>
          <w:rFonts w:eastAsiaTheme="minorHAnsi"/>
          <w:bCs/>
          <w:sz w:val="28"/>
          <w:szCs w:val="28"/>
          <w:lang w:eastAsia="en-US"/>
        </w:rPr>
        <w:t>тыс.руб</w:t>
      </w:r>
      <w:proofErr w:type="spellEnd"/>
      <w:r w:rsidRPr="00CA2CDC">
        <w:rPr>
          <w:rFonts w:eastAsiaTheme="minorHAnsi"/>
          <w:bCs/>
          <w:sz w:val="28"/>
          <w:szCs w:val="28"/>
          <w:lang w:eastAsia="en-US"/>
        </w:rPr>
        <w:t>., согласно расчету экспертов на основании данных представленных предприятием для расчета тарифов на тепловую энергию на 2020 год.</w:t>
      </w:r>
    </w:p>
    <w:p w14:paraId="23136265" w14:textId="77777777" w:rsidR="00CA2CDC" w:rsidRPr="00CA2CDC" w:rsidRDefault="00CA2CDC" w:rsidP="00CA2CDC">
      <w:pPr>
        <w:ind w:firstLine="851"/>
        <w:contextualSpacing/>
        <w:jc w:val="both"/>
        <w:rPr>
          <w:sz w:val="28"/>
          <w:szCs w:val="28"/>
          <w:lang w:eastAsia="en-US"/>
        </w:rPr>
      </w:pPr>
      <w:r w:rsidRPr="00CA2CDC">
        <w:rPr>
          <w:sz w:val="28"/>
          <w:szCs w:val="28"/>
          <w:lang w:eastAsia="en-US"/>
        </w:rPr>
        <w:t>Общая сумма арендной платы, признаваемая экспертами экономически обоснованной и документально подтвержденной, подлежащая включению в НВВ предприятия по данной статье на 2021 год, составляет 234 тыс. руб.</w:t>
      </w:r>
    </w:p>
    <w:p w14:paraId="39B291E3" w14:textId="77777777" w:rsidR="00CA2CDC" w:rsidRPr="00CA2CDC" w:rsidRDefault="00CA2CDC" w:rsidP="00CA2CDC">
      <w:pPr>
        <w:ind w:firstLine="851"/>
        <w:contextualSpacing/>
        <w:jc w:val="both"/>
        <w:rPr>
          <w:sz w:val="28"/>
          <w:szCs w:val="28"/>
          <w:lang w:eastAsia="en-US"/>
        </w:rPr>
      </w:pPr>
      <w:r w:rsidRPr="00CA2CDC">
        <w:rPr>
          <w:sz w:val="28"/>
          <w:szCs w:val="28"/>
          <w:lang w:eastAsia="en-US"/>
        </w:rPr>
        <w:lastRenderedPageBreak/>
        <w:t>Корректировка по статье относительно предложения предприятия отсутствует.</w:t>
      </w:r>
    </w:p>
    <w:p w14:paraId="12937919" w14:textId="77777777" w:rsidR="00CA2CDC" w:rsidRPr="00CA2CDC" w:rsidRDefault="00CA2CDC" w:rsidP="00CA2CDC">
      <w:pPr>
        <w:spacing w:line="259" w:lineRule="auto"/>
        <w:ind w:firstLine="709"/>
        <w:jc w:val="both"/>
        <w:rPr>
          <w:rFonts w:eastAsia="Calibri"/>
          <w:sz w:val="28"/>
          <w:szCs w:val="28"/>
          <w:lang w:eastAsia="en-US"/>
        </w:rPr>
      </w:pPr>
    </w:p>
    <w:p w14:paraId="3E99806F" w14:textId="77777777" w:rsidR="00CA2CDC" w:rsidRPr="00CA2CDC" w:rsidRDefault="00CA2CDC" w:rsidP="00CA2CDC">
      <w:pPr>
        <w:spacing w:after="160"/>
        <w:ind w:firstLine="709"/>
        <w:jc w:val="both"/>
        <w:rPr>
          <w:rFonts w:eastAsia="Calibri"/>
          <w:sz w:val="28"/>
          <w:szCs w:val="28"/>
          <w:lang w:eastAsia="en-US"/>
        </w:rPr>
      </w:pPr>
    </w:p>
    <w:p w14:paraId="21E0FFB0" w14:textId="77777777" w:rsidR="00CA2CDC" w:rsidRPr="00CA2CDC" w:rsidRDefault="00CA2CDC" w:rsidP="00CA2CDC">
      <w:pPr>
        <w:keepNext/>
        <w:outlineLvl w:val="1"/>
        <w:rPr>
          <w:sz w:val="28"/>
          <w:szCs w:val="28"/>
        </w:rPr>
      </w:pPr>
      <w:bookmarkStart w:id="86" w:name="_Toc27399042"/>
      <w:r w:rsidRPr="00CA2CDC">
        <w:rPr>
          <w:b/>
          <w:sz w:val="28"/>
          <w:szCs w:val="20"/>
        </w:rPr>
        <w:t xml:space="preserve">4.2.3. </w:t>
      </w:r>
      <w:bookmarkStart w:id="87" w:name="_Toc530742634"/>
      <w:bookmarkStart w:id="88" w:name="_Toc27496839"/>
      <w:bookmarkEnd w:id="86"/>
      <w:r w:rsidRPr="00CA2CDC">
        <w:rPr>
          <w:b/>
          <w:sz w:val="28"/>
          <w:szCs w:val="28"/>
        </w:rPr>
        <w:t>Отчисления на социальные нужды</w:t>
      </w:r>
      <w:bookmarkEnd w:id="87"/>
      <w:r w:rsidRPr="00CA2CDC">
        <w:rPr>
          <w:b/>
          <w:sz w:val="28"/>
          <w:szCs w:val="28"/>
        </w:rPr>
        <w:t>.</w:t>
      </w:r>
      <w:bookmarkEnd w:id="88"/>
    </w:p>
    <w:p w14:paraId="4FBDC2DA"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 xml:space="preserve">В соответствии с пунктами 62 Основ ценообразования, </w:t>
      </w:r>
      <w:r w:rsidRPr="00CA2CDC">
        <w:rPr>
          <w:bCs/>
          <w:sz w:val="28"/>
          <w:szCs w:val="28"/>
        </w:rPr>
        <w:br/>
        <w:t>39 Методических указаний, неподконтрольные расходы включают в себя отчисления на социальные нужды.</w:t>
      </w:r>
    </w:p>
    <w:p w14:paraId="3DE8FCB6"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В расходы по статье «Отчисления на социальные нужды» включаются:</w:t>
      </w:r>
    </w:p>
    <w:p w14:paraId="2E33B1F4"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 сумма страховых взносов в соответствии со статьями 425 части второй НК РФ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103E9D55"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 xml:space="preserve">-  сумма страховых взносов в соответствии со статьей 428 НК части второй НК РФ от 05.08.2000 № 117-ФЗ (в зависимости от опасности </w:t>
      </w:r>
      <w:r w:rsidRPr="00CA2CDC">
        <w:rPr>
          <w:bCs/>
          <w:sz w:val="28"/>
          <w:szCs w:val="28"/>
        </w:rPr>
        <w:br/>
        <w:t>или вредности труда, в данном случае 0 %);</w:t>
      </w:r>
    </w:p>
    <w:p w14:paraId="4D26887D"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 xml:space="preserve">- сумма страховых взносов на обязательное социальное страхование </w:t>
      </w:r>
      <w:r w:rsidRPr="00CA2CDC">
        <w:rPr>
          <w:bCs/>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CA2CDC">
        <w:rPr>
          <w:bCs/>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(0,0% уведомление фонда социального страхования в материалах дела отсутствует).</w:t>
      </w:r>
    </w:p>
    <w:p w14:paraId="5A4F0F9B"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Общий процент отчислений на социальные нужды составляет:</w:t>
      </w:r>
    </w:p>
    <w:p w14:paraId="2616923D"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 xml:space="preserve">30% (сумма страховых взносов в фонды) + 0,0% (страхование </w:t>
      </w:r>
      <w:r w:rsidRPr="00CA2CDC">
        <w:rPr>
          <w:bCs/>
          <w:sz w:val="28"/>
          <w:szCs w:val="28"/>
        </w:rPr>
        <w:br/>
        <w:t xml:space="preserve">от несчастных случаев) = 30,0 % </w:t>
      </w:r>
    </w:p>
    <w:p w14:paraId="4AF4FB56" w14:textId="77777777" w:rsidR="00CA2CDC" w:rsidRPr="00CA2CDC" w:rsidRDefault="00CA2CDC" w:rsidP="00CA2CDC">
      <w:pPr>
        <w:tabs>
          <w:tab w:val="left" w:pos="1134"/>
        </w:tabs>
        <w:ind w:firstLine="851"/>
        <w:jc w:val="both"/>
        <w:rPr>
          <w:sz w:val="28"/>
          <w:szCs w:val="28"/>
        </w:rPr>
      </w:pPr>
      <w:r w:rsidRPr="00CA2CDC">
        <w:rPr>
          <w:bCs/>
          <w:sz w:val="28"/>
          <w:szCs w:val="28"/>
        </w:rPr>
        <w:t xml:space="preserve">Предприятие планирует расходы по данной статье на 2021 год в размере </w:t>
      </w:r>
      <w:r w:rsidRPr="00CA2CDC">
        <w:rPr>
          <w:sz w:val="28"/>
          <w:szCs w:val="28"/>
        </w:rPr>
        <w:t xml:space="preserve">7 777 тыс. руб. </w:t>
      </w:r>
    </w:p>
    <w:p w14:paraId="335AEF87" w14:textId="77777777" w:rsidR="00CA2CDC" w:rsidRPr="00CA2CDC" w:rsidRDefault="00CA2CDC" w:rsidP="00CA2CDC">
      <w:pPr>
        <w:widowControl w:val="0"/>
        <w:autoSpaceDE w:val="0"/>
        <w:autoSpaceDN w:val="0"/>
        <w:ind w:firstLine="851"/>
        <w:jc w:val="both"/>
        <w:rPr>
          <w:bCs/>
          <w:sz w:val="28"/>
          <w:szCs w:val="28"/>
        </w:rPr>
      </w:pPr>
      <w:r w:rsidRPr="00CA2CDC">
        <w:rPr>
          <w:bCs/>
          <w:sz w:val="28"/>
          <w:szCs w:val="28"/>
        </w:rPr>
        <w:t xml:space="preserve">Эксперты рассчитали величину затрат по данной статье в размере </w:t>
      </w:r>
      <w:r w:rsidRPr="00CA2CDC">
        <w:rPr>
          <w:bCs/>
          <w:sz w:val="28"/>
          <w:szCs w:val="28"/>
        </w:rPr>
        <w:br/>
        <w:t xml:space="preserve">7 769 тыс. руб., исходя из фонда оплаты труда, предлагаемого экспертами </w:t>
      </w:r>
      <w:r w:rsidRPr="00CA2CDC">
        <w:rPr>
          <w:bCs/>
          <w:sz w:val="28"/>
          <w:szCs w:val="28"/>
        </w:rPr>
        <w:br/>
        <w:t xml:space="preserve">на 2021 год в размере 25 897 тыс. руб., и общего процента отчисления </w:t>
      </w:r>
      <w:r w:rsidRPr="00CA2CDC">
        <w:rPr>
          <w:bCs/>
          <w:sz w:val="28"/>
          <w:szCs w:val="28"/>
        </w:rPr>
        <w:br/>
        <w:t xml:space="preserve">на социальные нужды в размере 30,0% </w:t>
      </w:r>
    </w:p>
    <w:p w14:paraId="42A3ED5A" w14:textId="77777777" w:rsidR="00CA2CDC" w:rsidRPr="00CA2CDC" w:rsidRDefault="00CA2CDC" w:rsidP="00CA2CDC">
      <w:pPr>
        <w:ind w:firstLine="851"/>
        <w:jc w:val="both"/>
        <w:rPr>
          <w:sz w:val="28"/>
          <w:szCs w:val="28"/>
        </w:rPr>
      </w:pPr>
      <w:bookmarkStart w:id="89" w:name="_Hlk57037235"/>
      <w:r w:rsidRPr="00CA2CDC">
        <w:rPr>
          <w:sz w:val="28"/>
          <w:szCs w:val="28"/>
        </w:rPr>
        <w:t>Корректировка по статье относительно предложения предприятия в сторону снижения составила 8 тыс. руб.</w:t>
      </w:r>
    </w:p>
    <w:bookmarkEnd w:id="89"/>
    <w:p w14:paraId="25D57156" w14:textId="77777777" w:rsidR="00CA2CDC" w:rsidRPr="00CA2CDC" w:rsidRDefault="00CA2CDC" w:rsidP="00CA2CDC">
      <w:pPr>
        <w:ind w:firstLine="851"/>
        <w:jc w:val="both"/>
        <w:rPr>
          <w:sz w:val="28"/>
          <w:szCs w:val="28"/>
        </w:rPr>
      </w:pPr>
    </w:p>
    <w:p w14:paraId="0869A957" w14:textId="77777777" w:rsidR="00CA2CDC" w:rsidRPr="00CA2CDC" w:rsidRDefault="00CA2CDC" w:rsidP="00CA2CDC">
      <w:pPr>
        <w:keepNext/>
        <w:keepLines/>
        <w:outlineLvl w:val="1"/>
        <w:rPr>
          <w:b/>
          <w:sz w:val="28"/>
          <w:szCs w:val="28"/>
        </w:rPr>
      </w:pPr>
      <w:bookmarkStart w:id="90" w:name="_Toc27399044"/>
      <w:r w:rsidRPr="00CA2CDC">
        <w:rPr>
          <w:b/>
          <w:sz w:val="28"/>
          <w:szCs w:val="20"/>
        </w:rPr>
        <w:t xml:space="preserve">4.2.4. </w:t>
      </w:r>
      <w:bookmarkStart w:id="91" w:name="_Toc530742636"/>
      <w:bookmarkStart w:id="92" w:name="_Toc27496841"/>
      <w:bookmarkEnd w:id="90"/>
      <w:r w:rsidRPr="00CA2CDC">
        <w:rPr>
          <w:b/>
          <w:sz w:val="28"/>
          <w:szCs w:val="28"/>
        </w:rPr>
        <w:t>Амортизация основных средств и нематериальных активов</w:t>
      </w:r>
      <w:bookmarkEnd w:id="91"/>
      <w:r w:rsidRPr="00CA2CDC">
        <w:rPr>
          <w:b/>
          <w:sz w:val="28"/>
          <w:szCs w:val="28"/>
        </w:rPr>
        <w:t>.</w:t>
      </w:r>
      <w:bookmarkEnd w:id="92"/>
    </w:p>
    <w:p w14:paraId="589231D1" w14:textId="77777777" w:rsidR="00CA2CDC" w:rsidRPr="00CA2CDC" w:rsidRDefault="00CA2CDC" w:rsidP="00CA2CDC">
      <w:pPr>
        <w:widowControl w:val="0"/>
        <w:autoSpaceDE w:val="0"/>
        <w:autoSpaceDN w:val="0"/>
        <w:ind w:firstLine="851"/>
        <w:jc w:val="both"/>
        <w:rPr>
          <w:sz w:val="28"/>
          <w:szCs w:val="28"/>
        </w:rPr>
      </w:pPr>
      <w:r w:rsidRPr="00CA2CDC">
        <w:rPr>
          <w:sz w:val="28"/>
          <w:szCs w:val="28"/>
        </w:rPr>
        <w:t>В соответствии с пунктом 73 Основ ценообразования величина неподконтрольных расходов включает величину амортизации основных средств.</w:t>
      </w:r>
    </w:p>
    <w:p w14:paraId="7B8DF624" w14:textId="77777777" w:rsidR="00CA2CDC" w:rsidRPr="00CA2CDC" w:rsidRDefault="00CA2CDC" w:rsidP="00CA2CDC">
      <w:pPr>
        <w:widowControl w:val="0"/>
        <w:autoSpaceDE w:val="0"/>
        <w:autoSpaceDN w:val="0"/>
        <w:ind w:firstLine="851"/>
        <w:jc w:val="both"/>
        <w:rPr>
          <w:sz w:val="28"/>
          <w:szCs w:val="28"/>
        </w:rPr>
      </w:pPr>
      <w:r w:rsidRPr="00CA2CDC">
        <w:rPr>
          <w:sz w:val="28"/>
          <w:szCs w:val="28"/>
        </w:rPr>
        <w:t>К основным средствам активы относятся при одновременном выполнении ряда условий, а именно:</w:t>
      </w:r>
    </w:p>
    <w:p w14:paraId="1028AD68" w14:textId="77777777" w:rsidR="00CA2CDC" w:rsidRPr="00CA2CDC" w:rsidRDefault="00CA2CDC" w:rsidP="00CA2CDC">
      <w:pPr>
        <w:widowControl w:val="0"/>
        <w:autoSpaceDE w:val="0"/>
        <w:autoSpaceDN w:val="0"/>
        <w:ind w:firstLine="851"/>
        <w:jc w:val="both"/>
        <w:rPr>
          <w:sz w:val="28"/>
          <w:szCs w:val="28"/>
        </w:rPr>
      </w:pPr>
      <w:r w:rsidRPr="00CA2CDC">
        <w:rPr>
          <w:sz w:val="28"/>
          <w:szCs w:val="28"/>
        </w:rPr>
        <w:t>- использование в производственной деятельности или для управленческих нужд;</w:t>
      </w:r>
    </w:p>
    <w:p w14:paraId="039118AC" w14:textId="77777777" w:rsidR="00CA2CDC" w:rsidRPr="00CA2CDC" w:rsidRDefault="00CA2CDC" w:rsidP="00CA2CDC">
      <w:pPr>
        <w:widowControl w:val="0"/>
        <w:autoSpaceDE w:val="0"/>
        <w:autoSpaceDN w:val="0"/>
        <w:ind w:firstLine="851"/>
        <w:jc w:val="both"/>
        <w:rPr>
          <w:sz w:val="28"/>
          <w:szCs w:val="28"/>
        </w:rPr>
      </w:pPr>
      <w:r w:rsidRPr="00CA2CDC">
        <w:rPr>
          <w:sz w:val="28"/>
          <w:szCs w:val="28"/>
        </w:rPr>
        <w:lastRenderedPageBreak/>
        <w:t>- использование более 12 месяцев;</w:t>
      </w:r>
    </w:p>
    <w:p w14:paraId="706C2033" w14:textId="77777777" w:rsidR="00CA2CDC" w:rsidRPr="00CA2CDC" w:rsidRDefault="00CA2CDC" w:rsidP="00CA2CDC">
      <w:pPr>
        <w:widowControl w:val="0"/>
        <w:autoSpaceDE w:val="0"/>
        <w:autoSpaceDN w:val="0"/>
        <w:ind w:firstLine="851"/>
        <w:jc w:val="both"/>
        <w:rPr>
          <w:sz w:val="28"/>
          <w:szCs w:val="28"/>
        </w:rPr>
      </w:pPr>
      <w:r w:rsidRPr="00CA2CDC">
        <w:rPr>
          <w:sz w:val="28"/>
          <w:szCs w:val="28"/>
        </w:rPr>
        <w:t>- способность приносить доход;</w:t>
      </w:r>
    </w:p>
    <w:p w14:paraId="7F1C3AB0" w14:textId="77777777" w:rsidR="00CA2CDC" w:rsidRPr="00CA2CDC" w:rsidRDefault="00CA2CDC" w:rsidP="00CA2CDC">
      <w:pPr>
        <w:widowControl w:val="0"/>
        <w:autoSpaceDE w:val="0"/>
        <w:autoSpaceDN w:val="0"/>
        <w:ind w:firstLine="851"/>
        <w:jc w:val="both"/>
        <w:rPr>
          <w:sz w:val="28"/>
          <w:szCs w:val="28"/>
        </w:rPr>
      </w:pPr>
      <w:r w:rsidRPr="00CA2CDC">
        <w:rPr>
          <w:sz w:val="28"/>
          <w:szCs w:val="28"/>
        </w:rPr>
        <w:t>- если не планируется дальнейшая перепродажа.</w:t>
      </w:r>
    </w:p>
    <w:p w14:paraId="79045D02" w14:textId="77777777" w:rsidR="00CA2CDC" w:rsidRPr="00CA2CDC" w:rsidRDefault="00CA2CDC" w:rsidP="00CA2CDC">
      <w:pPr>
        <w:widowControl w:val="0"/>
        <w:autoSpaceDE w:val="0"/>
        <w:autoSpaceDN w:val="0"/>
        <w:ind w:firstLine="851"/>
        <w:jc w:val="both"/>
        <w:rPr>
          <w:sz w:val="28"/>
          <w:szCs w:val="28"/>
        </w:rPr>
      </w:pPr>
      <w:r w:rsidRPr="00CA2CDC">
        <w:rPr>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771054C" w14:textId="77777777" w:rsidR="00CA2CDC" w:rsidRPr="00CA2CDC" w:rsidRDefault="00CA2CDC" w:rsidP="00CA2CDC">
      <w:pPr>
        <w:widowControl w:val="0"/>
        <w:autoSpaceDE w:val="0"/>
        <w:autoSpaceDN w:val="0"/>
        <w:ind w:firstLine="851"/>
        <w:jc w:val="both"/>
        <w:rPr>
          <w:sz w:val="28"/>
          <w:szCs w:val="28"/>
        </w:rPr>
      </w:pPr>
      <w:r w:rsidRPr="00CA2CDC">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5E4F9EC" w14:textId="77777777" w:rsidR="00CA2CDC" w:rsidRPr="00CA2CDC" w:rsidRDefault="00CA2CDC" w:rsidP="00CA2CDC">
      <w:pPr>
        <w:widowControl w:val="0"/>
        <w:autoSpaceDE w:val="0"/>
        <w:autoSpaceDN w:val="0"/>
        <w:ind w:firstLine="851"/>
        <w:jc w:val="both"/>
        <w:rPr>
          <w:sz w:val="28"/>
          <w:szCs w:val="28"/>
        </w:rPr>
      </w:pPr>
      <w:r w:rsidRPr="00CA2CDC">
        <w:rPr>
          <w:sz w:val="28"/>
          <w:szCs w:val="28"/>
        </w:rPr>
        <w:t xml:space="preserve">Предложение предприятия по данной статье на 2021 год составляет </w:t>
      </w:r>
      <w:r w:rsidRPr="00CA2CDC">
        <w:rPr>
          <w:sz w:val="28"/>
          <w:szCs w:val="28"/>
        </w:rPr>
        <w:br/>
        <w:t>863 тыс. руб.</w:t>
      </w:r>
    </w:p>
    <w:p w14:paraId="3C5486E3" w14:textId="77777777" w:rsidR="00CA2CDC" w:rsidRPr="00CA2CDC" w:rsidRDefault="00CA2CDC" w:rsidP="00CA2CDC">
      <w:pPr>
        <w:widowControl w:val="0"/>
        <w:autoSpaceDE w:val="0"/>
        <w:autoSpaceDN w:val="0"/>
        <w:ind w:firstLine="851"/>
        <w:jc w:val="both"/>
        <w:rPr>
          <w:sz w:val="28"/>
          <w:szCs w:val="28"/>
        </w:rPr>
      </w:pPr>
      <w:r w:rsidRPr="00CA2CDC">
        <w:rPr>
          <w:sz w:val="28"/>
          <w:szCs w:val="28"/>
        </w:rPr>
        <w:t xml:space="preserve">В обоснование данной статьи предприятие представило ведомость амортизации ОС </w:t>
      </w:r>
      <w:r w:rsidRPr="00CA2CDC">
        <w:rPr>
          <w:sz w:val="28"/>
          <w:szCs w:val="28"/>
        </w:rPr>
        <w:br/>
        <w:t>за 2019 год (стр.143 том 4).</w:t>
      </w:r>
    </w:p>
    <w:p w14:paraId="11C77621" w14:textId="77777777" w:rsidR="00CA2CDC" w:rsidRPr="00CA2CDC" w:rsidRDefault="00CA2CDC" w:rsidP="00CA2CDC">
      <w:pPr>
        <w:ind w:firstLine="851"/>
        <w:jc w:val="both"/>
        <w:rPr>
          <w:sz w:val="28"/>
          <w:szCs w:val="28"/>
        </w:rPr>
      </w:pPr>
      <w:r w:rsidRPr="00CA2CDC">
        <w:rPr>
          <w:sz w:val="28"/>
          <w:szCs w:val="28"/>
        </w:rPr>
        <w:t xml:space="preserve">Размер фактически начисленной амортизации за 2019 год составил 947,91 </w:t>
      </w:r>
      <w:proofErr w:type="spellStart"/>
      <w:r w:rsidRPr="00CA2CDC">
        <w:rPr>
          <w:sz w:val="28"/>
          <w:szCs w:val="28"/>
        </w:rPr>
        <w:t>тыс.руб</w:t>
      </w:r>
      <w:proofErr w:type="spellEnd"/>
      <w:r w:rsidRPr="00CA2CDC">
        <w:rPr>
          <w:sz w:val="28"/>
          <w:szCs w:val="28"/>
        </w:rPr>
        <w:t>.</w:t>
      </w:r>
    </w:p>
    <w:p w14:paraId="2C0B844A" w14:textId="77777777" w:rsidR="00CA2CDC" w:rsidRPr="00CA2CDC" w:rsidRDefault="00CA2CDC" w:rsidP="00CA2CDC">
      <w:pPr>
        <w:ind w:firstLine="851"/>
        <w:jc w:val="both"/>
        <w:rPr>
          <w:sz w:val="28"/>
          <w:szCs w:val="28"/>
        </w:rPr>
      </w:pPr>
      <w:r w:rsidRPr="00CA2CDC">
        <w:rPr>
          <w:sz w:val="28"/>
          <w:szCs w:val="28"/>
        </w:rPr>
        <w:t xml:space="preserve">Рассмотрев и проанализировав все представленные материалы, эксперты предлагают включить в расчет НВВ на 2021 год расходы по данной статье </w:t>
      </w:r>
      <w:r w:rsidRPr="00CA2CDC">
        <w:rPr>
          <w:sz w:val="28"/>
          <w:szCs w:val="28"/>
        </w:rPr>
        <w:br/>
        <w:t>на уровне предложения предприятия, то есть 863 тыс. руб.</w:t>
      </w:r>
    </w:p>
    <w:p w14:paraId="50DEDC7B" w14:textId="77777777" w:rsidR="00CA2CDC" w:rsidRPr="00CA2CDC" w:rsidRDefault="00CA2CDC" w:rsidP="00CA2CDC">
      <w:pPr>
        <w:ind w:right="50" w:firstLine="851"/>
        <w:jc w:val="both"/>
        <w:rPr>
          <w:sz w:val="28"/>
          <w:szCs w:val="28"/>
        </w:rPr>
      </w:pPr>
      <w:r w:rsidRPr="00CA2CDC">
        <w:rPr>
          <w:sz w:val="28"/>
          <w:szCs w:val="28"/>
        </w:rPr>
        <w:t>Корректировка предложения предприятия отсутствует.</w:t>
      </w:r>
    </w:p>
    <w:p w14:paraId="10BD2D1C" w14:textId="77777777" w:rsidR="00CA2CDC" w:rsidRPr="00CA2CDC" w:rsidRDefault="00CA2CDC" w:rsidP="00CA2CDC">
      <w:pPr>
        <w:rPr>
          <w:rFonts w:asciiTheme="minorHAnsi" w:eastAsiaTheme="minorHAnsi" w:hAnsiTheme="minorHAnsi" w:cstheme="minorBidi"/>
          <w:sz w:val="22"/>
          <w:szCs w:val="22"/>
          <w:lang w:eastAsia="en-US"/>
        </w:rPr>
      </w:pPr>
    </w:p>
    <w:p w14:paraId="44783728" w14:textId="77777777" w:rsidR="00CA2CDC" w:rsidRPr="00CA2CDC" w:rsidRDefault="00CA2CDC" w:rsidP="00CA2CDC">
      <w:pPr>
        <w:tabs>
          <w:tab w:val="left" w:pos="426"/>
        </w:tabs>
        <w:ind w:firstLine="851"/>
        <w:jc w:val="both"/>
        <w:rPr>
          <w:sz w:val="28"/>
          <w:szCs w:val="28"/>
        </w:rPr>
      </w:pPr>
      <w:r w:rsidRPr="00CA2CDC">
        <w:rPr>
          <w:sz w:val="28"/>
          <w:szCs w:val="28"/>
        </w:rPr>
        <w:t>Расчет неподконтрольных расходов на производство тепловой энергии приведен в таблице 4.</w:t>
      </w:r>
    </w:p>
    <w:p w14:paraId="52E8C4E9" w14:textId="77777777" w:rsidR="00CA2CDC" w:rsidRPr="00CA2CDC" w:rsidRDefault="00CA2CDC" w:rsidP="00CA2CDC">
      <w:pPr>
        <w:tabs>
          <w:tab w:val="left" w:pos="426"/>
        </w:tabs>
        <w:ind w:firstLine="851"/>
        <w:jc w:val="right"/>
        <w:rPr>
          <w:sz w:val="28"/>
          <w:szCs w:val="28"/>
        </w:rPr>
      </w:pPr>
      <w:r w:rsidRPr="00CA2CDC">
        <w:rPr>
          <w:sz w:val="28"/>
          <w:szCs w:val="28"/>
        </w:rPr>
        <w:t>Таблица 4.</w:t>
      </w:r>
    </w:p>
    <w:p w14:paraId="46D6EE25" w14:textId="77777777" w:rsidR="00CA2CDC" w:rsidRPr="00CA2CDC" w:rsidRDefault="00CA2CDC" w:rsidP="00CA2CDC">
      <w:pPr>
        <w:jc w:val="center"/>
        <w:rPr>
          <w:rFonts w:eastAsiaTheme="minorHAnsi"/>
          <w:b/>
          <w:bCs/>
          <w:sz w:val="28"/>
          <w:szCs w:val="28"/>
          <w:lang w:eastAsia="en-US"/>
        </w:rPr>
      </w:pPr>
      <w:r w:rsidRPr="00CA2CDC">
        <w:rPr>
          <w:rFonts w:eastAsiaTheme="minorHAnsi"/>
          <w:b/>
          <w:bCs/>
          <w:sz w:val="28"/>
          <w:szCs w:val="28"/>
        </w:rPr>
        <w:t>Неподконтрольные расходы ООО «ТГК» на 2021 год</w:t>
      </w:r>
      <w:r w:rsidRPr="00CA2CDC">
        <w:rPr>
          <w:rFonts w:eastAsiaTheme="minorHAnsi"/>
          <w:b/>
          <w:bCs/>
          <w:sz w:val="28"/>
          <w:szCs w:val="28"/>
        </w:rPr>
        <w:fldChar w:fldCharType="begin"/>
      </w:r>
      <w:r w:rsidRPr="00CA2CDC">
        <w:rPr>
          <w:rFonts w:eastAsiaTheme="minorHAnsi"/>
          <w:b/>
          <w:bCs/>
          <w:sz w:val="28"/>
          <w:szCs w:val="28"/>
        </w:rPr>
        <w:instrText xml:space="preserve"> LINK Excel.Sheet.8 "C:\\Users\\БорзенкоДВ\\Desktop\\ООО ТГК корректировка 2021.xls" Смета!R49C1:R72C6 \a \f 4 \h  \* MERGEFORMAT </w:instrText>
      </w:r>
      <w:r w:rsidRPr="00CA2CDC">
        <w:rPr>
          <w:rFonts w:eastAsiaTheme="minorHAnsi"/>
          <w:b/>
          <w:bCs/>
          <w:sz w:val="28"/>
          <w:szCs w:val="28"/>
        </w:rPr>
        <w:fldChar w:fldCharType="separate"/>
      </w:r>
    </w:p>
    <w:p w14:paraId="3E7AD091" w14:textId="77777777" w:rsidR="00CA2CDC" w:rsidRPr="00CA2CDC" w:rsidRDefault="00CA2CDC" w:rsidP="00CA2CDC">
      <w:pPr>
        <w:jc w:val="right"/>
        <w:rPr>
          <w:sz w:val="28"/>
          <w:szCs w:val="28"/>
        </w:rPr>
      </w:pPr>
      <w:r w:rsidRPr="00CA2CDC">
        <w:rPr>
          <w:sz w:val="28"/>
          <w:szCs w:val="28"/>
        </w:rPr>
        <w:fldChar w:fldCharType="end"/>
      </w:r>
      <w:r w:rsidRPr="00CA2CDC">
        <w:rPr>
          <w:sz w:val="28"/>
          <w:szCs w:val="28"/>
        </w:rPr>
        <w:t>тыс. руб.</w:t>
      </w:r>
    </w:p>
    <w:tbl>
      <w:tblPr>
        <w:tblW w:w="10012" w:type="dxa"/>
        <w:tblLook w:val="04A0" w:firstRow="1" w:lastRow="0" w:firstColumn="1" w:lastColumn="0" w:noHBand="0" w:noVBand="1"/>
      </w:tblPr>
      <w:tblGrid>
        <w:gridCol w:w="698"/>
        <w:gridCol w:w="4117"/>
        <w:gridCol w:w="1701"/>
        <w:gridCol w:w="1559"/>
        <w:gridCol w:w="1701"/>
        <w:gridCol w:w="236"/>
      </w:tblGrid>
      <w:tr w:rsidR="00CA2CDC" w:rsidRPr="00CA2CDC" w14:paraId="25856868" w14:textId="77777777" w:rsidTr="00CA2CDC">
        <w:trPr>
          <w:gridAfter w:val="1"/>
          <w:wAfter w:w="236" w:type="dxa"/>
          <w:trHeight w:val="960"/>
          <w:tblHead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01D53" w14:textId="77777777" w:rsidR="00CA2CDC" w:rsidRPr="00CA2CDC" w:rsidRDefault="00CA2CDC" w:rsidP="00CA2CDC">
            <w:pPr>
              <w:jc w:val="center"/>
            </w:pPr>
            <w:r w:rsidRPr="00CA2CDC">
              <w:t>№ п/п</w:t>
            </w:r>
          </w:p>
        </w:tc>
        <w:tc>
          <w:tcPr>
            <w:tcW w:w="4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1BA0B" w14:textId="77777777" w:rsidR="00CA2CDC" w:rsidRPr="00CA2CDC" w:rsidRDefault="00CA2CDC" w:rsidP="00CA2CDC">
            <w:pPr>
              <w:jc w:val="center"/>
            </w:pPr>
            <w:r w:rsidRPr="00CA2CDC">
              <w:t>Наименование расхода</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9AF703" w14:textId="77777777" w:rsidR="00CA2CDC" w:rsidRPr="00CA2CDC" w:rsidRDefault="00CA2CDC" w:rsidP="00CA2CDC">
            <w:pPr>
              <w:ind w:left="-107" w:right="-101"/>
              <w:jc w:val="center"/>
            </w:pPr>
            <w:r w:rsidRPr="00CA2CDC">
              <w:t xml:space="preserve">Предложение предприятия </w:t>
            </w:r>
            <w:r w:rsidRPr="00CA2CDC">
              <w:br/>
              <w:t>на 2021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02FEB7" w14:textId="77777777" w:rsidR="00CA2CDC" w:rsidRPr="00CA2CDC" w:rsidRDefault="00CA2CDC" w:rsidP="00CA2CDC">
            <w:pPr>
              <w:ind w:left="-109" w:right="-107"/>
              <w:jc w:val="center"/>
            </w:pPr>
            <w:r w:rsidRPr="00CA2CDC">
              <w:t xml:space="preserve">Предложение экспертов </w:t>
            </w:r>
            <w:r w:rsidRPr="00CA2CDC">
              <w:br/>
              <w:t>на 2021 год</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F28281" w14:textId="77777777" w:rsidR="00CA2CDC" w:rsidRPr="00CA2CDC" w:rsidRDefault="00CA2CDC" w:rsidP="00CA2CDC">
            <w:pPr>
              <w:ind w:left="-107" w:right="-109"/>
              <w:jc w:val="center"/>
            </w:pPr>
            <w:r w:rsidRPr="00CA2CDC">
              <w:t>Корректировка предложения предприятия</w:t>
            </w:r>
          </w:p>
        </w:tc>
      </w:tr>
      <w:tr w:rsidR="00CA2CDC" w:rsidRPr="00CA2CDC" w14:paraId="09390660" w14:textId="77777777" w:rsidTr="00CA2CDC">
        <w:trPr>
          <w:trHeight w:val="82"/>
        </w:trPr>
        <w:tc>
          <w:tcPr>
            <w:tcW w:w="6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31395" w14:textId="77777777" w:rsidR="00CA2CDC" w:rsidRPr="00CA2CDC" w:rsidRDefault="00CA2CDC" w:rsidP="00CA2CDC"/>
        </w:tc>
        <w:tc>
          <w:tcPr>
            <w:tcW w:w="4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12FEA4" w14:textId="77777777" w:rsidR="00CA2CDC" w:rsidRPr="00CA2CDC" w:rsidRDefault="00CA2CDC" w:rsidP="00CA2CDC"/>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ABFA64D" w14:textId="77777777" w:rsidR="00CA2CDC" w:rsidRPr="00CA2CDC" w:rsidRDefault="00CA2CDC" w:rsidP="00CA2CDC"/>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55BD82D" w14:textId="77777777" w:rsidR="00CA2CDC" w:rsidRPr="00CA2CDC" w:rsidRDefault="00CA2CDC" w:rsidP="00CA2CDC"/>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F810818" w14:textId="77777777" w:rsidR="00CA2CDC" w:rsidRPr="00CA2CDC" w:rsidRDefault="00CA2CDC" w:rsidP="00CA2CDC"/>
        </w:tc>
        <w:tc>
          <w:tcPr>
            <w:tcW w:w="236" w:type="dxa"/>
            <w:tcBorders>
              <w:top w:val="nil"/>
              <w:left w:val="nil"/>
              <w:bottom w:val="nil"/>
              <w:right w:val="nil"/>
            </w:tcBorders>
            <w:shd w:val="clear" w:color="auto" w:fill="auto"/>
            <w:noWrap/>
            <w:vAlign w:val="bottom"/>
            <w:hideMark/>
          </w:tcPr>
          <w:p w14:paraId="24206114" w14:textId="77777777" w:rsidR="00CA2CDC" w:rsidRPr="00CA2CDC" w:rsidRDefault="00CA2CDC" w:rsidP="00CA2CDC">
            <w:pPr>
              <w:jc w:val="center"/>
            </w:pPr>
          </w:p>
        </w:tc>
      </w:tr>
      <w:tr w:rsidR="00CA2CDC" w:rsidRPr="00CA2CDC" w14:paraId="0DB65024" w14:textId="77777777" w:rsidTr="00CA2CDC">
        <w:trPr>
          <w:trHeight w:val="63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BB636A3" w14:textId="77777777" w:rsidR="00CA2CDC" w:rsidRPr="00CA2CDC" w:rsidRDefault="00CA2CDC" w:rsidP="00CA2CDC">
            <w:pPr>
              <w:jc w:val="center"/>
            </w:pPr>
            <w:r w:rsidRPr="00CA2CDC">
              <w:t>1.1</w:t>
            </w:r>
          </w:p>
        </w:tc>
        <w:tc>
          <w:tcPr>
            <w:tcW w:w="4117" w:type="dxa"/>
            <w:tcBorders>
              <w:top w:val="nil"/>
              <w:left w:val="nil"/>
              <w:bottom w:val="single" w:sz="4" w:space="0" w:color="auto"/>
              <w:right w:val="single" w:sz="4" w:space="0" w:color="auto"/>
            </w:tcBorders>
            <w:shd w:val="clear" w:color="auto" w:fill="auto"/>
            <w:vAlign w:val="center"/>
            <w:hideMark/>
          </w:tcPr>
          <w:p w14:paraId="485AFA09" w14:textId="77777777" w:rsidR="00CA2CDC" w:rsidRPr="00CA2CDC" w:rsidRDefault="00CA2CDC" w:rsidP="00CA2CDC">
            <w:r w:rsidRPr="00CA2CDC">
              <w:t>Расходы на оплату услуг, оказываемых организациями, осуществляющими регулируемые виды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14:paraId="6536F79F" w14:textId="77777777" w:rsidR="00CA2CDC" w:rsidRPr="00CA2CDC" w:rsidRDefault="00CA2CDC" w:rsidP="00CA2CDC">
            <w:pPr>
              <w:jc w:val="center"/>
            </w:pPr>
            <w:r w:rsidRPr="00CA2CDC">
              <w:t>26 997</w:t>
            </w:r>
          </w:p>
        </w:tc>
        <w:tc>
          <w:tcPr>
            <w:tcW w:w="1559" w:type="dxa"/>
            <w:tcBorders>
              <w:top w:val="nil"/>
              <w:left w:val="nil"/>
              <w:bottom w:val="single" w:sz="4" w:space="0" w:color="auto"/>
              <w:right w:val="single" w:sz="4" w:space="0" w:color="auto"/>
            </w:tcBorders>
            <w:shd w:val="clear" w:color="auto" w:fill="auto"/>
            <w:noWrap/>
            <w:vAlign w:val="center"/>
            <w:hideMark/>
          </w:tcPr>
          <w:p w14:paraId="08C66C20" w14:textId="77777777" w:rsidR="00CA2CDC" w:rsidRPr="00CA2CDC" w:rsidRDefault="00CA2CDC" w:rsidP="00CA2CDC">
            <w:pPr>
              <w:jc w:val="center"/>
            </w:pPr>
            <w:r w:rsidRPr="00CA2CDC">
              <w:t>24 752</w:t>
            </w:r>
          </w:p>
        </w:tc>
        <w:tc>
          <w:tcPr>
            <w:tcW w:w="1701" w:type="dxa"/>
            <w:tcBorders>
              <w:top w:val="nil"/>
              <w:left w:val="nil"/>
              <w:bottom w:val="single" w:sz="4" w:space="0" w:color="auto"/>
              <w:right w:val="single" w:sz="4" w:space="0" w:color="auto"/>
            </w:tcBorders>
            <w:shd w:val="clear" w:color="auto" w:fill="auto"/>
            <w:vAlign w:val="center"/>
            <w:hideMark/>
          </w:tcPr>
          <w:p w14:paraId="3F2EC78A" w14:textId="77777777" w:rsidR="00CA2CDC" w:rsidRPr="00CA2CDC" w:rsidRDefault="00CA2CDC" w:rsidP="00CA2CDC">
            <w:pPr>
              <w:jc w:val="center"/>
            </w:pPr>
            <w:r w:rsidRPr="00CA2CDC">
              <w:t>-2 245</w:t>
            </w:r>
          </w:p>
        </w:tc>
        <w:tc>
          <w:tcPr>
            <w:tcW w:w="236" w:type="dxa"/>
            <w:shd w:val="clear" w:color="auto" w:fill="auto"/>
            <w:vAlign w:val="center"/>
            <w:hideMark/>
          </w:tcPr>
          <w:p w14:paraId="00A9D0A7" w14:textId="77777777" w:rsidR="00CA2CDC" w:rsidRPr="00CA2CDC" w:rsidRDefault="00CA2CDC" w:rsidP="00CA2CDC"/>
        </w:tc>
      </w:tr>
      <w:tr w:rsidR="00CA2CDC" w:rsidRPr="00CA2CDC" w14:paraId="4FA00A5F" w14:textId="77777777" w:rsidTr="00CA2CDC">
        <w:trPr>
          <w:trHeight w:val="10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62D34C5" w14:textId="77777777" w:rsidR="00CA2CDC" w:rsidRPr="00CA2CDC" w:rsidRDefault="00CA2CDC" w:rsidP="00CA2CDC">
            <w:pPr>
              <w:jc w:val="center"/>
            </w:pPr>
            <w:r w:rsidRPr="00CA2CDC">
              <w:t>1.2</w:t>
            </w:r>
          </w:p>
        </w:tc>
        <w:tc>
          <w:tcPr>
            <w:tcW w:w="4117" w:type="dxa"/>
            <w:tcBorders>
              <w:top w:val="nil"/>
              <w:left w:val="nil"/>
              <w:bottom w:val="single" w:sz="4" w:space="0" w:color="auto"/>
              <w:right w:val="single" w:sz="4" w:space="0" w:color="auto"/>
            </w:tcBorders>
            <w:shd w:val="clear" w:color="auto" w:fill="auto"/>
            <w:vAlign w:val="center"/>
            <w:hideMark/>
          </w:tcPr>
          <w:p w14:paraId="2F4E37AE" w14:textId="77777777" w:rsidR="00CA2CDC" w:rsidRPr="00CA2CDC" w:rsidRDefault="00CA2CDC" w:rsidP="00CA2CDC">
            <w:r w:rsidRPr="00CA2CDC">
              <w:t xml:space="preserve">Арендная плата </w:t>
            </w:r>
            <w:r w:rsidRPr="00CA2CDC">
              <w:br/>
              <w:t xml:space="preserve">в части имущества, используемого в регулируемой деятельности </w:t>
            </w:r>
          </w:p>
        </w:tc>
        <w:tc>
          <w:tcPr>
            <w:tcW w:w="1701" w:type="dxa"/>
            <w:tcBorders>
              <w:top w:val="nil"/>
              <w:left w:val="nil"/>
              <w:bottom w:val="single" w:sz="4" w:space="0" w:color="auto"/>
              <w:right w:val="single" w:sz="4" w:space="0" w:color="auto"/>
            </w:tcBorders>
            <w:shd w:val="clear" w:color="auto" w:fill="auto"/>
            <w:noWrap/>
            <w:vAlign w:val="center"/>
            <w:hideMark/>
          </w:tcPr>
          <w:p w14:paraId="66BAE2B1" w14:textId="77777777" w:rsidR="00CA2CDC" w:rsidRPr="00CA2CDC" w:rsidRDefault="00CA2CDC" w:rsidP="00CA2CDC">
            <w:pPr>
              <w:jc w:val="center"/>
            </w:pPr>
            <w:r w:rsidRPr="00CA2CDC">
              <w:t>234</w:t>
            </w:r>
          </w:p>
        </w:tc>
        <w:tc>
          <w:tcPr>
            <w:tcW w:w="1559" w:type="dxa"/>
            <w:tcBorders>
              <w:top w:val="nil"/>
              <w:left w:val="nil"/>
              <w:bottom w:val="single" w:sz="4" w:space="0" w:color="auto"/>
              <w:right w:val="single" w:sz="4" w:space="0" w:color="auto"/>
            </w:tcBorders>
            <w:shd w:val="clear" w:color="auto" w:fill="auto"/>
            <w:noWrap/>
            <w:vAlign w:val="center"/>
            <w:hideMark/>
          </w:tcPr>
          <w:p w14:paraId="2A9785A5" w14:textId="77777777" w:rsidR="00CA2CDC" w:rsidRPr="00CA2CDC" w:rsidRDefault="00CA2CDC" w:rsidP="00CA2CDC">
            <w:pPr>
              <w:jc w:val="center"/>
            </w:pPr>
            <w:r w:rsidRPr="00CA2CDC">
              <w:t>234</w:t>
            </w:r>
          </w:p>
        </w:tc>
        <w:tc>
          <w:tcPr>
            <w:tcW w:w="1701" w:type="dxa"/>
            <w:tcBorders>
              <w:top w:val="nil"/>
              <w:left w:val="nil"/>
              <w:bottom w:val="single" w:sz="4" w:space="0" w:color="auto"/>
              <w:right w:val="single" w:sz="4" w:space="0" w:color="auto"/>
            </w:tcBorders>
            <w:shd w:val="clear" w:color="auto" w:fill="auto"/>
            <w:vAlign w:val="center"/>
            <w:hideMark/>
          </w:tcPr>
          <w:p w14:paraId="11EEC4F0" w14:textId="77777777" w:rsidR="00CA2CDC" w:rsidRPr="00CA2CDC" w:rsidRDefault="00CA2CDC" w:rsidP="00CA2CDC">
            <w:pPr>
              <w:jc w:val="center"/>
            </w:pPr>
            <w:r w:rsidRPr="00CA2CDC">
              <w:t>0</w:t>
            </w:r>
          </w:p>
        </w:tc>
        <w:tc>
          <w:tcPr>
            <w:tcW w:w="236" w:type="dxa"/>
            <w:shd w:val="clear" w:color="auto" w:fill="auto"/>
            <w:vAlign w:val="center"/>
            <w:hideMark/>
          </w:tcPr>
          <w:p w14:paraId="1005F54B" w14:textId="77777777" w:rsidR="00CA2CDC" w:rsidRPr="00CA2CDC" w:rsidRDefault="00CA2CDC" w:rsidP="00CA2CDC"/>
        </w:tc>
      </w:tr>
      <w:tr w:rsidR="00CA2CDC" w:rsidRPr="00CA2CDC" w14:paraId="324F3428" w14:textId="77777777" w:rsidTr="00CA2CDC">
        <w:trPr>
          <w:trHeight w:val="315"/>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9BACD55" w14:textId="77777777" w:rsidR="00CA2CDC" w:rsidRPr="00CA2CDC" w:rsidRDefault="00CA2CDC" w:rsidP="00CA2CDC">
            <w:pPr>
              <w:jc w:val="center"/>
            </w:pPr>
            <w:r w:rsidRPr="00CA2CDC">
              <w:t>1.3</w:t>
            </w:r>
          </w:p>
        </w:tc>
        <w:tc>
          <w:tcPr>
            <w:tcW w:w="4117" w:type="dxa"/>
            <w:tcBorders>
              <w:top w:val="nil"/>
              <w:left w:val="nil"/>
              <w:bottom w:val="single" w:sz="4" w:space="0" w:color="auto"/>
              <w:right w:val="single" w:sz="4" w:space="0" w:color="auto"/>
            </w:tcBorders>
            <w:shd w:val="clear" w:color="auto" w:fill="auto"/>
            <w:vAlign w:val="center"/>
            <w:hideMark/>
          </w:tcPr>
          <w:p w14:paraId="1E640229" w14:textId="77777777" w:rsidR="00CA2CDC" w:rsidRPr="00CA2CDC" w:rsidRDefault="00CA2CDC" w:rsidP="00CA2CDC">
            <w:r w:rsidRPr="00CA2CDC">
              <w:t>Концессионная плата</w:t>
            </w:r>
          </w:p>
        </w:tc>
        <w:tc>
          <w:tcPr>
            <w:tcW w:w="1701" w:type="dxa"/>
            <w:tcBorders>
              <w:top w:val="nil"/>
              <w:left w:val="nil"/>
              <w:bottom w:val="single" w:sz="4" w:space="0" w:color="auto"/>
              <w:right w:val="single" w:sz="4" w:space="0" w:color="auto"/>
            </w:tcBorders>
            <w:shd w:val="clear" w:color="auto" w:fill="auto"/>
            <w:noWrap/>
            <w:vAlign w:val="center"/>
            <w:hideMark/>
          </w:tcPr>
          <w:p w14:paraId="7DB38EEC"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6C7EDE21"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5A1C957E" w14:textId="77777777" w:rsidR="00CA2CDC" w:rsidRPr="00CA2CDC" w:rsidRDefault="00CA2CDC" w:rsidP="00CA2CDC">
            <w:pPr>
              <w:jc w:val="center"/>
            </w:pPr>
            <w:r w:rsidRPr="00CA2CDC">
              <w:t>0</w:t>
            </w:r>
          </w:p>
        </w:tc>
        <w:tc>
          <w:tcPr>
            <w:tcW w:w="236" w:type="dxa"/>
            <w:shd w:val="clear" w:color="auto" w:fill="auto"/>
            <w:vAlign w:val="center"/>
            <w:hideMark/>
          </w:tcPr>
          <w:p w14:paraId="159FE635" w14:textId="77777777" w:rsidR="00CA2CDC" w:rsidRPr="00CA2CDC" w:rsidRDefault="00CA2CDC" w:rsidP="00CA2CDC"/>
        </w:tc>
      </w:tr>
      <w:tr w:rsidR="00CA2CDC" w:rsidRPr="00CA2CDC" w14:paraId="510D3190" w14:textId="77777777" w:rsidTr="00CA2CDC">
        <w:trPr>
          <w:trHeight w:val="63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3909F26" w14:textId="77777777" w:rsidR="00CA2CDC" w:rsidRPr="00CA2CDC" w:rsidRDefault="00CA2CDC" w:rsidP="00CA2CDC">
            <w:pPr>
              <w:jc w:val="center"/>
            </w:pPr>
            <w:r w:rsidRPr="00CA2CDC">
              <w:lastRenderedPageBreak/>
              <w:t>1.4</w:t>
            </w:r>
          </w:p>
        </w:tc>
        <w:tc>
          <w:tcPr>
            <w:tcW w:w="4117" w:type="dxa"/>
            <w:tcBorders>
              <w:top w:val="nil"/>
              <w:left w:val="nil"/>
              <w:bottom w:val="single" w:sz="4" w:space="0" w:color="auto"/>
              <w:right w:val="single" w:sz="4" w:space="0" w:color="auto"/>
            </w:tcBorders>
            <w:shd w:val="clear" w:color="auto" w:fill="auto"/>
            <w:vAlign w:val="center"/>
            <w:hideMark/>
          </w:tcPr>
          <w:p w14:paraId="7E364C9E" w14:textId="77777777" w:rsidR="00CA2CDC" w:rsidRPr="00CA2CDC" w:rsidRDefault="00CA2CDC" w:rsidP="00CA2CDC">
            <w:r w:rsidRPr="00CA2CDC">
              <w:t>Расходы на уплату налогов, сборов и других обязательных платежей, 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14:paraId="0426451C"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4B35F274"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6FA31737" w14:textId="77777777" w:rsidR="00CA2CDC" w:rsidRPr="00CA2CDC" w:rsidRDefault="00CA2CDC" w:rsidP="00CA2CDC">
            <w:pPr>
              <w:jc w:val="center"/>
            </w:pPr>
            <w:r w:rsidRPr="00CA2CDC">
              <w:t>0</w:t>
            </w:r>
          </w:p>
        </w:tc>
        <w:tc>
          <w:tcPr>
            <w:tcW w:w="236" w:type="dxa"/>
            <w:shd w:val="clear" w:color="auto" w:fill="auto"/>
            <w:vAlign w:val="center"/>
            <w:hideMark/>
          </w:tcPr>
          <w:p w14:paraId="5EBE9955" w14:textId="77777777" w:rsidR="00CA2CDC" w:rsidRPr="00CA2CDC" w:rsidRDefault="00CA2CDC" w:rsidP="00CA2CDC"/>
        </w:tc>
      </w:tr>
      <w:tr w:rsidR="00CA2CDC" w:rsidRPr="00CA2CDC" w14:paraId="3AEB70E2" w14:textId="77777777" w:rsidTr="00CA2CDC">
        <w:trPr>
          <w:trHeight w:val="126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233396F" w14:textId="77777777" w:rsidR="00CA2CDC" w:rsidRPr="00CA2CDC" w:rsidRDefault="00CA2CDC" w:rsidP="00CA2CDC">
            <w:pPr>
              <w:jc w:val="center"/>
            </w:pPr>
            <w:r w:rsidRPr="00CA2CDC">
              <w:t>1.4.1</w:t>
            </w:r>
          </w:p>
        </w:tc>
        <w:tc>
          <w:tcPr>
            <w:tcW w:w="4117" w:type="dxa"/>
            <w:tcBorders>
              <w:top w:val="nil"/>
              <w:left w:val="nil"/>
              <w:bottom w:val="single" w:sz="4" w:space="0" w:color="auto"/>
              <w:right w:val="single" w:sz="4" w:space="0" w:color="auto"/>
            </w:tcBorders>
            <w:shd w:val="clear" w:color="auto" w:fill="auto"/>
            <w:vAlign w:val="center"/>
            <w:hideMark/>
          </w:tcPr>
          <w:p w14:paraId="022EFBD2" w14:textId="77777777" w:rsidR="00CA2CDC" w:rsidRPr="00CA2CDC" w:rsidRDefault="00CA2CDC" w:rsidP="00CA2CDC">
            <w:r w:rsidRPr="00CA2CD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nil"/>
              <w:bottom w:val="single" w:sz="4" w:space="0" w:color="auto"/>
              <w:right w:val="single" w:sz="4" w:space="0" w:color="auto"/>
            </w:tcBorders>
            <w:shd w:val="clear" w:color="auto" w:fill="auto"/>
            <w:noWrap/>
            <w:vAlign w:val="center"/>
            <w:hideMark/>
          </w:tcPr>
          <w:p w14:paraId="5F7F4603"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30ADBDB3"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14533B58" w14:textId="77777777" w:rsidR="00CA2CDC" w:rsidRPr="00CA2CDC" w:rsidRDefault="00CA2CDC" w:rsidP="00CA2CDC">
            <w:pPr>
              <w:jc w:val="center"/>
            </w:pPr>
            <w:r w:rsidRPr="00CA2CDC">
              <w:t>0</w:t>
            </w:r>
          </w:p>
        </w:tc>
        <w:tc>
          <w:tcPr>
            <w:tcW w:w="236" w:type="dxa"/>
            <w:shd w:val="clear" w:color="auto" w:fill="auto"/>
            <w:vAlign w:val="center"/>
            <w:hideMark/>
          </w:tcPr>
          <w:p w14:paraId="5818651A" w14:textId="77777777" w:rsidR="00CA2CDC" w:rsidRPr="00CA2CDC" w:rsidRDefault="00CA2CDC" w:rsidP="00CA2CDC"/>
        </w:tc>
      </w:tr>
      <w:tr w:rsidR="00CA2CDC" w:rsidRPr="00CA2CDC" w14:paraId="0B852927" w14:textId="77777777" w:rsidTr="00CA2CDC">
        <w:trPr>
          <w:trHeight w:val="315"/>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5567127" w14:textId="77777777" w:rsidR="00CA2CDC" w:rsidRPr="00CA2CDC" w:rsidRDefault="00CA2CDC" w:rsidP="00CA2CDC">
            <w:pPr>
              <w:jc w:val="center"/>
            </w:pPr>
            <w:r w:rsidRPr="00CA2CDC">
              <w:t>1.4.2</w:t>
            </w:r>
          </w:p>
        </w:tc>
        <w:tc>
          <w:tcPr>
            <w:tcW w:w="4117" w:type="dxa"/>
            <w:tcBorders>
              <w:top w:val="nil"/>
              <w:left w:val="nil"/>
              <w:bottom w:val="single" w:sz="4" w:space="0" w:color="auto"/>
              <w:right w:val="single" w:sz="4" w:space="0" w:color="auto"/>
            </w:tcBorders>
            <w:shd w:val="clear" w:color="auto" w:fill="auto"/>
            <w:vAlign w:val="center"/>
            <w:hideMark/>
          </w:tcPr>
          <w:p w14:paraId="103FEA52" w14:textId="77777777" w:rsidR="00CA2CDC" w:rsidRPr="00CA2CDC" w:rsidRDefault="00CA2CDC" w:rsidP="00CA2CDC">
            <w:r w:rsidRPr="00CA2CDC">
              <w:t>расходы на обязательное страхование</w:t>
            </w:r>
          </w:p>
        </w:tc>
        <w:tc>
          <w:tcPr>
            <w:tcW w:w="1701" w:type="dxa"/>
            <w:tcBorders>
              <w:top w:val="nil"/>
              <w:left w:val="nil"/>
              <w:bottom w:val="single" w:sz="4" w:space="0" w:color="auto"/>
              <w:right w:val="single" w:sz="4" w:space="0" w:color="auto"/>
            </w:tcBorders>
            <w:shd w:val="clear" w:color="auto" w:fill="auto"/>
            <w:noWrap/>
            <w:vAlign w:val="center"/>
            <w:hideMark/>
          </w:tcPr>
          <w:p w14:paraId="7F0CF6B8"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2F61F41F"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5BDF05BA" w14:textId="77777777" w:rsidR="00CA2CDC" w:rsidRPr="00CA2CDC" w:rsidRDefault="00CA2CDC" w:rsidP="00CA2CDC">
            <w:pPr>
              <w:jc w:val="center"/>
            </w:pPr>
            <w:r w:rsidRPr="00CA2CDC">
              <w:t>0</w:t>
            </w:r>
          </w:p>
        </w:tc>
        <w:tc>
          <w:tcPr>
            <w:tcW w:w="236" w:type="dxa"/>
            <w:shd w:val="clear" w:color="auto" w:fill="auto"/>
            <w:vAlign w:val="center"/>
            <w:hideMark/>
          </w:tcPr>
          <w:p w14:paraId="15EBA0D1" w14:textId="77777777" w:rsidR="00CA2CDC" w:rsidRPr="00CA2CDC" w:rsidRDefault="00CA2CDC" w:rsidP="00CA2CDC"/>
        </w:tc>
      </w:tr>
      <w:tr w:rsidR="00CA2CDC" w:rsidRPr="00CA2CDC" w14:paraId="3DF6CE03" w14:textId="77777777" w:rsidTr="00CA2CDC">
        <w:trPr>
          <w:trHeight w:val="315"/>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E886BA0" w14:textId="77777777" w:rsidR="00CA2CDC" w:rsidRPr="00CA2CDC" w:rsidRDefault="00CA2CDC" w:rsidP="00CA2CDC">
            <w:pPr>
              <w:jc w:val="center"/>
            </w:pPr>
            <w:r w:rsidRPr="00CA2CDC">
              <w:t>1.4.3</w:t>
            </w:r>
          </w:p>
        </w:tc>
        <w:tc>
          <w:tcPr>
            <w:tcW w:w="4117" w:type="dxa"/>
            <w:tcBorders>
              <w:top w:val="nil"/>
              <w:left w:val="nil"/>
              <w:bottom w:val="single" w:sz="4" w:space="0" w:color="auto"/>
              <w:right w:val="single" w:sz="4" w:space="0" w:color="auto"/>
            </w:tcBorders>
            <w:shd w:val="clear" w:color="auto" w:fill="auto"/>
            <w:vAlign w:val="center"/>
            <w:hideMark/>
          </w:tcPr>
          <w:p w14:paraId="2295A448" w14:textId="77777777" w:rsidR="00CA2CDC" w:rsidRPr="00CA2CDC" w:rsidRDefault="00CA2CDC" w:rsidP="00CA2CDC">
            <w:r w:rsidRPr="00CA2CDC">
              <w:t>иные расходы</w:t>
            </w:r>
          </w:p>
        </w:tc>
        <w:tc>
          <w:tcPr>
            <w:tcW w:w="1701" w:type="dxa"/>
            <w:tcBorders>
              <w:top w:val="nil"/>
              <w:left w:val="nil"/>
              <w:bottom w:val="single" w:sz="4" w:space="0" w:color="auto"/>
              <w:right w:val="single" w:sz="4" w:space="0" w:color="auto"/>
            </w:tcBorders>
            <w:shd w:val="clear" w:color="auto" w:fill="auto"/>
            <w:noWrap/>
            <w:vAlign w:val="center"/>
            <w:hideMark/>
          </w:tcPr>
          <w:p w14:paraId="61CC18C0"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6DDE593C"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06124AB0" w14:textId="77777777" w:rsidR="00CA2CDC" w:rsidRPr="00CA2CDC" w:rsidRDefault="00CA2CDC" w:rsidP="00CA2CDC">
            <w:pPr>
              <w:jc w:val="center"/>
            </w:pPr>
            <w:r w:rsidRPr="00CA2CDC">
              <w:t>0</w:t>
            </w:r>
          </w:p>
        </w:tc>
        <w:tc>
          <w:tcPr>
            <w:tcW w:w="236" w:type="dxa"/>
            <w:shd w:val="clear" w:color="auto" w:fill="auto"/>
            <w:vAlign w:val="center"/>
            <w:hideMark/>
          </w:tcPr>
          <w:p w14:paraId="06C7E708" w14:textId="77777777" w:rsidR="00CA2CDC" w:rsidRPr="00CA2CDC" w:rsidRDefault="00CA2CDC" w:rsidP="00CA2CDC"/>
        </w:tc>
      </w:tr>
      <w:tr w:rsidR="00CA2CDC" w:rsidRPr="00CA2CDC" w14:paraId="3C9DED26" w14:textId="77777777" w:rsidTr="00CA2CDC">
        <w:trPr>
          <w:trHeight w:val="315"/>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04A1418" w14:textId="77777777" w:rsidR="00CA2CDC" w:rsidRPr="00CA2CDC" w:rsidRDefault="00CA2CDC" w:rsidP="00CA2CDC">
            <w:pPr>
              <w:jc w:val="center"/>
            </w:pPr>
            <w:r w:rsidRPr="00CA2CDC">
              <w:t>1.5</w:t>
            </w:r>
          </w:p>
        </w:tc>
        <w:tc>
          <w:tcPr>
            <w:tcW w:w="4117" w:type="dxa"/>
            <w:tcBorders>
              <w:top w:val="nil"/>
              <w:left w:val="nil"/>
              <w:bottom w:val="single" w:sz="4" w:space="0" w:color="auto"/>
              <w:right w:val="single" w:sz="4" w:space="0" w:color="auto"/>
            </w:tcBorders>
            <w:shd w:val="clear" w:color="auto" w:fill="auto"/>
            <w:vAlign w:val="center"/>
            <w:hideMark/>
          </w:tcPr>
          <w:p w14:paraId="74F1AFBD" w14:textId="77777777" w:rsidR="00CA2CDC" w:rsidRPr="00CA2CDC" w:rsidRDefault="00CA2CDC" w:rsidP="00CA2CDC">
            <w:r w:rsidRPr="00CA2CDC">
              <w:t>Отчисления на социальные нужды</w:t>
            </w:r>
          </w:p>
        </w:tc>
        <w:tc>
          <w:tcPr>
            <w:tcW w:w="1701" w:type="dxa"/>
            <w:tcBorders>
              <w:top w:val="nil"/>
              <w:left w:val="nil"/>
              <w:bottom w:val="single" w:sz="4" w:space="0" w:color="auto"/>
              <w:right w:val="single" w:sz="4" w:space="0" w:color="auto"/>
            </w:tcBorders>
            <w:shd w:val="clear" w:color="auto" w:fill="auto"/>
            <w:noWrap/>
            <w:vAlign w:val="center"/>
            <w:hideMark/>
          </w:tcPr>
          <w:p w14:paraId="76EFC963" w14:textId="77777777" w:rsidR="00CA2CDC" w:rsidRPr="00CA2CDC" w:rsidRDefault="00CA2CDC" w:rsidP="00CA2CDC">
            <w:pPr>
              <w:jc w:val="center"/>
            </w:pPr>
            <w:r w:rsidRPr="00CA2CDC">
              <w:t>7 777</w:t>
            </w:r>
          </w:p>
        </w:tc>
        <w:tc>
          <w:tcPr>
            <w:tcW w:w="1559" w:type="dxa"/>
            <w:tcBorders>
              <w:top w:val="nil"/>
              <w:left w:val="nil"/>
              <w:bottom w:val="single" w:sz="4" w:space="0" w:color="auto"/>
              <w:right w:val="single" w:sz="4" w:space="0" w:color="auto"/>
            </w:tcBorders>
            <w:shd w:val="clear" w:color="auto" w:fill="auto"/>
            <w:noWrap/>
            <w:vAlign w:val="center"/>
            <w:hideMark/>
          </w:tcPr>
          <w:p w14:paraId="680DD22C" w14:textId="77777777" w:rsidR="00CA2CDC" w:rsidRPr="00CA2CDC" w:rsidRDefault="00CA2CDC" w:rsidP="00CA2CDC">
            <w:pPr>
              <w:jc w:val="center"/>
            </w:pPr>
            <w:r w:rsidRPr="00CA2CDC">
              <w:t>7 769</w:t>
            </w:r>
          </w:p>
        </w:tc>
        <w:tc>
          <w:tcPr>
            <w:tcW w:w="1701" w:type="dxa"/>
            <w:tcBorders>
              <w:top w:val="nil"/>
              <w:left w:val="nil"/>
              <w:bottom w:val="single" w:sz="4" w:space="0" w:color="auto"/>
              <w:right w:val="single" w:sz="4" w:space="0" w:color="auto"/>
            </w:tcBorders>
            <w:shd w:val="clear" w:color="auto" w:fill="auto"/>
            <w:vAlign w:val="center"/>
            <w:hideMark/>
          </w:tcPr>
          <w:p w14:paraId="7544E1E2" w14:textId="77777777" w:rsidR="00CA2CDC" w:rsidRPr="00CA2CDC" w:rsidRDefault="00CA2CDC" w:rsidP="00CA2CDC">
            <w:pPr>
              <w:jc w:val="center"/>
            </w:pPr>
            <w:r w:rsidRPr="00CA2CDC">
              <w:t>-8</w:t>
            </w:r>
          </w:p>
        </w:tc>
        <w:tc>
          <w:tcPr>
            <w:tcW w:w="236" w:type="dxa"/>
            <w:shd w:val="clear" w:color="auto" w:fill="auto"/>
            <w:vAlign w:val="center"/>
            <w:hideMark/>
          </w:tcPr>
          <w:p w14:paraId="6E9A9DA0" w14:textId="77777777" w:rsidR="00CA2CDC" w:rsidRPr="00CA2CDC" w:rsidRDefault="00CA2CDC" w:rsidP="00CA2CDC"/>
        </w:tc>
      </w:tr>
      <w:tr w:rsidR="00CA2CDC" w:rsidRPr="00CA2CDC" w14:paraId="64E50E28" w14:textId="77777777" w:rsidTr="00CA2CDC">
        <w:trPr>
          <w:trHeight w:val="315"/>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19FA58C" w14:textId="77777777" w:rsidR="00CA2CDC" w:rsidRPr="00CA2CDC" w:rsidRDefault="00CA2CDC" w:rsidP="00CA2CDC">
            <w:pPr>
              <w:jc w:val="center"/>
            </w:pPr>
            <w:r w:rsidRPr="00CA2CDC">
              <w:t>1.6</w:t>
            </w:r>
          </w:p>
        </w:tc>
        <w:tc>
          <w:tcPr>
            <w:tcW w:w="4117" w:type="dxa"/>
            <w:tcBorders>
              <w:top w:val="nil"/>
              <w:left w:val="nil"/>
              <w:bottom w:val="single" w:sz="4" w:space="0" w:color="auto"/>
              <w:right w:val="single" w:sz="4" w:space="0" w:color="auto"/>
            </w:tcBorders>
            <w:shd w:val="clear" w:color="auto" w:fill="auto"/>
            <w:vAlign w:val="center"/>
            <w:hideMark/>
          </w:tcPr>
          <w:p w14:paraId="349E9E10" w14:textId="77777777" w:rsidR="00CA2CDC" w:rsidRPr="00CA2CDC" w:rsidRDefault="00CA2CDC" w:rsidP="00CA2CDC">
            <w:r w:rsidRPr="00CA2CDC">
              <w:t>Расходы по сомнительным долгам</w:t>
            </w:r>
          </w:p>
        </w:tc>
        <w:tc>
          <w:tcPr>
            <w:tcW w:w="1701" w:type="dxa"/>
            <w:tcBorders>
              <w:top w:val="nil"/>
              <w:left w:val="nil"/>
              <w:bottom w:val="single" w:sz="4" w:space="0" w:color="auto"/>
              <w:right w:val="single" w:sz="4" w:space="0" w:color="auto"/>
            </w:tcBorders>
            <w:shd w:val="clear" w:color="auto" w:fill="auto"/>
            <w:noWrap/>
            <w:vAlign w:val="center"/>
            <w:hideMark/>
          </w:tcPr>
          <w:p w14:paraId="44229A1D"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7E7F1D41"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6D9234D5" w14:textId="77777777" w:rsidR="00CA2CDC" w:rsidRPr="00CA2CDC" w:rsidRDefault="00CA2CDC" w:rsidP="00CA2CDC">
            <w:pPr>
              <w:jc w:val="center"/>
            </w:pPr>
            <w:r w:rsidRPr="00CA2CDC">
              <w:t>0</w:t>
            </w:r>
          </w:p>
        </w:tc>
        <w:tc>
          <w:tcPr>
            <w:tcW w:w="236" w:type="dxa"/>
            <w:shd w:val="clear" w:color="auto" w:fill="auto"/>
            <w:vAlign w:val="center"/>
            <w:hideMark/>
          </w:tcPr>
          <w:p w14:paraId="1D01B0B7" w14:textId="77777777" w:rsidR="00CA2CDC" w:rsidRPr="00CA2CDC" w:rsidRDefault="00CA2CDC" w:rsidP="00CA2CDC"/>
        </w:tc>
      </w:tr>
      <w:tr w:rsidR="00CA2CDC" w:rsidRPr="00CA2CDC" w14:paraId="7EB4A116" w14:textId="77777777" w:rsidTr="00CA2CDC">
        <w:trPr>
          <w:trHeight w:val="63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25CFEC8" w14:textId="77777777" w:rsidR="00CA2CDC" w:rsidRPr="00CA2CDC" w:rsidRDefault="00CA2CDC" w:rsidP="00CA2CDC">
            <w:pPr>
              <w:jc w:val="center"/>
            </w:pPr>
            <w:r w:rsidRPr="00CA2CDC">
              <w:t>1.7</w:t>
            </w:r>
          </w:p>
        </w:tc>
        <w:tc>
          <w:tcPr>
            <w:tcW w:w="4117" w:type="dxa"/>
            <w:tcBorders>
              <w:top w:val="nil"/>
              <w:left w:val="nil"/>
              <w:bottom w:val="single" w:sz="4" w:space="0" w:color="auto"/>
              <w:right w:val="single" w:sz="4" w:space="0" w:color="auto"/>
            </w:tcBorders>
            <w:shd w:val="clear" w:color="auto" w:fill="auto"/>
            <w:vAlign w:val="center"/>
            <w:hideMark/>
          </w:tcPr>
          <w:p w14:paraId="04A707DD" w14:textId="77777777" w:rsidR="00CA2CDC" w:rsidRPr="00CA2CDC" w:rsidRDefault="00CA2CDC" w:rsidP="00CA2CDC">
            <w:r w:rsidRPr="00CA2CDC">
              <w:t>Амортизация основных средств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14:paraId="16E56E86" w14:textId="77777777" w:rsidR="00CA2CDC" w:rsidRPr="00CA2CDC" w:rsidRDefault="00CA2CDC" w:rsidP="00CA2CDC">
            <w:pPr>
              <w:jc w:val="center"/>
            </w:pPr>
            <w:r w:rsidRPr="00CA2CDC">
              <w:t>863</w:t>
            </w:r>
          </w:p>
        </w:tc>
        <w:tc>
          <w:tcPr>
            <w:tcW w:w="1559" w:type="dxa"/>
            <w:tcBorders>
              <w:top w:val="nil"/>
              <w:left w:val="nil"/>
              <w:bottom w:val="single" w:sz="4" w:space="0" w:color="auto"/>
              <w:right w:val="single" w:sz="4" w:space="0" w:color="auto"/>
            </w:tcBorders>
            <w:shd w:val="clear" w:color="auto" w:fill="auto"/>
            <w:noWrap/>
            <w:vAlign w:val="center"/>
            <w:hideMark/>
          </w:tcPr>
          <w:p w14:paraId="7ACDB7DC" w14:textId="77777777" w:rsidR="00CA2CDC" w:rsidRPr="00CA2CDC" w:rsidRDefault="00CA2CDC" w:rsidP="00CA2CDC">
            <w:pPr>
              <w:jc w:val="center"/>
            </w:pPr>
            <w:r w:rsidRPr="00CA2CDC">
              <w:t>863</w:t>
            </w:r>
          </w:p>
        </w:tc>
        <w:tc>
          <w:tcPr>
            <w:tcW w:w="1701" w:type="dxa"/>
            <w:tcBorders>
              <w:top w:val="nil"/>
              <w:left w:val="nil"/>
              <w:bottom w:val="single" w:sz="4" w:space="0" w:color="auto"/>
              <w:right w:val="single" w:sz="4" w:space="0" w:color="auto"/>
            </w:tcBorders>
            <w:shd w:val="clear" w:color="auto" w:fill="auto"/>
            <w:vAlign w:val="center"/>
            <w:hideMark/>
          </w:tcPr>
          <w:p w14:paraId="41136111" w14:textId="77777777" w:rsidR="00CA2CDC" w:rsidRPr="00CA2CDC" w:rsidRDefault="00CA2CDC" w:rsidP="00CA2CDC">
            <w:pPr>
              <w:jc w:val="center"/>
            </w:pPr>
            <w:r w:rsidRPr="00CA2CDC">
              <w:t>0</w:t>
            </w:r>
          </w:p>
        </w:tc>
        <w:tc>
          <w:tcPr>
            <w:tcW w:w="236" w:type="dxa"/>
            <w:shd w:val="clear" w:color="auto" w:fill="auto"/>
            <w:vAlign w:val="center"/>
            <w:hideMark/>
          </w:tcPr>
          <w:p w14:paraId="1F7FA39E" w14:textId="77777777" w:rsidR="00CA2CDC" w:rsidRPr="00CA2CDC" w:rsidRDefault="00CA2CDC" w:rsidP="00CA2CDC"/>
        </w:tc>
      </w:tr>
      <w:tr w:rsidR="00CA2CDC" w:rsidRPr="00CA2CDC" w14:paraId="292DF29A" w14:textId="77777777" w:rsidTr="00CA2CDC">
        <w:trPr>
          <w:trHeight w:val="63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294CE23" w14:textId="77777777" w:rsidR="00CA2CDC" w:rsidRPr="00CA2CDC" w:rsidRDefault="00CA2CDC" w:rsidP="00CA2CDC">
            <w:pPr>
              <w:jc w:val="center"/>
            </w:pPr>
            <w:r w:rsidRPr="00CA2CDC">
              <w:t>1.8</w:t>
            </w:r>
          </w:p>
        </w:tc>
        <w:tc>
          <w:tcPr>
            <w:tcW w:w="4117" w:type="dxa"/>
            <w:tcBorders>
              <w:top w:val="nil"/>
              <w:left w:val="nil"/>
              <w:bottom w:val="single" w:sz="4" w:space="0" w:color="auto"/>
              <w:right w:val="single" w:sz="4" w:space="0" w:color="auto"/>
            </w:tcBorders>
            <w:shd w:val="clear" w:color="auto" w:fill="auto"/>
            <w:vAlign w:val="center"/>
            <w:hideMark/>
          </w:tcPr>
          <w:p w14:paraId="51B50C60" w14:textId="77777777" w:rsidR="00CA2CDC" w:rsidRPr="00CA2CDC" w:rsidRDefault="00CA2CDC" w:rsidP="00CA2CDC">
            <w:r w:rsidRPr="00CA2CDC">
              <w:t>Расходы на выплаты по договорам займа и кредитным договорам, включая проценты по ним</w:t>
            </w:r>
          </w:p>
        </w:tc>
        <w:tc>
          <w:tcPr>
            <w:tcW w:w="1701" w:type="dxa"/>
            <w:tcBorders>
              <w:top w:val="nil"/>
              <w:left w:val="nil"/>
              <w:bottom w:val="single" w:sz="4" w:space="0" w:color="auto"/>
              <w:right w:val="single" w:sz="4" w:space="0" w:color="auto"/>
            </w:tcBorders>
            <w:shd w:val="clear" w:color="auto" w:fill="auto"/>
            <w:noWrap/>
            <w:vAlign w:val="center"/>
            <w:hideMark/>
          </w:tcPr>
          <w:p w14:paraId="29A89BDD"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447030B8"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1F09EEF8" w14:textId="77777777" w:rsidR="00CA2CDC" w:rsidRPr="00CA2CDC" w:rsidRDefault="00CA2CDC" w:rsidP="00CA2CDC">
            <w:pPr>
              <w:jc w:val="center"/>
            </w:pPr>
            <w:r w:rsidRPr="00CA2CDC">
              <w:t>0</w:t>
            </w:r>
          </w:p>
        </w:tc>
        <w:tc>
          <w:tcPr>
            <w:tcW w:w="236" w:type="dxa"/>
            <w:shd w:val="clear" w:color="auto" w:fill="auto"/>
            <w:vAlign w:val="center"/>
            <w:hideMark/>
          </w:tcPr>
          <w:p w14:paraId="5B2157B0" w14:textId="77777777" w:rsidR="00CA2CDC" w:rsidRPr="00CA2CDC" w:rsidRDefault="00CA2CDC" w:rsidP="00CA2CDC"/>
        </w:tc>
      </w:tr>
      <w:tr w:rsidR="00CA2CDC" w:rsidRPr="00CA2CDC" w14:paraId="543AE220" w14:textId="77777777" w:rsidTr="00CA2CDC">
        <w:trPr>
          <w:trHeight w:val="315"/>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2C0B47E" w14:textId="77777777" w:rsidR="00CA2CDC" w:rsidRPr="00CA2CDC" w:rsidRDefault="00CA2CDC" w:rsidP="00CA2CDC">
            <w:pPr>
              <w:jc w:val="center"/>
            </w:pPr>
            <w:r w:rsidRPr="00CA2CDC">
              <w:t>2</w:t>
            </w:r>
          </w:p>
        </w:tc>
        <w:tc>
          <w:tcPr>
            <w:tcW w:w="4117" w:type="dxa"/>
            <w:tcBorders>
              <w:top w:val="nil"/>
              <w:left w:val="nil"/>
              <w:bottom w:val="single" w:sz="4" w:space="0" w:color="auto"/>
              <w:right w:val="single" w:sz="4" w:space="0" w:color="auto"/>
            </w:tcBorders>
            <w:shd w:val="clear" w:color="auto" w:fill="auto"/>
            <w:vAlign w:val="center"/>
            <w:hideMark/>
          </w:tcPr>
          <w:p w14:paraId="15D9289B" w14:textId="77777777" w:rsidR="00CA2CDC" w:rsidRPr="00CA2CDC" w:rsidRDefault="00CA2CDC" w:rsidP="00CA2CDC">
            <w:r w:rsidRPr="00CA2CDC">
              <w:t>Налог на прибыль</w:t>
            </w:r>
          </w:p>
        </w:tc>
        <w:tc>
          <w:tcPr>
            <w:tcW w:w="1701" w:type="dxa"/>
            <w:tcBorders>
              <w:top w:val="nil"/>
              <w:left w:val="nil"/>
              <w:bottom w:val="single" w:sz="4" w:space="0" w:color="auto"/>
              <w:right w:val="single" w:sz="4" w:space="0" w:color="auto"/>
            </w:tcBorders>
            <w:shd w:val="clear" w:color="auto" w:fill="auto"/>
            <w:noWrap/>
            <w:vAlign w:val="center"/>
            <w:hideMark/>
          </w:tcPr>
          <w:p w14:paraId="46F78C30"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21C9EB06"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5A4A19FF" w14:textId="77777777" w:rsidR="00CA2CDC" w:rsidRPr="00CA2CDC" w:rsidRDefault="00CA2CDC" w:rsidP="00CA2CDC">
            <w:pPr>
              <w:jc w:val="center"/>
            </w:pPr>
            <w:r w:rsidRPr="00CA2CDC">
              <w:t>0</w:t>
            </w:r>
          </w:p>
        </w:tc>
        <w:tc>
          <w:tcPr>
            <w:tcW w:w="236" w:type="dxa"/>
            <w:shd w:val="clear" w:color="auto" w:fill="auto"/>
            <w:vAlign w:val="center"/>
            <w:hideMark/>
          </w:tcPr>
          <w:p w14:paraId="67D43D27" w14:textId="77777777" w:rsidR="00CA2CDC" w:rsidRPr="00CA2CDC" w:rsidRDefault="00CA2CDC" w:rsidP="00CA2CDC"/>
        </w:tc>
      </w:tr>
      <w:tr w:rsidR="00CA2CDC" w:rsidRPr="00CA2CDC" w14:paraId="1A2AEE44" w14:textId="77777777" w:rsidTr="00CA2CDC">
        <w:trPr>
          <w:trHeight w:val="945"/>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201C11C" w14:textId="77777777" w:rsidR="00CA2CDC" w:rsidRPr="00CA2CDC" w:rsidRDefault="00CA2CDC" w:rsidP="00CA2CDC">
            <w:pPr>
              <w:jc w:val="center"/>
            </w:pPr>
            <w:r w:rsidRPr="00CA2CDC">
              <w:t>3</w:t>
            </w:r>
          </w:p>
        </w:tc>
        <w:tc>
          <w:tcPr>
            <w:tcW w:w="4117" w:type="dxa"/>
            <w:tcBorders>
              <w:top w:val="nil"/>
              <w:left w:val="nil"/>
              <w:bottom w:val="single" w:sz="4" w:space="0" w:color="auto"/>
              <w:right w:val="single" w:sz="4" w:space="0" w:color="auto"/>
            </w:tcBorders>
            <w:shd w:val="clear" w:color="auto" w:fill="auto"/>
            <w:vAlign w:val="center"/>
            <w:hideMark/>
          </w:tcPr>
          <w:p w14:paraId="485A470F" w14:textId="77777777" w:rsidR="00CA2CDC" w:rsidRPr="00CA2CDC" w:rsidRDefault="00CA2CDC" w:rsidP="00CA2CDC">
            <w:r w:rsidRPr="00CA2CD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nil"/>
              <w:bottom w:val="single" w:sz="4" w:space="0" w:color="auto"/>
              <w:right w:val="single" w:sz="4" w:space="0" w:color="auto"/>
            </w:tcBorders>
            <w:shd w:val="clear" w:color="auto" w:fill="auto"/>
            <w:noWrap/>
            <w:vAlign w:val="center"/>
            <w:hideMark/>
          </w:tcPr>
          <w:p w14:paraId="4A64D5E7" w14:textId="77777777" w:rsidR="00CA2CDC" w:rsidRPr="00CA2CDC" w:rsidRDefault="00CA2CDC" w:rsidP="00CA2CDC">
            <w:pPr>
              <w:jc w:val="center"/>
            </w:pPr>
            <w:r w:rsidRPr="00CA2CDC">
              <w:t>0</w:t>
            </w:r>
          </w:p>
        </w:tc>
        <w:tc>
          <w:tcPr>
            <w:tcW w:w="1559" w:type="dxa"/>
            <w:tcBorders>
              <w:top w:val="nil"/>
              <w:left w:val="nil"/>
              <w:bottom w:val="single" w:sz="4" w:space="0" w:color="auto"/>
              <w:right w:val="single" w:sz="4" w:space="0" w:color="auto"/>
            </w:tcBorders>
            <w:shd w:val="clear" w:color="auto" w:fill="auto"/>
            <w:noWrap/>
            <w:vAlign w:val="center"/>
            <w:hideMark/>
          </w:tcPr>
          <w:p w14:paraId="196ED563"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vAlign w:val="center"/>
            <w:hideMark/>
          </w:tcPr>
          <w:p w14:paraId="4BFD01F8" w14:textId="77777777" w:rsidR="00CA2CDC" w:rsidRPr="00CA2CDC" w:rsidRDefault="00CA2CDC" w:rsidP="00CA2CDC">
            <w:pPr>
              <w:jc w:val="center"/>
            </w:pPr>
            <w:r w:rsidRPr="00CA2CDC">
              <w:t>0</w:t>
            </w:r>
          </w:p>
        </w:tc>
        <w:tc>
          <w:tcPr>
            <w:tcW w:w="236" w:type="dxa"/>
            <w:shd w:val="clear" w:color="auto" w:fill="auto"/>
            <w:vAlign w:val="center"/>
            <w:hideMark/>
          </w:tcPr>
          <w:p w14:paraId="44415A1D" w14:textId="77777777" w:rsidR="00CA2CDC" w:rsidRPr="00CA2CDC" w:rsidRDefault="00CA2CDC" w:rsidP="00CA2CDC"/>
        </w:tc>
      </w:tr>
      <w:tr w:rsidR="00CA2CDC" w:rsidRPr="00CA2CDC" w14:paraId="06A48AA7" w14:textId="77777777" w:rsidTr="00CA2CDC">
        <w:trPr>
          <w:trHeight w:val="315"/>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37779" w14:textId="77777777" w:rsidR="00CA2CDC" w:rsidRPr="00CA2CDC" w:rsidRDefault="00CA2CDC" w:rsidP="00CA2CDC">
            <w:pPr>
              <w:jc w:val="center"/>
            </w:pPr>
            <w:r w:rsidRPr="00CA2CDC">
              <w:t>4</w:t>
            </w:r>
          </w:p>
        </w:tc>
        <w:tc>
          <w:tcPr>
            <w:tcW w:w="4117" w:type="dxa"/>
            <w:tcBorders>
              <w:top w:val="single" w:sz="4" w:space="0" w:color="auto"/>
              <w:left w:val="nil"/>
              <w:bottom w:val="single" w:sz="4" w:space="0" w:color="auto"/>
              <w:right w:val="single" w:sz="4" w:space="0" w:color="auto"/>
            </w:tcBorders>
            <w:shd w:val="clear" w:color="auto" w:fill="auto"/>
            <w:vAlign w:val="center"/>
            <w:hideMark/>
          </w:tcPr>
          <w:p w14:paraId="2C0B55D1" w14:textId="77777777" w:rsidR="00CA2CDC" w:rsidRPr="00CA2CDC" w:rsidRDefault="00CA2CDC" w:rsidP="00CA2CDC">
            <w:r w:rsidRPr="00CA2CDC">
              <w:t>ИТОГО неподконтрольных расходов на производство ТЭ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E80C51" w14:textId="77777777" w:rsidR="00CA2CDC" w:rsidRPr="00CA2CDC" w:rsidRDefault="00CA2CDC" w:rsidP="00CA2CDC">
            <w:pPr>
              <w:jc w:val="center"/>
            </w:pPr>
            <w:r w:rsidRPr="00CA2CDC">
              <w:t>8 874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62D4DA6" w14:textId="77777777" w:rsidR="00CA2CDC" w:rsidRPr="00CA2CDC" w:rsidRDefault="00CA2CDC" w:rsidP="00CA2CDC">
            <w:pPr>
              <w:jc w:val="center"/>
            </w:pPr>
            <w:r w:rsidRPr="00CA2CDC">
              <w:t>8 866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08CB6B" w14:textId="77777777" w:rsidR="00CA2CDC" w:rsidRPr="00CA2CDC" w:rsidRDefault="00CA2CDC" w:rsidP="00CA2CDC">
            <w:pPr>
              <w:jc w:val="center"/>
            </w:pPr>
            <w:r w:rsidRPr="00CA2CDC">
              <w:t>-8</w:t>
            </w:r>
          </w:p>
        </w:tc>
        <w:tc>
          <w:tcPr>
            <w:tcW w:w="236" w:type="dxa"/>
            <w:shd w:val="clear" w:color="auto" w:fill="auto"/>
            <w:vAlign w:val="center"/>
            <w:hideMark/>
          </w:tcPr>
          <w:p w14:paraId="3370BA36" w14:textId="77777777" w:rsidR="00CA2CDC" w:rsidRPr="00CA2CDC" w:rsidRDefault="00CA2CDC" w:rsidP="00CA2CDC"/>
        </w:tc>
      </w:tr>
      <w:tr w:rsidR="00CA2CDC" w:rsidRPr="00CA2CDC" w14:paraId="4E01C124" w14:textId="77777777" w:rsidTr="00CA2CDC">
        <w:trPr>
          <w:trHeight w:val="315"/>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7E4C2" w14:textId="77777777" w:rsidR="00CA2CDC" w:rsidRPr="00CA2CDC" w:rsidRDefault="00CA2CDC" w:rsidP="00CA2CDC">
            <w:pPr>
              <w:jc w:val="center"/>
            </w:pPr>
            <w:r w:rsidRPr="00CA2CDC">
              <w:t>5</w:t>
            </w:r>
          </w:p>
        </w:tc>
        <w:tc>
          <w:tcPr>
            <w:tcW w:w="4117" w:type="dxa"/>
            <w:tcBorders>
              <w:top w:val="single" w:sz="4" w:space="0" w:color="auto"/>
              <w:left w:val="nil"/>
              <w:bottom w:val="single" w:sz="4" w:space="0" w:color="auto"/>
              <w:right w:val="single" w:sz="4" w:space="0" w:color="auto"/>
            </w:tcBorders>
            <w:shd w:val="clear" w:color="auto" w:fill="auto"/>
            <w:vAlign w:val="center"/>
          </w:tcPr>
          <w:p w14:paraId="39BFDA3E" w14:textId="77777777" w:rsidR="00CA2CDC" w:rsidRPr="00CA2CDC" w:rsidRDefault="00CA2CDC" w:rsidP="00CA2CDC">
            <w:r w:rsidRPr="00CA2CDC">
              <w:t>ИТОГО неподконтрольных расходов на производство ТЭ реализуемой через сети МУП «Гарант»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24486E" w14:textId="77777777" w:rsidR="00CA2CDC" w:rsidRPr="00CA2CDC" w:rsidRDefault="00CA2CDC" w:rsidP="00CA2CDC">
            <w:pPr>
              <w:jc w:val="center"/>
            </w:pPr>
            <w:r w:rsidRPr="00CA2CDC">
              <w:t>35 871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FB5783" w14:textId="77777777" w:rsidR="00CA2CDC" w:rsidRPr="00CA2CDC" w:rsidRDefault="00CA2CDC" w:rsidP="00CA2CDC">
            <w:pPr>
              <w:jc w:val="center"/>
            </w:pPr>
            <w:r w:rsidRPr="00CA2CDC">
              <w:t>33 618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59153A" w14:textId="77777777" w:rsidR="00CA2CDC" w:rsidRPr="00CA2CDC" w:rsidRDefault="00CA2CDC" w:rsidP="00CA2CDC">
            <w:pPr>
              <w:jc w:val="center"/>
            </w:pPr>
            <w:r w:rsidRPr="00CA2CDC">
              <w:t>-2 253</w:t>
            </w:r>
          </w:p>
        </w:tc>
        <w:tc>
          <w:tcPr>
            <w:tcW w:w="236" w:type="dxa"/>
            <w:shd w:val="clear" w:color="auto" w:fill="auto"/>
            <w:vAlign w:val="center"/>
          </w:tcPr>
          <w:p w14:paraId="2F904DB4" w14:textId="77777777" w:rsidR="00CA2CDC" w:rsidRPr="00CA2CDC" w:rsidRDefault="00CA2CDC" w:rsidP="00CA2CDC"/>
        </w:tc>
      </w:tr>
    </w:tbl>
    <w:p w14:paraId="345B583F" w14:textId="77777777" w:rsidR="00CA2CDC" w:rsidRPr="00CA2CDC" w:rsidRDefault="00CA2CDC" w:rsidP="00CA2CDC">
      <w:pPr>
        <w:jc w:val="both"/>
        <w:rPr>
          <w:sz w:val="28"/>
          <w:szCs w:val="28"/>
        </w:rPr>
      </w:pPr>
    </w:p>
    <w:p w14:paraId="2F553E62" w14:textId="77777777" w:rsidR="00CA2CDC" w:rsidRPr="00CA2CDC" w:rsidRDefault="00CA2CDC" w:rsidP="00CA2CDC">
      <w:pPr>
        <w:jc w:val="both"/>
        <w:rPr>
          <w:sz w:val="28"/>
          <w:szCs w:val="28"/>
        </w:rPr>
      </w:pPr>
    </w:p>
    <w:p w14:paraId="7446F2BD" w14:textId="77777777" w:rsidR="00CA2CDC" w:rsidRPr="00CA2CDC" w:rsidRDefault="00CA2CDC" w:rsidP="00CA2CDC">
      <w:pPr>
        <w:keepNext/>
        <w:keepLines/>
        <w:spacing w:before="40" w:line="259" w:lineRule="auto"/>
        <w:jc w:val="center"/>
        <w:outlineLvl w:val="1"/>
        <w:rPr>
          <w:b/>
          <w:bCs/>
          <w:sz w:val="28"/>
          <w:szCs w:val="28"/>
        </w:rPr>
      </w:pPr>
      <w:bookmarkStart w:id="93" w:name="_Toc27399048"/>
      <w:bookmarkStart w:id="94" w:name="_Hlk51830602"/>
      <w:r w:rsidRPr="00CA2CDC">
        <w:rPr>
          <w:b/>
          <w:bCs/>
          <w:sz w:val="28"/>
          <w:szCs w:val="28"/>
        </w:rPr>
        <w:t xml:space="preserve">4.3. </w:t>
      </w:r>
      <w:bookmarkEnd w:id="93"/>
      <w:r w:rsidRPr="00CA2CDC">
        <w:rPr>
          <w:b/>
          <w:bCs/>
          <w:sz w:val="28"/>
          <w:szCs w:val="28"/>
        </w:rPr>
        <w:t>Расчет расходов на приобретение энергетических ресурсов, холодной воды и теплоносителя</w:t>
      </w:r>
    </w:p>
    <w:p w14:paraId="60DB4541" w14:textId="77777777" w:rsidR="00CA2CDC" w:rsidRPr="00CA2CDC" w:rsidRDefault="00CA2CDC" w:rsidP="00CA2CDC">
      <w:pPr>
        <w:ind w:firstLine="851"/>
        <w:jc w:val="both"/>
        <w:rPr>
          <w:sz w:val="28"/>
          <w:szCs w:val="28"/>
        </w:rPr>
      </w:pPr>
      <w:r w:rsidRPr="00CA2CDC">
        <w:rPr>
          <w:sz w:val="28"/>
          <w:szCs w:val="28"/>
        </w:rPr>
        <w:t xml:space="preserve">Стоимость покупки единицы энергетических ресурсов рассчитывается, </w:t>
      </w:r>
      <w:r w:rsidRPr="00CA2CDC">
        <w:rPr>
          <w:sz w:val="28"/>
          <w:szCs w:val="28"/>
        </w:rPr>
        <w:br/>
        <w:t xml:space="preserve">в том числе, с учётом топлива (для организаций, осуществляющих деятельность </w:t>
      </w:r>
      <w:r w:rsidRPr="00CA2CDC">
        <w:rPr>
          <w:sz w:val="28"/>
          <w:szCs w:val="28"/>
        </w:rPr>
        <w:br/>
        <w:t xml:space="preserve">по производству тепловой энергии (мощности)), потерь тепловой энергии </w:t>
      </w:r>
      <w:r w:rsidRPr="00CA2CDC">
        <w:rPr>
          <w:sz w:val="28"/>
          <w:szCs w:val="28"/>
        </w:rPr>
        <w:br/>
        <w:t>(для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6FCAD8C" w14:textId="77777777" w:rsidR="00CA2CDC" w:rsidRPr="00CA2CDC" w:rsidRDefault="00CA2CDC" w:rsidP="00CA2CDC">
      <w:pPr>
        <w:jc w:val="both"/>
        <w:rPr>
          <w:sz w:val="28"/>
          <w:szCs w:val="28"/>
        </w:rPr>
      </w:pPr>
    </w:p>
    <w:p w14:paraId="369AB305" w14:textId="77777777" w:rsidR="00CA2CDC" w:rsidRPr="00CA2CDC" w:rsidRDefault="00CA2CDC" w:rsidP="00CA2CDC">
      <w:pPr>
        <w:keepNext/>
        <w:keepLines/>
        <w:spacing w:before="40" w:line="259" w:lineRule="auto"/>
        <w:outlineLvl w:val="1"/>
        <w:rPr>
          <w:rFonts w:eastAsia="Calibri"/>
          <w:b/>
          <w:bCs/>
          <w:sz w:val="28"/>
          <w:szCs w:val="28"/>
          <w:lang w:eastAsia="en-US"/>
        </w:rPr>
      </w:pPr>
      <w:bookmarkStart w:id="95" w:name="_Hlk56426254"/>
      <w:r w:rsidRPr="00CA2CDC">
        <w:rPr>
          <w:rFonts w:eastAsia="Calibri"/>
          <w:b/>
          <w:bCs/>
          <w:sz w:val="28"/>
          <w:szCs w:val="28"/>
          <w:lang w:eastAsia="en-US"/>
        </w:rPr>
        <w:t xml:space="preserve">4.3.1. </w:t>
      </w:r>
      <w:bookmarkEnd w:id="95"/>
      <w:r w:rsidRPr="00CA2CDC">
        <w:rPr>
          <w:rFonts w:eastAsia="Calibri"/>
          <w:b/>
          <w:bCs/>
          <w:sz w:val="28"/>
          <w:szCs w:val="28"/>
          <w:lang w:eastAsia="en-US"/>
        </w:rPr>
        <w:t>Расходы на топливо</w:t>
      </w:r>
    </w:p>
    <w:p w14:paraId="67D29484" w14:textId="77777777" w:rsidR="00CA2CDC" w:rsidRPr="00CA2CDC" w:rsidRDefault="00CA2CDC" w:rsidP="00CA2CDC">
      <w:pPr>
        <w:tabs>
          <w:tab w:val="left" w:pos="1890"/>
        </w:tabs>
        <w:ind w:firstLine="851"/>
        <w:rPr>
          <w:snapToGrid w:val="0"/>
          <w:sz w:val="28"/>
          <w:szCs w:val="28"/>
        </w:rPr>
      </w:pPr>
      <w:r w:rsidRPr="00CA2CDC">
        <w:rPr>
          <w:snapToGrid w:val="0"/>
          <w:sz w:val="28"/>
          <w:szCs w:val="28"/>
        </w:rPr>
        <w:t>Предложения предприятия по статье составили 32 472 тыс. руб.</w:t>
      </w:r>
    </w:p>
    <w:p w14:paraId="149873A8" w14:textId="77777777" w:rsidR="00CA2CDC" w:rsidRPr="00CA2CDC" w:rsidRDefault="00CA2CDC" w:rsidP="00CA2CDC">
      <w:pPr>
        <w:ind w:firstLine="851"/>
        <w:jc w:val="both"/>
        <w:rPr>
          <w:snapToGrid w:val="0"/>
          <w:sz w:val="28"/>
          <w:szCs w:val="28"/>
        </w:rPr>
      </w:pPr>
      <w:r w:rsidRPr="00CA2CD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CA2CDC">
        <w:rPr>
          <w:snapToGrid w:val="0"/>
          <w:sz w:val="28"/>
          <w:szCs w:val="28"/>
        </w:rPr>
        <w:lastRenderedPageBreak/>
        <w:t xml:space="preserve">ценообразования. </w:t>
      </w:r>
      <w:r w:rsidRPr="00CA2CDC">
        <w:rPr>
          <w:snapToGrid w:val="0"/>
          <w:sz w:val="28"/>
          <w:szCs w:val="28"/>
        </w:rPr>
        <w:br/>
        <w:t>Для этого были рассмотрены и проанализированы следующие представленные материалы:</w:t>
      </w:r>
    </w:p>
    <w:p w14:paraId="3799B67E" w14:textId="77777777" w:rsidR="00CA2CDC" w:rsidRPr="00CA2CDC" w:rsidRDefault="00CA2CDC" w:rsidP="00CA2CDC">
      <w:pPr>
        <w:ind w:firstLine="851"/>
        <w:jc w:val="both"/>
        <w:rPr>
          <w:bCs/>
          <w:sz w:val="28"/>
          <w:szCs w:val="28"/>
        </w:rPr>
      </w:pPr>
      <w:r w:rsidRPr="00CA2CDC">
        <w:rPr>
          <w:bCs/>
          <w:sz w:val="28"/>
          <w:szCs w:val="28"/>
        </w:rPr>
        <w:t xml:space="preserve"> -договор на поставку угля марки 3БР от 30.10.2020 </w:t>
      </w:r>
      <w:r w:rsidRPr="00CA2CDC">
        <w:rPr>
          <w:bCs/>
          <w:sz w:val="28"/>
          <w:szCs w:val="28"/>
        </w:rPr>
        <w:br/>
      </w:r>
      <w:bookmarkStart w:id="96" w:name="_Hlk56167626"/>
      <w:r w:rsidRPr="00CA2CDC">
        <w:rPr>
          <w:bCs/>
          <w:sz w:val="28"/>
          <w:szCs w:val="28"/>
        </w:rPr>
        <w:t xml:space="preserve">№ ТГК-77 с </w:t>
      </w:r>
      <w:bookmarkStart w:id="97" w:name="_Hlk56082868"/>
      <w:r w:rsidRPr="00CA2CDC">
        <w:rPr>
          <w:bCs/>
          <w:sz w:val="28"/>
          <w:szCs w:val="28"/>
        </w:rPr>
        <w:t>ООО «</w:t>
      </w:r>
      <w:proofErr w:type="spellStart"/>
      <w:r w:rsidRPr="00CA2CDC">
        <w:rPr>
          <w:bCs/>
          <w:sz w:val="28"/>
          <w:szCs w:val="28"/>
        </w:rPr>
        <w:t>ПромСибУглеМет</w:t>
      </w:r>
      <w:proofErr w:type="spellEnd"/>
      <w:r w:rsidRPr="00CA2CDC">
        <w:rPr>
          <w:bCs/>
          <w:sz w:val="28"/>
          <w:szCs w:val="28"/>
        </w:rPr>
        <w:t>»</w:t>
      </w:r>
      <w:bookmarkEnd w:id="97"/>
      <w:r w:rsidRPr="00CA2CDC">
        <w:rPr>
          <w:bCs/>
          <w:sz w:val="28"/>
          <w:szCs w:val="28"/>
        </w:rPr>
        <w:t xml:space="preserve"> </w:t>
      </w:r>
      <w:bookmarkEnd w:id="96"/>
      <w:r w:rsidRPr="00CA2CDC">
        <w:rPr>
          <w:bCs/>
          <w:sz w:val="28"/>
          <w:szCs w:val="28"/>
        </w:rPr>
        <w:t xml:space="preserve">с учетом транспортировки угля </w:t>
      </w:r>
      <w:r w:rsidRPr="00CA2CDC">
        <w:rPr>
          <w:bCs/>
          <w:sz w:val="28"/>
          <w:szCs w:val="28"/>
        </w:rPr>
        <w:br/>
        <w:t xml:space="preserve">до угольного склада поставщика автотранспортом, сроком до 31.12.2021 </w:t>
      </w:r>
      <w:r w:rsidRPr="00CA2CDC">
        <w:rPr>
          <w:bCs/>
          <w:sz w:val="28"/>
          <w:szCs w:val="28"/>
        </w:rPr>
        <w:br/>
        <w:t xml:space="preserve">без </w:t>
      </w:r>
      <w:proofErr w:type="spellStart"/>
      <w:r w:rsidRPr="00CA2CDC">
        <w:rPr>
          <w:bCs/>
          <w:sz w:val="28"/>
          <w:szCs w:val="28"/>
        </w:rPr>
        <w:t>автопролонгации</w:t>
      </w:r>
      <w:proofErr w:type="spellEnd"/>
      <w:r w:rsidRPr="00CA2CDC">
        <w:rPr>
          <w:bCs/>
          <w:sz w:val="28"/>
          <w:szCs w:val="28"/>
        </w:rPr>
        <w:t xml:space="preserve">. Предметом договора является поставка угля низшей теплоты сгорания 4800 кг </w:t>
      </w:r>
      <w:proofErr w:type="spellStart"/>
      <w:r w:rsidRPr="00CA2CDC">
        <w:rPr>
          <w:bCs/>
          <w:sz w:val="28"/>
          <w:szCs w:val="28"/>
        </w:rPr>
        <w:t>у.т</w:t>
      </w:r>
      <w:proofErr w:type="spellEnd"/>
      <w:r w:rsidRPr="00CA2CDC">
        <w:rPr>
          <w:bCs/>
          <w:sz w:val="28"/>
          <w:szCs w:val="28"/>
        </w:rPr>
        <w:t xml:space="preserve">./Гкал, по цене 2 041,66 руб./т без НДС, (в том числе стоимость угля 1 083,33 руб./т, доставка автотранспортом 958,33 т/км), с учетом транспортировки угля до угольного склада поставщика, заключенный </w:t>
      </w:r>
      <w:r w:rsidRPr="00CA2CDC">
        <w:rPr>
          <w:bCs/>
          <w:sz w:val="28"/>
          <w:szCs w:val="28"/>
        </w:rPr>
        <w:br/>
        <w:t xml:space="preserve">на основании положения о закупках и опубликованный в единой информационной системе в сфере закупок </w:t>
      </w:r>
      <w:bookmarkStart w:id="98" w:name="_Hlk56173052"/>
      <w:r w:rsidRPr="00CA2CDC">
        <w:rPr>
          <w:bCs/>
          <w:sz w:val="28"/>
          <w:szCs w:val="28"/>
        </w:rPr>
        <w:t>(адрес размещения:</w:t>
      </w:r>
      <w:bookmarkEnd w:id="98"/>
      <w:r w:rsidRPr="00CA2CDC">
        <w:rPr>
          <w:bCs/>
          <w:sz w:val="28"/>
          <w:szCs w:val="28"/>
        </w:rPr>
        <w:t xml:space="preserve"> https://zakupki.gov.ru/223/purchase/public/purchase/info/common-info.html?regNumber=32009565906&amp;backUrl=2c1fa904-6195-483f-9cdb-08304bc8f110). </w:t>
      </w:r>
      <w:bookmarkStart w:id="99" w:name="_Hlk57293241"/>
      <w:bookmarkStart w:id="100" w:name="_Hlk56674532"/>
      <w:r w:rsidRPr="00CA2CDC">
        <w:rPr>
          <w:bCs/>
          <w:sz w:val="28"/>
          <w:szCs w:val="28"/>
        </w:rPr>
        <w:t>Закупка признана не состоявшейся (подана одна заявка).</w:t>
      </w:r>
      <w:bookmarkEnd w:id="99"/>
    </w:p>
    <w:p w14:paraId="1EFADE09" w14:textId="77777777" w:rsidR="00CA2CDC" w:rsidRPr="00CA2CDC" w:rsidRDefault="00CA2CDC" w:rsidP="00CA2CDC">
      <w:pPr>
        <w:ind w:firstLine="851"/>
        <w:jc w:val="both"/>
        <w:rPr>
          <w:bCs/>
          <w:sz w:val="28"/>
          <w:szCs w:val="28"/>
        </w:rPr>
      </w:pPr>
      <w:r w:rsidRPr="00CA2CDC">
        <w:rPr>
          <w:bCs/>
          <w:sz w:val="28"/>
          <w:szCs w:val="28"/>
        </w:rPr>
        <w:t xml:space="preserve"> -договор на поставку угля марки ДР от 15.06.2020 </w:t>
      </w:r>
      <w:r w:rsidRPr="00CA2CDC">
        <w:rPr>
          <w:bCs/>
          <w:sz w:val="28"/>
          <w:szCs w:val="28"/>
        </w:rPr>
        <w:br/>
        <w:t>№ 20-ТГК с ООО «</w:t>
      </w:r>
      <w:proofErr w:type="spellStart"/>
      <w:r w:rsidRPr="00CA2CDC">
        <w:rPr>
          <w:bCs/>
          <w:sz w:val="28"/>
          <w:szCs w:val="28"/>
        </w:rPr>
        <w:t>ПромСибУглеМет</w:t>
      </w:r>
      <w:proofErr w:type="spellEnd"/>
      <w:r w:rsidRPr="00CA2CDC">
        <w:rPr>
          <w:bCs/>
          <w:sz w:val="28"/>
          <w:szCs w:val="28"/>
        </w:rPr>
        <w:t xml:space="preserve">» с учетом транспортировки угля </w:t>
      </w:r>
      <w:r w:rsidRPr="00CA2CDC">
        <w:rPr>
          <w:bCs/>
          <w:sz w:val="28"/>
          <w:szCs w:val="28"/>
        </w:rPr>
        <w:br/>
        <w:t xml:space="preserve">до угольного склада поставщика автотранспортом, сроком с 01.01.2021г. до 31.12.2021г. </w:t>
      </w:r>
      <w:r w:rsidRPr="00CA2CDC">
        <w:rPr>
          <w:bCs/>
          <w:sz w:val="28"/>
          <w:szCs w:val="28"/>
        </w:rPr>
        <w:br/>
        <w:t xml:space="preserve">без </w:t>
      </w:r>
      <w:proofErr w:type="spellStart"/>
      <w:r w:rsidRPr="00CA2CDC">
        <w:rPr>
          <w:bCs/>
          <w:sz w:val="28"/>
          <w:szCs w:val="28"/>
        </w:rPr>
        <w:t>автопролонгации</w:t>
      </w:r>
      <w:proofErr w:type="spellEnd"/>
      <w:r w:rsidRPr="00CA2CDC">
        <w:rPr>
          <w:bCs/>
          <w:sz w:val="28"/>
          <w:szCs w:val="28"/>
        </w:rPr>
        <w:t xml:space="preserve">. Предметом договора является поставка угля низшей теплоты сгорания от 4800 до 5400 кг </w:t>
      </w:r>
      <w:proofErr w:type="spellStart"/>
      <w:r w:rsidRPr="00CA2CDC">
        <w:rPr>
          <w:bCs/>
          <w:sz w:val="28"/>
          <w:szCs w:val="28"/>
        </w:rPr>
        <w:t>у.т</w:t>
      </w:r>
      <w:proofErr w:type="spellEnd"/>
      <w:r w:rsidRPr="00CA2CDC">
        <w:rPr>
          <w:bCs/>
          <w:sz w:val="28"/>
          <w:szCs w:val="28"/>
        </w:rPr>
        <w:t xml:space="preserve">./Гкал, по цене 2 583,33 руб./т без НДС, (в том числе стоимость угля 1 637,5 руб./т, доставка автотранспортом 945,83 т/км), с учетом транспортировки угля до угольного склада поставщика, заключенный </w:t>
      </w:r>
      <w:r w:rsidRPr="00CA2CDC">
        <w:rPr>
          <w:bCs/>
          <w:sz w:val="28"/>
          <w:szCs w:val="28"/>
        </w:rPr>
        <w:br/>
        <w:t>на основании положения о закупках и опубликованный в единой информационной системе в сфере закупок (адрес размещения:</w:t>
      </w:r>
      <w:r w:rsidRPr="00CA2CDC">
        <w:rPr>
          <w:rFonts w:asciiTheme="minorHAnsi" w:eastAsiaTheme="minorHAnsi" w:hAnsiTheme="minorHAnsi" w:cstheme="minorBidi"/>
          <w:sz w:val="22"/>
          <w:szCs w:val="22"/>
          <w:lang w:eastAsia="en-US"/>
        </w:rPr>
        <w:t xml:space="preserve"> </w:t>
      </w:r>
      <w:r w:rsidRPr="00CA2CDC">
        <w:rPr>
          <w:bCs/>
          <w:sz w:val="28"/>
          <w:szCs w:val="28"/>
        </w:rPr>
        <w:t>https://zakupki.gov.ru/223/purchase/public/purchase/info/common-info.html?regNumber=32009176543). Закупка признана не состоявшейся (подана одна заявка).</w:t>
      </w:r>
    </w:p>
    <w:p w14:paraId="1924C614" w14:textId="77777777" w:rsidR="00CA2CDC" w:rsidRPr="00CA2CDC" w:rsidRDefault="00CA2CDC" w:rsidP="00CA2CDC">
      <w:pPr>
        <w:ind w:firstLine="851"/>
        <w:jc w:val="both"/>
        <w:rPr>
          <w:bCs/>
          <w:sz w:val="28"/>
          <w:szCs w:val="28"/>
        </w:rPr>
      </w:pPr>
    </w:p>
    <w:bookmarkEnd w:id="100"/>
    <w:p w14:paraId="32CFB9B2" w14:textId="77777777" w:rsidR="00CA2CDC" w:rsidRPr="00CA2CDC" w:rsidRDefault="00CA2CDC" w:rsidP="00CA2CDC">
      <w:pPr>
        <w:ind w:firstLine="851"/>
        <w:jc w:val="both"/>
        <w:rPr>
          <w:bCs/>
          <w:sz w:val="28"/>
          <w:szCs w:val="28"/>
        </w:rPr>
      </w:pPr>
      <w:r w:rsidRPr="00CA2CDC">
        <w:rPr>
          <w:bCs/>
          <w:sz w:val="28"/>
          <w:szCs w:val="28"/>
        </w:rPr>
        <w:t xml:space="preserve"> -договор на оказание транспортных услуг от 17.02.2020 № 2/20/ТГК </w:t>
      </w:r>
      <w:r w:rsidRPr="00CA2CDC">
        <w:rPr>
          <w:bCs/>
          <w:sz w:val="28"/>
          <w:szCs w:val="28"/>
        </w:rPr>
        <w:br/>
        <w:t>с ООО «</w:t>
      </w:r>
      <w:proofErr w:type="spellStart"/>
      <w:r w:rsidRPr="00CA2CDC">
        <w:rPr>
          <w:bCs/>
          <w:sz w:val="28"/>
          <w:szCs w:val="28"/>
        </w:rPr>
        <w:t>ПромСибУглеМет</w:t>
      </w:r>
      <w:proofErr w:type="spellEnd"/>
      <w:r w:rsidRPr="00CA2CDC">
        <w:rPr>
          <w:bCs/>
          <w:sz w:val="28"/>
          <w:szCs w:val="28"/>
        </w:rPr>
        <w:t>» до 31.12.2020 (адрес размещения: https://zakupki.gov.ru/223/purchase/public/purchase/info/common-info.html?regNumber=32008803394&amp;backUrl=535c817f-97f6-4501-a251-c8b382986e1e). Закупка признана не состоявшейся (подана одна заявка).</w:t>
      </w:r>
    </w:p>
    <w:p w14:paraId="66139FA1" w14:textId="77777777" w:rsidR="00CA2CDC" w:rsidRPr="00CA2CDC" w:rsidRDefault="00CA2CDC" w:rsidP="00CA2CDC">
      <w:pPr>
        <w:ind w:firstLine="851"/>
        <w:jc w:val="both"/>
        <w:rPr>
          <w:snapToGrid w:val="0"/>
          <w:sz w:val="28"/>
          <w:szCs w:val="28"/>
        </w:rPr>
      </w:pPr>
      <w:r w:rsidRPr="00CA2CDC">
        <w:rPr>
          <w:bCs/>
          <w:sz w:val="28"/>
          <w:szCs w:val="28"/>
        </w:rPr>
        <w:t xml:space="preserve">-расчет </w:t>
      </w:r>
      <w:proofErr w:type="spellStart"/>
      <w:r w:rsidRPr="00CA2CDC">
        <w:rPr>
          <w:bCs/>
          <w:sz w:val="28"/>
          <w:szCs w:val="28"/>
        </w:rPr>
        <w:t>буртовки</w:t>
      </w:r>
      <w:proofErr w:type="spellEnd"/>
      <w:r w:rsidRPr="00CA2CDC">
        <w:rPr>
          <w:bCs/>
          <w:sz w:val="28"/>
          <w:szCs w:val="28"/>
        </w:rPr>
        <w:t xml:space="preserve"> и перевозки угля по котельным на 2021 год.</w:t>
      </w:r>
    </w:p>
    <w:p w14:paraId="19DFC5A6" w14:textId="77777777" w:rsidR="00CA2CDC" w:rsidRPr="00CA2CDC" w:rsidRDefault="00CA2CDC" w:rsidP="00CA2CDC">
      <w:pPr>
        <w:ind w:firstLine="851"/>
        <w:jc w:val="both"/>
        <w:rPr>
          <w:bCs/>
          <w:sz w:val="28"/>
          <w:szCs w:val="28"/>
        </w:rPr>
      </w:pPr>
      <w:r w:rsidRPr="00CA2CDC">
        <w:rPr>
          <w:bCs/>
          <w:sz w:val="28"/>
          <w:szCs w:val="28"/>
        </w:rPr>
        <w:t>-расчет норматива удельного расхода топлива на отпущенную тепловую энергию на 2021 год.</w:t>
      </w:r>
    </w:p>
    <w:p w14:paraId="38AE22D5" w14:textId="77777777" w:rsidR="00CA2CDC" w:rsidRPr="00CA2CDC" w:rsidRDefault="00CA2CDC" w:rsidP="00CA2CDC">
      <w:pPr>
        <w:ind w:firstLine="851"/>
        <w:jc w:val="both"/>
        <w:rPr>
          <w:bCs/>
          <w:sz w:val="28"/>
          <w:szCs w:val="28"/>
        </w:rPr>
      </w:pPr>
      <w:r w:rsidRPr="00CA2CDC">
        <w:rPr>
          <w:bCs/>
          <w:sz w:val="28"/>
          <w:szCs w:val="28"/>
        </w:rPr>
        <w:t>В силу пункта 1 части 3.1 статьи Федерального закона от 18.07.2011 № 223-ФЗ «О закупках товаров, работ, услуг отдельными видами юридических лиц» торги (конкурс (открытый конкурс, конкурс в электронной форме, закрытый конкурс) относятся к конкурентным закупкам.</w:t>
      </w:r>
    </w:p>
    <w:p w14:paraId="0B7B21B2" w14:textId="77777777" w:rsidR="00CA2CDC" w:rsidRPr="00CA2CDC" w:rsidRDefault="00CA2CDC" w:rsidP="00CA2CDC">
      <w:pPr>
        <w:ind w:firstLine="851"/>
        <w:jc w:val="both"/>
        <w:rPr>
          <w:bCs/>
          <w:sz w:val="28"/>
          <w:szCs w:val="28"/>
        </w:rPr>
      </w:pPr>
      <w:r w:rsidRPr="00CA2CDC">
        <w:rPr>
          <w:bCs/>
          <w:sz w:val="28"/>
          <w:szCs w:val="28"/>
        </w:rPr>
        <w:t xml:space="preserve">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w:t>
      </w:r>
      <w:r w:rsidRPr="00CA2CDC">
        <w:rPr>
          <w:bCs/>
          <w:sz w:val="28"/>
          <w:szCs w:val="28"/>
        </w:rPr>
        <w:lastRenderedPageBreak/>
        <w:t>поставщика (исполнителя, подрядчика), устанавливаются положением о закупке (часть 3.2 статьи 3 Федерального закона от 18.07.2011 № 223-ФЗ).</w:t>
      </w:r>
    </w:p>
    <w:p w14:paraId="0DC854C0" w14:textId="77777777" w:rsidR="00CA2CDC" w:rsidRPr="00CA2CDC" w:rsidRDefault="00CA2CDC" w:rsidP="00CA2CDC">
      <w:pPr>
        <w:ind w:firstLine="851"/>
        <w:jc w:val="both"/>
        <w:rPr>
          <w:snapToGrid w:val="0"/>
          <w:sz w:val="28"/>
          <w:szCs w:val="28"/>
        </w:rPr>
      </w:pPr>
      <w:r w:rsidRPr="00CA2CDC">
        <w:rPr>
          <w:bCs/>
          <w:sz w:val="28"/>
          <w:szCs w:val="28"/>
        </w:rPr>
        <w:t xml:space="preserve">Поскольку представленные договоры, заключенные не по результатам торгов (закупка у единственного поставщика) у органа регулирования отсутствуют основания для применения </w:t>
      </w:r>
      <w:proofErr w:type="spellStart"/>
      <w:r w:rsidRPr="00CA2CDC">
        <w:rPr>
          <w:bCs/>
          <w:sz w:val="28"/>
          <w:szCs w:val="28"/>
        </w:rPr>
        <w:t>п.п</w:t>
      </w:r>
      <w:proofErr w:type="spellEnd"/>
      <w:r w:rsidRPr="00CA2CDC">
        <w:rPr>
          <w:bCs/>
          <w:sz w:val="28"/>
          <w:szCs w:val="28"/>
        </w:rPr>
        <w:t xml:space="preserve">. «б» </w:t>
      </w:r>
      <w:proofErr w:type="spellStart"/>
      <w:r w:rsidRPr="00CA2CDC">
        <w:rPr>
          <w:bCs/>
          <w:sz w:val="28"/>
          <w:szCs w:val="28"/>
        </w:rPr>
        <w:t>пунтка</w:t>
      </w:r>
      <w:proofErr w:type="spellEnd"/>
      <w:r w:rsidRPr="00CA2CDC">
        <w:rPr>
          <w:bCs/>
          <w:sz w:val="28"/>
          <w:szCs w:val="28"/>
        </w:rPr>
        <w:t xml:space="preserve">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w:t>
      </w:r>
    </w:p>
    <w:p w14:paraId="59680E3C" w14:textId="77777777" w:rsidR="00CA2CDC" w:rsidRPr="00CA2CDC" w:rsidRDefault="00CA2CDC" w:rsidP="00CA2CDC">
      <w:pPr>
        <w:ind w:firstLine="851"/>
        <w:jc w:val="both"/>
        <w:rPr>
          <w:bCs/>
          <w:sz w:val="28"/>
          <w:szCs w:val="28"/>
        </w:rPr>
      </w:pPr>
      <w:r w:rsidRPr="00CA2CDC">
        <w:rPr>
          <w:bCs/>
          <w:sz w:val="28"/>
          <w:szCs w:val="28"/>
        </w:rPr>
        <w:t>Предприятие планирует использовать два вида топлива марки ДР и 3БР.</w:t>
      </w:r>
    </w:p>
    <w:p w14:paraId="07F6EE64" w14:textId="77777777" w:rsidR="00CA2CDC" w:rsidRPr="00CA2CDC" w:rsidRDefault="00CA2CDC" w:rsidP="00CA2CDC">
      <w:pPr>
        <w:ind w:firstLine="851"/>
        <w:jc w:val="both"/>
        <w:rPr>
          <w:b/>
          <w:bCs/>
          <w:sz w:val="28"/>
          <w:szCs w:val="28"/>
        </w:rPr>
      </w:pPr>
      <w:r w:rsidRPr="00CA2CDC">
        <w:rPr>
          <w:bCs/>
          <w:sz w:val="28"/>
          <w:szCs w:val="28"/>
        </w:rPr>
        <w:t xml:space="preserve">Проанализировав представленные документы, экспертами рассчитан объем потребления котельного топлива, требуемый при производстве тепловой энергии, исходя из удельного расхода условного топлива, принятого </w:t>
      </w:r>
      <w:r w:rsidRPr="00CA2CDC">
        <w:rPr>
          <w:bCs/>
          <w:sz w:val="28"/>
          <w:szCs w:val="28"/>
        </w:rPr>
        <w:br/>
        <w:t xml:space="preserve">в соответствии с постановлением РЭК Кузбасса от «12» ноября 2020 №340 </w:t>
      </w:r>
      <w:r w:rsidRPr="00CA2CDC">
        <w:rPr>
          <w:bCs/>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в размере 221,10 </w:t>
      </w:r>
      <w:bookmarkStart w:id="101" w:name="_Hlk56088333"/>
      <w:r w:rsidRPr="00CA2CDC">
        <w:rPr>
          <w:bCs/>
          <w:sz w:val="28"/>
          <w:szCs w:val="28"/>
        </w:rPr>
        <w:t xml:space="preserve">кг </w:t>
      </w:r>
      <w:proofErr w:type="spellStart"/>
      <w:r w:rsidRPr="00CA2CDC">
        <w:rPr>
          <w:bCs/>
          <w:sz w:val="28"/>
          <w:szCs w:val="28"/>
        </w:rPr>
        <w:t>у.т</w:t>
      </w:r>
      <w:proofErr w:type="spellEnd"/>
      <w:r w:rsidRPr="00CA2CDC">
        <w:rPr>
          <w:bCs/>
          <w:sz w:val="28"/>
          <w:szCs w:val="28"/>
        </w:rPr>
        <w:t xml:space="preserve">./Гкал </w:t>
      </w:r>
      <w:bookmarkEnd w:id="101"/>
      <w:r w:rsidRPr="00CA2CDC">
        <w:rPr>
          <w:bCs/>
          <w:sz w:val="28"/>
          <w:szCs w:val="28"/>
        </w:rPr>
        <w:t xml:space="preserve">(Бурый уголь) </w:t>
      </w:r>
      <w:bookmarkStart w:id="102" w:name="_Hlk56088377"/>
      <w:r w:rsidRPr="00CA2CDC">
        <w:rPr>
          <w:bCs/>
          <w:sz w:val="28"/>
          <w:szCs w:val="28"/>
        </w:rPr>
        <w:t>и теплового эквивалента в размере 0,686 согласно низшей теплоты сгорания каменного угля 4800 ккал/кг, в соответствии с представленным предприятием договором на поставку  угля</w:t>
      </w:r>
      <w:bookmarkEnd w:id="94"/>
      <w:bookmarkEnd w:id="102"/>
      <w:r w:rsidRPr="00CA2CDC">
        <w:rPr>
          <w:bCs/>
          <w:sz w:val="28"/>
          <w:szCs w:val="28"/>
        </w:rPr>
        <w:t xml:space="preserve"> марки 3БР, и в размере </w:t>
      </w:r>
      <w:bookmarkStart w:id="103" w:name="_Hlk56092933"/>
      <w:r w:rsidRPr="00CA2CDC">
        <w:rPr>
          <w:bCs/>
          <w:sz w:val="28"/>
          <w:szCs w:val="28"/>
        </w:rPr>
        <w:t xml:space="preserve">174,90 </w:t>
      </w:r>
      <w:proofErr w:type="spellStart"/>
      <w:r w:rsidRPr="00CA2CDC">
        <w:rPr>
          <w:bCs/>
          <w:sz w:val="28"/>
          <w:szCs w:val="28"/>
        </w:rPr>
        <w:t>кгу.т</w:t>
      </w:r>
      <w:proofErr w:type="spellEnd"/>
      <w:r w:rsidRPr="00CA2CDC">
        <w:rPr>
          <w:bCs/>
          <w:sz w:val="28"/>
          <w:szCs w:val="28"/>
        </w:rPr>
        <w:t>./Гкал (каменный уголь)</w:t>
      </w:r>
      <w:bookmarkEnd w:id="103"/>
      <w:r w:rsidRPr="00CA2CDC">
        <w:rPr>
          <w:bCs/>
          <w:sz w:val="28"/>
          <w:szCs w:val="28"/>
        </w:rPr>
        <w:t xml:space="preserve"> и теплового эквивалента в размере 0,686 согласно низшей теплоты сгорания каменного угля 4800 ккал/кг, </w:t>
      </w:r>
      <w:bookmarkStart w:id="104" w:name="_Hlk52805704"/>
      <w:r w:rsidRPr="00CA2CDC">
        <w:rPr>
          <w:sz w:val="28"/>
          <w:szCs w:val="28"/>
        </w:rPr>
        <w:t xml:space="preserve">по данным WARM.TOPL.Q2.2020 </w:t>
      </w:r>
      <w:bookmarkEnd w:id="104"/>
      <w:r w:rsidRPr="00CA2CDC">
        <w:rPr>
          <w:sz w:val="28"/>
          <w:szCs w:val="28"/>
        </w:rPr>
        <w:t>шаблона ЕИАС.</w:t>
      </w:r>
    </w:p>
    <w:p w14:paraId="27241698" w14:textId="77777777" w:rsidR="00CA2CDC" w:rsidRPr="00CA2CDC" w:rsidRDefault="00CA2CDC" w:rsidP="00CA2CDC">
      <w:pPr>
        <w:ind w:firstLine="851"/>
        <w:jc w:val="both"/>
        <w:rPr>
          <w:sz w:val="28"/>
          <w:szCs w:val="28"/>
        </w:rPr>
      </w:pPr>
      <w:r w:rsidRPr="00CA2CDC">
        <w:rPr>
          <w:sz w:val="28"/>
          <w:szCs w:val="28"/>
        </w:rPr>
        <w:t>В соответствии с постановлением РЭК Кемеровской области от 30.10.2018 № 297 формат шаблонов ЕИАС WARM.TOPL.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ООО «ТГК» в данном шаблоне.</w:t>
      </w:r>
    </w:p>
    <w:p w14:paraId="2E839BC3" w14:textId="77777777" w:rsidR="00CA2CDC" w:rsidRPr="00CA2CDC" w:rsidRDefault="00CA2CDC" w:rsidP="00CA2CDC">
      <w:pPr>
        <w:widowControl w:val="0"/>
        <w:autoSpaceDE w:val="0"/>
        <w:autoSpaceDN w:val="0"/>
        <w:ind w:firstLine="851"/>
        <w:jc w:val="both"/>
        <w:rPr>
          <w:sz w:val="28"/>
          <w:szCs w:val="28"/>
        </w:rPr>
      </w:pPr>
      <w:r w:rsidRPr="00CA2CDC">
        <w:rPr>
          <w:sz w:val="28"/>
          <w:szCs w:val="28"/>
        </w:rPr>
        <w:t xml:space="preserve">Расход условного топлива, планируемый на производство тепловой энергии на 2021 год, рассчитан экспертами исходя из удельного расхода условного топлива 221,10 </w:t>
      </w:r>
      <w:proofErr w:type="spellStart"/>
      <w:r w:rsidRPr="00CA2CDC">
        <w:rPr>
          <w:sz w:val="28"/>
          <w:szCs w:val="28"/>
        </w:rPr>
        <w:t>кг.у.т</w:t>
      </w:r>
      <w:proofErr w:type="spellEnd"/>
      <w:r w:rsidRPr="00CA2CDC">
        <w:rPr>
          <w:sz w:val="28"/>
          <w:szCs w:val="28"/>
        </w:rPr>
        <w:t>./Гкал. (бурый уголь),</w:t>
      </w:r>
      <w:r w:rsidRPr="00CA2CDC">
        <w:rPr>
          <w:bCs/>
          <w:sz w:val="28"/>
          <w:szCs w:val="28"/>
        </w:rPr>
        <w:t xml:space="preserve"> 174,90 </w:t>
      </w:r>
      <w:proofErr w:type="spellStart"/>
      <w:r w:rsidRPr="00CA2CDC">
        <w:rPr>
          <w:bCs/>
          <w:sz w:val="28"/>
          <w:szCs w:val="28"/>
        </w:rPr>
        <w:t>кгу.т</w:t>
      </w:r>
      <w:proofErr w:type="spellEnd"/>
      <w:r w:rsidRPr="00CA2CDC">
        <w:rPr>
          <w:bCs/>
          <w:sz w:val="28"/>
          <w:szCs w:val="28"/>
        </w:rPr>
        <w:t>./Гкал (каменный уголь)</w:t>
      </w:r>
      <w:r w:rsidRPr="00CA2CDC">
        <w:rPr>
          <w:sz w:val="28"/>
          <w:szCs w:val="28"/>
        </w:rPr>
        <w:t xml:space="preserve"> и планового отпуска тепловой энергии в сеть ‒ 45186,26 Гкал и составляет 9 468,77 </w:t>
      </w:r>
      <w:proofErr w:type="spellStart"/>
      <w:r w:rsidRPr="00CA2CDC">
        <w:rPr>
          <w:sz w:val="28"/>
          <w:szCs w:val="28"/>
        </w:rPr>
        <w:t>т.у.т</w:t>
      </w:r>
      <w:proofErr w:type="spellEnd"/>
      <w:r w:rsidRPr="00CA2CDC">
        <w:rPr>
          <w:sz w:val="28"/>
          <w:szCs w:val="28"/>
        </w:rPr>
        <w:t>. (</w:t>
      </w:r>
      <w:r w:rsidRPr="00CA2CDC">
        <w:rPr>
          <w:bCs/>
          <w:sz w:val="28"/>
          <w:szCs w:val="28"/>
        </w:rPr>
        <w:t>7 493(бурый уголь) +1 975,77(каменный уголь)).</w:t>
      </w:r>
    </w:p>
    <w:p w14:paraId="09FB59D1" w14:textId="77777777" w:rsidR="00CA2CDC" w:rsidRPr="00CA2CDC" w:rsidRDefault="00CA2CDC" w:rsidP="00CA2CDC">
      <w:pPr>
        <w:ind w:firstLine="851"/>
        <w:jc w:val="both"/>
        <w:rPr>
          <w:bCs/>
          <w:snapToGrid w:val="0"/>
          <w:sz w:val="28"/>
          <w:szCs w:val="28"/>
        </w:rPr>
      </w:pPr>
      <w:r w:rsidRPr="00CA2CDC">
        <w:rPr>
          <w:snapToGrid w:val="0"/>
          <w:sz w:val="28"/>
          <w:szCs w:val="28"/>
        </w:rPr>
        <w:t xml:space="preserve">В соответствии с п. 28 Основ ценообразования для расчёта плановой стоимости угля на 2021 год эксперты применили ИЦП 2021 </w:t>
      </w:r>
      <w:r w:rsidRPr="00CA2CDC">
        <w:rPr>
          <w:snapToGrid w:val="0"/>
          <w:sz w:val="28"/>
          <w:szCs w:val="28"/>
        </w:rPr>
        <w:br/>
        <w:t xml:space="preserve">к 2020 году по добыче угля – 103,3 % (уголь энергетический каменный), и </w:t>
      </w:r>
      <w:r w:rsidRPr="00CA2CDC">
        <w:rPr>
          <w:snapToGrid w:val="0"/>
          <w:sz w:val="28"/>
          <w:szCs w:val="28"/>
        </w:rPr>
        <w:br/>
        <w:t>101,4 % (уголь бурый), и ИЦП 2020 к 2019 году – 93,3% (уголь энергетический каменный), и 75,8% (уголь бурый), опубликованный 26.09.2020 на сайте Минэкономразвития России. Экспертами был проведен анализ трех предприятий Тяжинского муниципального округа АО «</w:t>
      </w:r>
      <w:proofErr w:type="spellStart"/>
      <w:r w:rsidRPr="00CA2CDC">
        <w:rPr>
          <w:snapToGrid w:val="0"/>
          <w:sz w:val="28"/>
          <w:szCs w:val="28"/>
        </w:rPr>
        <w:t>ЕнисейАвтодор</w:t>
      </w:r>
      <w:proofErr w:type="spellEnd"/>
      <w:r w:rsidRPr="00CA2CDC">
        <w:rPr>
          <w:snapToGrid w:val="0"/>
          <w:sz w:val="28"/>
          <w:szCs w:val="28"/>
        </w:rPr>
        <w:t xml:space="preserve">»; ЗАО «Тяжинское ДРСУ» и МУП «КОМФОРТ», которые используют уголь марки БР и ДР. Средневзвешенная цена угля (бурый уголь) и (каменный уголь) по Тяжинскому муниципальному округу определена </w:t>
      </w:r>
      <w:bookmarkStart w:id="105" w:name="_Hlk57293565"/>
      <w:r w:rsidRPr="00CA2CDC">
        <w:rPr>
          <w:snapToGrid w:val="0"/>
          <w:sz w:val="28"/>
          <w:szCs w:val="28"/>
        </w:rPr>
        <w:t>исходя из данных шаблона ЕИАС WARM.TOPL.</w:t>
      </w:r>
      <w:r w:rsidRPr="00CA2CDC">
        <w:rPr>
          <w:snapToGrid w:val="0"/>
          <w:sz w:val="28"/>
          <w:szCs w:val="28"/>
          <w:lang w:val="en-US"/>
        </w:rPr>
        <w:t>Q</w:t>
      </w:r>
      <w:r w:rsidRPr="00CA2CDC">
        <w:rPr>
          <w:snapToGrid w:val="0"/>
          <w:sz w:val="28"/>
          <w:szCs w:val="28"/>
        </w:rPr>
        <w:t>4.2019</w:t>
      </w:r>
      <w:bookmarkEnd w:id="105"/>
      <w:r w:rsidRPr="00CA2CDC">
        <w:rPr>
          <w:snapToGrid w:val="0"/>
          <w:sz w:val="28"/>
          <w:szCs w:val="28"/>
        </w:rPr>
        <w:t xml:space="preserve">. В 2019 году цена (бурого) угля составила 966,80 </w:t>
      </w:r>
      <w:r w:rsidRPr="00CA2CDC">
        <w:rPr>
          <w:snapToGrid w:val="0"/>
          <w:sz w:val="28"/>
          <w:szCs w:val="28"/>
        </w:rPr>
        <w:lastRenderedPageBreak/>
        <w:t>руб./т.,</w:t>
      </w:r>
      <w:r w:rsidRPr="00CA2CDC">
        <w:rPr>
          <w:bCs/>
          <w:snapToGrid w:val="0"/>
          <w:sz w:val="28"/>
          <w:szCs w:val="28"/>
        </w:rPr>
        <w:t xml:space="preserve"> цена (каменного) угля составила 1 665,84 руб./т.</w:t>
      </w:r>
      <w:r w:rsidRPr="00CA2CDC">
        <w:rPr>
          <w:snapToGrid w:val="0"/>
          <w:sz w:val="28"/>
          <w:szCs w:val="28"/>
        </w:rPr>
        <w:t xml:space="preserve"> С учетом ИЦП 2020г. и ИЦП 2021г. цена (бурого) угля на 2021 год составит 743,09 руб./т. (</w:t>
      </w:r>
      <w:bookmarkStart w:id="106" w:name="_Hlk56160627"/>
      <w:r w:rsidRPr="00CA2CDC">
        <w:rPr>
          <w:snapToGrid w:val="0"/>
          <w:sz w:val="28"/>
          <w:szCs w:val="28"/>
        </w:rPr>
        <w:t>966,80</w:t>
      </w:r>
      <w:bookmarkStart w:id="107" w:name="_Hlk57192103"/>
      <w:r w:rsidRPr="00CA2CDC">
        <w:rPr>
          <w:snapToGrid w:val="0"/>
          <w:sz w:val="28"/>
          <w:szCs w:val="28"/>
        </w:rPr>
        <w:t>×</w:t>
      </w:r>
      <w:bookmarkEnd w:id="106"/>
      <w:bookmarkEnd w:id="107"/>
      <w:r w:rsidRPr="00CA2CDC">
        <w:rPr>
          <w:snapToGrid w:val="0"/>
          <w:sz w:val="28"/>
          <w:szCs w:val="28"/>
        </w:rPr>
        <w:t>0,758×1,014).</w:t>
      </w:r>
      <w:r w:rsidRPr="00CA2CDC">
        <w:rPr>
          <w:bCs/>
          <w:snapToGrid w:val="0"/>
          <w:sz w:val="28"/>
          <w:szCs w:val="28"/>
        </w:rPr>
        <w:t xml:space="preserve"> </w:t>
      </w:r>
      <w:r w:rsidRPr="00CA2CDC">
        <w:rPr>
          <w:bCs/>
          <w:snapToGrid w:val="0"/>
          <w:sz w:val="28"/>
          <w:szCs w:val="28"/>
        </w:rPr>
        <w:br/>
        <w:t xml:space="preserve">С учетом ИЦП 2020г. и ИЦП 2021г. цена (каменного) угля на 2021 год составит 1 604,56 руб./т. (1 665,84×0,933×1,033). Проанализировав договоры на поставку угля, представленные предприятием эксперты предлагают принять цену угля </w:t>
      </w:r>
      <w:r w:rsidRPr="00CA2CDC">
        <w:rPr>
          <w:bCs/>
          <w:snapToGrid w:val="0"/>
          <w:sz w:val="28"/>
          <w:szCs w:val="28"/>
        </w:rPr>
        <w:br/>
        <w:t xml:space="preserve">в размере 743,09руб./т. (бурый уголь) и 1 604,56 руб./т. (каменный уголь). Принимаемые в расчет цены ниже отраженных в договорах поставки угля. (бурый уголь) 1 083,33руб./т., и (каменный уголь) 1 637,50руб./т. </w:t>
      </w:r>
    </w:p>
    <w:p w14:paraId="0AB14F77" w14:textId="77777777" w:rsidR="00CA2CDC" w:rsidRPr="00CA2CDC" w:rsidRDefault="00CA2CDC" w:rsidP="00CA2CDC">
      <w:pPr>
        <w:ind w:firstLine="851"/>
        <w:jc w:val="both"/>
        <w:rPr>
          <w:bCs/>
          <w:sz w:val="28"/>
          <w:szCs w:val="28"/>
        </w:rPr>
      </w:pPr>
      <w:bookmarkStart w:id="108" w:name="_Hlk57296675"/>
      <w:r w:rsidRPr="00CA2CDC">
        <w:rPr>
          <w:bCs/>
          <w:sz w:val="28"/>
          <w:szCs w:val="28"/>
        </w:rPr>
        <w:t xml:space="preserve">Доставка угля марки ДР, согласно представленным документам, производится автотранспортом. Стоимость перевозки одной тонны угля марки ДР по договору </w:t>
      </w:r>
      <w:bookmarkStart w:id="109" w:name="_Hlk57305594"/>
      <w:r w:rsidRPr="00CA2CDC">
        <w:rPr>
          <w:bCs/>
          <w:sz w:val="28"/>
          <w:szCs w:val="28"/>
        </w:rPr>
        <w:t xml:space="preserve">№ 20-ТГК </w:t>
      </w:r>
      <w:bookmarkEnd w:id="109"/>
      <w:r w:rsidRPr="00CA2CDC">
        <w:rPr>
          <w:bCs/>
          <w:sz w:val="28"/>
          <w:szCs w:val="28"/>
        </w:rPr>
        <w:t>с ООО «</w:t>
      </w:r>
      <w:proofErr w:type="spellStart"/>
      <w:r w:rsidRPr="00CA2CDC">
        <w:rPr>
          <w:bCs/>
          <w:sz w:val="28"/>
          <w:szCs w:val="28"/>
        </w:rPr>
        <w:t>ПромСибУглеМет</w:t>
      </w:r>
      <w:proofErr w:type="spellEnd"/>
      <w:r w:rsidRPr="00CA2CDC">
        <w:rPr>
          <w:bCs/>
          <w:sz w:val="28"/>
          <w:szCs w:val="28"/>
        </w:rPr>
        <w:t xml:space="preserve">» от 15.06.2020г. составляет 945,83руб./т. Доставка осуществляется с шахты </w:t>
      </w:r>
      <w:proofErr w:type="spellStart"/>
      <w:r w:rsidRPr="00CA2CDC">
        <w:rPr>
          <w:bCs/>
          <w:sz w:val="28"/>
          <w:szCs w:val="28"/>
        </w:rPr>
        <w:t>Инской</w:t>
      </w:r>
      <w:proofErr w:type="spellEnd"/>
      <w:r w:rsidRPr="00CA2CDC">
        <w:rPr>
          <w:bCs/>
          <w:sz w:val="28"/>
          <w:szCs w:val="28"/>
        </w:rPr>
        <w:t xml:space="preserve"> расположенной в Беловском районе Кемеровской области. Расстояние от шахты до склада ООО «ТГК» расположенного в </w:t>
      </w:r>
      <w:proofErr w:type="spellStart"/>
      <w:r w:rsidRPr="00CA2CDC">
        <w:rPr>
          <w:bCs/>
          <w:sz w:val="28"/>
          <w:szCs w:val="28"/>
        </w:rPr>
        <w:t>п.г.т</w:t>
      </w:r>
      <w:proofErr w:type="spellEnd"/>
      <w:r w:rsidRPr="00CA2CDC">
        <w:rPr>
          <w:bCs/>
          <w:sz w:val="28"/>
          <w:szCs w:val="28"/>
        </w:rPr>
        <w:t xml:space="preserve">. Тяжинский Кемеровской области составляет 420км. </w:t>
      </w:r>
      <w:bookmarkEnd w:id="108"/>
      <w:r w:rsidRPr="00CA2CDC">
        <w:rPr>
          <w:bCs/>
          <w:sz w:val="28"/>
          <w:szCs w:val="28"/>
        </w:rPr>
        <w:t>Проанализировав договор №ТГК-41 от 13.04.2019г.  заключенный с ООО «</w:t>
      </w:r>
      <w:proofErr w:type="spellStart"/>
      <w:r w:rsidRPr="00CA2CDC">
        <w:rPr>
          <w:bCs/>
          <w:sz w:val="28"/>
          <w:szCs w:val="28"/>
        </w:rPr>
        <w:t>ПромСибУглеМет</w:t>
      </w:r>
      <w:proofErr w:type="spellEnd"/>
      <w:r w:rsidRPr="00CA2CDC">
        <w:rPr>
          <w:bCs/>
          <w:sz w:val="28"/>
          <w:szCs w:val="28"/>
        </w:rPr>
        <w:t>» (признан состоявшимся по результатам конкурсных процедур №31907712929, http://zakupki.gov.ru/223/purchase/public/purchase/protocol/ip/</w:t>
      </w:r>
    </w:p>
    <w:p w14:paraId="4F4245F9" w14:textId="77777777" w:rsidR="00CA2CDC" w:rsidRPr="00CA2CDC" w:rsidRDefault="00CA2CDC" w:rsidP="00CA2CDC">
      <w:pPr>
        <w:ind w:firstLine="851"/>
        <w:jc w:val="both"/>
        <w:rPr>
          <w:bCs/>
          <w:sz w:val="28"/>
          <w:szCs w:val="28"/>
          <w:lang w:val="en-US"/>
        </w:rPr>
      </w:pPr>
      <w:r w:rsidRPr="00CA2CDC">
        <w:rPr>
          <w:bCs/>
          <w:sz w:val="28"/>
          <w:szCs w:val="28"/>
          <w:lang w:val="en-US"/>
        </w:rPr>
        <w:t>application/comission-decision.html?noticeInfoId=9377418&amp;protocolInfoId=1048</w:t>
      </w:r>
    </w:p>
    <w:p w14:paraId="3C832EB5" w14:textId="77777777" w:rsidR="00CA2CDC" w:rsidRPr="00CA2CDC" w:rsidRDefault="00CA2CDC" w:rsidP="00CA2CDC">
      <w:pPr>
        <w:ind w:firstLine="851"/>
        <w:jc w:val="both"/>
        <w:rPr>
          <w:bCs/>
          <w:sz w:val="28"/>
          <w:szCs w:val="28"/>
        </w:rPr>
      </w:pPr>
      <w:r w:rsidRPr="00CA2CDC">
        <w:rPr>
          <w:bCs/>
          <w:sz w:val="28"/>
          <w:szCs w:val="28"/>
        </w:rPr>
        <w:t>7295&amp;mode=</w:t>
      </w:r>
      <w:proofErr w:type="spellStart"/>
      <w:r w:rsidRPr="00CA2CDC">
        <w:rPr>
          <w:bCs/>
          <w:sz w:val="28"/>
          <w:szCs w:val="28"/>
        </w:rPr>
        <w:t>view</w:t>
      </w:r>
      <w:proofErr w:type="spellEnd"/>
      <w:r w:rsidRPr="00CA2CDC">
        <w:rPr>
          <w:bCs/>
          <w:sz w:val="28"/>
          <w:szCs w:val="28"/>
        </w:rPr>
        <w:t>), согласно договору, стоимость перевозки одной тонны угля составила 1 273,72руб./т. С учетом ИЦП 2020г. (4,6%) и ИЦП 2021г. (3,6%) стоимость доставки на 2021г. составила 1 380,27руб./т. Поскольку заявленная цена доставки угля марки ДР 945,83руб./т. ниже цены по договору №ТГК-41 от 13.04.2019г., заключенного с учетом конкурсных процедур, эксперты считают заявленную цену 945,83руб./т. экономически обоснованной.</w:t>
      </w:r>
    </w:p>
    <w:p w14:paraId="0FA3BA03" w14:textId="77777777" w:rsidR="00CA2CDC" w:rsidRPr="00CA2CDC" w:rsidRDefault="00CA2CDC" w:rsidP="00CA2CDC">
      <w:pPr>
        <w:ind w:firstLine="851"/>
        <w:jc w:val="both"/>
        <w:rPr>
          <w:bCs/>
          <w:sz w:val="28"/>
          <w:szCs w:val="28"/>
        </w:rPr>
      </w:pPr>
      <w:r w:rsidRPr="00CA2CDC">
        <w:rPr>
          <w:bCs/>
          <w:sz w:val="28"/>
          <w:szCs w:val="28"/>
        </w:rPr>
        <w:t>Доставка угля марки 3БР, согласно представленным документам, производится автотранспортом. Стоимость перевозки одной тонны угля марки 3БР по договору № ТГК-77 с ООО «</w:t>
      </w:r>
      <w:proofErr w:type="spellStart"/>
      <w:r w:rsidRPr="00CA2CDC">
        <w:rPr>
          <w:bCs/>
          <w:sz w:val="28"/>
          <w:szCs w:val="28"/>
        </w:rPr>
        <w:t>ПромСибУглеМет</w:t>
      </w:r>
      <w:proofErr w:type="spellEnd"/>
      <w:r w:rsidRPr="00CA2CDC">
        <w:rPr>
          <w:bCs/>
          <w:sz w:val="28"/>
          <w:szCs w:val="28"/>
        </w:rPr>
        <w:t>» от 30.10.2020г. составляет 958,33руб./т. Доставка осуществляется с угольного разреза «</w:t>
      </w:r>
      <w:proofErr w:type="spellStart"/>
      <w:r w:rsidRPr="00CA2CDC">
        <w:rPr>
          <w:bCs/>
          <w:sz w:val="28"/>
          <w:szCs w:val="28"/>
        </w:rPr>
        <w:t>Большисырский</w:t>
      </w:r>
      <w:proofErr w:type="spellEnd"/>
      <w:r w:rsidRPr="00CA2CDC">
        <w:rPr>
          <w:bCs/>
          <w:sz w:val="28"/>
          <w:szCs w:val="28"/>
        </w:rPr>
        <w:t xml:space="preserve">» расположенный в Балахтинском районе Красноярского края. Расстояние от разреза до склада ООО «ТГК» расположенного в </w:t>
      </w:r>
      <w:proofErr w:type="spellStart"/>
      <w:r w:rsidRPr="00CA2CDC">
        <w:rPr>
          <w:bCs/>
          <w:sz w:val="28"/>
          <w:szCs w:val="28"/>
        </w:rPr>
        <w:t>п.г.т</w:t>
      </w:r>
      <w:proofErr w:type="spellEnd"/>
      <w:r w:rsidRPr="00CA2CDC">
        <w:rPr>
          <w:bCs/>
          <w:sz w:val="28"/>
          <w:szCs w:val="28"/>
        </w:rPr>
        <w:t xml:space="preserve">. Тяжинский Кемеровской области составляет 420км. Т.к. расстояние от шахты </w:t>
      </w:r>
      <w:proofErr w:type="spellStart"/>
      <w:r w:rsidRPr="00CA2CDC">
        <w:rPr>
          <w:bCs/>
          <w:sz w:val="28"/>
          <w:szCs w:val="28"/>
        </w:rPr>
        <w:t>Инской</w:t>
      </w:r>
      <w:proofErr w:type="spellEnd"/>
      <w:r w:rsidRPr="00CA2CDC">
        <w:rPr>
          <w:bCs/>
          <w:sz w:val="28"/>
          <w:szCs w:val="28"/>
        </w:rPr>
        <w:t xml:space="preserve"> до склада ООО «ТГК» и от разреза «</w:t>
      </w:r>
      <w:proofErr w:type="spellStart"/>
      <w:r w:rsidRPr="00CA2CDC">
        <w:rPr>
          <w:bCs/>
          <w:sz w:val="28"/>
          <w:szCs w:val="28"/>
        </w:rPr>
        <w:t>Большисырский</w:t>
      </w:r>
      <w:proofErr w:type="spellEnd"/>
      <w:r w:rsidRPr="00CA2CDC">
        <w:rPr>
          <w:bCs/>
          <w:sz w:val="28"/>
          <w:szCs w:val="28"/>
        </w:rPr>
        <w:t xml:space="preserve">» до склада ООО «ТГК» является равным и составляет 420км, эксперты предлагаю принять единую цену доставки угля в размере 945,83руб.т. </w:t>
      </w:r>
    </w:p>
    <w:p w14:paraId="1723B9EB" w14:textId="77777777" w:rsidR="00CA2CDC" w:rsidRPr="00CA2CDC" w:rsidRDefault="00CA2CDC" w:rsidP="00CA2CDC">
      <w:pPr>
        <w:ind w:firstLine="851"/>
        <w:jc w:val="both"/>
        <w:rPr>
          <w:rFonts w:eastAsiaTheme="minorHAnsi" w:cstheme="minorBidi"/>
          <w:noProof/>
          <w:sz w:val="28"/>
          <w:szCs w:val="28"/>
          <w:lang w:eastAsia="en-US"/>
        </w:rPr>
      </w:pPr>
      <w:bookmarkStart w:id="110" w:name="_Hlk52807209"/>
      <w:r w:rsidRPr="00CA2CDC">
        <w:rPr>
          <w:bCs/>
          <w:sz w:val="28"/>
          <w:szCs w:val="28"/>
        </w:rPr>
        <w:t xml:space="preserve">Доставка угля с Котельной № 1 (центральный склад) до других четырех котельных ООО «ТГК» осуществляется автотранспортом. </w:t>
      </w:r>
    </w:p>
    <w:p w14:paraId="50A02205" w14:textId="77777777" w:rsidR="00CA2CDC" w:rsidRPr="00CA2CDC" w:rsidRDefault="00CA2CDC" w:rsidP="00CA2CDC">
      <w:pPr>
        <w:ind w:firstLine="851"/>
        <w:jc w:val="both"/>
        <w:rPr>
          <w:sz w:val="28"/>
          <w:szCs w:val="28"/>
        </w:rPr>
      </w:pPr>
      <w:r w:rsidRPr="00CA2CDC">
        <w:rPr>
          <w:bCs/>
          <w:sz w:val="28"/>
          <w:szCs w:val="28"/>
        </w:rPr>
        <w:t xml:space="preserve">В целях проведения анализа цены доставки топлива экспертами использован каталог «Цены в строительстве» № 10 Октябрь 2020 года Часть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w:t>
      </w:r>
      <w:r w:rsidRPr="00CA2CDC">
        <w:rPr>
          <w:bCs/>
          <w:sz w:val="28"/>
          <w:szCs w:val="28"/>
        </w:rPr>
        <w:lastRenderedPageBreak/>
        <w:t xml:space="preserve">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Согласно каталогу «Цены в строительстве» стоимость машино-часа самосвала грузоподъемностью 10 т на октябрь 2020 года составила </w:t>
      </w:r>
      <w:r w:rsidRPr="00CA2CDC">
        <w:rPr>
          <w:sz w:val="28"/>
          <w:szCs w:val="28"/>
        </w:rPr>
        <w:t xml:space="preserve">1 609,02 руб. </w:t>
      </w:r>
      <w:proofErr w:type="spellStart"/>
      <w:proofErr w:type="gramStart"/>
      <w:r w:rsidRPr="00CA2CDC">
        <w:rPr>
          <w:sz w:val="28"/>
          <w:szCs w:val="28"/>
        </w:rPr>
        <w:t>маш</w:t>
      </w:r>
      <w:proofErr w:type="spellEnd"/>
      <w:r w:rsidRPr="00CA2CDC">
        <w:rPr>
          <w:sz w:val="28"/>
          <w:szCs w:val="28"/>
        </w:rPr>
        <w:t>./</w:t>
      </w:r>
      <w:proofErr w:type="gramEnd"/>
      <w:r w:rsidRPr="00CA2CDC">
        <w:rPr>
          <w:sz w:val="28"/>
          <w:szCs w:val="28"/>
        </w:rPr>
        <w:t>ч (без НДС) (стр. 69, стр. 4 таблицы каталога). Предложение предприятия по стоимости машино-часа не превышает указанную в каталоге стоимость.</w:t>
      </w:r>
    </w:p>
    <w:p w14:paraId="2A45F5C1" w14:textId="77777777" w:rsidR="00CA2CDC" w:rsidRPr="00CA2CDC" w:rsidRDefault="00CA2CDC" w:rsidP="00CA2CDC">
      <w:pPr>
        <w:ind w:firstLine="851"/>
        <w:jc w:val="both"/>
        <w:rPr>
          <w:sz w:val="28"/>
          <w:szCs w:val="28"/>
        </w:rPr>
      </w:pPr>
      <w:r w:rsidRPr="00CA2CDC">
        <w:rPr>
          <w:sz w:val="28"/>
          <w:szCs w:val="28"/>
        </w:rPr>
        <w:t xml:space="preserve">Экспертами для расчета затрат на перевозку угля с Котельной №1 (центральный склад), была учтена стоимость согласно предложению предприятия в размере 1 570,1 руб. </w:t>
      </w:r>
      <w:proofErr w:type="spellStart"/>
      <w:proofErr w:type="gramStart"/>
      <w:r w:rsidRPr="00CA2CDC">
        <w:rPr>
          <w:sz w:val="28"/>
          <w:szCs w:val="28"/>
        </w:rPr>
        <w:t>маш</w:t>
      </w:r>
      <w:proofErr w:type="spellEnd"/>
      <w:r w:rsidRPr="00CA2CDC">
        <w:rPr>
          <w:sz w:val="28"/>
          <w:szCs w:val="28"/>
        </w:rPr>
        <w:t>./</w:t>
      </w:r>
      <w:proofErr w:type="gramEnd"/>
      <w:r w:rsidRPr="00CA2CDC">
        <w:rPr>
          <w:sz w:val="28"/>
          <w:szCs w:val="28"/>
        </w:rPr>
        <w:t>ч., что не превышает цены согласно каталога.</w:t>
      </w:r>
    </w:p>
    <w:p w14:paraId="58F1C215" w14:textId="77777777" w:rsidR="00CA2CDC" w:rsidRPr="00CA2CDC" w:rsidRDefault="00CA2CDC" w:rsidP="00CA2CDC">
      <w:pPr>
        <w:ind w:firstLine="851"/>
        <w:jc w:val="both"/>
        <w:rPr>
          <w:sz w:val="28"/>
          <w:szCs w:val="28"/>
        </w:rPr>
      </w:pPr>
      <w:r w:rsidRPr="00CA2CDC">
        <w:rPr>
          <w:sz w:val="28"/>
          <w:szCs w:val="28"/>
        </w:rPr>
        <w:t xml:space="preserve">Предприятием представлен расчет затрат на перевозку угля до котельных. Согласно данному расчету, цена на перевозку угля составила 203,16 руб./т. Экспертами предлагается принять расходы на перевозку угля до котельных в размере 176,64 руб./т. Сокращение расходов обусловлено корректировкой времени перевозки угля до котельных.  </w:t>
      </w:r>
    </w:p>
    <w:p w14:paraId="4DAF78B8" w14:textId="77777777" w:rsidR="00CA2CDC" w:rsidRPr="00CA2CDC" w:rsidRDefault="00CA2CDC" w:rsidP="00CA2CDC">
      <w:pPr>
        <w:ind w:firstLine="851"/>
        <w:jc w:val="both"/>
        <w:rPr>
          <w:sz w:val="28"/>
          <w:szCs w:val="28"/>
        </w:rPr>
      </w:pPr>
      <w:r w:rsidRPr="00CA2CDC">
        <w:rPr>
          <w:sz w:val="28"/>
          <w:szCs w:val="28"/>
        </w:rPr>
        <w:t xml:space="preserve">Стоимость разгрузки, </w:t>
      </w:r>
      <w:proofErr w:type="spellStart"/>
      <w:proofErr w:type="gramStart"/>
      <w:r w:rsidRPr="00CA2CDC">
        <w:rPr>
          <w:sz w:val="28"/>
          <w:szCs w:val="28"/>
        </w:rPr>
        <w:t>буртовки</w:t>
      </w:r>
      <w:proofErr w:type="spellEnd"/>
      <w:r w:rsidRPr="00CA2CDC">
        <w:rPr>
          <w:sz w:val="28"/>
          <w:szCs w:val="28"/>
        </w:rPr>
        <w:t xml:space="preserve">  на</w:t>
      </w:r>
      <w:proofErr w:type="gramEnd"/>
      <w:r w:rsidRPr="00CA2CDC">
        <w:rPr>
          <w:sz w:val="28"/>
          <w:szCs w:val="28"/>
        </w:rPr>
        <w:t xml:space="preserve"> 2021 год, взята из расчёта факта 2019 года с применением индекса дефлятора  2019 к 2020 году – 104,6%; и 2020 к 2021 году -103,6%.</w:t>
      </w:r>
      <w:r w:rsidRPr="00CA2CDC">
        <w:rPr>
          <w:bCs/>
          <w:sz w:val="28"/>
          <w:szCs w:val="28"/>
        </w:rPr>
        <w:t xml:space="preserve"> опубликованный 26.09.2020 на сайте Минэкономразвития России. </w:t>
      </w:r>
      <w:bookmarkStart w:id="111" w:name="_Hlk56688937"/>
      <w:r w:rsidRPr="00CA2CDC">
        <w:rPr>
          <w:bCs/>
          <w:sz w:val="28"/>
          <w:szCs w:val="28"/>
        </w:rPr>
        <w:t xml:space="preserve">Таким образом, плановая стоимость разгрузки, </w:t>
      </w:r>
      <w:proofErr w:type="spellStart"/>
      <w:r w:rsidRPr="00CA2CDC">
        <w:rPr>
          <w:bCs/>
          <w:sz w:val="28"/>
          <w:szCs w:val="28"/>
        </w:rPr>
        <w:t>буртовки</w:t>
      </w:r>
      <w:proofErr w:type="spellEnd"/>
      <w:r w:rsidRPr="00CA2CDC">
        <w:rPr>
          <w:bCs/>
          <w:sz w:val="28"/>
          <w:szCs w:val="28"/>
        </w:rPr>
        <w:t xml:space="preserve"> 1 тонны угля составляет </w:t>
      </w:r>
      <w:bookmarkEnd w:id="111"/>
      <w:r w:rsidRPr="00CA2CDC">
        <w:rPr>
          <w:bCs/>
          <w:sz w:val="28"/>
          <w:szCs w:val="28"/>
        </w:rPr>
        <w:t xml:space="preserve">84,29 </w:t>
      </w:r>
      <w:proofErr w:type="spellStart"/>
      <w:r w:rsidRPr="00CA2CDC">
        <w:rPr>
          <w:bCs/>
          <w:sz w:val="28"/>
          <w:szCs w:val="28"/>
        </w:rPr>
        <w:t>руб.т</w:t>
      </w:r>
      <w:proofErr w:type="spellEnd"/>
      <w:r w:rsidRPr="00CA2CDC">
        <w:rPr>
          <w:bCs/>
          <w:sz w:val="28"/>
          <w:szCs w:val="28"/>
        </w:rPr>
        <w:t>.</w:t>
      </w:r>
      <w:proofErr w:type="gramStart"/>
      <w:r w:rsidRPr="00CA2CDC">
        <w:rPr>
          <w:bCs/>
          <w:sz w:val="28"/>
          <w:szCs w:val="28"/>
        </w:rPr>
        <w:t>( 1</w:t>
      </w:r>
      <w:proofErr w:type="gramEnd"/>
      <w:r w:rsidRPr="00CA2CDC">
        <w:rPr>
          <w:bCs/>
          <w:sz w:val="28"/>
          <w:szCs w:val="28"/>
        </w:rPr>
        <w:t> 073,60*1,046*1,036)/13 803*1000.</w:t>
      </w:r>
    </w:p>
    <w:p w14:paraId="5FB7038F" w14:textId="77777777" w:rsidR="00CA2CDC" w:rsidRPr="00CA2CDC" w:rsidRDefault="00CA2CDC" w:rsidP="00CA2CDC">
      <w:pPr>
        <w:ind w:firstLine="851"/>
        <w:jc w:val="both"/>
        <w:rPr>
          <w:bCs/>
          <w:sz w:val="28"/>
          <w:szCs w:val="28"/>
        </w:rPr>
      </w:pPr>
      <w:r w:rsidRPr="00CA2CDC">
        <w:rPr>
          <w:bCs/>
          <w:sz w:val="28"/>
          <w:szCs w:val="28"/>
        </w:rPr>
        <w:t xml:space="preserve"> Стоимость топлива на 2021 год по расчетам экспертов составила:</w:t>
      </w:r>
    </w:p>
    <w:p w14:paraId="0B106131" w14:textId="77777777" w:rsidR="00CA2CDC" w:rsidRPr="00CA2CDC" w:rsidRDefault="00CA2CDC" w:rsidP="00CA2CDC">
      <w:pPr>
        <w:ind w:firstLine="851"/>
        <w:jc w:val="both"/>
        <w:rPr>
          <w:bCs/>
          <w:sz w:val="28"/>
          <w:szCs w:val="28"/>
        </w:rPr>
      </w:pPr>
      <w:r w:rsidRPr="00CA2CDC">
        <w:rPr>
          <w:bCs/>
          <w:sz w:val="28"/>
          <w:szCs w:val="28"/>
        </w:rPr>
        <w:t xml:space="preserve">- расход условного топлива </w:t>
      </w:r>
      <w:bookmarkStart w:id="112" w:name="_Hlk56425735"/>
      <w:r w:rsidRPr="00CA2CDC">
        <w:rPr>
          <w:bCs/>
          <w:sz w:val="28"/>
          <w:szCs w:val="28"/>
        </w:rPr>
        <w:t>‒</w:t>
      </w:r>
      <w:bookmarkEnd w:id="112"/>
      <w:r w:rsidRPr="00CA2CDC">
        <w:rPr>
          <w:bCs/>
          <w:sz w:val="28"/>
          <w:szCs w:val="28"/>
        </w:rPr>
        <w:t xml:space="preserve"> 9468,77 </w:t>
      </w:r>
      <w:proofErr w:type="spellStart"/>
      <w:r w:rsidRPr="00CA2CDC">
        <w:rPr>
          <w:bCs/>
          <w:sz w:val="28"/>
          <w:szCs w:val="28"/>
        </w:rPr>
        <w:t>т.у.т</w:t>
      </w:r>
      <w:proofErr w:type="spellEnd"/>
      <w:r w:rsidRPr="00CA2CDC">
        <w:rPr>
          <w:bCs/>
          <w:sz w:val="28"/>
          <w:szCs w:val="28"/>
        </w:rPr>
        <w:t xml:space="preserve">. (7 493 </w:t>
      </w:r>
      <w:proofErr w:type="spellStart"/>
      <w:r w:rsidRPr="00CA2CDC">
        <w:rPr>
          <w:bCs/>
          <w:sz w:val="28"/>
          <w:szCs w:val="28"/>
        </w:rPr>
        <w:t>т.у.т</w:t>
      </w:r>
      <w:proofErr w:type="spellEnd"/>
      <w:r w:rsidRPr="00CA2CDC">
        <w:rPr>
          <w:bCs/>
          <w:sz w:val="28"/>
          <w:szCs w:val="28"/>
        </w:rPr>
        <w:t xml:space="preserve">. +1 975,77 </w:t>
      </w:r>
      <w:proofErr w:type="spellStart"/>
      <w:r w:rsidRPr="00CA2CDC">
        <w:rPr>
          <w:bCs/>
          <w:sz w:val="28"/>
          <w:szCs w:val="28"/>
        </w:rPr>
        <w:t>т.у.т</w:t>
      </w:r>
      <w:proofErr w:type="spellEnd"/>
      <w:r w:rsidRPr="00CA2CDC">
        <w:rPr>
          <w:bCs/>
          <w:sz w:val="28"/>
          <w:szCs w:val="28"/>
        </w:rPr>
        <w:t>.);</w:t>
      </w:r>
    </w:p>
    <w:p w14:paraId="0E6D38EB" w14:textId="77777777" w:rsidR="00CA2CDC" w:rsidRPr="00CA2CDC" w:rsidRDefault="00CA2CDC" w:rsidP="00CA2CDC">
      <w:pPr>
        <w:ind w:firstLine="851"/>
        <w:jc w:val="both"/>
        <w:rPr>
          <w:bCs/>
          <w:sz w:val="28"/>
          <w:szCs w:val="28"/>
        </w:rPr>
      </w:pPr>
      <w:r w:rsidRPr="00CA2CDC">
        <w:rPr>
          <w:bCs/>
          <w:sz w:val="28"/>
          <w:szCs w:val="28"/>
        </w:rPr>
        <w:t>- расход натурального топлива ‒ 13 803 т. (10 923 + 2 880);</w:t>
      </w:r>
    </w:p>
    <w:p w14:paraId="0F2D57FB" w14:textId="77777777" w:rsidR="00CA2CDC" w:rsidRPr="00CA2CDC" w:rsidRDefault="00CA2CDC" w:rsidP="00CA2CDC">
      <w:pPr>
        <w:ind w:firstLine="851"/>
        <w:jc w:val="both"/>
        <w:rPr>
          <w:bCs/>
          <w:sz w:val="28"/>
          <w:szCs w:val="28"/>
        </w:rPr>
      </w:pPr>
      <w:r w:rsidRPr="00CA2CDC">
        <w:rPr>
          <w:bCs/>
          <w:sz w:val="28"/>
          <w:szCs w:val="28"/>
        </w:rPr>
        <w:t>- цена натурального топлива без перевозки – 743,09 руб./т. (бурый уголь);</w:t>
      </w:r>
    </w:p>
    <w:p w14:paraId="5994EC08" w14:textId="77777777" w:rsidR="00CA2CDC" w:rsidRPr="00CA2CDC" w:rsidRDefault="00CA2CDC" w:rsidP="00CA2CDC">
      <w:pPr>
        <w:ind w:firstLine="851"/>
        <w:jc w:val="both"/>
        <w:rPr>
          <w:bCs/>
          <w:sz w:val="28"/>
          <w:szCs w:val="28"/>
        </w:rPr>
      </w:pPr>
      <w:r w:rsidRPr="00CA2CDC">
        <w:rPr>
          <w:bCs/>
          <w:sz w:val="28"/>
          <w:szCs w:val="28"/>
        </w:rPr>
        <w:t>- цена натурального топлива без перевозки – 1 604,56 руб./т. (каменный уголь</w:t>
      </w:r>
      <w:proofErr w:type="gramStart"/>
      <w:r w:rsidRPr="00CA2CDC">
        <w:rPr>
          <w:bCs/>
          <w:sz w:val="28"/>
          <w:szCs w:val="28"/>
        </w:rPr>
        <w:t>) ;</w:t>
      </w:r>
      <w:proofErr w:type="gramEnd"/>
    </w:p>
    <w:p w14:paraId="412FE36C" w14:textId="77777777" w:rsidR="00CA2CDC" w:rsidRPr="00CA2CDC" w:rsidRDefault="00CA2CDC" w:rsidP="00CA2CDC">
      <w:pPr>
        <w:ind w:firstLine="851"/>
        <w:jc w:val="both"/>
        <w:rPr>
          <w:bCs/>
          <w:sz w:val="28"/>
          <w:szCs w:val="28"/>
        </w:rPr>
      </w:pPr>
      <w:r w:rsidRPr="00CA2CDC">
        <w:rPr>
          <w:bCs/>
          <w:sz w:val="28"/>
          <w:szCs w:val="28"/>
        </w:rPr>
        <w:t xml:space="preserve">- стоимость перевозки до Котельной № 1 (центральный склад) – </w:t>
      </w:r>
      <w:r w:rsidRPr="00CA2CDC">
        <w:rPr>
          <w:bCs/>
          <w:sz w:val="28"/>
          <w:szCs w:val="28"/>
        </w:rPr>
        <w:br/>
        <w:t>945,83 руб./т.;</w:t>
      </w:r>
    </w:p>
    <w:p w14:paraId="65346B04" w14:textId="77777777" w:rsidR="00CA2CDC" w:rsidRPr="00CA2CDC" w:rsidRDefault="00CA2CDC" w:rsidP="00CA2CDC">
      <w:pPr>
        <w:ind w:firstLine="851"/>
        <w:jc w:val="both"/>
        <w:rPr>
          <w:bCs/>
          <w:sz w:val="28"/>
          <w:szCs w:val="28"/>
        </w:rPr>
      </w:pPr>
      <w:r w:rsidRPr="00CA2CDC">
        <w:rPr>
          <w:bCs/>
          <w:sz w:val="28"/>
          <w:szCs w:val="28"/>
        </w:rPr>
        <w:t xml:space="preserve">- стоимость перевозки угля с центрального склада до котельных – </w:t>
      </w:r>
      <w:r w:rsidRPr="00CA2CDC">
        <w:rPr>
          <w:bCs/>
          <w:sz w:val="28"/>
          <w:szCs w:val="28"/>
        </w:rPr>
        <w:br/>
        <w:t xml:space="preserve">176,64 </w:t>
      </w:r>
      <w:proofErr w:type="spellStart"/>
      <w:r w:rsidRPr="00CA2CDC">
        <w:rPr>
          <w:bCs/>
          <w:sz w:val="28"/>
          <w:szCs w:val="28"/>
        </w:rPr>
        <w:t>руб</w:t>
      </w:r>
      <w:proofErr w:type="spellEnd"/>
      <w:r w:rsidRPr="00CA2CDC">
        <w:rPr>
          <w:bCs/>
          <w:sz w:val="28"/>
          <w:szCs w:val="28"/>
        </w:rPr>
        <w:t xml:space="preserve">/т. </w:t>
      </w:r>
    </w:p>
    <w:p w14:paraId="26FA6EEB" w14:textId="77777777" w:rsidR="00CA2CDC" w:rsidRPr="00CA2CDC" w:rsidRDefault="00CA2CDC" w:rsidP="00CA2CDC">
      <w:pPr>
        <w:ind w:firstLine="851"/>
        <w:jc w:val="both"/>
        <w:rPr>
          <w:bCs/>
          <w:sz w:val="28"/>
          <w:szCs w:val="28"/>
        </w:rPr>
      </w:pPr>
      <w:r w:rsidRPr="00CA2CDC">
        <w:rPr>
          <w:bCs/>
          <w:sz w:val="28"/>
          <w:szCs w:val="28"/>
        </w:rPr>
        <w:t xml:space="preserve">- стоимость погрузки, </w:t>
      </w:r>
      <w:proofErr w:type="spellStart"/>
      <w:r w:rsidRPr="00CA2CDC">
        <w:rPr>
          <w:bCs/>
          <w:sz w:val="28"/>
          <w:szCs w:val="28"/>
        </w:rPr>
        <w:t>буртовки</w:t>
      </w:r>
      <w:proofErr w:type="spellEnd"/>
      <w:r w:rsidRPr="00CA2CDC">
        <w:rPr>
          <w:bCs/>
          <w:sz w:val="28"/>
          <w:szCs w:val="28"/>
        </w:rPr>
        <w:t xml:space="preserve"> – 84,29 руб./т.</w:t>
      </w:r>
    </w:p>
    <w:p w14:paraId="707DE783" w14:textId="77777777" w:rsidR="00CA2CDC" w:rsidRPr="00CA2CDC" w:rsidRDefault="00CA2CDC" w:rsidP="00CA2CDC">
      <w:pPr>
        <w:ind w:firstLine="851"/>
        <w:jc w:val="both"/>
        <w:rPr>
          <w:bCs/>
          <w:sz w:val="28"/>
          <w:szCs w:val="28"/>
        </w:rPr>
      </w:pPr>
      <w:r w:rsidRPr="00CA2CDC">
        <w:rPr>
          <w:bCs/>
          <w:sz w:val="28"/>
          <w:szCs w:val="28"/>
        </w:rPr>
        <w:t xml:space="preserve">- общая сумма затрат по топливу – 28 170,73 тыс. руб.: </w:t>
      </w:r>
      <w:r w:rsidRPr="00CA2CDC">
        <w:rPr>
          <w:bCs/>
          <w:sz w:val="28"/>
          <w:szCs w:val="28"/>
        </w:rPr>
        <w:br/>
        <w:t xml:space="preserve">(12737,92. </w:t>
      </w:r>
      <w:proofErr w:type="spellStart"/>
      <w:r w:rsidRPr="00CA2CDC">
        <w:rPr>
          <w:bCs/>
          <w:sz w:val="28"/>
          <w:szCs w:val="28"/>
        </w:rPr>
        <w:t>тыс.руб</w:t>
      </w:r>
      <w:proofErr w:type="spellEnd"/>
      <w:r w:rsidRPr="00CA2CDC">
        <w:rPr>
          <w:bCs/>
          <w:sz w:val="28"/>
          <w:szCs w:val="28"/>
        </w:rPr>
        <w:t xml:space="preserve">. (743,09*10923/1000) + (1604,56*2880/1000) + 15432,81тыс.руб. (945,83*13 803/1000) + (176,64*6873,34/1000) + (84,29*13803/1000)); </w:t>
      </w:r>
    </w:p>
    <w:p w14:paraId="29278AFF" w14:textId="77777777" w:rsidR="00CA2CDC" w:rsidRPr="00CA2CDC" w:rsidRDefault="00CA2CDC" w:rsidP="00CA2CDC">
      <w:pPr>
        <w:ind w:firstLine="851"/>
        <w:jc w:val="both"/>
        <w:rPr>
          <w:bCs/>
          <w:sz w:val="28"/>
          <w:szCs w:val="28"/>
        </w:rPr>
      </w:pPr>
      <w:r w:rsidRPr="00CA2CDC">
        <w:rPr>
          <w:bCs/>
          <w:sz w:val="28"/>
          <w:szCs w:val="28"/>
        </w:rPr>
        <w:t>Таким образом, стоимость натурального топлива с учетом перевозки на производство тепловой энергии на 2021 год составила 28 170,73 тыс. руб.</w:t>
      </w:r>
      <w:r w:rsidRPr="00CA2CDC">
        <w:rPr>
          <w:sz w:val="28"/>
          <w:szCs w:val="28"/>
        </w:rPr>
        <w:t xml:space="preserve"> </w:t>
      </w:r>
      <w:r w:rsidRPr="00CA2CDC">
        <w:rPr>
          <w:bCs/>
          <w:sz w:val="28"/>
          <w:szCs w:val="28"/>
        </w:rPr>
        <w:t>исходя из расчетного объема натурального топлива в размере 13 803 т. Эксперты считают получившуюся величину экономически обоснованной и предлагают её к включению в НВВ предприятия на 2021 год.</w:t>
      </w:r>
      <w:bookmarkStart w:id="113" w:name="_Toc27399050"/>
      <w:bookmarkStart w:id="114" w:name="_Toc495595247"/>
      <w:bookmarkStart w:id="115" w:name="_Toc21692667"/>
      <w:bookmarkStart w:id="116" w:name="_Toc51765698"/>
      <w:r w:rsidRPr="00CA2CDC">
        <w:rPr>
          <w:bCs/>
          <w:sz w:val="28"/>
          <w:szCs w:val="28"/>
        </w:rPr>
        <w:t xml:space="preserve"> </w:t>
      </w:r>
    </w:p>
    <w:p w14:paraId="6D0C1C98" w14:textId="77777777" w:rsidR="00CA2CDC" w:rsidRPr="00CA2CDC" w:rsidRDefault="00CA2CDC" w:rsidP="00CA2CDC">
      <w:pPr>
        <w:ind w:firstLine="851"/>
        <w:jc w:val="both"/>
        <w:rPr>
          <w:bCs/>
          <w:sz w:val="28"/>
          <w:szCs w:val="28"/>
        </w:rPr>
      </w:pPr>
      <w:r w:rsidRPr="00CA2CDC">
        <w:rPr>
          <w:bCs/>
          <w:sz w:val="28"/>
          <w:szCs w:val="28"/>
        </w:rPr>
        <w:t>Корректировка по статье относительно предложения предприятия в сторону снижения составила 4 301 тыс. руб.</w:t>
      </w:r>
    </w:p>
    <w:p w14:paraId="04B1E9C2" w14:textId="77777777" w:rsidR="00CA2CDC" w:rsidRPr="00CA2CDC" w:rsidRDefault="00CA2CDC" w:rsidP="00CA2CDC">
      <w:pPr>
        <w:ind w:firstLine="851"/>
        <w:jc w:val="both"/>
        <w:rPr>
          <w:bCs/>
          <w:sz w:val="28"/>
          <w:szCs w:val="28"/>
        </w:rPr>
      </w:pPr>
    </w:p>
    <w:p w14:paraId="386178BD" w14:textId="77777777" w:rsidR="00CA2CDC" w:rsidRPr="00CA2CDC" w:rsidRDefault="00CA2CDC" w:rsidP="00CA2CDC">
      <w:pPr>
        <w:ind w:firstLine="709"/>
        <w:jc w:val="both"/>
        <w:rPr>
          <w:bCs/>
          <w:sz w:val="28"/>
          <w:szCs w:val="28"/>
        </w:rPr>
      </w:pPr>
    </w:p>
    <w:p w14:paraId="0E61CC85" w14:textId="77777777" w:rsidR="00CA2CDC" w:rsidRPr="00CA2CDC" w:rsidRDefault="00CA2CDC" w:rsidP="00CA2CDC">
      <w:pPr>
        <w:keepNext/>
        <w:keepLines/>
        <w:spacing w:before="40" w:line="259" w:lineRule="auto"/>
        <w:outlineLvl w:val="1"/>
        <w:rPr>
          <w:b/>
          <w:bCs/>
          <w:sz w:val="28"/>
          <w:szCs w:val="28"/>
        </w:rPr>
      </w:pPr>
      <w:r w:rsidRPr="00CA2CDC">
        <w:rPr>
          <w:b/>
          <w:bCs/>
          <w:sz w:val="28"/>
          <w:szCs w:val="28"/>
        </w:rPr>
        <w:t xml:space="preserve">4.3.2. Расходы на электрическую энергию </w:t>
      </w:r>
      <w:bookmarkEnd w:id="113"/>
    </w:p>
    <w:p w14:paraId="58EFC655" w14:textId="77777777" w:rsidR="00CA2CDC" w:rsidRPr="00CA2CDC" w:rsidRDefault="00CA2CDC" w:rsidP="00CA2CDC">
      <w:pPr>
        <w:ind w:firstLine="709"/>
        <w:jc w:val="both"/>
        <w:rPr>
          <w:bCs/>
          <w:sz w:val="28"/>
          <w:szCs w:val="28"/>
        </w:rPr>
      </w:pPr>
      <w:r w:rsidRPr="00CA2CDC">
        <w:rPr>
          <w:bCs/>
          <w:sz w:val="28"/>
          <w:szCs w:val="28"/>
        </w:rPr>
        <w:t>Предприятием заявлены расходы по данной статье в размере 9 690 тыс. руб.</w:t>
      </w:r>
    </w:p>
    <w:bookmarkEnd w:id="114"/>
    <w:bookmarkEnd w:id="115"/>
    <w:bookmarkEnd w:id="116"/>
    <w:p w14:paraId="019897AE" w14:textId="77777777" w:rsidR="00CA2CDC" w:rsidRPr="00CA2CDC" w:rsidRDefault="00CA2CDC" w:rsidP="00CA2CDC">
      <w:pPr>
        <w:ind w:firstLine="709"/>
        <w:jc w:val="both"/>
        <w:rPr>
          <w:bCs/>
          <w:sz w:val="28"/>
          <w:szCs w:val="28"/>
        </w:rPr>
      </w:pPr>
      <w:r w:rsidRPr="00CA2CDC">
        <w:rPr>
          <w:bCs/>
          <w:sz w:val="28"/>
          <w:szCs w:val="28"/>
        </w:rPr>
        <w:t xml:space="preserve">Предприятием представлены счет-фактуры на приобретения электроэнергии в 2019 году. </w:t>
      </w:r>
    </w:p>
    <w:p w14:paraId="55FF97CC" w14:textId="77777777" w:rsidR="00CA2CDC" w:rsidRPr="00CA2CDC" w:rsidRDefault="00CA2CDC" w:rsidP="00CA2CDC">
      <w:pPr>
        <w:ind w:firstLine="709"/>
        <w:jc w:val="both"/>
        <w:rPr>
          <w:bCs/>
          <w:sz w:val="28"/>
          <w:szCs w:val="28"/>
        </w:rPr>
      </w:pPr>
      <w:r w:rsidRPr="00CA2CDC">
        <w:rPr>
          <w:bCs/>
          <w:sz w:val="28"/>
          <w:szCs w:val="28"/>
        </w:rPr>
        <w:t>Эксперты проанализировали все представленные в качестве обоснования документы.</w:t>
      </w:r>
    </w:p>
    <w:p w14:paraId="496F3FAE" w14:textId="77777777" w:rsidR="00CA2CDC" w:rsidRPr="00CA2CDC" w:rsidRDefault="00CA2CDC" w:rsidP="00CA2CDC">
      <w:pPr>
        <w:ind w:firstLine="709"/>
        <w:jc w:val="both"/>
        <w:rPr>
          <w:bCs/>
          <w:sz w:val="28"/>
          <w:szCs w:val="28"/>
        </w:rPr>
      </w:pPr>
      <w:r w:rsidRPr="00CA2CDC">
        <w:rPr>
          <w:bCs/>
          <w:sz w:val="28"/>
          <w:szCs w:val="28"/>
        </w:rPr>
        <w:t>В соответствии с пунктом 50 Методических при корректировке плановых значений расходов на приобретение энергетических ресурсов, холодной воды и теплоносителя:</w:t>
      </w:r>
    </w:p>
    <w:p w14:paraId="4BEAE1F5" w14:textId="77777777" w:rsidR="00CA2CDC" w:rsidRPr="00CA2CDC" w:rsidRDefault="00CA2CDC" w:rsidP="00CA2CDC">
      <w:pPr>
        <w:ind w:firstLine="709"/>
        <w:jc w:val="both"/>
        <w:rPr>
          <w:bCs/>
          <w:sz w:val="28"/>
          <w:szCs w:val="28"/>
        </w:rPr>
      </w:pPr>
      <w:r w:rsidRPr="00CA2CDC">
        <w:rPr>
          <w:bCs/>
          <w:sz w:val="28"/>
          <w:szCs w:val="28"/>
        </w:rPr>
        <w:t>- 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0CEB557D" w14:textId="77777777" w:rsidR="00CA2CDC" w:rsidRPr="00CA2CDC" w:rsidRDefault="00CA2CDC" w:rsidP="00CA2CDC">
      <w:pPr>
        <w:ind w:firstLine="709"/>
        <w:jc w:val="both"/>
        <w:rPr>
          <w:bCs/>
          <w:sz w:val="28"/>
          <w:szCs w:val="28"/>
        </w:rPr>
      </w:pPr>
      <w:r w:rsidRPr="00CA2CDC">
        <w:rPr>
          <w:bCs/>
          <w:sz w:val="28"/>
          <w:szCs w:val="28"/>
        </w:rPr>
        <w:t>-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3B3B5BF3" w14:textId="77777777" w:rsidR="00CA2CDC" w:rsidRPr="00CA2CDC" w:rsidRDefault="00CA2CDC" w:rsidP="00CA2CDC">
      <w:pPr>
        <w:ind w:firstLine="709"/>
        <w:jc w:val="both"/>
        <w:rPr>
          <w:bCs/>
          <w:sz w:val="28"/>
          <w:szCs w:val="28"/>
        </w:rPr>
      </w:pPr>
      <w:r w:rsidRPr="00CA2CDC">
        <w:rPr>
          <w:bCs/>
          <w:sz w:val="28"/>
          <w:szCs w:val="28"/>
        </w:rPr>
        <w:t xml:space="preserve">Необходимо отметить, что объем электрической энергии в 2020 году не корректируется относительно объема, принятого при регулировании </w:t>
      </w:r>
      <w:r w:rsidRPr="00CA2CDC">
        <w:rPr>
          <w:bCs/>
          <w:sz w:val="28"/>
          <w:szCs w:val="28"/>
        </w:rPr>
        <w:br/>
        <w:t>на 2020 – 2022 годы, в соответствии с п. 34 Методических указаний, т.к. полезный отпуск по отношению к 2020 году не изменился. Таким образом, объем электроэнергии на 2021 год принимается на уровне планового на 2020 – 2022 годы:</w:t>
      </w:r>
    </w:p>
    <w:p w14:paraId="6F435450" w14:textId="77777777" w:rsidR="00CA2CDC" w:rsidRPr="00CA2CDC" w:rsidRDefault="00CA2CDC" w:rsidP="00CA2CDC">
      <w:pPr>
        <w:ind w:firstLine="709"/>
        <w:jc w:val="both"/>
        <w:rPr>
          <w:bCs/>
          <w:sz w:val="28"/>
          <w:szCs w:val="28"/>
        </w:rPr>
      </w:pPr>
      <w:bookmarkStart w:id="117" w:name="_Hlk27504510"/>
      <w:r w:rsidRPr="00CA2CDC">
        <w:rPr>
          <w:bCs/>
          <w:sz w:val="28"/>
          <w:szCs w:val="28"/>
        </w:rPr>
        <w:t xml:space="preserve">На основании пунктов 28, 31 Основ ценообразования, пунктов 27, 40 Методических указаний и анализа представленных материалов, эксперты рассчитали затраты на электрическую энергию на 2021 год в сумме 9 911 тыс. руб., исходя из  объема электроэнергии, установленного на 2020 год в размере 1 873 тыс. </w:t>
      </w:r>
      <w:proofErr w:type="spellStart"/>
      <w:r w:rsidRPr="00CA2CDC">
        <w:rPr>
          <w:bCs/>
          <w:sz w:val="28"/>
          <w:szCs w:val="28"/>
        </w:rPr>
        <w:t>кВтч</w:t>
      </w:r>
      <w:proofErr w:type="spellEnd"/>
      <w:r w:rsidRPr="00CA2CDC">
        <w:rPr>
          <w:bCs/>
          <w:sz w:val="28"/>
          <w:szCs w:val="28"/>
        </w:rPr>
        <w:t>/год и тарифа на электроэнергию в размере 5,29 руб./</w:t>
      </w:r>
      <w:proofErr w:type="spellStart"/>
      <w:r w:rsidRPr="00CA2CDC">
        <w:rPr>
          <w:bCs/>
          <w:sz w:val="28"/>
          <w:szCs w:val="28"/>
        </w:rPr>
        <w:t>кВтч</w:t>
      </w:r>
      <w:proofErr w:type="spellEnd"/>
      <w:r w:rsidRPr="00CA2CDC">
        <w:rPr>
          <w:bCs/>
          <w:sz w:val="28"/>
          <w:szCs w:val="28"/>
        </w:rPr>
        <w:t>, рассчитанного с применением ИЦП обеспечения электрической энергией 2020 года (1,032) и 2021 года (1,040) к средневзвешенной цене по представленным предприятием счетам-фактурам на электрическую энергию за  2019 год в размере 4,93 руб./</w:t>
      </w:r>
      <w:proofErr w:type="spellStart"/>
      <w:r w:rsidRPr="00CA2CDC">
        <w:rPr>
          <w:bCs/>
          <w:sz w:val="28"/>
          <w:szCs w:val="28"/>
        </w:rPr>
        <w:t>кВтч</w:t>
      </w:r>
      <w:proofErr w:type="spellEnd"/>
      <w:r w:rsidRPr="00CA2CDC">
        <w:rPr>
          <w:bCs/>
          <w:sz w:val="28"/>
          <w:szCs w:val="28"/>
        </w:rPr>
        <w:t>.</w:t>
      </w:r>
    </w:p>
    <w:p w14:paraId="05067581" w14:textId="77777777" w:rsidR="00CA2CDC" w:rsidRPr="00CA2CDC" w:rsidRDefault="00CA2CDC" w:rsidP="00CA2CDC">
      <w:pPr>
        <w:ind w:firstLine="709"/>
        <w:jc w:val="both"/>
        <w:rPr>
          <w:bCs/>
          <w:sz w:val="28"/>
          <w:szCs w:val="28"/>
        </w:rPr>
      </w:pPr>
      <w:r w:rsidRPr="00CA2CDC">
        <w:rPr>
          <w:bCs/>
          <w:sz w:val="28"/>
          <w:szCs w:val="28"/>
        </w:rPr>
        <w:t xml:space="preserve">В связи с тем, что предложение предприятия 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9 690 </w:t>
      </w:r>
      <w:proofErr w:type="spellStart"/>
      <w:r w:rsidRPr="00CA2CDC">
        <w:rPr>
          <w:bCs/>
          <w:sz w:val="28"/>
          <w:szCs w:val="28"/>
        </w:rPr>
        <w:t>тыс.руб</w:t>
      </w:r>
      <w:proofErr w:type="spellEnd"/>
      <w:r w:rsidRPr="00CA2CDC">
        <w:rPr>
          <w:bCs/>
          <w:sz w:val="28"/>
          <w:szCs w:val="28"/>
        </w:rPr>
        <w:t>.</w:t>
      </w:r>
    </w:p>
    <w:p w14:paraId="63D693D4" w14:textId="77777777" w:rsidR="00CA2CDC" w:rsidRPr="00CA2CDC" w:rsidRDefault="00CA2CDC" w:rsidP="00CA2CDC">
      <w:pPr>
        <w:ind w:firstLine="709"/>
        <w:jc w:val="both"/>
        <w:rPr>
          <w:bCs/>
          <w:sz w:val="28"/>
          <w:szCs w:val="28"/>
        </w:rPr>
      </w:pPr>
      <w:r w:rsidRPr="00CA2CDC">
        <w:rPr>
          <w:bCs/>
          <w:sz w:val="28"/>
          <w:szCs w:val="28"/>
        </w:rPr>
        <w:t>Корректировка по статье относительно предложения предприятия составила 0 тыс. руб.</w:t>
      </w:r>
    </w:p>
    <w:p w14:paraId="39F20E2C" w14:textId="77777777" w:rsidR="00CA2CDC" w:rsidRPr="00CA2CDC" w:rsidRDefault="00CA2CDC" w:rsidP="00CA2CDC">
      <w:pPr>
        <w:keepNext/>
        <w:keepLines/>
        <w:spacing w:before="40" w:line="259" w:lineRule="auto"/>
        <w:outlineLvl w:val="1"/>
        <w:rPr>
          <w:b/>
          <w:bCs/>
          <w:sz w:val="28"/>
          <w:szCs w:val="28"/>
          <w:lang w:eastAsia="en-US"/>
        </w:rPr>
      </w:pPr>
      <w:bookmarkStart w:id="118" w:name="_Toc27496859"/>
      <w:bookmarkEnd w:id="110"/>
      <w:bookmarkEnd w:id="117"/>
      <w:r w:rsidRPr="00CA2CDC">
        <w:rPr>
          <w:b/>
          <w:bCs/>
          <w:sz w:val="28"/>
          <w:szCs w:val="28"/>
          <w:lang w:eastAsia="en-US"/>
        </w:rPr>
        <w:t>4.3.3. Расходы на холодную воду</w:t>
      </w:r>
      <w:bookmarkEnd w:id="118"/>
    </w:p>
    <w:p w14:paraId="161685E1" w14:textId="77777777" w:rsidR="00CA2CDC" w:rsidRPr="00CA2CDC" w:rsidRDefault="00CA2CDC" w:rsidP="00CA2CDC">
      <w:pPr>
        <w:ind w:firstLine="709"/>
        <w:jc w:val="both"/>
        <w:rPr>
          <w:bCs/>
          <w:sz w:val="28"/>
          <w:szCs w:val="28"/>
        </w:rPr>
      </w:pPr>
      <w:r w:rsidRPr="00CA2CDC">
        <w:rPr>
          <w:bCs/>
          <w:sz w:val="28"/>
          <w:szCs w:val="28"/>
        </w:rPr>
        <w:t xml:space="preserve">Предприятием заявлены расходы по данной статье в размере </w:t>
      </w:r>
      <w:r w:rsidRPr="00CA2CDC">
        <w:rPr>
          <w:bCs/>
          <w:sz w:val="28"/>
          <w:szCs w:val="28"/>
        </w:rPr>
        <w:br/>
        <w:t>110 тыс. руб.</w:t>
      </w:r>
    </w:p>
    <w:p w14:paraId="791ABEAF" w14:textId="77777777" w:rsidR="00CA2CDC" w:rsidRPr="00CA2CDC" w:rsidRDefault="00CA2CDC" w:rsidP="00CA2CDC">
      <w:pPr>
        <w:ind w:firstLine="709"/>
        <w:jc w:val="both"/>
        <w:rPr>
          <w:bCs/>
          <w:sz w:val="28"/>
          <w:szCs w:val="28"/>
        </w:rPr>
      </w:pPr>
      <w:r w:rsidRPr="00CA2CDC">
        <w:rPr>
          <w:bCs/>
          <w:sz w:val="28"/>
          <w:szCs w:val="28"/>
        </w:rPr>
        <w:t>В обоснование планируемых расходов представило следующие материалы и копии документов:</w:t>
      </w:r>
    </w:p>
    <w:p w14:paraId="12123763" w14:textId="77777777" w:rsidR="00CA2CDC" w:rsidRPr="00CA2CDC" w:rsidRDefault="00CA2CDC" w:rsidP="00CA2CDC">
      <w:pPr>
        <w:ind w:firstLine="709"/>
        <w:jc w:val="both"/>
        <w:rPr>
          <w:bCs/>
          <w:sz w:val="28"/>
          <w:szCs w:val="28"/>
        </w:rPr>
      </w:pPr>
      <w:r w:rsidRPr="00CA2CDC">
        <w:rPr>
          <w:bCs/>
          <w:sz w:val="28"/>
          <w:szCs w:val="28"/>
        </w:rPr>
        <w:lastRenderedPageBreak/>
        <w:t xml:space="preserve">Договор на отпуск воды из водопровода от 15.09.2019 №142/1 </w:t>
      </w:r>
      <w:r w:rsidRPr="00CA2CDC">
        <w:rPr>
          <w:bCs/>
          <w:sz w:val="28"/>
          <w:szCs w:val="28"/>
        </w:rPr>
        <w:br/>
        <w:t xml:space="preserve">с МУП «Водоканал», сроком действия до 31.12.2020 с </w:t>
      </w:r>
      <w:proofErr w:type="spellStart"/>
      <w:r w:rsidRPr="00CA2CDC">
        <w:rPr>
          <w:bCs/>
          <w:sz w:val="28"/>
          <w:szCs w:val="28"/>
        </w:rPr>
        <w:t>автопролонгацией</w:t>
      </w:r>
      <w:proofErr w:type="spellEnd"/>
      <w:r w:rsidRPr="00CA2CDC">
        <w:rPr>
          <w:bCs/>
          <w:sz w:val="28"/>
          <w:szCs w:val="28"/>
        </w:rPr>
        <w:t>.</w:t>
      </w:r>
    </w:p>
    <w:p w14:paraId="5FE39586" w14:textId="77777777" w:rsidR="00CA2CDC" w:rsidRPr="00CA2CDC" w:rsidRDefault="00CA2CDC" w:rsidP="00CA2CDC">
      <w:pPr>
        <w:ind w:firstLine="709"/>
        <w:jc w:val="both"/>
        <w:rPr>
          <w:bCs/>
          <w:sz w:val="28"/>
          <w:szCs w:val="28"/>
        </w:rPr>
      </w:pPr>
      <w:r w:rsidRPr="00CA2CDC">
        <w:rPr>
          <w:bCs/>
          <w:sz w:val="28"/>
          <w:szCs w:val="28"/>
        </w:rPr>
        <w:t>Объем воды на технологические нужды на 2021 году не корректируется относительно объема, принятого при регулировании на 2020 – 2022 годы, в соответствии с п. 34 Методических указаний. Таким образом, эксперты учли объем воды на технологические нужды на 2021 год на уровне плана 2020 – 2022 годов в размере 2,13 тыс. м³.</w:t>
      </w:r>
      <w:r w:rsidRPr="00CA2CDC">
        <w:rPr>
          <w:bCs/>
          <w:sz w:val="28"/>
          <w:szCs w:val="28"/>
          <w:vertAlign w:val="superscript"/>
        </w:rPr>
        <w:t xml:space="preserve">                                                                                                                                                                                                                                                                       </w:t>
      </w:r>
    </w:p>
    <w:p w14:paraId="38EC173D" w14:textId="77777777" w:rsidR="00CA2CDC" w:rsidRPr="00CA2CDC" w:rsidRDefault="00CA2CDC" w:rsidP="00CA2CDC">
      <w:pPr>
        <w:ind w:firstLine="709"/>
        <w:jc w:val="both"/>
        <w:rPr>
          <w:bCs/>
          <w:sz w:val="28"/>
          <w:szCs w:val="28"/>
        </w:rPr>
      </w:pPr>
      <w:r w:rsidRPr="00CA2CDC">
        <w:rPr>
          <w:bCs/>
          <w:sz w:val="28"/>
          <w:szCs w:val="28"/>
        </w:rPr>
        <w:t>На основании пунктов 28, 31 Основ ценообразования, пунктов 27, 40 Методических указаний и анализа представленных материалов, эксперты рассчитали затраты на холодную воду на 2021 год в сумме</w:t>
      </w:r>
      <w:r w:rsidRPr="00CA2CDC">
        <w:rPr>
          <w:bCs/>
          <w:sz w:val="28"/>
          <w:szCs w:val="28"/>
        </w:rPr>
        <w:br/>
        <w:t>103 тыс. руб., исходя из планового объема холодной воды на 2020 год в размере 2,13 тыс. м</w:t>
      </w:r>
      <w:r w:rsidRPr="00CA2CDC">
        <w:rPr>
          <w:bCs/>
          <w:sz w:val="28"/>
          <w:szCs w:val="28"/>
          <w:vertAlign w:val="superscript"/>
        </w:rPr>
        <w:t>3</w:t>
      </w:r>
      <w:r w:rsidRPr="00CA2CDC">
        <w:rPr>
          <w:bCs/>
          <w:sz w:val="28"/>
          <w:szCs w:val="28"/>
        </w:rPr>
        <w:t xml:space="preserve"> и тарифа на холодную питьевую воду с 01.01.2021 в размере 48,28  руб./м</w:t>
      </w:r>
      <w:r w:rsidRPr="00CA2CDC">
        <w:rPr>
          <w:bCs/>
          <w:sz w:val="28"/>
          <w:szCs w:val="28"/>
          <w:vertAlign w:val="superscript"/>
        </w:rPr>
        <w:t>3</w:t>
      </w:r>
      <w:r w:rsidRPr="00CA2CDC">
        <w:rPr>
          <w:bCs/>
          <w:sz w:val="28"/>
          <w:szCs w:val="28"/>
        </w:rPr>
        <w:t xml:space="preserve"> </w:t>
      </w:r>
      <w:r w:rsidRPr="00CA2CDC">
        <w:rPr>
          <w:bCs/>
          <w:sz w:val="28"/>
          <w:szCs w:val="28"/>
          <w:vertAlign w:val="superscript"/>
        </w:rPr>
        <w:t xml:space="preserve">  </w:t>
      </w:r>
      <w:r w:rsidRPr="00CA2CDC">
        <w:rPr>
          <w:bCs/>
          <w:sz w:val="28"/>
          <w:szCs w:val="28"/>
        </w:rPr>
        <w:t>установленный постановлением РЭК КО от 26.11.2019 № 467 на 2021 год.</w:t>
      </w:r>
      <w:r w:rsidRPr="00CA2CDC">
        <w:rPr>
          <w:bCs/>
          <w:sz w:val="28"/>
          <w:szCs w:val="28"/>
          <w:vertAlign w:val="superscript"/>
        </w:rPr>
        <w:t xml:space="preserve">  </w:t>
      </w:r>
      <w:r w:rsidRPr="00CA2CDC">
        <w:rPr>
          <w:bCs/>
          <w:sz w:val="28"/>
          <w:szCs w:val="28"/>
        </w:rPr>
        <w:t xml:space="preserve">  </w:t>
      </w:r>
    </w:p>
    <w:p w14:paraId="544445AB" w14:textId="77777777" w:rsidR="00CA2CDC" w:rsidRPr="00CA2CDC" w:rsidRDefault="00CA2CDC" w:rsidP="00CA2CDC">
      <w:pPr>
        <w:ind w:firstLine="709"/>
        <w:jc w:val="both"/>
        <w:rPr>
          <w:bCs/>
          <w:sz w:val="28"/>
          <w:szCs w:val="28"/>
        </w:rPr>
      </w:pPr>
      <w:r w:rsidRPr="00CA2CDC">
        <w:rPr>
          <w:bCs/>
          <w:sz w:val="28"/>
          <w:szCs w:val="28"/>
        </w:rPr>
        <w:t xml:space="preserve">Корректировка по статье относительно предложения предприятия в сторону снижения составила 7 </w:t>
      </w:r>
      <w:proofErr w:type="spellStart"/>
      <w:r w:rsidRPr="00CA2CDC">
        <w:rPr>
          <w:bCs/>
          <w:sz w:val="28"/>
          <w:szCs w:val="28"/>
        </w:rPr>
        <w:t>тыс.руб</w:t>
      </w:r>
      <w:proofErr w:type="spellEnd"/>
      <w:r w:rsidRPr="00CA2CDC">
        <w:rPr>
          <w:bCs/>
          <w:sz w:val="28"/>
          <w:szCs w:val="28"/>
        </w:rPr>
        <w:t>.</w:t>
      </w:r>
    </w:p>
    <w:p w14:paraId="5A318809" w14:textId="77777777" w:rsidR="00CA2CDC" w:rsidRPr="00CA2CDC" w:rsidRDefault="00CA2CDC" w:rsidP="00CA2CDC">
      <w:pPr>
        <w:ind w:firstLine="709"/>
        <w:jc w:val="both"/>
        <w:rPr>
          <w:rFonts w:eastAsia="Calibri"/>
          <w:b/>
          <w:bCs/>
          <w:sz w:val="28"/>
          <w:lang w:eastAsia="en-US"/>
        </w:rPr>
      </w:pPr>
      <w:r w:rsidRPr="00CA2CDC">
        <w:rPr>
          <w:bCs/>
          <w:sz w:val="28"/>
          <w:szCs w:val="28"/>
        </w:rPr>
        <w:t>Общая величина расходов на приобретение энергетических ресурсов на тепловую энергию приведена в таблице 5.</w:t>
      </w:r>
      <w:r w:rsidRPr="00CA2CDC">
        <w:rPr>
          <w:rFonts w:eastAsia="Calibri"/>
          <w:b/>
          <w:bCs/>
          <w:sz w:val="28"/>
          <w:lang w:eastAsia="en-US"/>
        </w:rPr>
        <w:t xml:space="preserve"> </w:t>
      </w:r>
    </w:p>
    <w:p w14:paraId="393CB615" w14:textId="77777777" w:rsidR="00CA2CDC" w:rsidRPr="00CA2CDC" w:rsidRDefault="00CA2CDC" w:rsidP="00CA2CDC">
      <w:pPr>
        <w:ind w:firstLine="709"/>
        <w:jc w:val="right"/>
        <w:rPr>
          <w:rFonts w:eastAsia="Calibri"/>
          <w:sz w:val="28"/>
          <w:lang w:eastAsia="en-US"/>
        </w:rPr>
      </w:pPr>
      <w:r w:rsidRPr="00CA2CDC">
        <w:rPr>
          <w:rFonts w:eastAsia="Calibri"/>
          <w:sz w:val="28"/>
          <w:lang w:eastAsia="en-US"/>
        </w:rPr>
        <w:t>Таблица 5</w:t>
      </w:r>
    </w:p>
    <w:p w14:paraId="69222449" w14:textId="77777777" w:rsidR="00CA2CDC" w:rsidRPr="00CA2CDC" w:rsidRDefault="00CA2CDC" w:rsidP="00CA2CDC">
      <w:pPr>
        <w:ind w:firstLine="709"/>
        <w:jc w:val="center"/>
        <w:rPr>
          <w:b/>
          <w:bCs/>
          <w:sz w:val="28"/>
          <w:szCs w:val="28"/>
        </w:rPr>
      </w:pPr>
      <w:r w:rsidRPr="00CA2CDC">
        <w:rPr>
          <w:b/>
          <w:bCs/>
          <w:sz w:val="28"/>
          <w:szCs w:val="28"/>
        </w:rPr>
        <w:t>Реестр расходов на приобретение энергетических ресурсов,</w:t>
      </w:r>
    </w:p>
    <w:p w14:paraId="5DD6EA7F" w14:textId="77777777" w:rsidR="00CA2CDC" w:rsidRPr="00CA2CDC" w:rsidRDefault="00CA2CDC" w:rsidP="00CA2CDC">
      <w:pPr>
        <w:ind w:firstLine="709"/>
        <w:jc w:val="center"/>
        <w:rPr>
          <w:b/>
          <w:bCs/>
          <w:sz w:val="28"/>
          <w:szCs w:val="28"/>
        </w:rPr>
      </w:pPr>
      <w:r w:rsidRPr="00CA2CDC">
        <w:rPr>
          <w:b/>
          <w:bCs/>
          <w:sz w:val="28"/>
          <w:szCs w:val="28"/>
        </w:rPr>
        <w:t>холодной воды и теплоносителя на 2021 год</w:t>
      </w:r>
    </w:p>
    <w:p w14:paraId="18EEEC25" w14:textId="77777777" w:rsidR="00CA2CDC" w:rsidRPr="00CA2CDC" w:rsidRDefault="00CA2CDC" w:rsidP="00CA2CDC">
      <w:pPr>
        <w:ind w:firstLine="709"/>
        <w:jc w:val="center"/>
        <w:rPr>
          <w:bCs/>
          <w:sz w:val="28"/>
          <w:szCs w:val="28"/>
        </w:rPr>
      </w:pPr>
      <w:r w:rsidRPr="00CA2CDC">
        <w:rPr>
          <w:bCs/>
          <w:sz w:val="28"/>
          <w:szCs w:val="28"/>
        </w:rPr>
        <w:t>(Приложение 5.4 к Методическим указаниям)</w:t>
      </w:r>
    </w:p>
    <w:tbl>
      <w:tblPr>
        <w:tblW w:w="10367" w:type="dxa"/>
        <w:tblLook w:val="04A0" w:firstRow="1" w:lastRow="0" w:firstColumn="1" w:lastColumn="0" w:noHBand="0" w:noVBand="1"/>
      </w:tblPr>
      <w:tblGrid>
        <w:gridCol w:w="583"/>
        <w:gridCol w:w="3245"/>
        <w:gridCol w:w="1984"/>
        <w:gridCol w:w="1355"/>
        <w:gridCol w:w="630"/>
        <w:gridCol w:w="488"/>
        <w:gridCol w:w="1171"/>
        <w:gridCol w:w="325"/>
        <w:gridCol w:w="586"/>
      </w:tblGrid>
      <w:tr w:rsidR="00CA2CDC" w:rsidRPr="00CA2CDC" w14:paraId="1A8FA789" w14:textId="77777777" w:rsidTr="00CA2CDC">
        <w:trPr>
          <w:trHeight w:val="315"/>
        </w:trPr>
        <w:tc>
          <w:tcPr>
            <w:tcW w:w="583" w:type="dxa"/>
            <w:tcBorders>
              <w:top w:val="nil"/>
              <w:left w:val="nil"/>
              <w:bottom w:val="nil"/>
              <w:right w:val="nil"/>
            </w:tcBorders>
            <w:shd w:val="clear" w:color="auto" w:fill="auto"/>
            <w:vAlign w:val="center"/>
            <w:hideMark/>
          </w:tcPr>
          <w:p w14:paraId="20E61166" w14:textId="77777777" w:rsidR="00CA2CDC" w:rsidRPr="00CA2CDC" w:rsidRDefault="00CA2CDC" w:rsidP="00CA2CDC">
            <w:pPr>
              <w:jc w:val="center"/>
              <w:rPr>
                <w:b/>
                <w:bCs/>
              </w:rPr>
            </w:pPr>
          </w:p>
        </w:tc>
        <w:tc>
          <w:tcPr>
            <w:tcW w:w="3245" w:type="dxa"/>
            <w:tcBorders>
              <w:top w:val="nil"/>
              <w:left w:val="nil"/>
              <w:bottom w:val="nil"/>
              <w:right w:val="nil"/>
            </w:tcBorders>
            <w:shd w:val="clear" w:color="auto" w:fill="auto"/>
            <w:vAlign w:val="center"/>
            <w:hideMark/>
          </w:tcPr>
          <w:p w14:paraId="3536343F" w14:textId="77777777" w:rsidR="00CA2CDC" w:rsidRPr="00CA2CDC" w:rsidRDefault="00CA2CDC" w:rsidP="00CA2CDC">
            <w:pPr>
              <w:rPr>
                <w:sz w:val="20"/>
                <w:szCs w:val="20"/>
              </w:rPr>
            </w:pPr>
          </w:p>
        </w:tc>
        <w:tc>
          <w:tcPr>
            <w:tcW w:w="3339" w:type="dxa"/>
            <w:gridSpan w:val="2"/>
            <w:tcBorders>
              <w:top w:val="nil"/>
              <w:left w:val="nil"/>
              <w:bottom w:val="nil"/>
              <w:right w:val="nil"/>
            </w:tcBorders>
            <w:shd w:val="clear" w:color="auto" w:fill="auto"/>
            <w:vAlign w:val="center"/>
            <w:hideMark/>
          </w:tcPr>
          <w:p w14:paraId="7B7F2595" w14:textId="77777777" w:rsidR="00CA2CDC" w:rsidRPr="00CA2CDC" w:rsidRDefault="00CA2CDC" w:rsidP="00CA2CDC">
            <w:pPr>
              <w:rPr>
                <w:sz w:val="20"/>
                <w:szCs w:val="20"/>
              </w:rPr>
            </w:pPr>
          </w:p>
        </w:tc>
        <w:tc>
          <w:tcPr>
            <w:tcW w:w="1118" w:type="dxa"/>
            <w:gridSpan w:val="2"/>
            <w:tcBorders>
              <w:top w:val="nil"/>
              <w:left w:val="nil"/>
              <w:bottom w:val="nil"/>
              <w:right w:val="nil"/>
            </w:tcBorders>
            <w:shd w:val="clear" w:color="auto" w:fill="auto"/>
            <w:vAlign w:val="center"/>
            <w:hideMark/>
          </w:tcPr>
          <w:p w14:paraId="57D1B705" w14:textId="77777777" w:rsidR="00CA2CDC" w:rsidRPr="00CA2CDC" w:rsidRDefault="00CA2CDC" w:rsidP="00CA2CDC">
            <w:pPr>
              <w:rPr>
                <w:sz w:val="20"/>
                <w:szCs w:val="20"/>
              </w:rPr>
            </w:pPr>
          </w:p>
        </w:tc>
        <w:tc>
          <w:tcPr>
            <w:tcW w:w="1171" w:type="dxa"/>
            <w:tcBorders>
              <w:top w:val="nil"/>
              <w:left w:val="nil"/>
              <w:bottom w:val="nil"/>
              <w:right w:val="nil"/>
            </w:tcBorders>
            <w:shd w:val="clear" w:color="auto" w:fill="auto"/>
            <w:vAlign w:val="center"/>
          </w:tcPr>
          <w:p w14:paraId="23671841" w14:textId="77777777" w:rsidR="00CA2CDC" w:rsidRPr="00CA2CDC" w:rsidRDefault="00CA2CDC" w:rsidP="00CA2CDC">
            <w:pPr>
              <w:jc w:val="right"/>
              <w:rPr>
                <w:sz w:val="20"/>
                <w:szCs w:val="20"/>
              </w:rPr>
            </w:pPr>
            <w:proofErr w:type="spellStart"/>
            <w:r w:rsidRPr="00CA2CDC">
              <w:t>тыс.руб</w:t>
            </w:r>
            <w:proofErr w:type="spellEnd"/>
            <w:r w:rsidRPr="00CA2CDC">
              <w:rPr>
                <w:sz w:val="20"/>
                <w:szCs w:val="20"/>
              </w:rPr>
              <w:t>.</w:t>
            </w:r>
          </w:p>
        </w:tc>
        <w:tc>
          <w:tcPr>
            <w:tcW w:w="911" w:type="dxa"/>
            <w:gridSpan w:val="2"/>
            <w:tcBorders>
              <w:top w:val="nil"/>
              <w:left w:val="nil"/>
              <w:bottom w:val="nil"/>
              <w:right w:val="nil"/>
            </w:tcBorders>
            <w:shd w:val="clear" w:color="auto" w:fill="auto"/>
            <w:vAlign w:val="center"/>
            <w:hideMark/>
          </w:tcPr>
          <w:p w14:paraId="451A3C7F" w14:textId="77777777" w:rsidR="00CA2CDC" w:rsidRPr="00CA2CDC" w:rsidRDefault="00CA2CDC" w:rsidP="00CA2CDC">
            <w:pPr>
              <w:jc w:val="right"/>
            </w:pPr>
          </w:p>
        </w:tc>
      </w:tr>
      <w:tr w:rsidR="00CA2CDC" w:rsidRPr="00CA2CDC" w14:paraId="431F9860" w14:textId="77777777" w:rsidTr="00CA2CDC">
        <w:trPr>
          <w:gridAfter w:val="1"/>
          <w:wAfter w:w="586" w:type="dxa"/>
          <w:trHeight w:val="94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AEC9E" w14:textId="77777777" w:rsidR="00CA2CDC" w:rsidRPr="00CA2CDC" w:rsidRDefault="00CA2CDC" w:rsidP="00CA2CDC">
            <w:pPr>
              <w:jc w:val="center"/>
            </w:pPr>
            <w:r w:rsidRPr="00CA2CDC">
              <w:t>№ п/п</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14:paraId="67F42590" w14:textId="77777777" w:rsidR="00CA2CDC" w:rsidRPr="00CA2CDC" w:rsidRDefault="00CA2CDC" w:rsidP="00CA2CDC">
            <w:pPr>
              <w:jc w:val="center"/>
            </w:pPr>
            <w:r w:rsidRPr="00CA2CDC">
              <w:t>Наименование ресурса</w:t>
            </w:r>
          </w:p>
        </w:tc>
        <w:tc>
          <w:tcPr>
            <w:tcW w:w="1984" w:type="dxa"/>
            <w:tcBorders>
              <w:top w:val="single" w:sz="4" w:space="0" w:color="auto"/>
              <w:left w:val="single" w:sz="4" w:space="0" w:color="auto"/>
              <w:bottom w:val="single" w:sz="4" w:space="0" w:color="auto"/>
              <w:right w:val="nil"/>
            </w:tcBorders>
            <w:shd w:val="clear" w:color="auto" w:fill="auto"/>
            <w:vAlign w:val="center"/>
            <w:hideMark/>
          </w:tcPr>
          <w:p w14:paraId="1C52000C" w14:textId="77777777" w:rsidR="00CA2CDC" w:rsidRPr="00CA2CDC" w:rsidRDefault="00CA2CDC" w:rsidP="00CA2CDC">
            <w:pPr>
              <w:jc w:val="center"/>
            </w:pPr>
            <w:r w:rsidRPr="00CA2CDC">
              <w:t>Предложение предприятия на 2021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89412" w14:textId="77777777" w:rsidR="00CA2CDC" w:rsidRPr="00CA2CDC" w:rsidRDefault="00CA2CDC" w:rsidP="00CA2CDC">
            <w:pPr>
              <w:jc w:val="center"/>
            </w:pPr>
            <w:r w:rsidRPr="00CA2CDC">
              <w:t>Предложение экспертов на 2021</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5FB5237F" w14:textId="77777777" w:rsidR="00CA2CDC" w:rsidRPr="00CA2CDC" w:rsidRDefault="00CA2CDC" w:rsidP="00CA2CDC">
            <w:pPr>
              <w:jc w:val="center"/>
            </w:pPr>
            <w:r w:rsidRPr="00CA2CDC">
              <w:t>Корректировка предложения предприятия</w:t>
            </w:r>
          </w:p>
        </w:tc>
      </w:tr>
      <w:tr w:rsidR="00CA2CDC" w:rsidRPr="00CA2CDC" w14:paraId="3F701793" w14:textId="77777777" w:rsidTr="00CA2CDC">
        <w:trPr>
          <w:gridAfter w:val="1"/>
          <w:wAfter w:w="586" w:type="dxa"/>
          <w:trHeight w:val="315"/>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2E258187" w14:textId="77777777" w:rsidR="00CA2CDC" w:rsidRPr="00CA2CDC" w:rsidRDefault="00CA2CDC" w:rsidP="00CA2CDC">
            <w:pPr>
              <w:jc w:val="center"/>
            </w:pPr>
            <w:r w:rsidRPr="00CA2CDC">
              <w:t>1</w:t>
            </w:r>
          </w:p>
        </w:tc>
        <w:tc>
          <w:tcPr>
            <w:tcW w:w="3245" w:type="dxa"/>
            <w:tcBorders>
              <w:top w:val="nil"/>
              <w:left w:val="nil"/>
              <w:bottom w:val="single" w:sz="4" w:space="0" w:color="auto"/>
              <w:right w:val="single" w:sz="4" w:space="0" w:color="auto"/>
            </w:tcBorders>
            <w:shd w:val="clear" w:color="auto" w:fill="auto"/>
            <w:vAlign w:val="center"/>
            <w:hideMark/>
          </w:tcPr>
          <w:p w14:paraId="6FE6EC09" w14:textId="77777777" w:rsidR="00CA2CDC" w:rsidRPr="00CA2CDC" w:rsidRDefault="00CA2CDC" w:rsidP="00CA2CDC">
            <w:r w:rsidRPr="00CA2CDC">
              <w:t>Расходы на топливо</w:t>
            </w:r>
          </w:p>
        </w:tc>
        <w:tc>
          <w:tcPr>
            <w:tcW w:w="1984" w:type="dxa"/>
            <w:tcBorders>
              <w:top w:val="nil"/>
              <w:left w:val="nil"/>
              <w:bottom w:val="single" w:sz="4" w:space="0" w:color="auto"/>
              <w:right w:val="single" w:sz="4" w:space="0" w:color="auto"/>
            </w:tcBorders>
            <w:shd w:val="clear" w:color="auto" w:fill="auto"/>
            <w:vAlign w:val="center"/>
            <w:hideMark/>
          </w:tcPr>
          <w:p w14:paraId="08FA06DD" w14:textId="77777777" w:rsidR="00CA2CDC" w:rsidRPr="00CA2CDC" w:rsidRDefault="00CA2CDC" w:rsidP="00CA2CDC">
            <w:pPr>
              <w:jc w:val="center"/>
            </w:pPr>
            <w:r w:rsidRPr="00CA2CDC">
              <w:t>32 472</w:t>
            </w:r>
          </w:p>
        </w:tc>
        <w:tc>
          <w:tcPr>
            <w:tcW w:w="1985" w:type="dxa"/>
            <w:gridSpan w:val="2"/>
            <w:tcBorders>
              <w:top w:val="nil"/>
              <w:left w:val="nil"/>
              <w:bottom w:val="single" w:sz="4" w:space="0" w:color="auto"/>
              <w:right w:val="single" w:sz="4" w:space="0" w:color="auto"/>
            </w:tcBorders>
            <w:shd w:val="clear" w:color="auto" w:fill="auto"/>
            <w:vAlign w:val="center"/>
            <w:hideMark/>
          </w:tcPr>
          <w:p w14:paraId="7AE60DD8" w14:textId="77777777" w:rsidR="00CA2CDC" w:rsidRPr="00CA2CDC" w:rsidRDefault="00CA2CDC" w:rsidP="00CA2CDC">
            <w:pPr>
              <w:jc w:val="center"/>
            </w:pPr>
            <w:r w:rsidRPr="00CA2CDC">
              <w:t>28 171</w:t>
            </w:r>
          </w:p>
        </w:tc>
        <w:tc>
          <w:tcPr>
            <w:tcW w:w="1984" w:type="dxa"/>
            <w:gridSpan w:val="3"/>
            <w:tcBorders>
              <w:top w:val="nil"/>
              <w:left w:val="nil"/>
              <w:bottom w:val="single" w:sz="4" w:space="0" w:color="auto"/>
              <w:right w:val="single" w:sz="4" w:space="0" w:color="auto"/>
            </w:tcBorders>
            <w:shd w:val="clear" w:color="auto" w:fill="auto"/>
            <w:vAlign w:val="center"/>
            <w:hideMark/>
          </w:tcPr>
          <w:p w14:paraId="66AE1532" w14:textId="77777777" w:rsidR="00CA2CDC" w:rsidRPr="00CA2CDC" w:rsidRDefault="00CA2CDC" w:rsidP="00CA2CDC">
            <w:pPr>
              <w:jc w:val="center"/>
            </w:pPr>
            <w:r w:rsidRPr="00CA2CDC">
              <w:t>-4 301</w:t>
            </w:r>
          </w:p>
        </w:tc>
      </w:tr>
      <w:tr w:rsidR="00CA2CDC" w:rsidRPr="00CA2CDC" w14:paraId="2AAA685D" w14:textId="77777777" w:rsidTr="00CA2CDC">
        <w:trPr>
          <w:gridAfter w:val="1"/>
          <w:wAfter w:w="586" w:type="dxa"/>
          <w:trHeight w:val="315"/>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4A453845" w14:textId="77777777" w:rsidR="00CA2CDC" w:rsidRPr="00CA2CDC" w:rsidRDefault="00CA2CDC" w:rsidP="00CA2CDC">
            <w:pPr>
              <w:jc w:val="center"/>
            </w:pPr>
            <w:r w:rsidRPr="00CA2CDC">
              <w:t>2</w:t>
            </w:r>
          </w:p>
        </w:tc>
        <w:tc>
          <w:tcPr>
            <w:tcW w:w="3245" w:type="dxa"/>
            <w:tcBorders>
              <w:top w:val="nil"/>
              <w:left w:val="nil"/>
              <w:bottom w:val="single" w:sz="4" w:space="0" w:color="auto"/>
              <w:right w:val="single" w:sz="4" w:space="0" w:color="auto"/>
            </w:tcBorders>
            <w:shd w:val="clear" w:color="auto" w:fill="auto"/>
            <w:vAlign w:val="center"/>
            <w:hideMark/>
          </w:tcPr>
          <w:p w14:paraId="5C8C8F0C" w14:textId="77777777" w:rsidR="00CA2CDC" w:rsidRPr="00CA2CDC" w:rsidRDefault="00CA2CDC" w:rsidP="00CA2CDC">
            <w:pPr>
              <w:jc w:val="both"/>
            </w:pPr>
            <w:r w:rsidRPr="00CA2CDC">
              <w:t>Расходы на электрическую энергию</w:t>
            </w:r>
          </w:p>
        </w:tc>
        <w:tc>
          <w:tcPr>
            <w:tcW w:w="1984" w:type="dxa"/>
            <w:tcBorders>
              <w:top w:val="nil"/>
              <w:left w:val="nil"/>
              <w:bottom w:val="single" w:sz="4" w:space="0" w:color="auto"/>
              <w:right w:val="single" w:sz="4" w:space="0" w:color="auto"/>
            </w:tcBorders>
            <w:shd w:val="clear" w:color="auto" w:fill="auto"/>
            <w:vAlign w:val="center"/>
            <w:hideMark/>
          </w:tcPr>
          <w:p w14:paraId="1758B35A" w14:textId="77777777" w:rsidR="00CA2CDC" w:rsidRPr="00CA2CDC" w:rsidRDefault="00CA2CDC" w:rsidP="00CA2CDC">
            <w:pPr>
              <w:jc w:val="center"/>
            </w:pPr>
            <w:r w:rsidRPr="00CA2CDC">
              <w:t>9 690</w:t>
            </w:r>
          </w:p>
        </w:tc>
        <w:tc>
          <w:tcPr>
            <w:tcW w:w="1985" w:type="dxa"/>
            <w:gridSpan w:val="2"/>
            <w:tcBorders>
              <w:top w:val="nil"/>
              <w:left w:val="nil"/>
              <w:bottom w:val="single" w:sz="4" w:space="0" w:color="auto"/>
              <w:right w:val="single" w:sz="4" w:space="0" w:color="auto"/>
            </w:tcBorders>
            <w:shd w:val="clear" w:color="auto" w:fill="auto"/>
            <w:vAlign w:val="center"/>
            <w:hideMark/>
          </w:tcPr>
          <w:p w14:paraId="40E53E11" w14:textId="77777777" w:rsidR="00CA2CDC" w:rsidRPr="00CA2CDC" w:rsidRDefault="00CA2CDC" w:rsidP="00CA2CDC">
            <w:pPr>
              <w:jc w:val="center"/>
            </w:pPr>
            <w:r w:rsidRPr="00CA2CDC">
              <w:t>9 690</w:t>
            </w:r>
          </w:p>
        </w:tc>
        <w:tc>
          <w:tcPr>
            <w:tcW w:w="1984" w:type="dxa"/>
            <w:gridSpan w:val="3"/>
            <w:tcBorders>
              <w:top w:val="nil"/>
              <w:left w:val="nil"/>
              <w:bottom w:val="single" w:sz="4" w:space="0" w:color="auto"/>
              <w:right w:val="single" w:sz="4" w:space="0" w:color="auto"/>
            </w:tcBorders>
            <w:shd w:val="clear" w:color="auto" w:fill="auto"/>
            <w:vAlign w:val="center"/>
            <w:hideMark/>
          </w:tcPr>
          <w:p w14:paraId="358AD8C2" w14:textId="77777777" w:rsidR="00CA2CDC" w:rsidRPr="00CA2CDC" w:rsidRDefault="00CA2CDC" w:rsidP="00CA2CDC">
            <w:pPr>
              <w:jc w:val="center"/>
            </w:pPr>
            <w:r w:rsidRPr="00CA2CDC">
              <w:t>0</w:t>
            </w:r>
          </w:p>
        </w:tc>
      </w:tr>
      <w:tr w:rsidR="00CA2CDC" w:rsidRPr="00CA2CDC" w14:paraId="68710C5D" w14:textId="77777777" w:rsidTr="00CA2CDC">
        <w:trPr>
          <w:gridAfter w:val="1"/>
          <w:wAfter w:w="586" w:type="dxa"/>
          <w:trHeight w:val="315"/>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6672821D" w14:textId="77777777" w:rsidR="00CA2CDC" w:rsidRPr="00CA2CDC" w:rsidRDefault="00CA2CDC" w:rsidP="00CA2CDC">
            <w:pPr>
              <w:jc w:val="center"/>
            </w:pPr>
            <w:r w:rsidRPr="00CA2CDC">
              <w:t>3</w:t>
            </w:r>
          </w:p>
        </w:tc>
        <w:tc>
          <w:tcPr>
            <w:tcW w:w="3245" w:type="dxa"/>
            <w:tcBorders>
              <w:top w:val="nil"/>
              <w:left w:val="nil"/>
              <w:bottom w:val="single" w:sz="4" w:space="0" w:color="auto"/>
              <w:right w:val="single" w:sz="4" w:space="0" w:color="auto"/>
            </w:tcBorders>
            <w:shd w:val="clear" w:color="auto" w:fill="auto"/>
            <w:vAlign w:val="center"/>
            <w:hideMark/>
          </w:tcPr>
          <w:p w14:paraId="51F67391" w14:textId="77777777" w:rsidR="00CA2CDC" w:rsidRPr="00CA2CDC" w:rsidRDefault="00CA2CDC" w:rsidP="00CA2CDC">
            <w:pPr>
              <w:jc w:val="both"/>
            </w:pPr>
            <w:r w:rsidRPr="00CA2CDC">
              <w:t>Расходы на покупку потерь</w:t>
            </w:r>
          </w:p>
        </w:tc>
        <w:tc>
          <w:tcPr>
            <w:tcW w:w="1984" w:type="dxa"/>
            <w:tcBorders>
              <w:top w:val="nil"/>
              <w:left w:val="nil"/>
              <w:bottom w:val="single" w:sz="4" w:space="0" w:color="auto"/>
              <w:right w:val="single" w:sz="4" w:space="0" w:color="auto"/>
            </w:tcBorders>
            <w:shd w:val="clear" w:color="auto" w:fill="auto"/>
            <w:vAlign w:val="center"/>
            <w:hideMark/>
          </w:tcPr>
          <w:p w14:paraId="76BC6421" w14:textId="77777777" w:rsidR="00CA2CDC" w:rsidRPr="00CA2CDC" w:rsidRDefault="00CA2CDC" w:rsidP="00CA2CDC">
            <w:pPr>
              <w:jc w:val="center"/>
            </w:pPr>
            <w:r w:rsidRPr="00CA2CDC">
              <w:t>0</w:t>
            </w:r>
          </w:p>
        </w:tc>
        <w:tc>
          <w:tcPr>
            <w:tcW w:w="1985" w:type="dxa"/>
            <w:gridSpan w:val="2"/>
            <w:tcBorders>
              <w:top w:val="nil"/>
              <w:left w:val="nil"/>
              <w:bottom w:val="single" w:sz="4" w:space="0" w:color="auto"/>
              <w:right w:val="single" w:sz="4" w:space="0" w:color="auto"/>
            </w:tcBorders>
            <w:shd w:val="clear" w:color="auto" w:fill="auto"/>
            <w:vAlign w:val="center"/>
            <w:hideMark/>
          </w:tcPr>
          <w:p w14:paraId="345A39C1" w14:textId="77777777" w:rsidR="00CA2CDC" w:rsidRPr="00CA2CDC" w:rsidRDefault="00CA2CDC" w:rsidP="00CA2CDC">
            <w:pPr>
              <w:jc w:val="center"/>
            </w:pPr>
            <w:r w:rsidRPr="00CA2CDC">
              <w:t>0</w:t>
            </w:r>
          </w:p>
        </w:tc>
        <w:tc>
          <w:tcPr>
            <w:tcW w:w="1984" w:type="dxa"/>
            <w:gridSpan w:val="3"/>
            <w:tcBorders>
              <w:top w:val="nil"/>
              <w:left w:val="nil"/>
              <w:bottom w:val="single" w:sz="4" w:space="0" w:color="auto"/>
              <w:right w:val="single" w:sz="4" w:space="0" w:color="auto"/>
            </w:tcBorders>
            <w:shd w:val="clear" w:color="auto" w:fill="auto"/>
            <w:vAlign w:val="center"/>
            <w:hideMark/>
          </w:tcPr>
          <w:p w14:paraId="04666D05" w14:textId="77777777" w:rsidR="00CA2CDC" w:rsidRPr="00CA2CDC" w:rsidRDefault="00CA2CDC" w:rsidP="00CA2CDC">
            <w:pPr>
              <w:jc w:val="center"/>
            </w:pPr>
            <w:r w:rsidRPr="00CA2CDC">
              <w:t>0</w:t>
            </w:r>
          </w:p>
        </w:tc>
      </w:tr>
      <w:tr w:rsidR="00CA2CDC" w:rsidRPr="00CA2CDC" w14:paraId="5AE5EBB9" w14:textId="77777777" w:rsidTr="00CA2CDC">
        <w:trPr>
          <w:gridAfter w:val="1"/>
          <w:wAfter w:w="586" w:type="dxa"/>
          <w:trHeight w:val="315"/>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53F44ACA" w14:textId="77777777" w:rsidR="00CA2CDC" w:rsidRPr="00CA2CDC" w:rsidRDefault="00CA2CDC" w:rsidP="00CA2CDC">
            <w:pPr>
              <w:jc w:val="center"/>
            </w:pPr>
            <w:r w:rsidRPr="00CA2CDC">
              <w:t>4</w:t>
            </w:r>
          </w:p>
        </w:tc>
        <w:tc>
          <w:tcPr>
            <w:tcW w:w="3245" w:type="dxa"/>
            <w:tcBorders>
              <w:top w:val="nil"/>
              <w:left w:val="nil"/>
              <w:bottom w:val="single" w:sz="4" w:space="0" w:color="auto"/>
              <w:right w:val="single" w:sz="4" w:space="0" w:color="auto"/>
            </w:tcBorders>
            <w:shd w:val="clear" w:color="auto" w:fill="auto"/>
            <w:vAlign w:val="center"/>
            <w:hideMark/>
          </w:tcPr>
          <w:p w14:paraId="5DE5FCA6" w14:textId="77777777" w:rsidR="00CA2CDC" w:rsidRPr="00CA2CDC" w:rsidRDefault="00CA2CDC" w:rsidP="00CA2CDC">
            <w:pPr>
              <w:jc w:val="both"/>
            </w:pPr>
            <w:r w:rsidRPr="00CA2CDC">
              <w:t>Расходы на холодную воду</w:t>
            </w:r>
          </w:p>
        </w:tc>
        <w:tc>
          <w:tcPr>
            <w:tcW w:w="1984" w:type="dxa"/>
            <w:tcBorders>
              <w:top w:val="nil"/>
              <w:left w:val="nil"/>
              <w:bottom w:val="single" w:sz="4" w:space="0" w:color="auto"/>
              <w:right w:val="single" w:sz="4" w:space="0" w:color="auto"/>
            </w:tcBorders>
            <w:shd w:val="clear" w:color="auto" w:fill="auto"/>
            <w:vAlign w:val="center"/>
            <w:hideMark/>
          </w:tcPr>
          <w:p w14:paraId="5B1A6144" w14:textId="77777777" w:rsidR="00CA2CDC" w:rsidRPr="00CA2CDC" w:rsidRDefault="00CA2CDC" w:rsidP="00CA2CDC">
            <w:pPr>
              <w:jc w:val="center"/>
            </w:pPr>
            <w:r w:rsidRPr="00CA2CDC">
              <w:t>110</w:t>
            </w:r>
          </w:p>
        </w:tc>
        <w:tc>
          <w:tcPr>
            <w:tcW w:w="1985" w:type="dxa"/>
            <w:gridSpan w:val="2"/>
            <w:tcBorders>
              <w:top w:val="nil"/>
              <w:left w:val="nil"/>
              <w:bottom w:val="single" w:sz="4" w:space="0" w:color="auto"/>
              <w:right w:val="single" w:sz="4" w:space="0" w:color="auto"/>
            </w:tcBorders>
            <w:shd w:val="clear" w:color="auto" w:fill="auto"/>
            <w:vAlign w:val="center"/>
            <w:hideMark/>
          </w:tcPr>
          <w:p w14:paraId="1E125C4D" w14:textId="77777777" w:rsidR="00CA2CDC" w:rsidRPr="00CA2CDC" w:rsidRDefault="00CA2CDC" w:rsidP="00CA2CDC">
            <w:pPr>
              <w:jc w:val="center"/>
            </w:pPr>
            <w:r w:rsidRPr="00CA2CDC">
              <w:t>103</w:t>
            </w:r>
          </w:p>
        </w:tc>
        <w:tc>
          <w:tcPr>
            <w:tcW w:w="1984" w:type="dxa"/>
            <w:gridSpan w:val="3"/>
            <w:tcBorders>
              <w:top w:val="nil"/>
              <w:left w:val="nil"/>
              <w:bottom w:val="single" w:sz="4" w:space="0" w:color="auto"/>
              <w:right w:val="single" w:sz="4" w:space="0" w:color="auto"/>
            </w:tcBorders>
            <w:shd w:val="clear" w:color="auto" w:fill="auto"/>
            <w:vAlign w:val="center"/>
            <w:hideMark/>
          </w:tcPr>
          <w:p w14:paraId="416BAD58" w14:textId="77777777" w:rsidR="00CA2CDC" w:rsidRPr="00CA2CDC" w:rsidRDefault="00CA2CDC" w:rsidP="00CA2CDC">
            <w:pPr>
              <w:jc w:val="center"/>
            </w:pPr>
            <w:r w:rsidRPr="00CA2CDC">
              <w:t>-7</w:t>
            </w:r>
          </w:p>
        </w:tc>
      </w:tr>
      <w:tr w:rsidR="00CA2CDC" w:rsidRPr="00CA2CDC" w14:paraId="43051ABB" w14:textId="77777777" w:rsidTr="00CA2CDC">
        <w:trPr>
          <w:gridAfter w:val="1"/>
          <w:wAfter w:w="586" w:type="dxa"/>
          <w:trHeight w:val="315"/>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4191017B" w14:textId="77777777" w:rsidR="00CA2CDC" w:rsidRPr="00CA2CDC" w:rsidRDefault="00CA2CDC" w:rsidP="00CA2CDC">
            <w:pPr>
              <w:jc w:val="center"/>
            </w:pPr>
            <w:r w:rsidRPr="00CA2CDC">
              <w:t>5</w:t>
            </w:r>
          </w:p>
        </w:tc>
        <w:tc>
          <w:tcPr>
            <w:tcW w:w="3245" w:type="dxa"/>
            <w:tcBorders>
              <w:top w:val="nil"/>
              <w:left w:val="nil"/>
              <w:bottom w:val="single" w:sz="4" w:space="0" w:color="auto"/>
              <w:right w:val="single" w:sz="4" w:space="0" w:color="auto"/>
            </w:tcBorders>
            <w:shd w:val="clear" w:color="auto" w:fill="auto"/>
            <w:vAlign w:val="center"/>
            <w:hideMark/>
          </w:tcPr>
          <w:p w14:paraId="72F2AD63" w14:textId="77777777" w:rsidR="00CA2CDC" w:rsidRPr="00CA2CDC" w:rsidRDefault="00CA2CDC" w:rsidP="00CA2CDC">
            <w:pPr>
              <w:jc w:val="both"/>
            </w:pPr>
            <w:r w:rsidRPr="00CA2CDC">
              <w:t>Расходы на теплоноситель</w:t>
            </w:r>
          </w:p>
        </w:tc>
        <w:tc>
          <w:tcPr>
            <w:tcW w:w="1984" w:type="dxa"/>
            <w:tcBorders>
              <w:top w:val="nil"/>
              <w:left w:val="nil"/>
              <w:bottom w:val="single" w:sz="4" w:space="0" w:color="auto"/>
              <w:right w:val="single" w:sz="4" w:space="0" w:color="auto"/>
            </w:tcBorders>
            <w:shd w:val="clear" w:color="auto" w:fill="auto"/>
            <w:vAlign w:val="center"/>
            <w:hideMark/>
          </w:tcPr>
          <w:p w14:paraId="62F2A9C5" w14:textId="77777777" w:rsidR="00CA2CDC" w:rsidRPr="00CA2CDC" w:rsidRDefault="00CA2CDC" w:rsidP="00CA2CDC">
            <w:pPr>
              <w:jc w:val="center"/>
            </w:pPr>
            <w:r w:rsidRPr="00CA2CDC">
              <w:t>0</w:t>
            </w:r>
          </w:p>
        </w:tc>
        <w:tc>
          <w:tcPr>
            <w:tcW w:w="1985" w:type="dxa"/>
            <w:gridSpan w:val="2"/>
            <w:tcBorders>
              <w:top w:val="nil"/>
              <w:left w:val="nil"/>
              <w:bottom w:val="single" w:sz="4" w:space="0" w:color="auto"/>
              <w:right w:val="single" w:sz="4" w:space="0" w:color="auto"/>
            </w:tcBorders>
            <w:shd w:val="clear" w:color="auto" w:fill="auto"/>
            <w:vAlign w:val="center"/>
            <w:hideMark/>
          </w:tcPr>
          <w:p w14:paraId="1267DFAF" w14:textId="77777777" w:rsidR="00CA2CDC" w:rsidRPr="00CA2CDC" w:rsidRDefault="00CA2CDC" w:rsidP="00CA2CDC">
            <w:pPr>
              <w:jc w:val="center"/>
            </w:pPr>
            <w:r w:rsidRPr="00CA2CDC">
              <w:t>0</w:t>
            </w:r>
          </w:p>
        </w:tc>
        <w:tc>
          <w:tcPr>
            <w:tcW w:w="1984" w:type="dxa"/>
            <w:gridSpan w:val="3"/>
            <w:tcBorders>
              <w:top w:val="nil"/>
              <w:left w:val="nil"/>
              <w:bottom w:val="single" w:sz="4" w:space="0" w:color="auto"/>
              <w:right w:val="single" w:sz="4" w:space="0" w:color="auto"/>
            </w:tcBorders>
            <w:shd w:val="clear" w:color="auto" w:fill="auto"/>
            <w:vAlign w:val="center"/>
            <w:hideMark/>
          </w:tcPr>
          <w:p w14:paraId="35FCEC61" w14:textId="77777777" w:rsidR="00CA2CDC" w:rsidRPr="00CA2CDC" w:rsidRDefault="00CA2CDC" w:rsidP="00CA2CDC">
            <w:pPr>
              <w:jc w:val="center"/>
            </w:pPr>
            <w:r w:rsidRPr="00CA2CDC">
              <w:t>0</w:t>
            </w:r>
          </w:p>
        </w:tc>
      </w:tr>
      <w:tr w:rsidR="00CA2CDC" w:rsidRPr="00CA2CDC" w14:paraId="1346A81D" w14:textId="77777777" w:rsidTr="00CA2CDC">
        <w:trPr>
          <w:gridAfter w:val="1"/>
          <w:wAfter w:w="586" w:type="dxa"/>
          <w:trHeight w:val="630"/>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35DF5B70" w14:textId="77777777" w:rsidR="00CA2CDC" w:rsidRPr="00CA2CDC" w:rsidRDefault="00CA2CDC" w:rsidP="00CA2CDC">
            <w:pPr>
              <w:jc w:val="center"/>
            </w:pPr>
            <w:r w:rsidRPr="00CA2CDC">
              <w:t>6</w:t>
            </w:r>
          </w:p>
        </w:tc>
        <w:tc>
          <w:tcPr>
            <w:tcW w:w="3245" w:type="dxa"/>
            <w:tcBorders>
              <w:top w:val="nil"/>
              <w:left w:val="nil"/>
              <w:bottom w:val="single" w:sz="4" w:space="0" w:color="auto"/>
              <w:right w:val="single" w:sz="4" w:space="0" w:color="auto"/>
            </w:tcBorders>
            <w:shd w:val="clear" w:color="auto" w:fill="auto"/>
            <w:vAlign w:val="center"/>
            <w:hideMark/>
          </w:tcPr>
          <w:p w14:paraId="54C3B9EB" w14:textId="77777777" w:rsidR="00CA2CDC" w:rsidRPr="00CA2CDC" w:rsidRDefault="00CA2CDC" w:rsidP="00CA2CDC">
            <w:pPr>
              <w:jc w:val="both"/>
            </w:pPr>
            <w:r w:rsidRPr="00CA2CDC">
              <w:t>Расходы, связанные с созданием нормативных запасов топлива</w:t>
            </w:r>
          </w:p>
        </w:tc>
        <w:tc>
          <w:tcPr>
            <w:tcW w:w="1984" w:type="dxa"/>
            <w:tcBorders>
              <w:top w:val="nil"/>
              <w:left w:val="nil"/>
              <w:bottom w:val="single" w:sz="4" w:space="0" w:color="auto"/>
              <w:right w:val="single" w:sz="4" w:space="0" w:color="auto"/>
            </w:tcBorders>
            <w:shd w:val="clear" w:color="auto" w:fill="auto"/>
            <w:vAlign w:val="center"/>
            <w:hideMark/>
          </w:tcPr>
          <w:p w14:paraId="73C04B3A" w14:textId="77777777" w:rsidR="00CA2CDC" w:rsidRPr="00CA2CDC" w:rsidRDefault="00CA2CDC" w:rsidP="00CA2CDC">
            <w:pPr>
              <w:jc w:val="center"/>
            </w:pPr>
            <w:r w:rsidRPr="00CA2CDC">
              <w:t>0</w:t>
            </w:r>
          </w:p>
        </w:tc>
        <w:tc>
          <w:tcPr>
            <w:tcW w:w="1985" w:type="dxa"/>
            <w:gridSpan w:val="2"/>
            <w:tcBorders>
              <w:top w:val="nil"/>
              <w:left w:val="nil"/>
              <w:bottom w:val="single" w:sz="4" w:space="0" w:color="auto"/>
              <w:right w:val="single" w:sz="4" w:space="0" w:color="auto"/>
            </w:tcBorders>
            <w:shd w:val="clear" w:color="auto" w:fill="auto"/>
            <w:vAlign w:val="center"/>
            <w:hideMark/>
          </w:tcPr>
          <w:p w14:paraId="3312EEA0" w14:textId="77777777" w:rsidR="00CA2CDC" w:rsidRPr="00CA2CDC" w:rsidRDefault="00CA2CDC" w:rsidP="00CA2CDC">
            <w:pPr>
              <w:jc w:val="center"/>
            </w:pPr>
            <w:r w:rsidRPr="00CA2CDC">
              <w:t>0</w:t>
            </w:r>
          </w:p>
        </w:tc>
        <w:tc>
          <w:tcPr>
            <w:tcW w:w="1984" w:type="dxa"/>
            <w:gridSpan w:val="3"/>
            <w:tcBorders>
              <w:top w:val="nil"/>
              <w:left w:val="nil"/>
              <w:bottom w:val="single" w:sz="4" w:space="0" w:color="auto"/>
              <w:right w:val="single" w:sz="4" w:space="0" w:color="auto"/>
            </w:tcBorders>
            <w:shd w:val="clear" w:color="auto" w:fill="auto"/>
            <w:vAlign w:val="center"/>
            <w:hideMark/>
          </w:tcPr>
          <w:p w14:paraId="78594205" w14:textId="77777777" w:rsidR="00CA2CDC" w:rsidRPr="00CA2CDC" w:rsidRDefault="00CA2CDC" w:rsidP="00CA2CDC">
            <w:pPr>
              <w:jc w:val="center"/>
            </w:pPr>
            <w:r w:rsidRPr="00CA2CDC">
              <w:t>0</w:t>
            </w:r>
          </w:p>
        </w:tc>
      </w:tr>
      <w:tr w:rsidR="00CA2CDC" w:rsidRPr="00CA2CDC" w14:paraId="3D18DDD2" w14:textId="77777777" w:rsidTr="00CA2CDC">
        <w:trPr>
          <w:gridAfter w:val="1"/>
          <w:wAfter w:w="586" w:type="dxa"/>
          <w:trHeight w:val="315"/>
        </w:trPr>
        <w:tc>
          <w:tcPr>
            <w:tcW w:w="583" w:type="dxa"/>
            <w:tcBorders>
              <w:top w:val="nil"/>
              <w:left w:val="single" w:sz="4" w:space="0" w:color="auto"/>
              <w:bottom w:val="single" w:sz="4" w:space="0" w:color="auto"/>
              <w:right w:val="single" w:sz="4" w:space="0" w:color="auto"/>
            </w:tcBorders>
            <w:shd w:val="clear" w:color="auto" w:fill="auto"/>
            <w:vAlign w:val="center"/>
            <w:hideMark/>
          </w:tcPr>
          <w:p w14:paraId="18AC2266" w14:textId="77777777" w:rsidR="00CA2CDC" w:rsidRPr="00CA2CDC" w:rsidRDefault="00CA2CDC" w:rsidP="00CA2CDC">
            <w:pPr>
              <w:jc w:val="center"/>
            </w:pPr>
            <w:r w:rsidRPr="00CA2CDC">
              <w:t>7</w:t>
            </w:r>
          </w:p>
        </w:tc>
        <w:tc>
          <w:tcPr>
            <w:tcW w:w="3245" w:type="dxa"/>
            <w:tcBorders>
              <w:top w:val="nil"/>
              <w:left w:val="nil"/>
              <w:bottom w:val="single" w:sz="4" w:space="0" w:color="auto"/>
              <w:right w:val="single" w:sz="4" w:space="0" w:color="auto"/>
            </w:tcBorders>
            <w:shd w:val="clear" w:color="auto" w:fill="auto"/>
            <w:vAlign w:val="center"/>
            <w:hideMark/>
          </w:tcPr>
          <w:p w14:paraId="1EB06FEF" w14:textId="77777777" w:rsidR="00CA2CDC" w:rsidRPr="00CA2CDC" w:rsidRDefault="00CA2CDC" w:rsidP="00CA2CDC">
            <w:r w:rsidRPr="00CA2CDC">
              <w:t>ИТОГО</w:t>
            </w:r>
          </w:p>
        </w:tc>
        <w:tc>
          <w:tcPr>
            <w:tcW w:w="1984" w:type="dxa"/>
            <w:tcBorders>
              <w:top w:val="nil"/>
              <w:left w:val="nil"/>
              <w:bottom w:val="single" w:sz="4" w:space="0" w:color="auto"/>
              <w:right w:val="single" w:sz="4" w:space="0" w:color="auto"/>
            </w:tcBorders>
            <w:shd w:val="clear" w:color="auto" w:fill="auto"/>
            <w:vAlign w:val="center"/>
            <w:hideMark/>
          </w:tcPr>
          <w:p w14:paraId="71C2E53C" w14:textId="77777777" w:rsidR="00CA2CDC" w:rsidRPr="00CA2CDC" w:rsidRDefault="00CA2CDC" w:rsidP="00CA2CDC">
            <w:pPr>
              <w:jc w:val="center"/>
            </w:pPr>
            <w:r w:rsidRPr="00CA2CDC">
              <w:t>42 272</w:t>
            </w:r>
          </w:p>
        </w:tc>
        <w:tc>
          <w:tcPr>
            <w:tcW w:w="1985" w:type="dxa"/>
            <w:gridSpan w:val="2"/>
            <w:tcBorders>
              <w:top w:val="nil"/>
              <w:left w:val="nil"/>
              <w:bottom w:val="single" w:sz="4" w:space="0" w:color="auto"/>
              <w:right w:val="single" w:sz="4" w:space="0" w:color="auto"/>
            </w:tcBorders>
            <w:shd w:val="clear" w:color="auto" w:fill="auto"/>
            <w:vAlign w:val="center"/>
            <w:hideMark/>
          </w:tcPr>
          <w:p w14:paraId="5CE11E97" w14:textId="77777777" w:rsidR="00CA2CDC" w:rsidRPr="00CA2CDC" w:rsidRDefault="00CA2CDC" w:rsidP="00CA2CDC">
            <w:pPr>
              <w:jc w:val="center"/>
            </w:pPr>
            <w:r w:rsidRPr="00CA2CDC">
              <w:t>37 964</w:t>
            </w:r>
          </w:p>
        </w:tc>
        <w:tc>
          <w:tcPr>
            <w:tcW w:w="1984" w:type="dxa"/>
            <w:gridSpan w:val="3"/>
            <w:tcBorders>
              <w:top w:val="nil"/>
              <w:left w:val="nil"/>
              <w:bottom w:val="single" w:sz="4" w:space="0" w:color="auto"/>
              <w:right w:val="single" w:sz="4" w:space="0" w:color="auto"/>
            </w:tcBorders>
            <w:shd w:val="clear" w:color="auto" w:fill="auto"/>
            <w:vAlign w:val="center"/>
            <w:hideMark/>
          </w:tcPr>
          <w:p w14:paraId="435F60FF" w14:textId="77777777" w:rsidR="00CA2CDC" w:rsidRPr="00CA2CDC" w:rsidRDefault="00CA2CDC" w:rsidP="00CA2CDC">
            <w:pPr>
              <w:jc w:val="center"/>
            </w:pPr>
            <w:r w:rsidRPr="00CA2CDC">
              <w:t>-4 308</w:t>
            </w:r>
          </w:p>
        </w:tc>
      </w:tr>
    </w:tbl>
    <w:p w14:paraId="7E028A31" w14:textId="77777777" w:rsidR="00CA2CDC" w:rsidRPr="00CA2CDC" w:rsidRDefault="00CA2CDC" w:rsidP="00CA2CDC">
      <w:pPr>
        <w:keepNext/>
        <w:keepLines/>
        <w:spacing w:before="40" w:line="259" w:lineRule="auto"/>
        <w:outlineLvl w:val="1"/>
        <w:rPr>
          <w:rFonts w:eastAsiaTheme="majorEastAsia"/>
          <w:b/>
          <w:bCs/>
          <w:sz w:val="28"/>
          <w:szCs w:val="28"/>
          <w:lang w:eastAsia="en-US"/>
        </w:rPr>
      </w:pPr>
      <w:r w:rsidRPr="00CA2CDC">
        <w:rPr>
          <w:rFonts w:eastAsiaTheme="majorEastAsia"/>
          <w:b/>
          <w:bCs/>
          <w:sz w:val="28"/>
          <w:szCs w:val="28"/>
          <w:lang w:eastAsia="en-US"/>
        </w:rPr>
        <w:t xml:space="preserve">4.3.4 </w:t>
      </w:r>
      <w:r w:rsidRPr="00CA2CDC">
        <w:rPr>
          <w:b/>
          <w:bCs/>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p w14:paraId="427C6FE3" w14:textId="77777777" w:rsidR="00CA2CDC" w:rsidRPr="00CA2CDC" w:rsidRDefault="00CA2CDC" w:rsidP="00CA2CDC">
      <w:pPr>
        <w:spacing w:after="160" w:line="259" w:lineRule="auto"/>
        <w:ind w:firstLine="709"/>
        <w:jc w:val="both"/>
        <w:rPr>
          <w:rFonts w:eastAsiaTheme="minorHAnsi"/>
          <w:sz w:val="28"/>
          <w:szCs w:val="28"/>
        </w:rPr>
      </w:pPr>
      <w:r w:rsidRPr="00CA2CDC">
        <w:rPr>
          <w:rFonts w:eastAsiaTheme="minorHAnsi"/>
          <w:sz w:val="28"/>
          <w:szCs w:val="28"/>
        </w:rPr>
        <w:t>Определить корректировку с целью учета отклонения фактических значений параметров расчета тарифов от значений, учтенных при установлении тарифов не представляется возможным, поскольку предприятие занимается регулируемым видом деятельности с 30 апреля 2019 года.</w:t>
      </w:r>
    </w:p>
    <w:p w14:paraId="3ADD3B7F" w14:textId="77777777" w:rsidR="00CA2CDC" w:rsidRPr="00CA2CDC" w:rsidRDefault="00CA2CDC" w:rsidP="00CA2CDC">
      <w:pPr>
        <w:spacing w:after="160" w:line="259" w:lineRule="auto"/>
        <w:ind w:firstLine="709"/>
        <w:jc w:val="both"/>
        <w:rPr>
          <w:rFonts w:eastAsiaTheme="minorHAnsi"/>
          <w:sz w:val="28"/>
          <w:szCs w:val="28"/>
        </w:rPr>
      </w:pPr>
    </w:p>
    <w:p w14:paraId="54403D6B" w14:textId="77777777" w:rsidR="00CA2CDC" w:rsidRPr="00CA2CDC" w:rsidRDefault="00CA2CDC" w:rsidP="00CA2CDC">
      <w:pPr>
        <w:keepNext/>
        <w:keepLines/>
        <w:spacing w:before="40" w:line="259" w:lineRule="auto"/>
        <w:jc w:val="both"/>
        <w:outlineLvl w:val="1"/>
        <w:rPr>
          <w:rFonts w:eastAsiaTheme="majorEastAsia"/>
          <w:b/>
          <w:bCs/>
          <w:sz w:val="28"/>
          <w:szCs w:val="28"/>
          <w:lang w:eastAsia="en-US"/>
        </w:rPr>
      </w:pPr>
      <w:bookmarkStart w:id="119" w:name="_Toc26884728"/>
      <w:bookmarkStart w:id="120" w:name="_Toc27399055"/>
      <w:r w:rsidRPr="00CA2CDC">
        <w:rPr>
          <w:rFonts w:eastAsiaTheme="majorEastAsia"/>
          <w:b/>
          <w:bCs/>
          <w:sz w:val="28"/>
          <w:szCs w:val="28"/>
          <w:lang w:eastAsia="en-US"/>
        </w:rPr>
        <w:lastRenderedPageBreak/>
        <w:t>4.4. Расчёт предпринимательской прибыли</w:t>
      </w:r>
      <w:bookmarkEnd w:id="119"/>
      <w:bookmarkEnd w:id="120"/>
    </w:p>
    <w:p w14:paraId="3F811A3F"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 xml:space="preserve"> 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56D8BDB3" w14:textId="77777777" w:rsidR="00CA2CDC" w:rsidRPr="00CA2CDC" w:rsidRDefault="00CA2CDC" w:rsidP="00CA2CDC">
      <w:pPr>
        <w:tabs>
          <w:tab w:val="left" w:pos="993"/>
        </w:tabs>
        <w:spacing w:after="160"/>
        <w:ind w:firstLine="709"/>
        <w:jc w:val="both"/>
        <w:rPr>
          <w:rFonts w:eastAsiaTheme="minorHAnsi"/>
          <w:sz w:val="28"/>
          <w:szCs w:val="28"/>
        </w:rPr>
      </w:pPr>
      <w:r w:rsidRPr="00CA2CDC">
        <w:rPr>
          <w:rFonts w:eastAsiaTheme="minorHAnsi"/>
          <w:sz w:val="28"/>
          <w:szCs w:val="28"/>
        </w:rPr>
        <w:t>- являющейся государственным или муниципальным унитарным предприятием;</w:t>
      </w:r>
    </w:p>
    <w:p w14:paraId="53F25B8F"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 xml:space="preserve">- владеющей объектом (объектами) теплоснабжения исключительно </w:t>
      </w:r>
      <w:r w:rsidRPr="00CA2CDC">
        <w:rPr>
          <w:rFonts w:eastAsiaTheme="minorHAnsi"/>
          <w:sz w:val="28"/>
          <w:szCs w:val="28"/>
        </w:rPr>
        <w:br/>
        <w:t>на основании договора (договоров) аренды, заключенного на срок менее 3 лет.</w:t>
      </w:r>
    </w:p>
    <w:p w14:paraId="13AF6D7F"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 xml:space="preserve">В соответствии с п. 74(1) Методических указаний расчётная предпринимательская прибыль регулируемой организации устанавливается </w:t>
      </w:r>
      <w:r w:rsidRPr="00CA2CDC">
        <w:rPr>
          <w:rFonts w:eastAsiaTheme="minorHAnsi"/>
          <w:sz w:val="28"/>
          <w:szCs w:val="28"/>
        </w:rPr>
        <w:br/>
        <w:t>для такой организации с учетом особенностей, предусмотренных пунктом 48(2) Методических указаний.</w:t>
      </w:r>
    </w:p>
    <w:p w14:paraId="4C084DDE"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CA2CDC">
        <w:rPr>
          <w:rFonts w:eastAsiaTheme="minorHAnsi"/>
          <w:sz w:val="28"/>
          <w:szCs w:val="28"/>
        </w:rPr>
        <w:br/>
        <w:t xml:space="preserve">с пунктом 73 Методических указаний (за исключением расходов на топливо, расходов на приобретение тепловой энергии (теплоносителя) и услуг </w:t>
      </w:r>
      <w:r w:rsidRPr="00CA2CDC">
        <w:rPr>
          <w:rFonts w:eastAsiaTheme="minorHAnsi"/>
          <w:sz w:val="28"/>
          <w:szCs w:val="28"/>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5A02858"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Предложение предприятия в части расчетной предпринимательской прибыли 2 957 тыс. руб.</w:t>
      </w:r>
    </w:p>
    <w:p w14:paraId="1C38AAFC"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Эксперты предлагают включить в расчёт НВВ на 2021 год 2 954 тыс. руб.:</w:t>
      </w:r>
    </w:p>
    <w:p w14:paraId="4504587E"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(40 416 тыс. руб. (ОР) + 8 866 тыс. руб. (НР)+ 9 793 тыс. руб. (РЭР)) ×5%,</w:t>
      </w:r>
    </w:p>
    <w:p w14:paraId="52C3B689"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где ОР – операционные расходы, НР – неподконтрольные расходы, РЭР – расходы на энергетические ресурсы за исключением расходов на топливо.</w:t>
      </w:r>
    </w:p>
    <w:p w14:paraId="393E7AAA" w14:textId="77777777" w:rsidR="00CA2CDC" w:rsidRPr="00CA2CDC" w:rsidRDefault="00CA2CDC" w:rsidP="00CA2CDC">
      <w:pPr>
        <w:spacing w:after="160"/>
        <w:ind w:firstLine="709"/>
        <w:jc w:val="both"/>
        <w:rPr>
          <w:rFonts w:eastAsiaTheme="minorHAnsi"/>
          <w:sz w:val="28"/>
          <w:szCs w:val="28"/>
        </w:rPr>
      </w:pPr>
      <w:r w:rsidRPr="00CA2CDC">
        <w:rPr>
          <w:rFonts w:eastAsiaTheme="minorHAnsi"/>
          <w:sz w:val="28"/>
          <w:szCs w:val="28"/>
        </w:rPr>
        <w:t>Корректировка предложения предприятия 93 тыс. руб. в сторону снижения за счёт корректировки вышеуказанных расходов.</w:t>
      </w:r>
    </w:p>
    <w:p w14:paraId="2CF49DE1" w14:textId="77777777" w:rsidR="00CA2CDC" w:rsidRPr="00CA2CDC" w:rsidRDefault="00CA2CDC" w:rsidP="00CA2CDC">
      <w:pPr>
        <w:spacing w:after="160"/>
        <w:ind w:firstLine="709"/>
        <w:jc w:val="both"/>
        <w:rPr>
          <w:rFonts w:eastAsiaTheme="minorHAnsi"/>
          <w:sz w:val="28"/>
          <w:szCs w:val="28"/>
        </w:rPr>
      </w:pPr>
    </w:p>
    <w:p w14:paraId="3F599D93" w14:textId="77777777" w:rsidR="00CA2CDC" w:rsidRPr="00CA2CDC" w:rsidRDefault="00CA2CDC" w:rsidP="00CA2CDC">
      <w:pPr>
        <w:keepNext/>
        <w:jc w:val="center"/>
        <w:outlineLvl w:val="0"/>
        <w:rPr>
          <w:b/>
          <w:sz w:val="28"/>
          <w:szCs w:val="28"/>
        </w:rPr>
      </w:pPr>
      <w:bookmarkStart w:id="121" w:name="_Toc27399056"/>
      <w:r w:rsidRPr="00CA2CDC">
        <w:rPr>
          <w:b/>
          <w:sz w:val="28"/>
          <w:szCs w:val="28"/>
        </w:rPr>
        <w:t xml:space="preserve">5.Расчёт необходимой валовой выручки </w:t>
      </w:r>
      <w:r w:rsidRPr="00CA2CDC">
        <w:rPr>
          <w:b/>
          <w:sz w:val="28"/>
          <w:szCs w:val="28"/>
        </w:rPr>
        <w:br/>
        <w:t>ООО «ТГК» на 2021</w:t>
      </w:r>
      <w:bookmarkEnd w:id="121"/>
      <w:r w:rsidRPr="00CA2CDC">
        <w:rPr>
          <w:b/>
          <w:sz w:val="28"/>
          <w:szCs w:val="28"/>
        </w:rPr>
        <w:t xml:space="preserve"> год</w:t>
      </w:r>
    </w:p>
    <w:p w14:paraId="6BFEEC43" w14:textId="77777777" w:rsidR="00CA2CDC" w:rsidRPr="00CA2CDC" w:rsidRDefault="00CA2CDC" w:rsidP="00CA2CDC">
      <w:pPr>
        <w:spacing w:after="160" w:line="259" w:lineRule="auto"/>
        <w:ind w:firstLine="709"/>
        <w:jc w:val="both"/>
        <w:rPr>
          <w:rFonts w:eastAsiaTheme="minorHAnsi"/>
          <w:sz w:val="28"/>
          <w:szCs w:val="28"/>
        </w:rPr>
      </w:pPr>
      <w:r w:rsidRPr="00CA2CDC">
        <w:rPr>
          <w:rFonts w:eastAsiaTheme="minorHAnsi"/>
          <w:sz w:val="28"/>
          <w:szCs w:val="28"/>
        </w:rPr>
        <w:t>Расчёт необходимой валовой выручки ООО «ТГК» на 2021 годы представлен в таблице 6.</w:t>
      </w:r>
    </w:p>
    <w:p w14:paraId="2DBABAB4" w14:textId="77777777" w:rsidR="00CA2CDC" w:rsidRPr="00CA2CDC" w:rsidRDefault="00CA2CDC" w:rsidP="00CA2CDC">
      <w:pPr>
        <w:spacing w:after="160" w:line="259" w:lineRule="auto"/>
        <w:ind w:firstLine="709"/>
        <w:jc w:val="right"/>
        <w:rPr>
          <w:rFonts w:eastAsiaTheme="minorHAnsi"/>
          <w:sz w:val="28"/>
          <w:szCs w:val="28"/>
        </w:rPr>
      </w:pPr>
      <w:r w:rsidRPr="00CA2CDC">
        <w:rPr>
          <w:rFonts w:eastAsiaTheme="minorHAnsi"/>
          <w:b/>
          <w:bCs/>
          <w:sz w:val="28"/>
          <w:szCs w:val="28"/>
        </w:rPr>
        <w:t>Таблица 6</w:t>
      </w:r>
    </w:p>
    <w:p w14:paraId="6F9968AC" w14:textId="77777777" w:rsidR="00CA2CDC" w:rsidRPr="00CA2CDC" w:rsidRDefault="00CA2CDC" w:rsidP="00CA2CDC">
      <w:pPr>
        <w:spacing w:after="160" w:line="259" w:lineRule="auto"/>
        <w:ind w:firstLine="709"/>
        <w:jc w:val="center"/>
        <w:rPr>
          <w:rFonts w:eastAsiaTheme="minorHAnsi"/>
          <w:b/>
          <w:bCs/>
          <w:sz w:val="28"/>
          <w:szCs w:val="28"/>
        </w:rPr>
      </w:pPr>
      <w:bookmarkStart w:id="122" w:name="_Toc51765714"/>
      <w:r w:rsidRPr="00CA2CDC">
        <w:rPr>
          <w:rFonts w:eastAsiaTheme="minorHAnsi"/>
          <w:b/>
          <w:bCs/>
          <w:sz w:val="28"/>
          <w:szCs w:val="28"/>
        </w:rPr>
        <w:t>Расчёт необходимой валовой выручки на производство тепловой энергии методом индексации установленных тарифов на 2021 год</w:t>
      </w:r>
      <w:bookmarkEnd w:id="122"/>
    </w:p>
    <w:p w14:paraId="6B519427" w14:textId="77777777" w:rsidR="00CA2CDC" w:rsidRPr="00CA2CDC" w:rsidRDefault="00CA2CDC" w:rsidP="00CA2CDC">
      <w:pPr>
        <w:spacing w:after="160" w:line="259" w:lineRule="auto"/>
        <w:ind w:firstLine="709"/>
        <w:jc w:val="center"/>
        <w:rPr>
          <w:rFonts w:eastAsiaTheme="minorHAnsi"/>
          <w:sz w:val="28"/>
          <w:szCs w:val="28"/>
        </w:rPr>
      </w:pPr>
      <w:r w:rsidRPr="00CA2CDC">
        <w:rPr>
          <w:rFonts w:eastAsiaTheme="minorHAnsi"/>
          <w:sz w:val="28"/>
          <w:szCs w:val="28"/>
        </w:rPr>
        <w:lastRenderedPageBreak/>
        <w:t>(Приложение 5.9 к Методическим указаниям)</w:t>
      </w:r>
    </w:p>
    <w:p w14:paraId="33AD9E2B" w14:textId="77777777" w:rsidR="00CA2CDC" w:rsidRPr="00CA2CDC" w:rsidRDefault="00CA2CDC" w:rsidP="00CA2CDC">
      <w:pPr>
        <w:spacing w:after="160" w:line="259" w:lineRule="auto"/>
        <w:ind w:firstLine="709"/>
        <w:jc w:val="right"/>
        <w:rPr>
          <w:rFonts w:eastAsiaTheme="minorHAnsi"/>
          <w:sz w:val="28"/>
          <w:szCs w:val="28"/>
        </w:rPr>
      </w:pPr>
      <w:proofErr w:type="spellStart"/>
      <w:r w:rsidRPr="00CA2CDC">
        <w:rPr>
          <w:rFonts w:eastAsiaTheme="minorHAnsi"/>
          <w:sz w:val="28"/>
          <w:szCs w:val="28"/>
        </w:rPr>
        <w:t>тыс.руб</w:t>
      </w:r>
      <w:proofErr w:type="spellEnd"/>
      <w:r w:rsidRPr="00CA2CDC">
        <w:rPr>
          <w:rFonts w:eastAsiaTheme="minorHAnsi"/>
          <w:sz w:val="28"/>
          <w:szCs w:val="28"/>
        </w:rPr>
        <w:t>.</w:t>
      </w:r>
    </w:p>
    <w:tbl>
      <w:tblPr>
        <w:tblW w:w="9781" w:type="dxa"/>
        <w:tblInd w:w="-5" w:type="dxa"/>
        <w:tblLook w:val="04A0" w:firstRow="1" w:lastRow="0" w:firstColumn="1" w:lastColumn="0" w:noHBand="0" w:noVBand="1"/>
      </w:tblPr>
      <w:tblGrid>
        <w:gridCol w:w="603"/>
        <w:gridCol w:w="4007"/>
        <w:gridCol w:w="1626"/>
        <w:gridCol w:w="1614"/>
        <w:gridCol w:w="1931"/>
      </w:tblGrid>
      <w:tr w:rsidR="00CA2CDC" w:rsidRPr="00CA2CDC" w14:paraId="78CE2E06" w14:textId="77777777" w:rsidTr="00CA2CDC">
        <w:trPr>
          <w:trHeight w:val="945"/>
          <w:tblHead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9B728" w14:textId="77777777" w:rsidR="00CA2CDC" w:rsidRPr="00CA2CDC" w:rsidRDefault="00CA2CDC" w:rsidP="00CA2CDC">
            <w:pPr>
              <w:jc w:val="center"/>
            </w:pPr>
            <w:r w:rsidRPr="00CA2CDC">
              <w:t>№ п/п</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14:paraId="721443B5" w14:textId="77777777" w:rsidR="00CA2CDC" w:rsidRPr="00CA2CDC" w:rsidRDefault="00CA2CDC" w:rsidP="00CA2CDC">
            <w:pPr>
              <w:jc w:val="center"/>
            </w:pPr>
            <w:r w:rsidRPr="00CA2CDC">
              <w:t>Наименование расхода</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67037" w14:textId="77777777" w:rsidR="00CA2CDC" w:rsidRPr="00CA2CDC" w:rsidRDefault="00CA2CDC" w:rsidP="00CA2CDC">
            <w:pPr>
              <w:jc w:val="center"/>
            </w:pPr>
            <w:r w:rsidRPr="00CA2CDC">
              <w:t xml:space="preserve">Предложение предприятия </w:t>
            </w:r>
            <w:r w:rsidRPr="00CA2CDC">
              <w:br/>
              <w:t>на 2021</w:t>
            </w:r>
          </w:p>
        </w:tc>
        <w:tc>
          <w:tcPr>
            <w:tcW w:w="1614" w:type="dxa"/>
            <w:tcBorders>
              <w:top w:val="single" w:sz="4" w:space="0" w:color="auto"/>
              <w:left w:val="nil"/>
              <w:bottom w:val="single" w:sz="4" w:space="0" w:color="auto"/>
              <w:right w:val="nil"/>
            </w:tcBorders>
            <w:shd w:val="clear" w:color="auto" w:fill="auto"/>
            <w:vAlign w:val="center"/>
            <w:hideMark/>
          </w:tcPr>
          <w:p w14:paraId="70BBB263" w14:textId="77777777" w:rsidR="00CA2CDC" w:rsidRPr="00CA2CDC" w:rsidRDefault="00CA2CDC" w:rsidP="00CA2CDC">
            <w:pPr>
              <w:jc w:val="center"/>
            </w:pPr>
            <w:r w:rsidRPr="00CA2CDC">
              <w:t xml:space="preserve">Предложение экспертов </w:t>
            </w:r>
            <w:r w:rsidRPr="00CA2CDC">
              <w:br/>
              <w:t>на 2021</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779F2" w14:textId="77777777" w:rsidR="00CA2CDC" w:rsidRPr="00CA2CDC" w:rsidRDefault="00CA2CDC" w:rsidP="00CA2CDC">
            <w:pPr>
              <w:jc w:val="center"/>
            </w:pPr>
            <w:r w:rsidRPr="00CA2CDC">
              <w:t>Корректировка предложения предприятия</w:t>
            </w:r>
          </w:p>
        </w:tc>
      </w:tr>
      <w:tr w:rsidR="00CA2CDC" w:rsidRPr="00CA2CDC" w14:paraId="41FCFF97" w14:textId="77777777" w:rsidTr="00CA2CDC">
        <w:trPr>
          <w:trHeight w:val="40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18C898CA" w14:textId="77777777" w:rsidR="00CA2CDC" w:rsidRPr="00CA2CDC" w:rsidRDefault="00CA2CDC" w:rsidP="00CA2CDC">
            <w:pPr>
              <w:jc w:val="center"/>
            </w:pPr>
            <w:r w:rsidRPr="00CA2CDC">
              <w:t>1</w:t>
            </w:r>
          </w:p>
        </w:tc>
        <w:tc>
          <w:tcPr>
            <w:tcW w:w="4007" w:type="dxa"/>
            <w:tcBorders>
              <w:top w:val="nil"/>
              <w:left w:val="nil"/>
              <w:bottom w:val="single" w:sz="4" w:space="0" w:color="auto"/>
              <w:right w:val="single" w:sz="4" w:space="0" w:color="auto"/>
            </w:tcBorders>
            <w:shd w:val="clear" w:color="auto" w:fill="auto"/>
            <w:vAlign w:val="center"/>
            <w:hideMark/>
          </w:tcPr>
          <w:p w14:paraId="629A338E" w14:textId="77777777" w:rsidR="00CA2CDC" w:rsidRPr="00CA2CDC" w:rsidRDefault="00CA2CDC" w:rsidP="00CA2CDC">
            <w:r w:rsidRPr="00CA2CDC">
              <w:t>Операционные (подконтрольные) расходы</w:t>
            </w:r>
          </w:p>
        </w:tc>
        <w:tc>
          <w:tcPr>
            <w:tcW w:w="1626" w:type="dxa"/>
            <w:tcBorders>
              <w:top w:val="nil"/>
              <w:left w:val="nil"/>
              <w:bottom w:val="single" w:sz="4" w:space="0" w:color="auto"/>
              <w:right w:val="single" w:sz="4" w:space="0" w:color="auto"/>
            </w:tcBorders>
            <w:shd w:val="clear" w:color="auto" w:fill="auto"/>
            <w:vAlign w:val="center"/>
            <w:hideMark/>
          </w:tcPr>
          <w:p w14:paraId="50B8B4F0" w14:textId="77777777" w:rsidR="00CA2CDC" w:rsidRPr="00CA2CDC" w:rsidRDefault="00CA2CDC" w:rsidP="00CA2CDC">
            <w:pPr>
              <w:jc w:val="center"/>
            </w:pPr>
            <w:r w:rsidRPr="00CA2CDC">
              <w:t>40 494</w:t>
            </w:r>
          </w:p>
        </w:tc>
        <w:tc>
          <w:tcPr>
            <w:tcW w:w="1614" w:type="dxa"/>
            <w:tcBorders>
              <w:top w:val="nil"/>
              <w:left w:val="nil"/>
              <w:bottom w:val="single" w:sz="4" w:space="0" w:color="auto"/>
              <w:right w:val="single" w:sz="4" w:space="0" w:color="auto"/>
            </w:tcBorders>
            <w:shd w:val="clear" w:color="auto" w:fill="auto"/>
            <w:vAlign w:val="center"/>
            <w:hideMark/>
          </w:tcPr>
          <w:p w14:paraId="590239AC" w14:textId="77777777" w:rsidR="00CA2CDC" w:rsidRPr="00CA2CDC" w:rsidRDefault="00CA2CDC" w:rsidP="00CA2CDC">
            <w:pPr>
              <w:jc w:val="center"/>
            </w:pPr>
            <w:r w:rsidRPr="00CA2CDC">
              <w:t>40 416</w:t>
            </w:r>
          </w:p>
        </w:tc>
        <w:tc>
          <w:tcPr>
            <w:tcW w:w="1931" w:type="dxa"/>
            <w:tcBorders>
              <w:top w:val="nil"/>
              <w:left w:val="nil"/>
              <w:bottom w:val="single" w:sz="4" w:space="0" w:color="auto"/>
              <w:right w:val="single" w:sz="4" w:space="0" w:color="auto"/>
            </w:tcBorders>
            <w:shd w:val="clear" w:color="auto" w:fill="auto"/>
            <w:vAlign w:val="center"/>
            <w:hideMark/>
          </w:tcPr>
          <w:p w14:paraId="456B5732" w14:textId="77777777" w:rsidR="00CA2CDC" w:rsidRPr="00CA2CDC" w:rsidRDefault="00CA2CDC" w:rsidP="00CA2CDC">
            <w:pPr>
              <w:jc w:val="center"/>
            </w:pPr>
            <w:r w:rsidRPr="00CA2CDC">
              <w:t>-78</w:t>
            </w:r>
          </w:p>
        </w:tc>
      </w:tr>
      <w:tr w:rsidR="00CA2CDC" w:rsidRPr="00CA2CDC" w14:paraId="741AAD4A" w14:textId="77777777" w:rsidTr="00CA2CDC">
        <w:trPr>
          <w:trHeight w:val="31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21E6294F" w14:textId="77777777" w:rsidR="00CA2CDC" w:rsidRPr="00CA2CDC" w:rsidRDefault="00CA2CDC" w:rsidP="00CA2CDC">
            <w:pPr>
              <w:jc w:val="center"/>
            </w:pPr>
            <w:r w:rsidRPr="00CA2CDC">
              <w:t>2</w:t>
            </w:r>
          </w:p>
        </w:tc>
        <w:tc>
          <w:tcPr>
            <w:tcW w:w="4007" w:type="dxa"/>
            <w:tcBorders>
              <w:top w:val="nil"/>
              <w:left w:val="nil"/>
              <w:bottom w:val="single" w:sz="4" w:space="0" w:color="auto"/>
              <w:right w:val="single" w:sz="4" w:space="0" w:color="auto"/>
            </w:tcBorders>
            <w:shd w:val="clear" w:color="auto" w:fill="auto"/>
            <w:vAlign w:val="center"/>
            <w:hideMark/>
          </w:tcPr>
          <w:p w14:paraId="15CB934B" w14:textId="77777777" w:rsidR="00CA2CDC" w:rsidRPr="00CA2CDC" w:rsidRDefault="00CA2CDC" w:rsidP="00CA2CDC">
            <w:pPr>
              <w:jc w:val="both"/>
            </w:pPr>
            <w:r w:rsidRPr="00CA2CDC">
              <w:t xml:space="preserve">Неподконтрольные расходы в т.ч. </w:t>
            </w:r>
          </w:p>
        </w:tc>
        <w:tc>
          <w:tcPr>
            <w:tcW w:w="1626" w:type="dxa"/>
            <w:tcBorders>
              <w:top w:val="nil"/>
              <w:left w:val="nil"/>
              <w:bottom w:val="single" w:sz="4" w:space="0" w:color="auto"/>
              <w:right w:val="single" w:sz="4" w:space="0" w:color="auto"/>
            </w:tcBorders>
            <w:shd w:val="clear" w:color="auto" w:fill="auto"/>
            <w:vAlign w:val="center"/>
            <w:hideMark/>
          </w:tcPr>
          <w:p w14:paraId="3DDE64AF" w14:textId="77777777" w:rsidR="00CA2CDC" w:rsidRPr="00CA2CDC" w:rsidRDefault="00CA2CDC" w:rsidP="00CA2CDC">
            <w:pPr>
              <w:jc w:val="center"/>
            </w:pPr>
            <w:r w:rsidRPr="00CA2CDC">
              <w:t>35 871</w:t>
            </w:r>
          </w:p>
        </w:tc>
        <w:tc>
          <w:tcPr>
            <w:tcW w:w="1614" w:type="dxa"/>
            <w:tcBorders>
              <w:top w:val="nil"/>
              <w:left w:val="nil"/>
              <w:bottom w:val="single" w:sz="4" w:space="0" w:color="auto"/>
              <w:right w:val="single" w:sz="4" w:space="0" w:color="auto"/>
            </w:tcBorders>
            <w:shd w:val="clear" w:color="auto" w:fill="auto"/>
            <w:vAlign w:val="center"/>
            <w:hideMark/>
          </w:tcPr>
          <w:p w14:paraId="17C96F82" w14:textId="77777777" w:rsidR="00CA2CDC" w:rsidRPr="00CA2CDC" w:rsidRDefault="00CA2CDC" w:rsidP="00CA2CDC">
            <w:pPr>
              <w:jc w:val="center"/>
            </w:pPr>
            <w:r w:rsidRPr="00CA2CDC">
              <w:t>33 618</w:t>
            </w:r>
          </w:p>
        </w:tc>
        <w:tc>
          <w:tcPr>
            <w:tcW w:w="1931" w:type="dxa"/>
            <w:tcBorders>
              <w:top w:val="nil"/>
              <w:left w:val="nil"/>
              <w:bottom w:val="single" w:sz="4" w:space="0" w:color="auto"/>
              <w:right w:val="single" w:sz="4" w:space="0" w:color="auto"/>
            </w:tcBorders>
            <w:shd w:val="clear" w:color="auto" w:fill="auto"/>
            <w:vAlign w:val="center"/>
            <w:hideMark/>
          </w:tcPr>
          <w:p w14:paraId="25C79137" w14:textId="77777777" w:rsidR="00CA2CDC" w:rsidRPr="00CA2CDC" w:rsidRDefault="00CA2CDC" w:rsidP="00CA2CDC">
            <w:pPr>
              <w:jc w:val="center"/>
            </w:pPr>
            <w:r w:rsidRPr="00CA2CDC">
              <w:t>-2 253</w:t>
            </w:r>
          </w:p>
        </w:tc>
      </w:tr>
      <w:tr w:rsidR="00CA2CDC" w:rsidRPr="00CA2CDC" w14:paraId="408E0409" w14:textId="77777777" w:rsidTr="00CA2CDC">
        <w:trPr>
          <w:trHeight w:val="765"/>
        </w:trPr>
        <w:tc>
          <w:tcPr>
            <w:tcW w:w="603" w:type="dxa"/>
            <w:tcBorders>
              <w:top w:val="nil"/>
              <w:left w:val="single" w:sz="4" w:space="0" w:color="auto"/>
              <w:bottom w:val="single" w:sz="4" w:space="0" w:color="auto"/>
              <w:right w:val="single" w:sz="4" w:space="0" w:color="auto"/>
            </w:tcBorders>
            <w:shd w:val="clear" w:color="auto" w:fill="auto"/>
            <w:vAlign w:val="center"/>
          </w:tcPr>
          <w:p w14:paraId="3E76E692" w14:textId="77777777" w:rsidR="00CA2CDC" w:rsidRPr="00CA2CDC" w:rsidRDefault="00CA2CDC" w:rsidP="00CA2CDC">
            <w:pPr>
              <w:jc w:val="center"/>
            </w:pPr>
            <w:r w:rsidRPr="00CA2CDC">
              <w:t>2.1</w:t>
            </w:r>
          </w:p>
        </w:tc>
        <w:tc>
          <w:tcPr>
            <w:tcW w:w="4007" w:type="dxa"/>
            <w:tcBorders>
              <w:top w:val="nil"/>
              <w:left w:val="nil"/>
              <w:bottom w:val="single" w:sz="4" w:space="0" w:color="auto"/>
              <w:right w:val="single" w:sz="4" w:space="0" w:color="auto"/>
            </w:tcBorders>
            <w:shd w:val="clear" w:color="auto" w:fill="auto"/>
            <w:vAlign w:val="center"/>
          </w:tcPr>
          <w:p w14:paraId="72783E16" w14:textId="77777777" w:rsidR="00CA2CDC" w:rsidRPr="00CA2CDC" w:rsidRDefault="00CA2CDC" w:rsidP="00CA2CDC">
            <w:pPr>
              <w:jc w:val="both"/>
            </w:pPr>
            <w:r w:rsidRPr="00CA2CDC">
              <w:t>Неподконтрольные расходы на производство ТЭ</w:t>
            </w:r>
          </w:p>
        </w:tc>
        <w:tc>
          <w:tcPr>
            <w:tcW w:w="1626" w:type="dxa"/>
            <w:tcBorders>
              <w:top w:val="nil"/>
              <w:left w:val="nil"/>
              <w:bottom w:val="single" w:sz="4" w:space="0" w:color="auto"/>
              <w:right w:val="single" w:sz="4" w:space="0" w:color="auto"/>
            </w:tcBorders>
            <w:shd w:val="clear" w:color="auto" w:fill="auto"/>
            <w:vAlign w:val="center"/>
          </w:tcPr>
          <w:p w14:paraId="09F2C409" w14:textId="77777777" w:rsidR="00CA2CDC" w:rsidRPr="00CA2CDC" w:rsidRDefault="00CA2CDC" w:rsidP="00CA2CDC">
            <w:pPr>
              <w:jc w:val="center"/>
            </w:pPr>
            <w:r w:rsidRPr="00CA2CDC">
              <w:t>8 874</w:t>
            </w:r>
          </w:p>
        </w:tc>
        <w:tc>
          <w:tcPr>
            <w:tcW w:w="1614" w:type="dxa"/>
            <w:tcBorders>
              <w:top w:val="nil"/>
              <w:left w:val="nil"/>
              <w:bottom w:val="single" w:sz="4" w:space="0" w:color="auto"/>
              <w:right w:val="single" w:sz="4" w:space="0" w:color="auto"/>
            </w:tcBorders>
            <w:shd w:val="clear" w:color="auto" w:fill="auto"/>
            <w:vAlign w:val="center"/>
          </w:tcPr>
          <w:p w14:paraId="4157526E" w14:textId="77777777" w:rsidR="00CA2CDC" w:rsidRPr="00CA2CDC" w:rsidRDefault="00CA2CDC" w:rsidP="00CA2CDC">
            <w:pPr>
              <w:jc w:val="center"/>
            </w:pPr>
            <w:r w:rsidRPr="00CA2CDC">
              <w:t>8 866</w:t>
            </w:r>
          </w:p>
        </w:tc>
        <w:tc>
          <w:tcPr>
            <w:tcW w:w="1931" w:type="dxa"/>
            <w:tcBorders>
              <w:top w:val="nil"/>
              <w:left w:val="nil"/>
              <w:bottom w:val="single" w:sz="4" w:space="0" w:color="auto"/>
              <w:right w:val="single" w:sz="4" w:space="0" w:color="auto"/>
            </w:tcBorders>
            <w:shd w:val="clear" w:color="auto" w:fill="auto"/>
            <w:vAlign w:val="center"/>
          </w:tcPr>
          <w:p w14:paraId="4E02128A" w14:textId="77777777" w:rsidR="00CA2CDC" w:rsidRPr="00CA2CDC" w:rsidRDefault="00CA2CDC" w:rsidP="00CA2CDC">
            <w:pPr>
              <w:jc w:val="center"/>
            </w:pPr>
            <w:r w:rsidRPr="00CA2CDC">
              <w:t>-8</w:t>
            </w:r>
          </w:p>
        </w:tc>
      </w:tr>
      <w:tr w:rsidR="00CA2CDC" w:rsidRPr="00CA2CDC" w14:paraId="3D967CD5" w14:textId="77777777" w:rsidTr="00CA2CDC">
        <w:trPr>
          <w:trHeight w:val="76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233DA730" w14:textId="77777777" w:rsidR="00CA2CDC" w:rsidRPr="00CA2CDC" w:rsidRDefault="00CA2CDC" w:rsidP="00CA2CDC">
            <w:pPr>
              <w:jc w:val="center"/>
            </w:pPr>
            <w:r w:rsidRPr="00CA2CDC">
              <w:t>3</w:t>
            </w:r>
          </w:p>
        </w:tc>
        <w:tc>
          <w:tcPr>
            <w:tcW w:w="4007" w:type="dxa"/>
            <w:tcBorders>
              <w:top w:val="nil"/>
              <w:left w:val="nil"/>
              <w:bottom w:val="single" w:sz="4" w:space="0" w:color="auto"/>
              <w:right w:val="single" w:sz="4" w:space="0" w:color="auto"/>
            </w:tcBorders>
            <w:shd w:val="clear" w:color="auto" w:fill="auto"/>
            <w:vAlign w:val="center"/>
            <w:hideMark/>
          </w:tcPr>
          <w:p w14:paraId="0F438EB8" w14:textId="77777777" w:rsidR="00CA2CDC" w:rsidRPr="00CA2CDC" w:rsidRDefault="00CA2CDC" w:rsidP="00CA2CDC">
            <w:pPr>
              <w:jc w:val="both"/>
            </w:pPr>
            <w:r w:rsidRPr="00CA2CDC">
              <w:t>Расходы на приобретение (производство) энергетических ресурсов, холодной воды и теплоносителя</w:t>
            </w:r>
          </w:p>
        </w:tc>
        <w:tc>
          <w:tcPr>
            <w:tcW w:w="1626" w:type="dxa"/>
            <w:tcBorders>
              <w:top w:val="nil"/>
              <w:left w:val="nil"/>
              <w:bottom w:val="single" w:sz="4" w:space="0" w:color="auto"/>
              <w:right w:val="single" w:sz="4" w:space="0" w:color="auto"/>
            </w:tcBorders>
            <w:shd w:val="clear" w:color="auto" w:fill="auto"/>
            <w:vAlign w:val="center"/>
            <w:hideMark/>
          </w:tcPr>
          <w:p w14:paraId="2DC6D7C0" w14:textId="77777777" w:rsidR="00CA2CDC" w:rsidRPr="00CA2CDC" w:rsidRDefault="00CA2CDC" w:rsidP="00CA2CDC">
            <w:pPr>
              <w:jc w:val="center"/>
            </w:pPr>
            <w:r w:rsidRPr="00CA2CDC">
              <w:t>42 272</w:t>
            </w:r>
          </w:p>
        </w:tc>
        <w:tc>
          <w:tcPr>
            <w:tcW w:w="1614" w:type="dxa"/>
            <w:tcBorders>
              <w:top w:val="nil"/>
              <w:left w:val="nil"/>
              <w:bottom w:val="single" w:sz="4" w:space="0" w:color="auto"/>
              <w:right w:val="single" w:sz="4" w:space="0" w:color="auto"/>
            </w:tcBorders>
            <w:shd w:val="clear" w:color="auto" w:fill="auto"/>
            <w:vAlign w:val="center"/>
            <w:hideMark/>
          </w:tcPr>
          <w:p w14:paraId="404FAF5A" w14:textId="77777777" w:rsidR="00CA2CDC" w:rsidRPr="00CA2CDC" w:rsidRDefault="00CA2CDC" w:rsidP="00CA2CDC">
            <w:pPr>
              <w:jc w:val="center"/>
            </w:pPr>
            <w:r w:rsidRPr="00CA2CDC">
              <w:t>37 964</w:t>
            </w:r>
          </w:p>
        </w:tc>
        <w:tc>
          <w:tcPr>
            <w:tcW w:w="1931" w:type="dxa"/>
            <w:tcBorders>
              <w:top w:val="nil"/>
              <w:left w:val="nil"/>
              <w:bottom w:val="single" w:sz="4" w:space="0" w:color="auto"/>
              <w:right w:val="single" w:sz="4" w:space="0" w:color="auto"/>
            </w:tcBorders>
            <w:shd w:val="clear" w:color="auto" w:fill="auto"/>
            <w:vAlign w:val="center"/>
            <w:hideMark/>
          </w:tcPr>
          <w:p w14:paraId="4C06D7ED" w14:textId="77777777" w:rsidR="00CA2CDC" w:rsidRPr="00CA2CDC" w:rsidRDefault="00CA2CDC" w:rsidP="00CA2CDC">
            <w:pPr>
              <w:jc w:val="center"/>
            </w:pPr>
            <w:r w:rsidRPr="00CA2CDC">
              <w:t>-4 308</w:t>
            </w:r>
          </w:p>
        </w:tc>
      </w:tr>
      <w:tr w:rsidR="00CA2CDC" w:rsidRPr="00CA2CDC" w14:paraId="06AEDFB8" w14:textId="77777777" w:rsidTr="00CA2CDC">
        <w:trPr>
          <w:trHeight w:val="31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513FDA22" w14:textId="77777777" w:rsidR="00CA2CDC" w:rsidRPr="00CA2CDC" w:rsidRDefault="00CA2CDC" w:rsidP="00CA2CDC">
            <w:pPr>
              <w:jc w:val="center"/>
            </w:pPr>
            <w:r w:rsidRPr="00CA2CDC">
              <w:t>4</w:t>
            </w:r>
          </w:p>
        </w:tc>
        <w:tc>
          <w:tcPr>
            <w:tcW w:w="4007" w:type="dxa"/>
            <w:tcBorders>
              <w:top w:val="nil"/>
              <w:left w:val="nil"/>
              <w:bottom w:val="single" w:sz="4" w:space="0" w:color="auto"/>
              <w:right w:val="single" w:sz="4" w:space="0" w:color="auto"/>
            </w:tcBorders>
            <w:shd w:val="clear" w:color="auto" w:fill="auto"/>
            <w:vAlign w:val="center"/>
            <w:hideMark/>
          </w:tcPr>
          <w:p w14:paraId="19A033A1" w14:textId="77777777" w:rsidR="00CA2CDC" w:rsidRPr="00CA2CDC" w:rsidRDefault="00CA2CDC" w:rsidP="00CA2CDC">
            <w:pPr>
              <w:jc w:val="both"/>
            </w:pPr>
            <w:r w:rsidRPr="00CA2CDC">
              <w:t>Прибыль (нормативная прибыль)</w:t>
            </w:r>
          </w:p>
        </w:tc>
        <w:tc>
          <w:tcPr>
            <w:tcW w:w="1626" w:type="dxa"/>
            <w:tcBorders>
              <w:top w:val="nil"/>
              <w:left w:val="nil"/>
              <w:bottom w:val="single" w:sz="4" w:space="0" w:color="auto"/>
              <w:right w:val="single" w:sz="4" w:space="0" w:color="auto"/>
            </w:tcBorders>
            <w:shd w:val="clear" w:color="auto" w:fill="auto"/>
            <w:vAlign w:val="center"/>
            <w:hideMark/>
          </w:tcPr>
          <w:p w14:paraId="31E962D5" w14:textId="77777777" w:rsidR="00CA2CDC" w:rsidRPr="00CA2CDC" w:rsidRDefault="00CA2CDC" w:rsidP="00CA2CDC">
            <w:pPr>
              <w:jc w:val="center"/>
            </w:pPr>
            <w:r w:rsidRPr="00CA2CDC">
              <w:t>0</w:t>
            </w:r>
          </w:p>
        </w:tc>
        <w:tc>
          <w:tcPr>
            <w:tcW w:w="1614" w:type="dxa"/>
            <w:tcBorders>
              <w:top w:val="nil"/>
              <w:left w:val="nil"/>
              <w:bottom w:val="single" w:sz="4" w:space="0" w:color="auto"/>
              <w:right w:val="single" w:sz="4" w:space="0" w:color="auto"/>
            </w:tcBorders>
            <w:shd w:val="clear" w:color="auto" w:fill="auto"/>
            <w:vAlign w:val="center"/>
            <w:hideMark/>
          </w:tcPr>
          <w:p w14:paraId="618159D2" w14:textId="77777777" w:rsidR="00CA2CDC" w:rsidRPr="00CA2CDC" w:rsidRDefault="00CA2CDC" w:rsidP="00CA2CDC">
            <w:pPr>
              <w:jc w:val="center"/>
            </w:pPr>
            <w:r w:rsidRPr="00CA2CDC">
              <w:t>0</w:t>
            </w:r>
          </w:p>
        </w:tc>
        <w:tc>
          <w:tcPr>
            <w:tcW w:w="1931" w:type="dxa"/>
            <w:tcBorders>
              <w:top w:val="nil"/>
              <w:left w:val="nil"/>
              <w:bottom w:val="single" w:sz="4" w:space="0" w:color="auto"/>
              <w:right w:val="single" w:sz="4" w:space="0" w:color="auto"/>
            </w:tcBorders>
            <w:shd w:val="clear" w:color="auto" w:fill="auto"/>
            <w:vAlign w:val="center"/>
            <w:hideMark/>
          </w:tcPr>
          <w:p w14:paraId="3A5FC254" w14:textId="77777777" w:rsidR="00CA2CDC" w:rsidRPr="00CA2CDC" w:rsidRDefault="00CA2CDC" w:rsidP="00CA2CDC">
            <w:pPr>
              <w:jc w:val="center"/>
            </w:pPr>
            <w:r w:rsidRPr="00CA2CDC">
              <w:t>0</w:t>
            </w:r>
          </w:p>
        </w:tc>
      </w:tr>
      <w:tr w:rsidR="00CA2CDC" w:rsidRPr="00CA2CDC" w14:paraId="74629566" w14:textId="77777777" w:rsidTr="00CA2CDC">
        <w:trPr>
          <w:trHeight w:val="31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7DC94917" w14:textId="77777777" w:rsidR="00CA2CDC" w:rsidRPr="00CA2CDC" w:rsidRDefault="00CA2CDC" w:rsidP="00CA2CDC">
            <w:pPr>
              <w:jc w:val="center"/>
            </w:pPr>
            <w:r w:rsidRPr="00CA2CDC">
              <w:t>5</w:t>
            </w:r>
          </w:p>
        </w:tc>
        <w:tc>
          <w:tcPr>
            <w:tcW w:w="4007" w:type="dxa"/>
            <w:tcBorders>
              <w:top w:val="nil"/>
              <w:left w:val="nil"/>
              <w:bottom w:val="single" w:sz="4" w:space="0" w:color="auto"/>
              <w:right w:val="single" w:sz="4" w:space="0" w:color="auto"/>
            </w:tcBorders>
            <w:shd w:val="clear" w:color="auto" w:fill="auto"/>
            <w:vAlign w:val="bottom"/>
            <w:hideMark/>
          </w:tcPr>
          <w:p w14:paraId="2E0600DA" w14:textId="77777777" w:rsidR="00CA2CDC" w:rsidRPr="00CA2CDC" w:rsidRDefault="00CA2CDC" w:rsidP="00CA2CDC">
            <w:pPr>
              <w:jc w:val="both"/>
            </w:pPr>
            <w:r w:rsidRPr="00CA2CDC">
              <w:t>Расчетная предпринимательская прибыль</w:t>
            </w:r>
          </w:p>
        </w:tc>
        <w:tc>
          <w:tcPr>
            <w:tcW w:w="1626" w:type="dxa"/>
            <w:tcBorders>
              <w:top w:val="nil"/>
              <w:left w:val="nil"/>
              <w:bottom w:val="single" w:sz="4" w:space="0" w:color="auto"/>
              <w:right w:val="single" w:sz="4" w:space="0" w:color="auto"/>
            </w:tcBorders>
            <w:shd w:val="clear" w:color="auto" w:fill="auto"/>
            <w:vAlign w:val="center"/>
            <w:hideMark/>
          </w:tcPr>
          <w:p w14:paraId="375B6AA9" w14:textId="77777777" w:rsidR="00CA2CDC" w:rsidRPr="00CA2CDC" w:rsidRDefault="00CA2CDC" w:rsidP="00CA2CDC">
            <w:pPr>
              <w:jc w:val="center"/>
            </w:pPr>
            <w:r w:rsidRPr="00CA2CDC">
              <w:t>2 957</w:t>
            </w:r>
          </w:p>
        </w:tc>
        <w:tc>
          <w:tcPr>
            <w:tcW w:w="1614" w:type="dxa"/>
            <w:tcBorders>
              <w:top w:val="nil"/>
              <w:left w:val="nil"/>
              <w:bottom w:val="single" w:sz="4" w:space="0" w:color="auto"/>
              <w:right w:val="single" w:sz="4" w:space="0" w:color="auto"/>
            </w:tcBorders>
            <w:shd w:val="clear" w:color="auto" w:fill="auto"/>
            <w:vAlign w:val="center"/>
            <w:hideMark/>
          </w:tcPr>
          <w:p w14:paraId="4917A977" w14:textId="77777777" w:rsidR="00CA2CDC" w:rsidRPr="00CA2CDC" w:rsidRDefault="00CA2CDC" w:rsidP="00CA2CDC">
            <w:pPr>
              <w:jc w:val="center"/>
            </w:pPr>
            <w:r w:rsidRPr="00CA2CDC">
              <w:t>2 954</w:t>
            </w:r>
          </w:p>
        </w:tc>
        <w:tc>
          <w:tcPr>
            <w:tcW w:w="1931" w:type="dxa"/>
            <w:tcBorders>
              <w:top w:val="nil"/>
              <w:left w:val="nil"/>
              <w:bottom w:val="single" w:sz="4" w:space="0" w:color="auto"/>
              <w:right w:val="single" w:sz="4" w:space="0" w:color="auto"/>
            </w:tcBorders>
            <w:shd w:val="clear" w:color="auto" w:fill="auto"/>
            <w:vAlign w:val="center"/>
            <w:hideMark/>
          </w:tcPr>
          <w:p w14:paraId="2BCD0C6E" w14:textId="77777777" w:rsidR="00CA2CDC" w:rsidRPr="00CA2CDC" w:rsidRDefault="00CA2CDC" w:rsidP="00CA2CDC">
            <w:pPr>
              <w:jc w:val="center"/>
            </w:pPr>
            <w:r w:rsidRPr="00CA2CDC">
              <w:t>-3</w:t>
            </w:r>
          </w:p>
        </w:tc>
      </w:tr>
      <w:tr w:rsidR="00CA2CDC" w:rsidRPr="00CA2CDC" w14:paraId="20E605C0" w14:textId="77777777" w:rsidTr="00CA2CDC">
        <w:trPr>
          <w:trHeight w:val="85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50A682A" w14:textId="77777777" w:rsidR="00CA2CDC" w:rsidRPr="00CA2CDC" w:rsidRDefault="00CA2CDC" w:rsidP="00CA2CDC">
            <w:pPr>
              <w:jc w:val="center"/>
            </w:pPr>
            <w:r w:rsidRPr="00CA2CDC">
              <w:t>6</w:t>
            </w:r>
          </w:p>
        </w:tc>
        <w:tc>
          <w:tcPr>
            <w:tcW w:w="4007" w:type="dxa"/>
            <w:tcBorders>
              <w:top w:val="nil"/>
              <w:left w:val="nil"/>
              <w:bottom w:val="single" w:sz="4" w:space="0" w:color="auto"/>
              <w:right w:val="single" w:sz="4" w:space="0" w:color="auto"/>
            </w:tcBorders>
            <w:shd w:val="clear" w:color="auto" w:fill="auto"/>
            <w:vAlign w:val="center"/>
            <w:hideMark/>
          </w:tcPr>
          <w:p w14:paraId="7B4ABB57" w14:textId="77777777" w:rsidR="00CA2CDC" w:rsidRPr="00CA2CDC" w:rsidRDefault="00CA2CDC" w:rsidP="00CA2CDC">
            <w:pPr>
              <w:jc w:val="both"/>
            </w:pPr>
            <w:r w:rsidRPr="00CA2CDC">
              <w:t>Результаты деятельности до перехода к регулированию цен (тарифов) на основе долгосрочных параметров регулирования</w:t>
            </w:r>
          </w:p>
        </w:tc>
        <w:tc>
          <w:tcPr>
            <w:tcW w:w="1626" w:type="dxa"/>
            <w:tcBorders>
              <w:top w:val="nil"/>
              <w:left w:val="nil"/>
              <w:bottom w:val="single" w:sz="4" w:space="0" w:color="auto"/>
              <w:right w:val="single" w:sz="4" w:space="0" w:color="auto"/>
            </w:tcBorders>
            <w:shd w:val="clear" w:color="auto" w:fill="auto"/>
            <w:vAlign w:val="center"/>
            <w:hideMark/>
          </w:tcPr>
          <w:p w14:paraId="7D01FF9F" w14:textId="77777777" w:rsidR="00CA2CDC" w:rsidRPr="00CA2CDC" w:rsidRDefault="00CA2CDC" w:rsidP="00CA2CDC">
            <w:pPr>
              <w:jc w:val="center"/>
            </w:pPr>
            <w:r w:rsidRPr="00CA2CDC">
              <w:t>0</w:t>
            </w:r>
          </w:p>
        </w:tc>
        <w:tc>
          <w:tcPr>
            <w:tcW w:w="1614" w:type="dxa"/>
            <w:tcBorders>
              <w:top w:val="nil"/>
              <w:left w:val="nil"/>
              <w:bottom w:val="single" w:sz="4" w:space="0" w:color="auto"/>
              <w:right w:val="single" w:sz="4" w:space="0" w:color="auto"/>
            </w:tcBorders>
            <w:shd w:val="clear" w:color="auto" w:fill="auto"/>
            <w:vAlign w:val="center"/>
            <w:hideMark/>
          </w:tcPr>
          <w:p w14:paraId="50B88340" w14:textId="77777777" w:rsidR="00CA2CDC" w:rsidRPr="00CA2CDC" w:rsidRDefault="00CA2CDC" w:rsidP="00CA2CDC">
            <w:pPr>
              <w:jc w:val="center"/>
            </w:pPr>
            <w:r w:rsidRPr="00CA2CDC">
              <w:t>0</w:t>
            </w:r>
          </w:p>
        </w:tc>
        <w:tc>
          <w:tcPr>
            <w:tcW w:w="1931" w:type="dxa"/>
            <w:tcBorders>
              <w:top w:val="nil"/>
              <w:left w:val="nil"/>
              <w:bottom w:val="single" w:sz="4" w:space="0" w:color="auto"/>
              <w:right w:val="single" w:sz="4" w:space="0" w:color="auto"/>
            </w:tcBorders>
            <w:shd w:val="clear" w:color="auto" w:fill="auto"/>
            <w:vAlign w:val="center"/>
            <w:hideMark/>
          </w:tcPr>
          <w:p w14:paraId="51901E44" w14:textId="77777777" w:rsidR="00CA2CDC" w:rsidRPr="00CA2CDC" w:rsidRDefault="00CA2CDC" w:rsidP="00CA2CDC">
            <w:pPr>
              <w:jc w:val="center"/>
            </w:pPr>
            <w:r w:rsidRPr="00CA2CDC">
              <w:t>0</w:t>
            </w:r>
          </w:p>
        </w:tc>
      </w:tr>
      <w:tr w:rsidR="00CA2CDC" w:rsidRPr="00CA2CDC" w14:paraId="01DFE189" w14:textId="77777777" w:rsidTr="00CA2CDC">
        <w:trPr>
          <w:trHeight w:val="945"/>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33775192" w14:textId="77777777" w:rsidR="00CA2CDC" w:rsidRPr="00CA2CDC" w:rsidRDefault="00CA2CDC" w:rsidP="00CA2CDC">
            <w:pPr>
              <w:jc w:val="center"/>
            </w:pPr>
            <w:r w:rsidRPr="00CA2CDC">
              <w:t>7</w:t>
            </w:r>
          </w:p>
        </w:tc>
        <w:tc>
          <w:tcPr>
            <w:tcW w:w="4007" w:type="dxa"/>
            <w:tcBorders>
              <w:top w:val="nil"/>
              <w:left w:val="nil"/>
              <w:bottom w:val="single" w:sz="4" w:space="0" w:color="auto"/>
              <w:right w:val="single" w:sz="4" w:space="0" w:color="auto"/>
            </w:tcBorders>
            <w:shd w:val="clear" w:color="auto" w:fill="auto"/>
            <w:vAlign w:val="bottom"/>
            <w:hideMark/>
          </w:tcPr>
          <w:p w14:paraId="03811812" w14:textId="77777777" w:rsidR="00CA2CDC" w:rsidRPr="00CA2CDC" w:rsidRDefault="00CA2CDC" w:rsidP="00CA2CDC">
            <w:pPr>
              <w:jc w:val="both"/>
            </w:pPr>
            <w:r w:rsidRPr="00CA2CD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26" w:type="dxa"/>
            <w:tcBorders>
              <w:top w:val="nil"/>
              <w:left w:val="nil"/>
              <w:bottom w:val="single" w:sz="4" w:space="0" w:color="auto"/>
              <w:right w:val="single" w:sz="4" w:space="0" w:color="auto"/>
            </w:tcBorders>
            <w:shd w:val="clear" w:color="auto" w:fill="auto"/>
            <w:vAlign w:val="center"/>
            <w:hideMark/>
          </w:tcPr>
          <w:p w14:paraId="0A852FB4" w14:textId="77777777" w:rsidR="00CA2CDC" w:rsidRPr="00CA2CDC" w:rsidRDefault="00CA2CDC" w:rsidP="00CA2CDC">
            <w:pPr>
              <w:jc w:val="center"/>
            </w:pPr>
            <w:r w:rsidRPr="00CA2CDC">
              <w:t>7 129</w:t>
            </w:r>
          </w:p>
        </w:tc>
        <w:tc>
          <w:tcPr>
            <w:tcW w:w="1614" w:type="dxa"/>
            <w:tcBorders>
              <w:top w:val="nil"/>
              <w:left w:val="nil"/>
              <w:bottom w:val="single" w:sz="4" w:space="0" w:color="auto"/>
              <w:right w:val="single" w:sz="4" w:space="0" w:color="auto"/>
            </w:tcBorders>
            <w:shd w:val="clear" w:color="auto" w:fill="auto"/>
            <w:vAlign w:val="center"/>
            <w:hideMark/>
          </w:tcPr>
          <w:p w14:paraId="3283B29B" w14:textId="77777777" w:rsidR="00CA2CDC" w:rsidRPr="00CA2CDC" w:rsidRDefault="00CA2CDC" w:rsidP="00CA2CDC">
            <w:pPr>
              <w:jc w:val="center"/>
            </w:pPr>
            <w:r w:rsidRPr="00CA2CDC">
              <w:t>0</w:t>
            </w:r>
          </w:p>
        </w:tc>
        <w:tc>
          <w:tcPr>
            <w:tcW w:w="1931" w:type="dxa"/>
            <w:tcBorders>
              <w:top w:val="nil"/>
              <w:left w:val="nil"/>
              <w:bottom w:val="single" w:sz="4" w:space="0" w:color="auto"/>
              <w:right w:val="single" w:sz="4" w:space="0" w:color="auto"/>
            </w:tcBorders>
            <w:shd w:val="clear" w:color="auto" w:fill="auto"/>
            <w:vAlign w:val="center"/>
            <w:hideMark/>
          </w:tcPr>
          <w:p w14:paraId="0167B037" w14:textId="77777777" w:rsidR="00CA2CDC" w:rsidRPr="00CA2CDC" w:rsidRDefault="00CA2CDC" w:rsidP="00CA2CDC">
            <w:pPr>
              <w:jc w:val="center"/>
            </w:pPr>
            <w:r w:rsidRPr="00CA2CDC">
              <w:t>-7 129</w:t>
            </w:r>
          </w:p>
        </w:tc>
      </w:tr>
      <w:tr w:rsidR="00CA2CDC" w:rsidRPr="00CA2CDC" w14:paraId="7012FFCB" w14:textId="77777777" w:rsidTr="00CA2CDC">
        <w:trPr>
          <w:trHeight w:val="66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04DBF70D" w14:textId="77777777" w:rsidR="00CA2CDC" w:rsidRPr="00CA2CDC" w:rsidRDefault="00CA2CDC" w:rsidP="00CA2CDC">
            <w:pPr>
              <w:jc w:val="center"/>
            </w:pPr>
            <w:r w:rsidRPr="00CA2CDC">
              <w:t>8</w:t>
            </w:r>
          </w:p>
        </w:tc>
        <w:tc>
          <w:tcPr>
            <w:tcW w:w="4007" w:type="dxa"/>
            <w:tcBorders>
              <w:top w:val="nil"/>
              <w:left w:val="nil"/>
              <w:bottom w:val="single" w:sz="4" w:space="0" w:color="auto"/>
              <w:right w:val="single" w:sz="4" w:space="0" w:color="auto"/>
            </w:tcBorders>
            <w:shd w:val="clear" w:color="auto" w:fill="auto"/>
            <w:vAlign w:val="bottom"/>
            <w:hideMark/>
          </w:tcPr>
          <w:p w14:paraId="05A16821" w14:textId="77777777" w:rsidR="00CA2CDC" w:rsidRPr="00CA2CDC" w:rsidRDefault="00CA2CDC" w:rsidP="00CA2CDC">
            <w:pPr>
              <w:jc w:val="both"/>
            </w:pPr>
            <w:r w:rsidRPr="00CA2CDC">
              <w:t>Корректировка с учетом надежности и качества реализуемых товаров (оказываемых услуг), подлежащая учету в НВВ</w:t>
            </w:r>
          </w:p>
        </w:tc>
        <w:tc>
          <w:tcPr>
            <w:tcW w:w="1626" w:type="dxa"/>
            <w:tcBorders>
              <w:top w:val="nil"/>
              <w:left w:val="nil"/>
              <w:bottom w:val="single" w:sz="4" w:space="0" w:color="auto"/>
              <w:right w:val="single" w:sz="4" w:space="0" w:color="auto"/>
            </w:tcBorders>
            <w:shd w:val="clear" w:color="auto" w:fill="auto"/>
            <w:vAlign w:val="center"/>
            <w:hideMark/>
          </w:tcPr>
          <w:p w14:paraId="1C24803F" w14:textId="77777777" w:rsidR="00CA2CDC" w:rsidRPr="00CA2CDC" w:rsidRDefault="00CA2CDC" w:rsidP="00CA2CDC">
            <w:pPr>
              <w:jc w:val="center"/>
            </w:pPr>
            <w:r w:rsidRPr="00CA2CDC">
              <w:t>0</w:t>
            </w:r>
          </w:p>
        </w:tc>
        <w:tc>
          <w:tcPr>
            <w:tcW w:w="1614" w:type="dxa"/>
            <w:tcBorders>
              <w:top w:val="nil"/>
              <w:left w:val="nil"/>
              <w:bottom w:val="single" w:sz="4" w:space="0" w:color="auto"/>
              <w:right w:val="single" w:sz="4" w:space="0" w:color="auto"/>
            </w:tcBorders>
            <w:shd w:val="clear" w:color="auto" w:fill="auto"/>
            <w:vAlign w:val="center"/>
            <w:hideMark/>
          </w:tcPr>
          <w:p w14:paraId="3F58AB7E" w14:textId="77777777" w:rsidR="00CA2CDC" w:rsidRPr="00CA2CDC" w:rsidRDefault="00CA2CDC" w:rsidP="00CA2CDC">
            <w:pPr>
              <w:jc w:val="center"/>
            </w:pPr>
            <w:r w:rsidRPr="00CA2CDC">
              <w:t>0</w:t>
            </w:r>
          </w:p>
        </w:tc>
        <w:tc>
          <w:tcPr>
            <w:tcW w:w="1931" w:type="dxa"/>
            <w:tcBorders>
              <w:top w:val="nil"/>
              <w:left w:val="nil"/>
              <w:bottom w:val="single" w:sz="4" w:space="0" w:color="auto"/>
              <w:right w:val="single" w:sz="4" w:space="0" w:color="auto"/>
            </w:tcBorders>
            <w:shd w:val="clear" w:color="auto" w:fill="auto"/>
            <w:vAlign w:val="center"/>
            <w:hideMark/>
          </w:tcPr>
          <w:p w14:paraId="47B7C525" w14:textId="77777777" w:rsidR="00CA2CDC" w:rsidRPr="00CA2CDC" w:rsidRDefault="00CA2CDC" w:rsidP="00CA2CDC">
            <w:pPr>
              <w:jc w:val="center"/>
            </w:pPr>
            <w:r w:rsidRPr="00CA2CDC">
              <w:t>0</w:t>
            </w:r>
          </w:p>
        </w:tc>
      </w:tr>
      <w:tr w:rsidR="00CA2CDC" w:rsidRPr="00CA2CDC" w14:paraId="6F1BC042" w14:textId="77777777" w:rsidTr="00CA2CDC">
        <w:trPr>
          <w:trHeight w:val="630"/>
        </w:trPr>
        <w:tc>
          <w:tcPr>
            <w:tcW w:w="603" w:type="dxa"/>
            <w:tcBorders>
              <w:top w:val="nil"/>
              <w:left w:val="single" w:sz="4" w:space="0" w:color="auto"/>
              <w:bottom w:val="single" w:sz="4" w:space="0" w:color="auto"/>
              <w:right w:val="single" w:sz="4" w:space="0" w:color="auto"/>
            </w:tcBorders>
            <w:shd w:val="clear" w:color="auto" w:fill="auto"/>
            <w:vAlign w:val="center"/>
            <w:hideMark/>
          </w:tcPr>
          <w:p w14:paraId="23EC0968" w14:textId="77777777" w:rsidR="00CA2CDC" w:rsidRPr="00CA2CDC" w:rsidRDefault="00CA2CDC" w:rsidP="00CA2CDC">
            <w:pPr>
              <w:jc w:val="center"/>
            </w:pPr>
            <w:r w:rsidRPr="00CA2CDC">
              <w:t>9</w:t>
            </w:r>
          </w:p>
        </w:tc>
        <w:tc>
          <w:tcPr>
            <w:tcW w:w="4007" w:type="dxa"/>
            <w:tcBorders>
              <w:top w:val="nil"/>
              <w:left w:val="nil"/>
              <w:bottom w:val="single" w:sz="4" w:space="0" w:color="auto"/>
              <w:right w:val="single" w:sz="4" w:space="0" w:color="auto"/>
            </w:tcBorders>
            <w:shd w:val="clear" w:color="auto" w:fill="auto"/>
            <w:vAlign w:val="bottom"/>
            <w:hideMark/>
          </w:tcPr>
          <w:p w14:paraId="31319B98" w14:textId="77777777" w:rsidR="00CA2CDC" w:rsidRPr="00CA2CDC" w:rsidRDefault="00CA2CDC" w:rsidP="00CA2CDC">
            <w:pPr>
              <w:jc w:val="both"/>
            </w:pPr>
            <w:r w:rsidRPr="00CA2CDC">
              <w:t>Корректировка НВВ в связи с изменением (неисполнением) инвестиционной программы</w:t>
            </w:r>
          </w:p>
        </w:tc>
        <w:tc>
          <w:tcPr>
            <w:tcW w:w="1626" w:type="dxa"/>
            <w:tcBorders>
              <w:top w:val="nil"/>
              <w:left w:val="nil"/>
              <w:bottom w:val="single" w:sz="4" w:space="0" w:color="auto"/>
              <w:right w:val="single" w:sz="4" w:space="0" w:color="auto"/>
            </w:tcBorders>
            <w:shd w:val="clear" w:color="auto" w:fill="auto"/>
            <w:vAlign w:val="center"/>
            <w:hideMark/>
          </w:tcPr>
          <w:p w14:paraId="572AF4A1" w14:textId="77777777" w:rsidR="00CA2CDC" w:rsidRPr="00CA2CDC" w:rsidRDefault="00CA2CDC" w:rsidP="00CA2CDC">
            <w:pPr>
              <w:jc w:val="center"/>
            </w:pPr>
            <w:r w:rsidRPr="00CA2CDC">
              <w:t>0</w:t>
            </w:r>
          </w:p>
        </w:tc>
        <w:tc>
          <w:tcPr>
            <w:tcW w:w="1614" w:type="dxa"/>
            <w:tcBorders>
              <w:top w:val="nil"/>
              <w:left w:val="nil"/>
              <w:bottom w:val="single" w:sz="4" w:space="0" w:color="auto"/>
              <w:right w:val="single" w:sz="4" w:space="0" w:color="auto"/>
            </w:tcBorders>
            <w:shd w:val="clear" w:color="auto" w:fill="auto"/>
            <w:vAlign w:val="center"/>
            <w:hideMark/>
          </w:tcPr>
          <w:p w14:paraId="25F7993C" w14:textId="77777777" w:rsidR="00CA2CDC" w:rsidRPr="00CA2CDC" w:rsidRDefault="00CA2CDC" w:rsidP="00CA2CDC">
            <w:pPr>
              <w:jc w:val="center"/>
            </w:pPr>
            <w:r w:rsidRPr="00CA2CDC">
              <w:t>0</w:t>
            </w:r>
          </w:p>
        </w:tc>
        <w:tc>
          <w:tcPr>
            <w:tcW w:w="1931" w:type="dxa"/>
            <w:tcBorders>
              <w:top w:val="nil"/>
              <w:left w:val="nil"/>
              <w:bottom w:val="single" w:sz="4" w:space="0" w:color="auto"/>
              <w:right w:val="single" w:sz="4" w:space="0" w:color="auto"/>
            </w:tcBorders>
            <w:shd w:val="clear" w:color="auto" w:fill="auto"/>
            <w:vAlign w:val="center"/>
            <w:hideMark/>
          </w:tcPr>
          <w:p w14:paraId="26BE56FC" w14:textId="77777777" w:rsidR="00CA2CDC" w:rsidRPr="00CA2CDC" w:rsidRDefault="00CA2CDC" w:rsidP="00CA2CDC">
            <w:pPr>
              <w:jc w:val="center"/>
            </w:pPr>
            <w:r w:rsidRPr="00CA2CDC">
              <w:t>0</w:t>
            </w:r>
          </w:p>
        </w:tc>
      </w:tr>
      <w:tr w:rsidR="00CA2CDC" w:rsidRPr="00CA2CDC" w14:paraId="7AE32CFF" w14:textId="77777777" w:rsidTr="00CA2CDC">
        <w:trPr>
          <w:trHeight w:val="219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BA575" w14:textId="77777777" w:rsidR="00CA2CDC" w:rsidRPr="00CA2CDC" w:rsidRDefault="00CA2CDC" w:rsidP="00CA2CDC">
            <w:pPr>
              <w:jc w:val="center"/>
            </w:pPr>
            <w:r w:rsidRPr="00CA2CDC">
              <w:t>10</w:t>
            </w:r>
          </w:p>
        </w:tc>
        <w:tc>
          <w:tcPr>
            <w:tcW w:w="4007" w:type="dxa"/>
            <w:tcBorders>
              <w:top w:val="single" w:sz="4" w:space="0" w:color="auto"/>
              <w:left w:val="nil"/>
              <w:bottom w:val="single" w:sz="4" w:space="0" w:color="auto"/>
              <w:right w:val="single" w:sz="4" w:space="0" w:color="auto"/>
            </w:tcBorders>
            <w:shd w:val="clear" w:color="auto" w:fill="auto"/>
            <w:vAlign w:val="bottom"/>
            <w:hideMark/>
          </w:tcPr>
          <w:p w14:paraId="51F7282F" w14:textId="77777777" w:rsidR="00CA2CDC" w:rsidRPr="00CA2CDC" w:rsidRDefault="00CA2CDC" w:rsidP="00CA2CDC">
            <w:pPr>
              <w:jc w:val="both"/>
            </w:pPr>
            <w:r w:rsidRPr="00CA2CD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11CD7323" w14:textId="77777777" w:rsidR="00CA2CDC" w:rsidRPr="00CA2CDC" w:rsidRDefault="00CA2CDC" w:rsidP="00CA2CDC">
            <w:pPr>
              <w:jc w:val="center"/>
            </w:pPr>
            <w:r w:rsidRPr="00CA2CDC">
              <w:t>0 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11C6B3F3" w14:textId="77777777" w:rsidR="00CA2CDC" w:rsidRPr="00CA2CDC" w:rsidRDefault="00CA2CDC" w:rsidP="00CA2CDC">
            <w:pPr>
              <w:jc w:val="center"/>
            </w:pPr>
            <w:r w:rsidRPr="00CA2CDC">
              <w:t>0</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0EF22787" w14:textId="77777777" w:rsidR="00CA2CDC" w:rsidRPr="00CA2CDC" w:rsidRDefault="00CA2CDC" w:rsidP="00CA2CDC">
            <w:pPr>
              <w:jc w:val="center"/>
            </w:pPr>
            <w:r w:rsidRPr="00CA2CDC">
              <w:t>0</w:t>
            </w:r>
          </w:p>
        </w:tc>
      </w:tr>
      <w:tr w:rsidR="00CA2CDC" w:rsidRPr="00CA2CDC" w14:paraId="0076BD56" w14:textId="77777777" w:rsidTr="00CA2CDC">
        <w:trPr>
          <w:trHeight w:val="31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335C" w14:textId="77777777" w:rsidR="00CA2CDC" w:rsidRPr="00CA2CDC" w:rsidRDefault="00CA2CDC" w:rsidP="00CA2CDC">
            <w:pPr>
              <w:jc w:val="center"/>
            </w:pPr>
            <w:r w:rsidRPr="00CA2CDC">
              <w:t>12</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14:paraId="1EB95306" w14:textId="77777777" w:rsidR="00CA2CDC" w:rsidRPr="00CA2CDC" w:rsidRDefault="00CA2CDC" w:rsidP="00CA2CDC">
            <w:pPr>
              <w:jc w:val="both"/>
            </w:pPr>
            <w:r w:rsidRPr="00CA2CDC">
              <w:t>ИТОГО необходимая валовая выручка на производство ТЭ</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46B2D7BC" w14:textId="77777777" w:rsidR="00CA2CDC" w:rsidRPr="00CA2CDC" w:rsidRDefault="00CA2CDC" w:rsidP="00CA2CDC">
            <w:pPr>
              <w:jc w:val="center"/>
            </w:pPr>
            <w:r w:rsidRPr="00CA2CDC">
              <w:t>101 726</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60B16DF" w14:textId="77777777" w:rsidR="00CA2CDC" w:rsidRPr="00CA2CDC" w:rsidRDefault="00CA2CDC" w:rsidP="00CA2CDC">
            <w:pPr>
              <w:jc w:val="center"/>
            </w:pPr>
            <w:r w:rsidRPr="00CA2CDC">
              <w:t>90 200</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02793F1C" w14:textId="77777777" w:rsidR="00CA2CDC" w:rsidRPr="00CA2CDC" w:rsidRDefault="00CA2CDC" w:rsidP="00CA2CDC">
            <w:pPr>
              <w:jc w:val="center"/>
            </w:pPr>
            <w:r w:rsidRPr="00CA2CDC">
              <w:t>-11 526</w:t>
            </w:r>
          </w:p>
        </w:tc>
      </w:tr>
      <w:tr w:rsidR="00CA2CDC" w:rsidRPr="00CA2CDC" w14:paraId="38B223E5" w14:textId="77777777" w:rsidTr="00CA2CDC">
        <w:trPr>
          <w:trHeight w:val="31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664A4D81" w14:textId="77777777" w:rsidR="00CA2CDC" w:rsidRPr="00CA2CDC" w:rsidRDefault="00CA2CDC" w:rsidP="00CA2CDC">
            <w:pPr>
              <w:jc w:val="center"/>
            </w:pPr>
            <w:r w:rsidRPr="00CA2CDC">
              <w:lastRenderedPageBreak/>
              <w:t>13</w:t>
            </w:r>
          </w:p>
        </w:tc>
        <w:tc>
          <w:tcPr>
            <w:tcW w:w="4007" w:type="dxa"/>
            <w:tcBorders>
              <w:top w:val="single" w:sz="4" w:space="0" w:color="auto"/>
              <w:left w:val="nil"/>
              <w:bottom w:val="single" w:sz="4" w:space="0" w:color="auto"/>
              <w:right w:val="single" w:sz="4" w:space="0" w:color="auto"/>
            </w:tcBorders>
            <w:shd w:val="clear" w:color="auto" w:fill="auto"/>
            <w:vAlign w:val="center"/>
          </w:tcPr>
          <w:p w14:paraId="4B8C46B7" w14:textId="77777777" w:rsidR="00CA2CDC" w:rsidRPr="00CA2CDC" w:rsidRDefault="00CA2CDC" w:rsidP="00CA2CDC">
            <w:pPr>
              <w:jc w:val="both"/>
            </w:pPr>
            <w:r w:rsidRPr="00CA2CDC">
              <w:t>ИТОГО необходимая валовая выручка на реализацию ТЭ через сети МУП «Гарант»</w:t>
            </w:r>
          </w:p>
        </w:tc>
        <w:tc>
          <w:tcPr>
            <w:tcW w:w="1626" w:type="dxa"/>
            <w:tcBorders>
              <w:top w:val="single" w:sz="4" w:space="0" w:color="auto"/>
              <w:left w:val="nil"/>
              <w:bottom w:val="single" w:sz="4" w:space="0" w:color="auto"/>
              <w:right w:val="single" w:sz="4" w:space="0" w:color="auto"/>
            </w:tcBorders>
            <w:shd w:val="clear" w:color="auto" w:fill="auto"/>
            <w:vAlign w:val="center"/>
          </w:tcPr>
          <w:p w14:paraId="5F81C70D" w14:textId="77777777" w:rsidR="00CA2CDC" w:rsidRPr="00CA2CDC" w:rsidRDefault="00CA2CDC" w:rsidP="00CA2CDC">
            <w:pPr>
              <w:jc w:val="center"/>
            </w:pPr>
            <w:r w:rsidRPr="00CA2CDC">
              <w:t>128 724</w:t>
            </w:r>
          </w:p>
        </w:tc>
        <w:tc>
          <w:tcPr>
            <w:tcW w:w="1614" w:type="dxa"/>
            <w:tcBorders>
              <w:top w:val="single" w:sz="4" w:space="0" w:color="auto"/>
              <w:left w:val="nil"/>
              <w:bottom w:val="single" w:sz="4" w:space="0" w:color="auto"/>
              <w:right w:val="single" w:sz="4" w:space="0" w:color="auto"/>
            </w:tcBorders>
            <w:shd w:val="clear" w:color="auto" w:fill="auto"/>
            <w:vAlign w:val="center"/>
          </w:tcPr>
          <w:p w14:paraId="10BE1F22" w14:textId="77777777" w:rsidR="00CA2CDC" w:rsidRPr="00CA2CDC" w:rsidRDefault="00CA2CDC" w:rsidP="00CA2CDC">
            <w:pPr>
              <w:jc w:val="center"/>
            </w:pPr>
            <w:r w:rsidRPr="00CA2CDC">
              <w:t>114 952</w:t>
            </w:r>
          </w:p>
        </w:tc>
        <w:tc>
          <w:tcPr>
            <w:tcW w:w="1931" w:type="dxa"/>
            <w:tcBorders>
              <w:top w:val="single" w:sz="4" w:space="0" w:color="auto"/>
              <w:left w:val="nil"/>
              <w:bottom w:val="single" w:sz="4" w:space="0" w:color="auto"/>
              <w:right w:val="single" w:sz="4" w:space="0" w:color="auto"/>
            </w:tcBorders>
            <w:shd w:val="clear" w:color="auto" w:fill="auto"/>
            <w:vAlign w:val="center"/>
          </w:tcPr>
          <w:p w14:paraId="68BD13EC" w14:textId="77777777" w:rsidR="00CA2CDC" w:rsidRPr="00CA2CDC" w:rsidRDefault="00CA2CDC" w:rsidP="00CA2CDC">
            <w:pPr>
              <w:jc w:val="center"/>
            </w:pPr>
            <w:r w:rsidRPr="00CA2CDC">
              <w:t>-13 772</w:t>
            </w:r>
          </w:p>
        </w:tc>
      </w:tr>
    </w:tbl>
    <w:p w14:paraId="2517D5E5" w14:textId="77777777" w:rsidR="00CA2CDC" w:rsidRPr="00CA2CDC" w:rsidRDefault="00CA2CDC" w:rsidP="00CA2CDC">
      <w:pPr>
        <w:tabs>
          <w:tab w:val="left" w:pos="1890"/>
        </w:tabs>
        <w:spacing w:after="160" w:line="259" w:lineRule="auto"/>
        <w:ind w:firstLine="851"/>
        <w:jc w:val="both"/>
        <w:rPr>
          <w:rFonts w:asciiTheme="minorHAnsi" w:eastAsiaTheme="minorHAnsi" w:hAnsiTheme="minorHAnsi" w:cstheme="minorBidi"/>
          <w:sz w:val="22"/>
          <w:szCs w:val="22"/>
          <w:lang w:eastAsia="en-US"/>
        </w:rPr>
      </w:pPr>
    </w:p>
    <w:p w14:paraId="1E757388" w14:textId="77777777" w:rsidR="00CA2CDC" w:rsidRPr="00CA2CDC" w:rsidRDefault="00CA2CDC" w:rsidP="00CA2CDC">
      <w:pPr>
        <w:tabs>
          <w:tab w:val="left" w:pos="1890"/>
        </w:tabs>
        <w:ind w:firstLine="851"/>
        <w:jc w:val="both"/>
        <w:rPr>
          <w:rFonts w:eastAsiaTheme="minorHAnsi"/>
          <w:sz w:val="28"/>
          <w:szCs w:val="28"/>
          <w:lang w:eastAsia="en-US"/>
        </w:rPr>
      </w:pPr>
      <w:r w:rsidRPr="00CA2CDC">
        <w:rPr>
          <w:rFonts w:eastAsiaTheme="minorHAnsi"/>
          <w:sz w:val="28"/>
          <w:szCs w:val="28"/>
          <w:lang w:eastAsia="en-US"/>
        </w:rPr>
        <w:t xml:space="preserve">Расчет необходимой валовой выручки произведен в соответствии </w:t>
      </w:r>
      <w:r w:rsidRPr="00CA2CDC">
        <w:rPr>
          <w:rFonts w:eastAsiaTheme="minorHAnsi"/>
          <w:sz w:val="28"/>
          <w:szCs w:val="28"/>
          <w:lang w:eastAsia="en-US"/>
        </w:rPr>
        <w:br/>
        <w:t>с Методическими указаниями по расчету регулируемых цен (тарифов) в сфере теплоснабжения, утвержденными Приказом ФСТ России от 13.06.2013 № 760-э.</w:t>
      </w:r>
    </w:p>
    <w:p w14:paraId="1ADDEADF" w14:textId="77777777" w:rsidR="00CA2CDC" w:rsidRPr="00CA2CDC" w:rsidRDefault="00CA2CDC" w:rsidP="00CA2CDC">
      <w:pPr>
        <w:tabs>
          <w:tab w:val="left" w:pos="1890"/>
        </w:tabs>
        <w:ind w:firstLine="851"/>
        <w:jc w:val="both"/>
        <w:rPr>
          <w:rFonts w:eastAsiaTheme="minorHAnsi"/>
          <w:sz w:val="28"/>
          <w:szCs w:val="28"/>
          <w:lang w:eastAsia="en-US"/>
        </w:rPr>
      </w:pPr>
      <w:r w:rsidRPr="00CA2CDC">
        <w:rPr>
          <w:rFonts w:eastAsiaTheme="minorHAnsi"/>
          <w:sz w:val="28"/>
          <w:szCs w:val="28"/>
          <w:lang w:eastAsia="en-US"/>
        </w:rPr>
        <w:t>В соответствии с подпунктом 5 статьи 3 и статьей 7 Закона</w:t>
      </w:r>
      <w:r w:rsidRPr="00CA2CDC">
        <w:rPr>
          <w:rFonts w:eastAsiaTheme="minorHAnsi"/>
          <w:sz w:val="28"/>
          <w:szCs w:val="28"/>
          <w:lang w:eastAsia="en-US"/>
        </w:rPr>
        <w:br/>
        <w:t xml:space="preserve">о теплоснабжении общими принципами организации отношений </w:t>
      </w:r>
      <w:r w:rsidRPr="00CA2CDC">
        <w:rPr>
          <w:rFonts w:eastAsiaTheme="minorHAnsi"/>
          <w:sz w:val="28"/>
          <w:szCs w:val="28"/>
          <w:lang w:eastAsia="en-US"/>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E8824E8" w14:textId="77777777" w:rsidR="00CA2CDC" w:rsidRPr="00CA2CDC" w:rsidRDefault="00CA2CDC" w:rsidP="00CA2CDC">
      <w:pPr>
        <w:tabs>
          <w:tab w:val="left" w:pos="1890"/>
        </w:tabs>
        <w:ind w:firstLine="851"/>
        <w:jc w:val="both"/>
        <w:rPr>
          <w:rFonts w:eastAsiaTheme="minorHAnsi"/>
          <w:sz w:val="28"/>
          <w:szCs w:val="28"/>
          <w:lang w:eastAsia="en-US"/>
        </w:rPr>
      </w:pPr>
    </w:p>
    <w:p w14:paraId="57FCC573" w14:textId="77777777" w:rsidR="00CA2CDC" w:rsidRPr="00CA2CDC" w:rsidRDefault="00CA2CDC" w:rsidP="00CA2CDC">
      <w:pPr>
        <w:tabs>
          <w:tab w:val="left" w:pos="1890"/>
        </w:tabs>
        <w:ind w:firstLine="851"/>
        <w:jc w:val="both"/>
        <w:rPr>
          <w:rFonts w:eastAsiaTheme="minorHAnsi"/>
          <w:sz w:val="28"/>
          <w:szCs w:val="28"/>
          <w:lang w:eastAsia="en-US"/>
        </w:rPr>
      </w:pPr>
    </w:p>
    <w:p w14:paraId="172FBF92" w14:textId="77777777" w:rsidR="00CA2CDC" w:rsidRPr="00CA2CDC" w:rsidRDefault="00CA2CDC" w:rsidP="00CA2CDC">
      <w:pPr>
        <w:spacing w:after="160"/>
        <w:jc w:val="both"/>
        <w:rPr>
          <w:rFonts w:eastAsiaTheme="minorHAnsi"/>
          <w:b/>
          <w:sz w:val="28"/>
          <w:szCs w:val="28"/>
          <w:u w:val="single"/>
          <w:lang w:eastAsia="en-US"/>
        </w:rPr>
      </w:pPr>
    </w:p>
    <w:p w14:paraId="1DD50202" w14:textId="77777777" w:rsidR="00CA2CDC" w:rsidRPr="00CA2CDC" w:rsidRDefault="00CA2CDC" w:rsidP="00CA2CDC">
      <w:pPr>
        <w:keepNext/>
        <w:jc w:val="center"/>
        <w:outlineLvl w:val="0"/>
        <w:rPr>
          <w:b/>
          <w:szCs w:val="20"/>
        </w:rPr>
      </w:pPr>
      <w:r w:rsidRPr="00CA2CDC">
        <w:rPr>
          <w:rFonts w:eastAsiaTheme="majorEastAsia"/>
          <w:b/>
          <w:sz w:val="28"/>
          <w:szCs w:val="28"/>
        </w:rPr>
        <w:t>6.Тарифы ООО «ТГК» на</w:t>
      </w:r>
      <w:r w:rsidRPr="00CA2CDC">
        <w:rPr>
          <w:rFonts w:eastAsiaTheme="majorEastAsia"/>
          <w:b/>
          <w:bCs/>
          <w:sz w:val="28"/>
          <w:szCs w:val="28"/>
        </w:rPr>
        <w:t xml:space="preserve"> тепловую энергию, поставляемую теплоснабжающим, теплосетевым организациям, приобретающим тепловую энергию с целью компенсации потерь тепловой энергии</w:t>
      </w:r>
      <w:r w:rsidRPr="00CA2CDC">
        <w:rPr>
          <w:rFonts w:eastAsiaTheme="majorEastAsia"/>
          <w:b/>
          <w:sz w:val="28"/>
          <w:szCs w:val="28"/>
        </w:rPr>
        <w:t xml:space="preserve"> </w:t>
      </w:r>
      <w:bookmarkStart w:id="123" w:name="_Toc27399057"/>
      <w:r w:rsidRPr="00CA2CDC">
        <w:rPr>
          <w:rFonts w:eastAsiaTheme="majorEastAsia"/>
          <w:b/>
          <w:sz w:val="28"/>
          <w:szCs w:val="28"/>
        </w:rPr>
        <w:br/>
        <w:t>на 2021 год</w:t>
      </w:r>
      <w:r w:rsidRPr="00CA2CDC">
        <w:rPr>
          <w:b/>
          <w:szCs w:val="20"/>
        </w:rPr>
        <w:t>.</w:t>
      </w:r>
      <w:bookmarkEnd w:id="123"/>
    </w:p>
    <w:p w14:paraId="0FBAC286" w14:textId="77777777" w:rsidR="00CA2CDC" w:rsidRPr="00CA2CDC" w:rsidRDefault="00CA2CDC" w:rsidP="00CA2CDC">
      <w:pPr>
        <w:ind w:firstLine="709"/>
        <w:jc w:val="right"/>
        <w:rPr>
          <w:bCs/>
          <w:sz w:val="28"/>
          <w:szCs w:val="28"/>
        </w:rPr>
      </w:pPr>
    </w:p>
    <w:p w14:paraId="0AC54036" w14:textId="77777777" w:rsidR="00CA2CDC" w:rsidRPr="00CA2CDC" w:rsidRDefault="00CA2CDC" w:rsidP="00CA2CDC">
      <w:pPr>
        <w:ind w:firstLine="709"/>
        <w:rPr>
          <w:bCs/>
          <w:sz w:val="28"/>
          <w:szCs w:val="28"/>
        </w:rPr>
      </w:pPr>
      <w:r w:rsidRPr="00CA2CDC">
        <w:rPr>
          <w:bCs/>
          <w:sz w:val="28"/>
          <w:szCs w:val="28"/>
        </w:rPr>
        <w:t>Эксперты рассчитали тарифы на тепловую энергию для ООО «ТГК» (без НДС):</w:t>
      </w:r>
    </w:p>
    <w:p w14:paraId="4C3D0D91" w14:textId="77777777" w:rsidR="00CA2CDC" w:rsidRPr="00CA2CDC" w:rsidRDefault="00CA2CDC" w:rsidP="00CA2CDC">
      <w:pPr>
        <w:ind w:firstLine="709"/>
        <w:rPr>
          <w:bCs/>
          <w:sz w:val="28"/>
          <w:szCs w:val="28"/>
        </w:rPr>
      </w:pPr>
    </w:p>
    <w:tbl>
      <w:tblPr>
        <w:tblW w:w="9781" w:type="dxa"/>
        <w:tblLook w:val="04A0" w:firstRow="1" w:lastRow="0" w:firstColumn="1" w:lastColumn="0" w:noHBand="0" w:noVBand="1"/>
      </w:tblPr>
      <w:tblGrid>
        <w:gridCol w:w="284"/>
        <w:gridCol w:w="2693"/>
        <w:gridCol w:w="1701"/>
        <w:gridCol w:w="1701"/>
        <w:gridCol w:w="1701"/>
        <w:gridCol w:w="1701"/>
      </w:tblGrid>
      <w:tr w:rsidR="00CA2CDC" w:rsidRPr="00CA2CDC" w14:paraId="0266A8B6" w14:textId="77777777" w:rsidTr="00CA2CDC">
        <w:trPr>
          <w:trHeight w:val="255"/>
        </w:trPr>
        <w:tc>
          <w:tcPr>
            <w:tcW w:w="284" w:type="dxa"/>
            <w:tcBorders>
              <w:top w:val="nil"/>
              <w:left w:val="nil"/>
              <w:bottom w:val="nil"/>
              <w:right w:val="nil"/>
            </w:tcBorders>
            <w:shd w:val="clear" w:color="auto" w:fill="auto"/>
            <w:noWrap/>
            <w:vAlign w:val="bottom"/>
            <w:hideMark/>
          </w:tcPr>
          <w:p w14:paraId="5D3E451F" w14:textId="77777777" w:rsidR="00CA2CDC" w:rsidRPr="00CA2CDC" w:rsidRDefault="00CA2CDC" w:rsidP="00CA2CDC">
            <w:pPr>
              <w:rPr>
                <w:sz w:val="28"/>
                <w:szCs w:val="28"/>
              </w:rPr>
            </w:pP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EEA11C" w14:textId="77777777" w:rsidR="00CA2CDC" w:rsidRPr="00CA2CDC" w:rsidRDefault="00CA2CDC" w:rsidP="00CA2CDC">
            <w:pPr>
              <w:jc w:val="center"/>
              <w:rPr>
                <w:sz w:val="28"/>
                <w:szCs w:val="28"/>
              </w:rPr>
            </w:pPr>
            <w:r w:rsidRPr="00CA2CDC">
              <w:rPr>
                <w:sz w:val="28"/>
                <w:szCs w:val="28"/>
              </w:rPr>
              <w:t>2021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A789C3" w14:textId="77777777" w:rsidR="00CA2CDC" w:rsidRPr="00CA2CDC" w:rsidRDefault="00CA2CDC" w:rsidP="00CA2CDC">
            <w:pPr>
              <w:jc w:val="center"/>
              <w:rPr>
                <w:sz w:val="28"/>
                <w:szCs w:val="28"/>
              </w:rPr>
            </w:pPr>
            <w:r w:rsidRPr="00CA2CDC">
              <w:rPr>
                <w:sz w:val="28"/>
                <w:szCs w:val="28"/>
              </w:rPr>
              <w:t>Полезный отпуск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5CC877" w14:textId="77777777" w:rsidR="00CA2CDC" w:rsidRPr="00CA2CDC" w:rsidRDefault="00CA2CDC" w:rsidP="00CA2CDC">
            <w:pPr>
              <w:jc w:val="center"/>
              <w:rPr>
                <w:sz w:val="28"/>
                <w:szCs w:val="28"/>
              </w:rPr>
            </w:pPr>
            <w:r w:rsidRPr="00CA2CDC">
              <w:rPr>
                <w:sz w:val="28"/>
                <w:szCs w:val="28"/>
              </w:rPr>
              <w:t>Тариф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837A23" w14:textId="77777777" w:rsidR="00CA2CDC" w:rsidRPr="00CA2CDC" w:rsidRDefault="00CA2CDC" w:rsidP="00CA2CDC">
            <w:pPr>
              <w:jc w:val="center"/>
              <w:rPr>
                <w:sz w:val="28"/>
                <w:szCs w:val="28"/>
              </w:rPr>
            </w:pPr>
            <w:r w:rsidRPr="00CA2CDC">
              <w:rPr>
                <w:sz w:val="28"/>
                <w:szCs w:val="28"/>
              </w:rPr>
              <w:t>Рост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162C2" w14:textId="77777777" w:rsidR="00CA2CDC" w:rsidRPr="00CA2CDC" w:rsidRDefault="00CA2CDC" w:rsidP="00CA2CDC">
            <w:pPr>
              <w:jc w:val="center"/>
              <w:rPr>
                <w:sz w:val="28"/>
                <w:szCs w:val="28"/>
              </w:rPr>
            </w:pPr>
            <w:r w:rsidRPr="00CA2CDC">
              <w:rPr>
                <w:sz w:val="28"/>
                <w:szCs w:val="28"/>
              </w:rPr>
              <w:t>НВВ</w:t>
            </w:r>
          </w:p>
        </w:tc>
      </w:tr>
      <w:tr w:rsidR="00CA2CDC" w:rsidRPr="00CA2CDC" w14:paraId="4F730358" w14:textId="77777777" w:rsidTr="00CA2CDC">
        <w:trPr>
          <w:trHeight w:val="255"/>
        </w:trPr>
        <w:tc>
          <w:tcPr>
            <w:tcW w:w="284" w:type="dxa"/>
            <w:tcBorders>
              <w:top w:val="nil"/>
              <w:left w:val="nil"/>
              <w:bottom w:val="nil"/>
              <w:right w:val="nil"/>
            </w:tcBorders>
            <w:shd w:val="clear" w:color="auto" w:fill="auto"/>
            <w:noWrap/>
            <w:vAlign w:val="bottom"/>
            <w:hideMark/>
          </w:tcPr>
          <w:p w14:paraId="376307E3" w14:textId="77777777" w:rsidR="00CA2CDC" w:rsidRPr="00CA2CDC" w:rsidRDefault="00CA2CDC" w:rsidP="00CA2CDC">
            <w:pPr>
              <w:jc w:val="center"/>
              <w:rPr>
                <w:rFonts w:ascii="Verdana" w:hAnsi="Verdana" w:cs="Arial CYR"/>
                <w:sz w:val="28"/>
                <w:szCs w:val="28"/>
              </w:rPr>
            </w:pPr>
          </w:p>
        </w:tc>
        <w:tc>
          <w:tcPr>
            <w:tcW w:w="2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D326B07" w14:textId="77777777" w:rsidR="00CA2CDC" w:rsidRPr="00CA2CDC" w:rsidRDefault="00CA2CDC" w:rsidP="00CA2CDC">
            <w:pPr>
              <w:rPr>
                <w:b/>
                <w:bCs/>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240DB09" w14:textId="77777777" w:rsidR="00CA2CDC" w:rsidRPr="00CA2CDC" w:rsidRDefault="00CA2CDC" w:rsidP="00CA2CDC">
            <w:pPr>
              <w:jc w:val="center"/>
              <w:rPr>
                <w:sz w:val="28"/>
                <w:szCs w:val="28"/>
              </w:rPr>
            </w:pPr>
            <w:r w:rsidRPr="00CA2CDC">
              <w:rPr>
                <w:sz w:val="28"/>
                <w:szCs w:val="28"/>
              </w:rPr>
              <w:t>тыс. Гкал</w:t>
            </w:r>
          </w:p>
        </w:tc>
        <w:tc>
          <w:tcPr>
            <w:tcW w:w="1701" w:type="dxa"/>
            <w:tcBorders>
              <w:top w:val="nil"/>
              <w:left w:val="nil"/>
              <w:bottom w:val="single" w:sz="4" w:space="0" w:color="auto"/>
              <w:right w:val="single" w:sz="4" w:space="0" w:color="auto"/>
            </w:tcBorders>
            <w:shd w:val="clear" w:color="auto" w:fill="auto"/>
            <w:vAlign w:val="center"/>
            <w:hideMark/>
          </w:tcPr>
          <w:p w14:paraId="4D1FCCE6" w14:textId="77777777" w:rsidR="00CA2CDC" w:rsidRPr="00CA2CDC" w:rsidRDefault="00CA2CDC" w:rsidP="00CA2CDC">
            <w:pPr>
              <w:jc w:val="center"/>
              <w:rPr>
                <w:sz w:val="28"/>
                <w:szCs w:val="28"/>
              </w:rPr>
            </w:pPr>
            <w:r w:rsidRPr="00CA2CDC">
              <w:rPr>
                <w:sz w:val="28"/>
                <w:szCs w:val="28"/>
              </w:rPr>
              <w:t>руб./Гкал</w:t>
            </w:r>
          </w:p>
        </w:tc>
        <w:tc>
          <w:tcPr>
            <w:tcW w:w="1701" w:type="dxa"/>
            <w:tcBorders>
              <w:top w:val="nil"/>
              <w:left w:val="nil"/>
              <w:bottom w:val="single" w:sz="4" w:space="0" w:color="auto"/>
              <w:right w:val="single" w:sz="4" w:space="0" w:color="auto"/>
            </w:tcBorders>
            <w:shd w:val="clear" w:color="auto" w:fill="auto"/>
            <w:vAlign w:val="center"/>
            <w:hideMark/>
          </w:tcPr>
          <w:p w14:paraId="58046B38" w14:textId="77777777" w:rsidR="00CA2CDC" w:rsidRPr="00CA2CDC" w:rsidRDefault="00CA2CDC" w:rsidP="00CA2CDC">
            <w:pPr>
              <w:jc w:val="center"/>
              <w:rPr>
                <w:sz w:val="28"/>
                <w:szCs w:val="28"/>
              </w:rPr>
            </w:pPr>
            <w:r w:rsidRPr="00CA2CDC">
              <w:rPr>
                <w:sz w:val="28"/>
                <w:szCs w:val="28"/>
              </w:rPr>
              <w:t>%</w:t>
            </w:r>
          </w:p>
        </w:tc>
        <w:tc>
          <w:tcPr>
            <w:tcW w:w="1701" w:type="dxa"/>
            <w:tcBorders>
              <w:top w:val="nil"/>
              <w:left w:val="nil"/>
              <w:bottom w:val="single" w:sz="4" w:space="0" w:color="auto"/>
              <w:right w:val="single" w:sz="4" w:space="0" w:color="auto"/>
            </w:tcBorders>
            <w:shd w:val="clear" w:color="auto" w:fill="auto"/>
            <w:vAlign w:val="center"/>
            <w:hideMark/>
          </w:tcPr>
          <w:p w14:paraId="3C92311D" w14:textId="77777777" w:rsidR="00CA2CDC" w:rsidRPr="00CA2CDC" w:rsidRDefault="00CA2CDC" w:rsidP="00CA2CDC">
            <w:pPr>
              <w:jc w:val="center"/>
              <w:rPr>
                <w:sz w:val="28"/>
                <w:szCs w:val="28"/>
              </w:rPr>
            </w:pPr>
            <w:r w:rsidRPr="00CA2CDC">
              <w:rPr>
                <w:sz w:val="28"/>
                <w:szCs w:val="28"/>
              </w:rPr>
              <w:t>тыс. руб.</w:t>
            </w:r>
          </w:p>
        </w:tc>
      </w:tr>
      <w:tr w:rsidR="00CA2CDC" w:rsidRPr="00CA2CDC" w14:paraId="756C8D34" w14:textId="77777777" w:rsidTr="00CA2CDC">
        <w:trPr>
          <w:trHeight w:val="255"/>
        </w:trPr>
        <w:tc>
          <w:tcPr>
            <w:tcW w:w="284" w:type="dxa"/>
            <w:tcBorders>
              <w:top w:val="nil"/>
              <w:left w:val="nil"/>
              <w:bottom w:val="nil"/>
              <w:right w:val="nil"/>
            </w:tcBorders>
            <w:shd w:val="clear" w:color="auto" w:fill="auto"/>
            <w:noWrap/>
            <w:vAlign w:val="bottom"/>
            <w:hideMark/>
          </w:tcPr>
          <w:p w14:paraId="0A5430B2" w14:textId="77777777" w:rsidR="00CA2CDC" w:rsidRPr="00CA2CDC" w:rsidRDefault="00CA2CDC" w:rsidP="00CA2CDC">
            <w:pPr>
              <w:jc w:val="center"/>
              <w:rPr>
                <w:rFonts w:ascii="Verdana" w:hAnsi="Verdana" w:cs="Arial CYR"/>
                <w:sz w:val="28"/>
                <w:szCs w:val="28"/>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ADCDB74" w14:textId="77777777" w:rsidR="00CA2CDC" w:rsidRPr="00CA2CDC" w:rsidRDefault="00CA2CDC" w:rsidP="00CA2CDC">
            <w:pPr>
              <w:rPr>
                <w:sz w:val="28"/>
                <w:szCs w:val="28"/>
              </w:rPr>
            </w:pPr>
            <w:r w:rsidRPr="00CA2CDC">
              <w:rPr>
                <w:sz w:val="28"/>
                <w:szCs w:val="28"/>
              </w:rPr>
              <w:t>январь - июнь</w:t>
            </w:r>
          </w:p>
        </w:tc>
        <w:tc>
          <w:tcPr>
            <w:tcW w:w="1701" w:type="dxa"/>
            <w:tcBorders>
              <w:top w:val="nil"/>
              <w:left w:val="nil"/>
              <w:bottom w:val="single" w:sz="4" w:space="0" w:color="auto"/>
              <w:right w:val="single" w:sz="4" w:space="0" w:color="auto"/>
            </w:tcBorders>
            <w:shd w:val="clear" w:color="auto" w:fill="auto"/>
            <w:vAlign w:val="center"/>
            <w:hideMark/>
          </w:tcPr>
          <w:p w14:paraId="65DBD338" w14:textId="77777777" w:rsidR="00CA2CDC" w:rsidRPr="00CA2CDC" w:rsidRDefault="00CA2CDC" w:rsidP="00CA2CDC">
            <w:pPr>
              <w:jc w:val="right"/>
              <w:rPr>
                <w:sz w:val="28"/>
                <w:szCs w:val="28"/>
              </w:rPr>
            </w:pPr>
            <w:r w:rsidRPr="00CA2CDC">
              <w:rPr>
                <w:sz w:val="28"/>
                <w:szCs w:val="28"/>
              </w:rPr>
              <w:t>22,810</w:t>
            </w:r>
          </w:p>
        </w:tc>
        <w:tc>
          <w:tcPr>
            <w:tcW w:w="1701" w:type="dxa"/>
            <w:tcBorders>
              <w:top w:val="nil"/>
              <w:left w:val="nil"/>
              <w:bottom w:val="single" w:sz="4" w:space="0" w:color="auto"/>
              <w:right w:val="single" w:sz="4" w:space="0" w:color="auto"/>
            </w:tcBorders>
            <w:shd w:val="clear" w:color="auto" w:fill="auto"/>
            <w:vAlign w:val="center"/>
            <w:hideMark/>
          </w:tcPr>
          <w:p w14:paraId="3D4302A1" w14:textId="77777777" w:rsidR="00CA2CDC" w:rsidRPr="00CA2CDC" w:rsidRDefault="00CA2CDC" w:rsidP="00CA2CDC">
            <w:pPr>
              <w:jc w:val="right"/>
              <w:rPr>
                <w:sz w:val="28"/>
                <w:szCs w:val="28"/>
              </w:rPr>
            </w:pPr>
            <w:r w:rsidRPr="00CA2CDC">
              <w:rPr>
                <w:sz w:val="28"/>
                <w:szCs w:val="28"/>
              </w:rPr>
              <w:t>1 978,94</w:t>
            </w:r>
          </w:p>
        </w:tc>
        <w:tc>
          <w:tcPr>
            <w:tcW w:w="1701" w:type="dxa"/>
            <w:tcBorders>
              <w:top w:val="nil"/>
              <w:left w:val="nil"/>
              <w:bottom w:val="single" w:sz="4" w:space="0" w:color="auto"/>
              <w:right w:val="single" w:sz="4" w:space="0" w:color="auto"/>
            </w:tcBorders>
            <w:shd w:val="clear" w:color="auto" w:fill="auto"/>
            <w:vAlign w:val="center"/>
            <w:hideMark/>
          </w:tcPr>
          <w:p w14:paraId="4EC8BAEC" w14:textId="77777777" w:rsidR="00CA2CDC" w:rsidRPr="00CA2CDC" w:rsidRDefault="00CA2CDC" w:rsidP="00CA2CDC">
            <w:pPr>
              <w:jc w:val="right"/>
              <w:rPr>
                <w:sz w:val="28"/>
                <w:szCs w:val="28"/>
              </w:rPr>
            </w:pPr>
            <w:r w:rsidRPr="00CA2CDC">
              <w:rPr>
                <w:sz w:val="28"/>
                <w:szCs w:val="28"/>
              </w:rPr>
              <w:t>0,00%</w:t>
            </w:r>
          </w:p>
        </w:tc>
        <w:tc>
          <w:tcPr>
            <w:tcW w:w="1701" w:type="dxa"/>
            <w:tcBorders>
              <w:top w:val="nil"/>
              <w:left w:val="nil"/>
              <w:bottom w:val="single" w:sz="4" w:space="0" w:color="auto"/>
              <w:right w:val="single" w:sz="4" w:space="0" w:color="auto"/>
            </w:tcBorders>
            <w:shd w:val="clear" w:color="auto" w:fill="auto"/>
            <w:vAlign w:val="center"/>
            <w:hideMark/>
          </w:tcPr>
          <w:p w14:paraId="05B7C0D0" w14:textId="77777777" w:rsidR="00CA2CDC" w:rsidRPr="00CA2CDC" w:rsidRDefault="00CA2CDC" w:rsidP="00CA2CDC">
            <w:pPr>
              <w:jc w:val="right"/>
              <w:rPr>
                <w:sz w:val="28"/>
                <w:szCs w:val="28"/>
              </w:rPr>
            </w:pPr>
            <w:r w:rsidRPr="00CA2CDC">
              <w:rPr>
                <w:sz w:val="28"/>
                <w:szCs w:val="28"/>
              </w:rPr>
              <w:t>45 139</w:t>
            </w:r>
          </w:p>
        </w:tc>
      </w:tr>
      <w:tr w:rsidR="00CA2CDC" w:rsidRPr="00CA2CDC" w14:paraId="45A0F56B" w14:textId="77777777" w:rsidTr="00CA2CDC">
        <w:trPr>
          <w:trHeight w:val="255"/>
        </w:trPr>
        <w:tc>
          <w:tcPr>
            <w:tcW w:w="284" w:type="dxa"/>
            <w:tcBorders>
              <w:top w:val="nil"/>
              <w:left w:val="nil"/>
              <w:bottom w:val="nil"/>
              <w:right w:val="nil"/>
            </w:tcBorders>
            <w:shd w:val="clear" w:color="auto" w:fill="auto"/>
            <w:noWrap/>
            <w:vAlign w:val="bottom"/>
            <w:hideMark/>
          </w:tcPr>
          <w:p w14:paraId="6071F315" w14:textId="77777777" w:rsidR="00CA2CDC" w:rsidRPr="00CA2CDC" w:rsidRDefault="00CA2CDC" w:rsidP="00CA2CDC">
            <w:pPr>
              <w:jc w:val="right"/>
              <w:rPr>
                <w:rFonts w:ascii="Verdana" w:hAnsi="Verdana" w:cs="Arial CYR"/>
                <w:sz w:val="28"/>
                <w:szCs w:val="28"/>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E875BC0" w14:textId="77777777" w:rsidR="00CA2CDC" w:rsidRPr="00CA2CDC" w:rsidRDefault="00CA2CDC" w:rsidP="00CA2CDC">
            <w:pPr>
              <w:rPr>
                <w:sz w:val="28"/>
                <w:szCs w:val="28"/>
              </w:rPr>
            </w:pPr>
            <w:r w:rsidRPr="00CA2CDC">
              <w:rPr>
                <w:sz w:val="28"/>
                <w:szCs w:val="28"/>
              </w:rPr>
              <w:t>июль - декабрь</w:t>
            </w:r>
          </w:p>
        </w:tc>
        <w:tc>
          <w:tcPr>
            <w:tcW w:w="1701" w:type="dxa"/>
            <w:tcBorders>
              <w:top w:val="nil"/>
              <w:left w:val="nil"/>
              <w:bottom w:val="single" w:sz="4" w:space="0" w:color="auto"/>
              <w:right w:val="single" w:sz="4" w:space="0" w:color="auto"/>
            </w:tcBorders>
            <w:shd w:val="clear" w:color="auto" w:fill="auto"/>
            <w:vAlign w:val="center"/>
            <w:hideMark/>
          </w:tcPr>
          <w:p w14:paraId="79D79689" w14:textId="77777777" w:rsidR="00CA2CDC" w:rsidRPr="00CA2CDC" w:rsidRDefault="00CA2CDC" w:rsidP="00CA2CDC">
            <w:pPr>
              <w:jc w:val="right"/>
              <w:rPr>
                <w:sz w:val="28"/>
                <w:szCs w:val="28"/>
              </w:rPr>
            </w:pPr>
            <w:r w:rsidRPr="00CA2CDC">
              <w:rPr>
                <w:sz w:val="28"/>
                <w:szCs w:val="28"/>
              </w:rPr>
              <w:t>22,377</w:t>
            </w:r>
          </w:p>
        </w:tc>
        <w:tc>
          <w:tcPr>
            <w:tcW w:w="1701" w:type="dxa"/>
            <w:tcBorders>
              <w:top w:val="nil"/>
              <w:left w:val="nil"/>
              <w:bottom w:val="single" w:sz="4" w:space="0" w:color="auto"/>
              <w:right w:val="single" w:sz="4" w:space="0" w:color="auto"/>
            </w:tcBorders>
            <w:shd w:val="clear" w:color="auto" w:fill="auto"/>
            <w:vAlign w:val="center"/>
            <w:hideMark/>
          </w:tcPr>
          <w:p w14:paraId="5EB6F20A" w14:textId="77777777" w:rsidR="00CA2CDC" w:rsidRPr="00CA2CDC" w:rsidRDefault="00CA2CDC" w:rsidP="00CA2CDC">
            <w:pPr>
              <w:jc w:val="right"/>
              <w:rPr>
                <w:sz w:val="28"/>
                <w:szCs w:val="28"/>
              </w:rPr>
            </w:pPr>
            <w:r w:rsidRPr="00CA2CDC">
              <w:rPr>
                <w:sz w:val="28"/>
                <w:szCs w:val="28"/>
              </w:rPr>
              <w:t>2 013,75</w:t>
            </w:r>
          </w:p>
        </w:tc>
        <w:tc>
          <w:tcPr>
            <w:tcW w:w="1701" w:type="dxa"/>
            <w:tcBorders>
              <w:top w:val="nil"/>
              <w:left w:val="nil"/>
              <w:bottom w:val="single" w:sz="4" w:space="0" w:color="auto"/>
              <w:right w:val="single" w:sz="4" w:space="0" w:color="auto"/>
            </w:tcBorders>
            <w:shd w:val="clear" w:color="auto" w:fill="auto"/>
            <w:vAlign w:val="center"/>
            <w:hideMark/>
          </w:tcPr>
          <w:p w14:paraId="2B70559B" w14:textId="77777777" w:rsidR="00CA2CDC" w:rsidRPr="00CA2CDC" w:rsidRDefault="00CA2CDC" w:rsidP="00CA2CDC">
            <w:pPr>
              <w:jc w:val="right"/>
              <w:rPr>
                <w:sz w:val="28"/>
                <w:szCs w:val="28"/>
              </w:rPr>
            </w:pPr>
            <w:r w:rsidRPr="00CA2CDC">
              <w:rPr>
                <w:sz w:val="28"/>
                <w:szCs w:val="28"/>
              </w:rPr>
              <w:t>1,76%</w:t>
            </w:r>
          </w:p>
        </w:tc>
        <w:tc>
          <w:tcPr>
            <w:tcW w:w="1701" w:type="dxa"/>
            <w:tcBorders>
              <w:top w:val="nil"/>
              <w:left w:val="nil"/>
              <w:bottom w:val="single" w:sz="4" w:space="0" w:color="auto"/>
              <w:right w:val="single" w:sz="4" w:space="0" w:color="auto"/>
            </w:tcBorders>
            <w:shd w:val="clear" w:color="auto" w:fill="auto"/>
            <w:vAlign w:val="center"/>
            <w:hideMark/>
          </w:tcPr>
          <w:p w14:paraId="0F90EB56" w14:textId="77777777" w:rsidR="00CA2CDC" w:rsidRPr="00CA2CDC" w:rsidRDefault="00CA2CDC" w:rsidP="00CA2CDC">
            <w:pPr>
              <w:jc w:val="right"/>
              <w:rPr>
                <w:sz w:val="28"/>
                <w:szCs w:val="28"/>
              </w:rPr>
            </w:pPr>
            <w:r w:rsidRPr="00CA2CDC">
              <w:rPr>
                <w:sz w:val="28"/>
                <w:szCs w:val="28"/>
              </w:rPr>
              <w:t>45 061</w:t>
            </w:r>
          </w:p>
        </w:tc>
      </w:tr>
      <w:tr w:rsidR="00CA2CDC" w:rsidRPr="00CA2CDC" w14:paraId="63BF298C" w14:textId="77777777" w:rsidTr="00CA2CDC">
        <w:trPr>
          <w:trHeight w:val="105"/>
        </w:trPr>
        <w:tc>
          <w:tcPr>
            <w:tcW w:w="284" w:type="dxa"/>
            <w:tcBorders>
              <w:top w:val="nil"/>
              <w:left w:val="nil"/>
              <w:bottom w:val="nil"/>
              <w:right w:val="nil"/>
            </w:tcBorders>
            <w:shd w:val="clear" w:color="auto" w:fill="auto"/>
            <w:noWrap/>
            <w:vAlign w:val="bottom"/>
            <w:hideMark/>
          </w:tcPr>
          <w:p w14:paraId="4AF3E608" w14:textId="77777777" w:rsidR="00CA2CDC" w:rsidRPr="00CA2CDC" w:rsidRDefault="00CA2CDC" w:rsidP="00CA2CDC">
            <w:pPr>
              <w:jc w:val="right"/>
              <w:rPr>
                <w:rFonts w:ascii="Verdana" w:hAnsi="Verdana" w:cs="Arial CYR"/>
                <w:sz w:val="28"/>
                <w:szCs w:val="28"/>
              </w:rPr>
            </w:pPr>
          </w:p>
        </w:tc>
        <w:tc>
          <w:tcPr>
            <w:tcW w:w="2693" w:type="dxa"/>
            <w:tcBorders>
              <w:top w:val="nil"/>
              <w:left w:val="nil"/>
              <w:bottom w:val="single" w:sz="4" w:space="0" w:color="auto"/>
              <w:right w:val="nil"/>
            </w:tcBorders>
            <w:shd w:val="clear" w:color="auto" w:fill="auto"/>
            <w:vAlign w:val="center"/>
            <w:hideMark/>
          </w:tcPr>
          <w:p w14:paraId="09CCAAC9" w14:textId="77777777" w:rsidR="00CA2CDC" w:rsidRPr="00CA2CDC" w:rsidRDefault="00CA2CDC" w:rsidP="00CA2CDC">
            <w:pPr>
              <w:rPr>
                <w:sz w:val="28"/>
                <w:szCs w:val="28"/>
              </w:rPr>
            </w:pPr>
            <w:r w:rsidRPr="00CA2CDC">
              <w:rPr>
                <w:sz w:val="28"/>
                <w:szCs w:val="28"/>
              </w:rPr>
              <w:t> </w:t>
            </w:r>
          </w:p>
        </w:tc>
        <w:tc>
          <w:tcPr>
            <w:tcW w:w="1701" w:type="dxa"/>
            <w:tcBorders>
              <w:top w:val="nil"/>
              <w:left w:val="nil"/>
              <w:bottom w:val="single" w:sz="4" w:space="0" w:color="auto"/>
              <w:right w:val="nil"/>
            </w:tcBorders>
            <w:shd w:val="clear" w:color="auto" w:fill="auto"/>
            <w:vAlign w:val="center"/>
            <w:hideMark/>
          </w:tcPr>
          <w:p w14:paraId="0BC08763" w14:textId="77777777" w:rsidR="00CA2CDC" w:rsidRPr="00CA2CDC" w:rsidRDefault="00CA2CDC" w:rsidP="00CA2CDC">
            <w:pPr>
              <w:rPr>
                <w:sz w:val="28"/>
                <w:szCs w:val="28"/>
              </w:rPr>
            </w:pPr>
            <w:r w:rsidRPr="00CA2CDC">
              <w:rPr>
                <w:sz w:val="28"/>
                <w:szCs w:val="28"/>
              </w:rPr>
              <w:t> </w:t>
            </w:r>
          </w:p>
        </w:tc>
        <w:tc>
          <w:tcPr>
            <w:tcW w:w="1701" w:type="dxa"/>
            <w:tcBorders>
              <w:top w:val="nil"/>
              <w:left w:val="nil"/>
              <w:bottom w:val="single" w:sz="4" w:space="0" w:color="auto"/>
              <w:right w:val="nil"/>
            </w:tcBorders>
            <w:shd w:val="clear" w:color="auto" w:fill="auto"/>
            <w:vAlign w:val="center"/>
            <w:hideMark/>
          </w:tcPr>
          <w:p w14:paraId="74169470" w14:textId="77777777" w:rsidR="00CA2CDC" w:rsidRPr="00CA2CDC" w:rsidRDefault="00CA2CDC" w:rsidP="00CA2CDC">
            <w:pPr>
              <w:rPr>
                <w:sz w:val="28"/>
                <w:szCs w:val="28"/>
              </w:rPr>
            </w:pPr>
            <w:r w:rsidRPr="00CA2CDC">
              <w:rPr>
                <w:sz w:val="28"/>
                <w:szCs w:val="28"/>
              </w:rPr>
              <w:t> </w:t>
            </w:r>
          </w:p>
        </w:tc>
        <w:tc>
          <w:tcPr>
            <w:tcW w:w="1701" w:type="dxa"/>
            <w:tcBorders>
              <w:top w:val="nil"/>
              <w:left w:val="nil"/>
              <w:bottom w:val="single" w:sz="4" w:space="0" w:color="auto"/>
              <w:right w:val="nil"/>
            </w:tcBorders>
            <w:shd w:val="clear" w:color="auto" w:fill="auto"/>
            <w:vAlign w:val="center"/>
            <w:hideMark/>
          </w:tcPr>
          <w:p w14:paraId="214984BA" w14:textId="77777777" w:rsidR="00CA2CDC" w:rsidRPr="00CA2CDC" w:rsidRDefault="00CA2CDC" w:rsidP="00CA2CDC">
            <w:pPr>
              <w:rPr>
                <w:sz w:val="28"/>
                <w:szCs w:val="28"/>
              </w:rPr>
            </w:pPr>
            <w:r w:rsidRPr="00CA2CDC">
              <w:rPr>
                <w:sz w:val="28"/>
                <w:szCs w:val="28"/>
              </w:rPr>
              <w:t> </w:t>
            </w:r>
          </w:p>
        </w:tc>
        <w:tc>
          <w:tcPr>
            <w:tcW w:w="1701" w:type="dxa"/>
            <w:tcBorders>
              <w:top w:val="nil"/>
              <w:left w:val="nil"/>
              <w:bottom w:val="single" w:sz="4" w:space="0" w:color="auto"/>
              <w:right w:val="nil"/>
            </w:tcBorders>
            <w:shd w:val="clear" w:color="auto" w:fill="auto"/>
            <w:vAlign w:val="center"/>
            <w:hideMark/>
          </w:tcPr>
          <w:p w14:paraId="1C7586C0" w14:textId="77777777" w:rsidR="00CA2CDC" w:rsidRPr="00CA2CDC" w:rsidRDefault="00CA2CDC" w:rsidP="00CA2CDC">
            <w:pPr>
              <w:rPr>
                <w:sz w:val="28"/>
                <w:szCs w:val="28"/>
              </w:rPr>
            </w:pPr>
            <w:r w:rsidRPr="00CA2CDC">
              <w:rPr>
                <w:sz w:val="28"/>
                <w:szCs w:val="28"/>
              </w:rPr>
              <w:t> </w:t>
            </w:r>
          </w:p>
        </w:tc>
      </w:tr>
      <w:tr w:rsidR="00CA2CDC" w:rsidRPr="00CA2CDC" w14:paraId="039F3BC9" w14:textId="77777777" w:rsidTr="00CA2CDC">
        <w:trPr>
          <w:trHeight w:val="313"/>
        </w:trPr>
        <w:tc>
          <w:tcPr>
            <w:tcW w:w="284" w:type="dxa"/>
            <w:tcBorders>
              <w:top w:val="nil"/>
              <w:left w:val="nil"/>
              <w:bottom w:val="nil"/>
              <w:right w:val="nil"/>
            </w:tcBorders>
            <w:shd w:val="clear" w:color="auto" w:fill="auto"/>
            <w:noWrap/>
            <w:vAlign w:val="bottom"/>
            <w:hideMark/>
          </w:tcPr>
          <w:p w14:paraId="37A9C9BC" w14:textId="77777777" w:rsidR="00CA2CDC" w:rsidRPr="00CA2CDC" w:rsidRDefault="00CA2CDC" w:rsidP="00CA2CDC">
            <w:pPr>
              <w:rPr>
                <w:rFonts w:ascii="Verdana" w:hAnsi="Verdana" w:cs="Arial CYR"/>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CFE07" w14:textId="77777777" w:rsidR="00CA2CDC" w:rsidRPr="00CA2CDC" w:rsidRDefault="00CA2CDC" w:rsidP="00CA2CDC">
            <w:pPr>
              <w:rPr>
                <w:sz w:val="28"/>
                <w:szCs w:val="28"/>
              </w:rPr>
            </w:pPr>
            <w:r w:rsidRPr="00CA2CDC">
              <w:rPr>
                <w:sz w:val="28"/>
                <w:szCs w:val="28"/>
              </w:rPr>
              <w:t>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9A0606" w14:textId="77777777" w:rsidR="00CA2CDC" w:rsidRPr="00CA2CDC" w:rsidRDefault="00CA2CDC" w:rsidP="00CA2CDC">
            <w:pPr>
              <w:jc w:val="right"/>
              <w:rPr>
                <w:sz w:val="28"/>
                <w:szCs w:val="28"/>
              </w:rPr>
            </w:pPr>
            <w:r w:rsidRPr="00CA2CDC">
              <w:rPr>
                <w:sz w:val="28"/>
                <w:szCs w:val="28"/>
              </w:rPr>
              <w:t>45,186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E5BF7D" w14:textId="77777777" w:rsidR="00CA2CDC" w:rsidRPr="00CA2CDC" w:rsidRDefault="00CA2CDC" w:rsidP="00CA2CDC">
            <w:pPr>
              <w:jc w:val="right"/>
              <w:rPr>
                <w:sz w:val="28"/>
                <w:szCs w:val="2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EFF7CD" w14:textId="77777777" w:rsidR="00CA2CDC" w:rsidRPr="00CA2CDC" w:rsidRDefault="00CA2CDC" w:rsidP="00CA2CDC">
            <w:pPr>
              <w:jc w:val="right"/>
              <w:rPr>
                <w:sz w:val="28"/>
                <w:szCs w:val="2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0241B3" w14:textId="77777777" w:rsidR="00CA2CDC" w:rsidRPr="00CA2CDC" w:rsidRDefault="00CA2CDC" w:rsidP="00CA2CDC">
            <w:pPr>
              <w:jc w:val="right"/>
              <w:rPr>
                <w:sz w:val="28"/>
                <w:szCs w:val="28"/>
              </w:rPr>
            </w:pPr>
            <w:r w:rsidRPr="00CA2CDC">
              <w:rPr>
                <w:sz w:val="28"/>
                <w:szCs w:val="28"/>
              </w:rPr>
              <w:t>90 200</w:t>
            </w:r>
          </w:p>
        </w:tc>
      </w:tr>
    </w:tbl>
    <w:p w14:paraId="0EC533A3" w14:textId="77777777" w:rsidR="00CA2CDC" w:rsidRPr="00CA2CDC" w:rsidRDefault="00CA2CDC" w:rsidP="00CA2CDC">
      <w:pPr>
        <w:rPr>
          <w:b/>
          <w:bCs/>
          <w:sz w:val="28"/>
          <w:szCs w:val="28"/>
        </w:rPr>
      </w:pPr>
    </w:p>
    <w:p w14:paraId="3E5AAEBC" w14:textId="77777777" w:rsidR="00CA2CDC" w:rsidRPr="00CA2CDC" w:rsidRDefault="00CA2CDC" w:rsidP="00CA2CDC">
      <w:pPr>
        <w:rPr>
          <w:b/>
          <w:bCs/>
          <w:sz w:val="28"/>
          <w:szCs w:val="28"/>
        </w:rPr>
      </w:pPr>
    </w:p>
    <w:p w14:paraId="37EE36D1" w14:textId="77777777" w:rsidR="00CA2CDC" w:rsidRPr="00CA2CDC" w:rsidRDefault="00CA2CDC" w:rsidP="00CA2CDC">
      <w:pPr>
        <w:rPr>
          <w:b/>
          <w:bCs/>
          <w:sz w:val="28"/>
          <w:szCs w:val="28"/>
        </w:rPr>
      </w:pPr>
    </w:p>
    <w:p w14:paraId="48B9C592" w14:textId="77777777" w:rsidR="00CA2CDC" w:rsidRPr="00CA2CDC" w:rsidRDefault="00CA2CDC" w:rsidP="00CA2CDC">
      <w:pPr>
        <w:keepNext/>
        <w:jc w:val="center"/>
        <w:outlineLvl w:val="0"/>
        <w:rPr>
          <w:b/>
          <w:sz w:val="28"/>
          <w:szCs w:val="28"/>
        </w:rPr>
      </w:pPr>
      <w:r w:rsidRPr="00CA2CDC">
        <w:rPr>
          <w:b/>
          <w:sz w:val="28"/>
          <w:szCs w:val="28"/>
        </w:rPr>
        <w:t>7.Тарифы</w:t>
      </w:r>
      <w:r w:rsidRPr="00CA2CDC">
        <w:rPr>
          <w:rFonts w:asciiTheme="minorHAnsi" w:eastAsiaTheme="minorHAnsi" w:hAnsiTheme="minorHAnsi" w:cstheme="minorBidi"/>
          <w:sz w:val="28"/>
          <w:szCs w:val="28"/>
          <w:lang w:eastAsia="en-US"/>
        </w:rPr>
        <w:t xml:space="preserve"> </w:t>
      </w:r>
      <w:r w:rsidRPr="00CA2CDC">
        <w:rPr>
          <w:b/>
          <w:sz w:val="28"/>
          <w:szCs w:val="28"/>
        </w:rPr>
        <w:t>ООО «ТГК» на реализуемую тепловую энергию конечным потребителям на 2021 год.</w:t>
      </w:r>
    </w:p>
    <w:p w14:paraId="19DD3D1F" w14:textId="77777777" w:rsidR="00CA2CDC" w:rsidRPr="00CA2CDC" w:rsidRDefault="00CA2CDC" w:rsidP="00CA2CDC">
      <w:pPr>
        <w:rPr>
          <w:b/>
          <w:bCs/>
          <w:sz w:val="28"/>
          <w:szCs w:val="28"/>
        </w:rPr>
      </w:pPr>
    </w:p>
    <w:tbl>
      <w:tblPr>
        <w:tblW w:w="9781" w:type="dxa"/>
        <w:tblLook w:val="04A0" w:firstRow="1" w:lastRow="0" w:firstColumn="1" w:lastColumn="0" w:noHBand="0" w:noVBand="1"/>
      </w:tblPr>
      <w:tblGrid>
        <w:gridCol w:w="284"/>
        <w:gridCol w:w="3969"/>
        <w:gridCol w:w="2410"/>
        <w:gridCol w:w="1559"/>
        <w:gridCol w:w="1559"/>
      </w:tblGrid>
      <w:tr w:rsidR="00CA2CDC" w:rsidRPr="00CA2CDC" w14:paraId="010362CB" w14:textId="77777777" w:rsidTr="00CA2CDC">
        <w:trPr>
          <w:trHeight w:val="255"/>
        </w:trPr>
        <w:tc>
          <w:tcPr>
            <w:tcW w:w="284" w:type="dxa"/>
            <w:tcBorders>
              <w:top w:val="nil"/>
              <w:left w:val="nil"/>
              <w:bottom w:val="nil"/>
              <w:right w:val="nil"/>
            </w:tcBorders>
            <w:shd w:val="clear" w:color="auto" w:fill="auto"/>
            <w:noWrap/>
            <w:vAlign w:val="bottom"/>
            <w:hideMark/>
          </w:tcPr>
          <w:p w14:paraId="577E81E3" w14:textId="77777777" w:rsidR="00CA2CDC" w:rsidRPr="00CA2CDC" w:rsidRDefault="00CA2CDC" w:rsidP="00CA2CDC">
            <w:pPr>
              <w:rPr>
                <w:b/>
                <w:bCs/>
                <w:sz w:val="28"/>
                <w:szCs w:val="28"/>
              </w:rPr>
            </w:pP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49C113" w14:textId="77777777" w:rsidR="00CA2CDC" w:rsidRPr="00CA2CDC" w:rsidRDefault="00CA2CDC" w:rsidP="00CA2CDC">
            <w:pPr>
              <w:jc w:val="center"/>
              <w:rPr>
                <w:sz w:val="28"/>
                <w:szCs w:val="28"/>
              </w:rPr>
            </w:pPr>
            <w:r w:rsidRPr="00CA2CDC">
              <w:rPr>
                <w:sz w:val="28"/>
                <w:szCs w:val="28"/>
              </w:rPr>
              <w:t>2021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80C70D" w14:textId="77777777" w:rsidR="00CA2CDC" w:rsidRPr="00CA2CDC" w:rsidRDefault="00CA2CDC" w:rsidP="00CA2CDC">
            <w:pPr>
              <w:jc w:val="center"/>
              <w:rPr>
                <w:sz w:val="28"/>
                <w:szCs w:val="28"/>
              </w:rPr>
            </w:pPr>
            <w:r w:rsidRPr="00CA2CDC">
              <w:rPr>
                <w:sz w:val="28"/>
                <w:szCs w:val="28"/>
              </w:rPr>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610CB3" w14:textId="77777777" w:rsidR="00CA2CDC" w:rsidRPr="00CA2CDC" w:rsidRDefault="00CA2CDC" w:rsidP="00CA2CDC">
            <w:pPr>
              <w:jc w:val="center"/>
              <w:rPr>
                <w:sz w:val="28"/>
                <w:szCs w:val="28"/>
              </w:rPr>
            </w:pPr>
            <w:r w:rsidRPr="00CA2CDC">
              <w:rPr>
                <w:sz w:val="28"/>
                <w:szCs w:val="28"/>
              </w:rPr>
              <w:t>Рост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30F3BC" w14:textId="77777777" w:rsidR="00CA2CDC" w:rsidRPr="00CA2CDC" w:rsidRDefault="00CA2CDC" w:rsidP="00CA2CDC">
            <w:pPr>
              <w:jc w:val="center"/>
              <w:rPr>
                <w:sz w:val="28"/>
                <w:szCs w:val="28"/>
              </w:rPr>
            </w:pPr>
            <w:r w:rsidRPr="00CA2CDC">
              <w:rPr>
                <w:sz w:val="28"/>
                <w:szCs w:val="28"/>
              </w:rPr>
              <w:t>НВВ</w:t>
            </w:r>
          </w:p>
        </w:tc>
      </w:tr>
      <w:tr w:rsidR="00CA2CDC" w:rsidRPr="00CA2CDC" w14:paraId="59562C87" w14:textId="77777777" w:rsidTr="00CA2CDC">
        <w:trPr>
          <w:trHeight w:val="255"/>
        </w:trPr>
        <w:tc>
          <w:tcPr>
            <w:tcW w:w="284" w:type="dxa"/>
            <w:tcBorders>
              <w:top w:val="nil"/>
              <w:left w:val="nil"/>
              <w:bottom w:val="nil"/>
              <w:right w:val="nil"/>
            </w:tcBorders>
            <w:shd w:val="clear" w:color="auto" w:fill="auto"/>
            <w:noWrap/>
            <w:vAlign w:val="bottom"/>
            <w:hideMark/>
          </w:tcPr>
          <w:p w14:paraId="79F1C402" w14:textId="77777777" w:rsidR="00CA2CDC" w:rsidRPr="00CA2CDC" w:rsidRDefault="00CA2CDC" w:rsidP="00CA2CDC">
            <w:pPr>
              <w:rPr>
                <w:b/>
                <w:bCs/>
                <w:sz w:val="28"/>
                <w:szCs w:val="28"/>
              </w:rPr>
            </w:pPr>
          </w:p>
        </w:tc>
        <w:tc>
          <w:tcPr>
            <w:tcW w:w="39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F97EC2" w14:textId="77777777" w:rsidR="00CA2CDC" w:rsidRPr="00CA2CDC" w:rsidRDefault="00CA2CDC" w:rsidP="00CA2CDC">
            <w:pPr>
              <w:rPr>
                <w:sz w:val="28"/>
                <w:szCs w:val="28"/>
              </w:rPr>
            </w:pPr>
          </w:p>
        </w:tc>
        <w:tc>
          <w:tcPr>
            <w:tcW w:w="2410" w:type="dxa"/>
            <w:tcBorders>
              <w:top w:val="nil"/>
              <w:left w:val="nil"/>
              <w:bottom w:val="single" w:sz="4" w:space="0" w:color="auto"/>
              <w:right w:val="single" w:sz="4" w:space="0" w:color="auto"/>
            </w:tcBorders>
            <w:shd w:val="clear" w:color="auto" w:fill="auto"/>
            <w:vAlign w:val="center"/>
            <w:hideMark/>
          </w:tcPr>
          <w:p w14:paraId="6080AB6C" w14:textId="77777777" w:rsidR="00CA2CDC" w:rsidRPr="00CA2CDC" w:rsidRDefault="00CA2CDC" w:rsidP="00CA2CDC">
            <w:pPr>
              <w:jc w:val="right"/>
              <w:rPr>
                <w:sz w:val="28"/>
                <w:szCs w:val="28"/>
              </w:rPr>
            </w:pPr>
            <w:r w:rsidRPr="00CA2CDC">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433D2AFF" w14:textId="77777777" w:rsidR="00CA2CDC" w:rsidRPr="00CA2CDC" w:rsidRDefault="00CA2CDC" w:rsidP="00CA2CDC">
            <w:pPr>
              <w:jc w:val="right"/>
              <w:rPr>
                <w:sz w:val="28"/>
                <w:szCs w:val="28"/>
              </w:rPr>
            </w:pPr>
            <w:r w:rsidRPr="00CA2CDC">
              <w:rPr>
                <w:sz w:val="28"/>
                <w:szCs w:val="28"/>
              </w:rPr>
              <w:t>%</w:t>
            </w:r>
          </w:p>
        </w:tc>
        <w:tc>
          <w:tcPr>
            <w:tcW w:w="1559" w:type="dxa"/>
            <w:tcBorders>
              <w:top w:val="nil"/>
              <w:left w:val="nil"/>
              <w:bottom w:val="single" w:sz="4" w:space="0" w:color="auto"/>
              <w:right w:val="single" w:sz="4" w:space="0" w:color="auto"/>
            </w:tcBorders>
            <w:shd w:val="clear" w:color="auto" w:fill="auto"/>
            <w:vAlign w:val="center"/>
            <w:hideMark/>
          </w:tcPr>
          <w:p w14:paraId="1CA74D88" w14:textId="77777777" w:rsidR="00CA2CDC" w:rsidRPr="00CA2CDC" w:rsidRDefault="00CA2CDC" w:rsidP="00CA2CDC">
            <w:pPr>
              <w:jc w:val="right"/>
              <w:rPr>
                <w:sz w:val="28"/>
                <w:szCs w:val="28"/>
              </w:rPr>
            </w:pPr>
            <w:r w:rsidRPr="00CA2CDC">
              <w:rPr>
                <w:sz w:val="28"/>
                <w:szCs w:val="28"/>
              </w:rPr>
              <w:t>тыс. руб.</w:t>
            </w:r>
          </w:p>
        </w:tc>
      </w:tr>
      <w:tr w:rsidR="00CA2CDC" w:rsidRPr="00CA2CDC" w14:paraId="31596C61" w14:textId="77777777" w:rsidTr="00CA2CDC">
        <w:trPr>
          <w:trHeight w:val="255"/>
        </w:trPr>
        <w:tc>
          <w:tcPr>
            <w:tcW w:w="284" w:type="dxa"/>
            <w:tcBorders>
              <w:top w:val="nil"/>
              <w:left w:val="nil"/>
              <w:bottom w:val="nil"/>
              <w:right w:val="nil"/>
            </w:tcBorders>
            <w:shd w:val="clear" w:color="auto" w:fill="auto"/>
            <w:noWrap/>
            <w:vAlign w:val="bottom"/>
            <w:hideMark/>
          </w:tcPr>
          <w:p w14:paraId="59F713E1" w14:textId="77777777" w:rsidR="00CA2CDC" w:rsidRPr="00CA2CDC" w:rsidRDefault="00CA2CDC" w:rsidP="00CA2CDC">
            <w:pPr>
              <w:rPr>
                <w:b/>
                <w:bCs/>
                <w:sz w:val="28"/>
                <w:szCs w:val="28"/>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6C27A99" w14:textId="77777777" w:rsidR="00CA2CDC" w:rsidRPr="00CA2CDC" w:rsidRDefault="00CA2CDC" w:rsidP="00CA2CDC">
            <w:pPr>
              <w:rPr>
                <w:sz w:val="28"/>
                <w:szCs w:val="28"/>
              </w:rPr>
            </w:pPr>
            <w:r w:rsidRPr="00CA2CDC">
              <w:rPr>
                <w:sz w:val="28"/>
                <w:szCs w:val="28"/>
              </w:rPr>
              <w:t>январь - июнь</w:t>
            </w:r>
          </w:p>
        </w:tc>
        <w:tc>
          <w:tcPr>
            <w:tcW w:w="2410" w:type="dxa"/>
            <w:tcBorders>
              <w:top w:val="nil"/>
              <w:left w:val="nil"/>
              <w:bottom w:val="single" w:sz="4" w:space="0" w:color="auto"/>
              <w:right w:val="single" w:sz="4" w:space="0" w:color="auto"/>
            </w:tcBorders>
            <w:shd w:val="clear" w:color="auto" w:fill="auto"/>
            <w:vAlign w:val="center"/>
            <w:hideMark/>
          </w:tcPr>
          <w:p w14:paraId="1DE633F3" w14:textId="77777777" w:rsidR="00CA2CDC" w:rsidRPr="00CA2CDC" w:rsidRDefault="00CA2CDC" w:rsidP="00CA2CDC">
            <w:pPr>
              <w:jc w:val="right"/>
              <w:rPr>
                <w:sz w:val="28"/>
                <w:szCs w:val="28"/>
              </w:rPr>
            </w:pPr>
            <w:r w:rsidRPr="00CA2CDC">
              <w:rPr>
                <w:sz w:val="28"/>
                <w:szCs w:val="28"/>
              </w:rPr>
              <w:t>2 623,83</w:t>
            </w:r>
          </w:p>
        </w:tc>
        <w:tc>
          <w:tcPr>
            <w:tcW w:w="1559" w:type="dxa"/>
            <w:tcBorders>
              <w:top w:val="nil"/>
              <w:left w:val="nil"/>
              <w:bottom w:val="single" w:sz="4" w:space="0" w:color="auto"/>
              <w:right w:val="single" w:sz="4" w:space="0" w:color="auto"/>
            </w:tcBorders>
            <w:shd w:val="clear" w:color="auto" w:fill="auto"/>
            <w:vAlign w:val="center"/>
            <w:hideMark/>
          </w:tcPr>
          <w:p w14:paraId="2363A834" w14:textId="77777777" w:rsidR="00CA2CDC" w:rsidRPr="00CA2CDC" w:rsidRDefault="00CA2CDC" w:rsidP="00CA2CDC">
            <w:pPr>
              <w:jc w:val="right"/>
              <w:rPr>
                <w:sz w:val="28"/>
                <w:szCs w:val="28"/>
              </w:rPr>
            </w:pPr>
            <w:r w:rsidRPr="00CA2CDC">
              <w:rPr>
                <w:sz w:val="28"/>
                <w:szCs w:val="28"/>
              </w:rPr>
              <w:t>0,00%</w:t>
            </w:r>
          </w:p>
        </w:tc>
        <w:tc>
          <w:tcPr>
            <w:tcW w:w="1559" w:type="dxa"/>
            <w:tcBorders>
              <w:top w:val="nil"/>
              <w:left w:val="nil"/>
              <w:bottom w:val="single" w:sz="4" w:space="0" w:color="auto"/>
              <w:right w:val="single" w:sz="4" w:space="0" w:color="auto"/>
            </w:tcBorders>
            <w:shd w:val="clear" w:color="auto" w:fill="auto"/>
            <w:vAlign w:val="center"/>
            <w:hideMark/>
          </w:tcPr>
          <w:p w14:paraId="41388BD6" w14:textId="77777777" w:rsidR="00CA2CDC" w:rsidRPr="00CA2CDC" w:rsidRDefault="00CA2CDC" w:rsidP="00CA2CDC">
            <w:pPr>
              <w:jc w:val="right"/>
              <w:rPr>
                <w:sz w:val="28"/>
                <w:szCs w:val="28"/>
              </w:rPr>
            </w:pPr>
            <w:r w:rsidRPr="00CA2CDC">
              <w:rPr>
                <w:sz w:val="28"/>
                <w:szCs w:val="28"/>
              </w:rPr>
              <w:t>57 433</w:t>
            </w:r>
          </w:p>
        </w:tc>
      </w:tr>
      <w:tr w:rsidR="00CA2CDC" w:rsidRPr="00CA2CDC" w14:paraId="49828481" w14:textId="77777777" w:rsidTr="00CA2CDC">
        <w:trPr>
          <w:trHeight w:val="255"/>
        </w:trPr>
        <w:tc>
          <w:tcPr>
            <w:tcW w:w="284" w:type="dxa"/>
            <w:tcBorders>
              <w:top w:val="nil"/>
              <w:left w:val="nil"/>
              <w:bottom w:val="nil"/>
              <w:right w:val="nil"/>
            </w:tcBorders>
            <w:shd w:val="clear" w:color="auto" w:fill="auto"/>
            <w:noWrap/>
            <w:vAlign w:val="bottom"/>
            <w:hideMark/>
          </w:tcPr>
          <w:p w14:paraId="4E9FA4B2" w14:textId="77777777" w:rsidR="00CA2CDC" w:rsidRPr="00CA2CDC" w:rsidRDefault="00CA2CDC" w:rsidP="00CA2CDC">
            <w:pPr>
              <w:rPr>
                <w:b/>
                <w:bCs/>
                <w:sz w:val="28"/>
                <w:szCs w:val="28"/>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5D7E2A3D" w14:textId="77777777" w:rsidR="00CA2CDC" w:rsidRPr="00CA2CDC" w:rsidRDefault="00CA2CDC" w:rsidP="00CA2CDC">
            <w:pPr>
              <w:rPr>
                <w:sz w:val="28"/>
                <w:szCs w:val="28"/>
              </w:rPr>
            </w:pPr>
            <w:r w:rsidRPr="00CA2CDC">
              <w:rPr>
                <w:sz w:val="28"/>
                <w:szCs w:val="28"/>
              </w:rPr>
              <w:t>июль - декабрь</w:t>
            </w:r>
          </w:p>
        </w:tc>
        <w:tc>
          <w:tcPr>
            <w:tcW w:w="2410" w:type="dxa"/>
            <w:tcBorders>
              <w:top w:val="nil"/>
              <w:left w:val="nil"/>
              <w:bottom w:val="single" w:sz="4" w:space="0" w:color="auto"/>
              <w:right w:val="single" w:sz="4" w:space="0" w:color="auto"/>
            </w:tcBorders>
            <w:shd w:val="clear" w:color="auto" w:fill="auto"/>
            <w:vAlign w:val="center"/>
            <w:hideMark/>
          </w:tcPr>
          <w:p w14:paraId="4C273D60" w14:textId="77777777" w:rsidR="00CA2CDC" w:rsidRPr="00CA2CDC" w:rsidRDefault="00CA2CDC" w:rsidP="00CA2CDC">
            <w:pPr>
              <w:jc w:val="right"/>
              <w:rPr>
                <w:sz w:val="28"/>
                <w:szCs w:val="28"/>
              </w:rPr>
            </w:pPr>
            <w:r w:rsidRPr="00CA2CDC">
              <w:rPr>
                <w:sz w:val="28"/>
                <w:szCs w:val="28"/>
              </w:rPr>
              <w:t>2 679,87</w:t>
            </w:r>
          </w:p>
        </w:tc>
        <w:tc>
          <w:tcPr>
            <w:tcW w:w="1559" w:type="dxa"/>
            <w:tcBorders>
              <w:top w:val="nil"/>
              <w:left w:val="nil"/>
              <w:bottom w:val="single" w:sz="4" w:space="0" w:color="auto"/>
              <w:right w:val="single" w:sz="4" w:space="0" w:color="auto"/>
            </w:tcBorders>
            <w:shd w:val="clear" w:color="auto" w:fill="auto"/>
            <w:vAlign w:val="center"/>
            <w:hideMark/>
          </w:tcPr>
          <w:p w14:paraId="186A7633" w14:textId="77777777" w:rsidR="00CA2CDC" w:rsidRPr="00CA2CDC" w:rsidRDefault="00CA2CDC" w:rsidP="00CA2CDC">
            <w:pPr>
              <w:jc w:val="right"/>
              <w:rPr>
                <w:sz w:val="28"/>
                <w:szCs w:val="28"/>
              </w:rPr>
            </w:pPr>
            <w:r w:rsidRPr="00CA2CDC">
              <w:rPr>
                <w:sz w:val="28"/>
                <w:szCs w:val="28"/>
              </w:rPr>
              <w:t>2,14%</w:t>
            </w:r>
          </w:p>
        </w:tc>
        <w:tc>
          <w:tcPr>
            <w:tcW w:w="1559" w:type="dxa"/>
            <w:tcBorders>
              <w:top w:val="nil"/>
              <w:left w:val="nil"/>
              <w:bottom w:val="single" w:sz="4" w:space="0" w:color="auto"/>
              <w:right w:val="single" w:sz="4" w:space="0" w:color="auto"/>
            </w:tcBorders>
            <w:shd w:val="clear" w:color="auto" w:fill="auto"/>
            <w:vAlign w:val="center"/>
            <w:hideMark/>
          </w:tcPr>
          <w:p w14:paraId="474552B3" w14:textId="77777777" w:rsidR="00CA2CDC" w:rsidRPr="00CA2CDC" w:rsidRDefault="00CA2CDC" w:rsidP="00CA2CDC">
            <w:pPr>
              <w:jc w:val="right"/>
              <w:rPr>
                <w:sz w:val="28"/>
                <w:szCs w:val="28"/>
              </w:rPr>
            </w:pPr>
            <w:r w:rsidRPr="00CA2CDC">
              <w:rPr>
                <w:sz w:val="28"/>
                <w:szCs w:val="28"/>
              </w:rPr>
              <w:t>57 519</w:t>
            </w:r>
          </w:p>
        </w:tc>
      </w:tr>
      <w:tr w:rsidR="00CA2CDC" w:rsidRPr="00CA2CDC" w14:paraId="043E7FFC" w14:textId="77777777" w:rsidTr="00CA2CDC">
        <w:trPr>
          <w:trHeight w:val="105"/>
        </w:trPr>
        <w:tc>
          <w:tcPr>
            <w:tcW w:w="284" w:type="dxa"/>
            <w:tcBorders>
              <w:top w:val="nil"/>
              <w:left w:val="nil"/>
              <w:bottom w:val="nil"/>
              <w:right w:val="nil"/>
            </w:tcBorders>
            <w:shd w:val="clear" w:color="auto" w:fill="auto"/>
            <w:noWrap/>
            <w:vAlign w:val="bottom"/>
            <w:hideMark/>
          </w:tcPr>
          <w:p w14:paraId="2F221CC9" w14:textId="77777777" w:rsidR="00CA2CDC" w:rsidRPr="00CA2CDC" w:rsidRDefault="00CA2CDC" w:rsidP="00CA2CDC">
            <w:pPr>
              <w:rPr>
                <w:b/>
                <w:bCs/>
                <w:sz w:val="28"/>
                <w:szCs w:val="28"/>
              </w:rPr>
            </w:pPr>
          </w:p>
        </w:tc>
        <w:tc>
          <w:tcPr>
            <w:tcW w:w="3969" w:type="dxa"/>
            <w:tcBorders>
              <w:top w:val="nil"/>
              <w:left w:val="nil"/>
              <w:bottom w:val="single" w:sz="4" w:space="0" w:color="auto"/>
              <w:right w:val="nil"/>
            </w:tcBorders>
            <w:shd w:val="clear" w:color="auto" w:fill="auto"/>
            <w:vAlign w:val="center"/>
            <w:hideMark/>
          </w:tcPr>
          <w:p w14:paraId="4AB70F47" w14:textId="77777777" w:rsidR="00CA2CDC" w:rsidRPr="00CA2CDC" w:rsidRDefault="00CA2CDC" w:rsidP="00CA2CDC">
            <w:pPr>
              <w:rPr>
                <w:sz w:val="28"/>
                <w:szCs w:val="28"/>
              </w:rPr>
            </w:pPr>
            <w:r w:rsidRPr="00CA2CDC">
              <w:rPr>
                <w:sz w:val="28"/>
                <w:szCs w:val="28"/>
              </w:rPr>
              <w:t> </w:t>
            </w:r>
          </w:p>
        </w:tc>
        <w:tc>
          <w:tcPr>
            <w:tcW w:w="2410" w:type="dxa"/>
            <w:tcBorders>
              <w:top w:val="nil"/>
              <w:left w:val="nil"/>
              <w:bottom w:val="single" w:sz="4" w:space="0" w:color="auto"/>
              <w:right w:val="nil"/>
            </w:tcBorders>
            <w:shd w:val="clear" w:color="auto" w:fill="auto"/>
            <w:vAlign w:val="center"/>
            <w:hideMark/>
          </w:tcPr>
          <w:p w14:paraId="6BD202D6" w14:textId="77777777" w:rsidR="00CA2CDC" w:rsidRPr="00CA2CDC" w:rsidRDefault="00CA2CDC" w:rsidP="00CA2CDC">
            <w:pPr>
              <w:rPr>
                <w:sz w:val="28"/>
                <w:szCs w:val="28"/>
              </w:rPr>
            </w:pPr>
            <w:r w:rsidRPr="00CA2CDC">
              <w:rPr>
                <w:sz w:val="28"/>
                <w:szCs w:val="28"/>
              </w:rPr>
              <w:t> </w:t>
            </w:r>
          </w:p>
        </w:tc>
        <w:tc>
          <w:tcPr>
            <w:tcW w:w="1559" w:type="dxa"/>
            <w:tcBorders>
              <w:top w:val="nil"/>
              <w:left w:val="nil"/>
              <w:bottom w:val="single" w:sz="4" w:space="0" w:color="auto"/>
              <w:right w:val="nil"/>
            </w:tcBorders>
            <w:shd w:val="clear" w:color="auto" w:fill="auto"/>
            <w:vAlign w:val="center"/>
            <w:hideMark/>
          </w:tcPr>
          <w:p w14:paraId="72C3C918" w14:textId="77777777" w:rsidR="00CA2CDC" w:rsidRPr="00CA2CDC" w:rsidRDefault="00CA2CDC" w:rsidP="00CA2CDC">
            <w:pPr>
              <w:rPr>
                <w:sz w:val="28"/>
                <w:szCs w:val="28"/>
              </w:rPr>
            </w:pPr>
            <w:r w:rsidRPr="00CA2CDC">
              <w:rPr>
                <w:sz w:val="28"/>
                <w:szCs w:val="28"/>
              </w:rPr>
              <w:t> </w:t>
            </w:r>
          </w:p>
        </w:tc>
        <w:tc>
          <w:tcPr>
            <w:tcW w:w="1559" w:type="dxa"/>
            <w:tcBorders>
              <w:top w:val="nil"/>
              <w:left w:val="nil"/>
              <w:bottom w:val="single" w:sz="4" w:space="0" w:color="auto"/>
              <w:right w:val="nil"/>
            </w:tcBorders>
            <w:shd w:val="clear" w:color="auto" w:fill="auto"/>
            <w:vAlign w:val="center"/>
            <w:hideMark/>
          </w:tcPr>
          <w:p w14:paraId="5C069993" w14:textId="77777777" w:rsidR="00CA2CDC" w:rsidRPr="00CA2CDC" w:rsidRDefault="00CA2CDC" w:rsidP="00CA2CDC">
            <w:pPr>
              <w:rPr>
                <w:sz w:val="28"/>
                <w:szCs w:val="28"/>
              </w:rPr>
            </w:pPr>
            <w:r w:rsidRPr="00CA2CDC">
              <w:rPr>
                <w:sz w:val="28"/>
                <w:szCs w:val="28"/>
              </w:rPr>
              <w:t> </w:t>
            </w:r>
          </w:p>
        </w:tc>
      </w:tr>
      <w:tr w:rsidR="00CA2CDC" w:rsidRPr="00CA2CDC" w14:paraId="300AD895" w14:textId="77777777" w:rsidTr="00CA2CDC">
        <w:trPr>
          <w:trHeight w:val="255"/>
        </w:trPr>
        <w:tc>
          <w:tcPr>
            <w:tcW w:w="284" w:type="dxa"/>
            <w:tcBorders>
              <w:top w:val="nil"/>
              <w:left w:val="nil"/>
              <w:bottom w:val="nil"/>
              <w:right w:val="nil"/>
            </w:tcBorders>
            <w:shd w:val="clear" w:color="auto" w:fill="auto"/>
            <w:noWrap/>
            <w:vAlign w:val="bottom"/>
            <w:hideMark/>
          </w:tcPr>
          <w:p w14:paraId="6CC0A961" w14:textId="77777777" w:rsidR="00CA2CDC" w:rsidRPr="00CA2CDC" w:rsidRDefault="00CA2CDC" w:rsidP="00CA2CDC">
            <w:pPr>
              <w:rPr>
                <w:b/>
                <w:bCs/>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EEF57" w14:textId="77777777" w:rsidR="00CA2CDC" w:rsidRPr="00CA2CDC" w:rsidRDefault="00CA2CDC" w:rsidP="00CA2CDC">
            <w:pPr>
              <w:rPr>
                <w:sz w:val="28"/>
                <w:szCs w:val="28"/>
              </w:rPr>
            </w:pPr>
            <w:r w:rsidRPr="00CA2CDC">
              <w:rPr>
                <w:sz w:val="28"/>
                <w:szCs w:val="28"/>
              </w:rPr>
              <w:t>год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A0B53F" w14:textId="77777777" w:rsidR="00CA2CDC" w:rsidRPr="00CA2CDC" w:rsidRDefault="00CA2CDC" w:rsidP="00CA2CDC">
            <w:pPr>
              <w:rPr>
                <w:sz w:val="28"/>
                <w:szCs w:val="2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560728" w14:textId="77777777" w:rsidR="00CA2CDC" w:rsidRPr="00CA2CDC" w:rsidRDefault="00CA2CDC" w:rsidP="00CA2CDC">
            <w:pPr>
              <w:rPr>
                <w:sz w:val="28"/>
                <w:szCs w:val="2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5D5821" w14:textId="77777777" w:rsidR="00CA2CDC" w:rsidRPr="00CA2CDC" w:rsidRDefault="00CA2CDC" w:rsidP="00CA2CDC">
            <w:pPr>
              <w:jc w:val="right"/>
              <w:rPr>
                <w:sz w:val="28"/>
                <w:szCs w:val="28"/>
              </w:rPr>
            </w:pPr>
            <w:r w:rsidRPr="00CA2CDC">
              <w:rPr>
                <w:sz w:val="28"/>
                <w:szCs w:val="28"/>
              </w:rPr>
              <w:t>114 952</w:t>
            </w:r>
          </w:p>
        </w:tc>
      </w:tr>
    </w:tbl>
    <w:p w14:paraId="2B23A9DE" w14:textId="77777777" w:rsidR="00CA2CDC" w:rsidRPr="00CA2CDC" w:rsidRDefault="00CA2CDC" w:rsidP="00CA2CDC">
      <w:pPr>
        <w:rPr>
          <w:b/>
          <w:bCs/>
          <w:sz w:val="28"/>
          <w:szCs w:val="28"/>
        </w:rPr>
      </w:pPr>
    </w:p>
    <w:p w14:paraId="1238660B" w14:textId="77777777" w:rsidR="00CA2CDC" w:rsidRPr="00CA2CDC" w:rsidRDefault="00CA2CDC" w:rsidP="00CA2CDC">
      <w:pPr>
        <w:rPr>
          <w:b/>
          <w:bCs/>
          <w:sz w:val="28"/>
          <w:szCs w:val="28"/>
        </w:rPr>
      </w:pPr>
    </w:p>
    <w:p w14:paraId="18AF76E9" w14:textId="77777777" w:rsidR="00CA2CDC" w:rsidRPr="00CA2CDC" w:rsidRDefault="00CA2CDC" w:rsidP="00CA2CDC">
      <w:pPr>
        <w:rPr>
          <w:b/>
          <w:bCs/>
          <w:sz w:val="28"/>
          <w:szCs w:val="28"/>
        </w:rPr>
      </w:pPr>
    </w:p>
    <w:p w14:paraId="1E7183FD" w14:textId="77777777" w:rsidR="00CA2CDC" w:rsidRPr="00CA2CDC" w:rsidRDefault="00CA2CDC" w:rsidP="00CA2CDC">
      <w:pPr>
        <w:rPr>
          <w:b/>
          <w:bCs/>
          <w:sz w:val="28"/>
          <w:szCs w:val="28"/>
        </w:rPr>
      </w:pPr>
    </w:p>
    <w:p w14:paraId="03E1555C" w14:textId="77777777" w:rsidR="00CA2CDC" w:rsidRPr="00CA2CDC" w:rsidRDefault="00CA2CDC" w:rsidP="00CA2CDC">
      <w:pPr>
        <w:rPr>
          <w:b/>
          <w:bCs/>
          <w:sz w:val="28"/>
          <w:szCs w:val="28"/>
        </w:rPr>
      </w:pPr>
    </w:p>
    <w:p w14:paraId="769452BB" w14:textId="77777777" w:rsidR="00CA2CDC" w:rsidRPr="00CA2CDC" w:rsidRDefault="00CA2CDC" w:rsidP="00CA2CDC">
      <w:pPr>
        <w:rPr>
          <w:b/>
          <w:bCs/>
          <w:sz w:val="28"/>
          <w:szCs w:val="28"/>
        </w:rPr>
      </w:pPr>
    </w:p>
    <w:p w14:paraId="3336C57F" w14:textId="77777777" w:rsidR="00CA2CDC" w:rsidRPr="00CA2CDC" w:rsidRDefault="00CA2CDC" w:rsidP="00CA2CDC">
      <w:pPr>
        <w:rPr>
          <w:b/>
          <w:bCs/>
          <w:sz w:val="28"/>
          <w:szCs w:val="28"/>
        </w:rPr>
      </w:pPr>
    </w:p>
    <w:p w14:paraId="574372D3" w14:textId="77777777" w:rsidR="00CA2CDC" w:rsidRPr="00CA2CDC" w:rsidRDefault="00CA2CDC" w:rsidP="00CA2CDC">
      <w:pPr>
        <w:rPr>
          <w:b/>
          <w:bCs/>
          <w:sz w:val="28"/>
          <w:szCs w:val="28"/>
        </w:rPr>
      </w:pPr>
    </w:p>
    <w:p w14:paraId="5198F2C0" w14:textId="77777777" w:rsidR="00CA2CDC" w:rsidRPr="00CA2CDC" w:rsidRDefault="00CA2CDC" w:rsidP="00CA2CDC">
      <w:pPr>
        <w:rPr>
          <w:b/>
          <w:bCs/>
          <w:sz w:val="28"/>
          <w:szCs w:val="28"/>
        </w:rPr>
      </w:pPr>
    </w:p>
    <w:p w14:paraId="73A59161" w14:textId="77777777" w:rsidR="00CA2CDC" w:rsidRPr="00CA2CDC" w:rsidRDefault="00CA2CDC" w:rsidP="00CA2CDC">
      <w:pPr>
        <w:rPr>
          <w:b/>
          <w:bCs/>
          <w:sz w:val="28"/>
          <w:szCs w:val="28"/>
        </w:rPr>
      </w:pPr>
    </w:p>
    <w:p w14:paraId="31C72A14" w14:textId="77777777" w:rsidR="00CA2CDC" w:rsidRPr="00CA2CDC" w:rsidRDefault="00CA2CDC" w:rsidP="00CA2CDC">
      <w:pPr>
        <w:rPr>
          <w:b/>
          <w:bCs/>
          <w:sz w:val="28"/>
          <w:szCs w:val="28"/>
        </w:rPr>
      </w:pPr>
    </w:p>
    <w:p w14:paraId="40A61436" w14:textId="77777777" w:rsidR="00CA2CDC" w:rsidRPr="00CA2CDC" w:rsidRDefault="00CA2CDC" w:rsidP="00CA2CDC">
      <w:pPr>
        <w:rPr>
          <w:b/>
          <w:bCs/>
          <w:sz w:val="28"/>
          <w:szCs w:val="28"/>
        </w:rPr>
      </w:pPr>
    </w:p>
    <w:p w14:paraId="3E623861" w14:textId="77777777" w:rsidR="00CA2CDC" w:rsidRPr="00CA2CDC" w:rsidRDefault="00CA2CDC" w:rsidP="00CA2CDC">
      <w:pPr>
        <w:rPr>
          <w:b/>
          <w:bCs/>
          <w:sz w:val="28"/>
          <w:szCs w:val="28"/>
        </w:rPr>
      </w:pPr>
    </w:p>
    <w:p w14:paraId="5919B621" w14:textId="77777777" w:rsidR="00CA2CDC" w:rsidRPr="00CA2CDC" w:rsidRDefault="00CA2CDC" w:rsidP="00CA2CDC">
      <w:pPr>
        <w:rPr>
          <w:b/>
          <w:bCs/>
          <w:sz w:val="28"/>
          <w:szCs w:val="28"/>
        </w:rPr>
      </w:pPr>
    </w:p>
    <w:p w14:paraId="4A6D0879" w14:textId="77777777" w:rsidR="00CA2CDC" w:rsidRPr="00CA2CDC" w:rsidRDefault="00CA2CDC" w:rsidP="00CA2CDC">
      <w:pPr>
        <w:rPr>
          <w:b/>
          <w:bCs/>
          <w:sz w:val="28"/>
          <w:szCs w:val="28"/>
        </w:rPr>
      </w:pPr>
    </w:p>
    <w:p w14:paraId="53EAE6CB" w14:textId="77777777" w:rsidR="00CA2CDC" w:rsidRPr="00CA2CDC" w:rsidRDefault="00CA2CDC" w:rsidP="00CA2CDC">
      <w:pPr>
        <w:rPr>
          <w:b/>
          <w:bCs/>
          <w:sz w:val="28"/>
          <w:szCs w:val="28"/>
        </w:rPr>
      </w:pPr>
    </w:p>
    <w:p w14:paraId="75A4D59B" w14:textId="77777777" w:rsidR="00CA2CDC" w:rsidRPr="00CA2CDC" w:rsidRDefault="00CA2CDC" w:rsidP="00CA2CDC">
      <w:pPr>
        <w:jc w:val="center"/>
        <w:rPr>
          <w:b/>
          <w:bCs/>
          <w:sz w:val="28"/>
          <w:szCs w:val="28"/>
        </w:rPr>
      </w:pPr>
      <w:r w:rsidRPr="00CA2CDC">
        <w:rPr>
          <w:b/>
          <w:bCs/>
          <w:sz w:val="28"/>
          <w:szCs w:val="28"/>
        </w:rPr>
        <w:t>7. Расчет тарифов на тепловую энергию, отпускаемую на потребительский рынок рынке Тяжинского муниципального района на 2021 год.</w:t>
      </w:r>
    </w:p>
    <w:p w14:paraId="4FA38FAC" w14:textId="77777777" w:rsidR="00CA2CDC" w:rsidRPr="00CA2CDC" w:rsidRDefault="00CA2CDC" w:rsidP="00CA2CDC">
      <w:pPr>
        <w:jc w:val="center"/>
        <w:rPr>
          <w:sz w:val="28"/>
          <w:szCs w:val="28"/>
        </w:rPr>
      </w:pPr>
    </w:p>
    <w:tbl>
      <w:tblPr>
        <w:tblW w:w="9497" w:type="dxa"/>
        <w:tblInd w:w="279" w:type="dxa"/>
        <w:tblLook w:val="04A0" w:firstRow="1" w:lastRow="0" w:firstColumn="1" w:lastColumn="0" w:noHBand="0" w:noVBand="1"/>
      </w:tblPr>
      <w:tblGrid>
        <w:gridCol w:w="861"/>
        <w:gridCol w:w="7077"/>
        <w:gridCol w:w="1559"/>
      </w:tblGrid>
      <w:tr w:rsidR="00CA2CDC" w:rsidRPr="00CA2CDC" w14:paraId="5E5F5D8C" w14:textId="77777777" w:rsidTr="00CA2CDC">
        <w:trPr>
          <w:trHeight w:val="486"/>
          <w:tblHeader/>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B96C5" w14:textId="77777777" w:rsidR="00CA2CDC" w:rsidRPr="00CA2CDC" w:rsidRDefault="00CA2CDC" w:rsidP="00CA2CDC">
            <w:pPr>
              <w:rPr>
                <w:sz w:val="28"/>
                <w:szCs w:val="28"/>
              </w:rPr>
            </w:pPr>
            <w:r w:rsidRPr="00CA2CDC">
              <w:rPr>
                <w:sz w:val="28"/>
                <w:szCs w:val="28"/>
              </w:rPr>
              <w:t>№п/п</w:t>
            </w:r>
          </w:p>
        </w:tc>
        <w:tc>
          <w:tcPr>
            <w:tcW w:w="7077" w:type="dxa"/>
            <w:tcBorders>
              <w:top w:val="single" w:sz="4" w:space="0" w:color="auto"/>
              <w:left w:val="nil"/>
              <w:bottom w:val="single" w:sz="4" w:space="0" w:color="auto"/>
              <w:right w:val="single" w:sz="4" w:space="0" w:color="auto"/>
            </w:tcBorders>
            <w:shd w:val="clear" w:color="auto" w:fill="auto"/>
            <w:vAlign w:val="center"/>
          </w:tcPr>
          <w:p w14:paraId="2D63E2E0" w14:textId="77777777" w:rsidR="00CA2CDC" w:rsidRPr="00CA2CDC" w:rsidRDefault="00CA2CDC" w:rsidP="00CA2CDC">
            <w:pPr>
              <w:rPr>
                <w:sz w:val="28"/>
                <w:szCs w:val="28"/>
              </w:rPr>
            </w:pPr>
            <w:r w:rsidRPr="00CA2CDC">
              <w:rPr>
                <w:sz w:val="28"/>
                <w:szCs w:val="28"/>
              </w:rPr>
              <w:t>Показатели</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038703" w14:textId="77777777" w:rsidR="00CA2CDC" w:rsidRPr="00CA2CDC" w:rsidRDefault="00CA2CDC" w:rsidP="00CA2CDC">
            <w:pPr>
              <w:rPr>
                <w:sz w:val="28"/>
                <w:szCs w:val="28"/>
              </w:rPr>
            </w:pPr>
            <w:r w:rsidRPr="00CA2CDC">
              <w:rPr>
                <w:sz w:val="28"/>
                <w:szCs w:val="28"/>
              </w:rPr>
              <w:t>2021</w:t>
            </w:r>
          </w:p>
        </w:tc>
      </w:tr>
      <w:tr w:rsidR="00CA2CDC" w:rsidRPr="00CA2CDC" w14:paraId="45039315" w14:textId="77777777" w:rsidTr="00CA2CDC">
        <w:trPr>
          <w:trHeight w:val="363"/>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4AD96" w14:textId="77777777" w:rsidR="00CA2CDC" w:rsidRPr="00CA2CDC" w:rsidRDefault="00CA2CDC" w:rsidP="00CA2CDC">
            <w:pPr>
              <w:rPr>
                <w:sz w:val="28"/>
                <w:szCs w:val="28"/>
              </w:rPr>
            </w:pPr>
            <w:r w:rsidRPr="00CA2CDC">
              <w:rPr>
                <w:sz w:val="28"/>
                <w:szCs w:val="28"/>
              </w:rPr>
              <w:t>1</w:t>
            </w:r>
          </w:p>
        </w:tc>
        <w:tc>
          <w:tcPr>
            <w:tcW w:w="7077" w:type="dxa"/>
            <w:tcBorders>
              <w:top w:val="single" w:sz="4" w:space="0" w:color="auto"/>
              <w:left w:val="nil"/>
              <w:bottom w:val="single" w:sz="4" w:space="0" w:color="auto"/>
              <w:right w:val="single" w:sz="4" w:space="0" w:color="auto"/>
            </w:tcBorders>
            <w:shd w:val="clear" w:color="auto" w:fill="auto"/>
            <w:vAlign w:val="center"/>
            <w:hideMark/>
          </w:tcPr>
          <w:p w14:paraId="61D41248" w14:textId="77777777" w:rsidR="00CA2CDC" w:rsidRPr="00CA2CDC" w:rsidRDefault="00CA2CDC" w:rsidP="00CA2CDC">
            <w:pPr>
              <w:rPr>
                <w:sz w:val="28"/>
                <w:szCs w:val="28"/>
              </w:rPr>
            </w:pPr>
            <w:r w:rsidRPr="00CA2CDC">
              <w:rPr>
                <w:sz w:val="28"/>
                <w:szCs w:val="28"/>
              </w:rPr>
              <w:t>Тариф на производство ТЭ с коллекторов ООО «ТГК»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CE363D" w14:textId="77777777" w:rsidR="00CA2CDC" w:rsidRPr="00CA2CDC" w:rsidRDefault="00CA2CDC" w:rsidP="00CA2CDC">
            <w:pPr>
              <w:rPr>
                <w:sz w:val="28"/>
                <w:szCs w:val="28"/>
              </w:rPr>
            </w:pPr>
            <w:r w:rsidRPr="00CA2CDC">
              <w:rPr>
                <w:sz w:val="28"/>
                <w:szCs w:val="28"/>
              </w:rPr>
              <w:t> </w:t>
            </w:r>
          </w:p>
        </w:tc>
      </w:tr>
      <w:tr w:rsidR="00CA2CDC" w:rsidRPr="00CA2CDC" w14:paraId="57468DC9" w14:textId="77777777" w:rsidTr="00CA2CDC">
        <w:trPr>
          <w:trHeight w:val="29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52E6D10" w14:textId="77777777" w:rsidR="00CA2CDC" w:rsidRPr="00CA2CDC" w:rsidRDefault="00CA2CDC" w:rsidP="00CA2CDC">
            <w:pPr>
              <w:rPr>
                <w:sz w:val="28"/>
                <w:szCs w:val="28"/>
              </w:rPr>
            </w:pPr>
            <w:r w:rsidRPr="00CA2CDC">
              <w:rPr>
                <w:sz w:val="28"/>
                <w:szCs w:val="28"/>
              </w:rPr>
              <w:t>1.1</w:t>
            </w:r>
          </w:p>
        </w:tc>
        <w:tc>
          <w:tcPr>
            <w:tcW w:w="7077" w:type="dxa"/>
            <w:tcBorders>
              <w:top w:val="nil"/>
              <w:left w:val="nil"/>
              <w:bottom w:val="single" w:sz="4" w:space="0" w:color="auto"/>
              <w:right w:val="single" w:sz="4" w:space="0" w:color="auto"/>
            </w:tcBorders>
            <w:shd w:val="clear" w:color="auto" w:fill="auto"/>
            <w:vAlign w:val="center"/>
            <w:hideMark/>
          </w:tcPr>
          <w:p w14:paraId="511ACFE2" w14:textId="77777777" w:rsidR="00CA2CDC" w:rsidRPr="00CA2CDC" w:rsidRDefault="00CA2CDC" w:rsidP="00CA2CDC">
            <w:pPr>
              <w:rPr>
                <w:sz w:val="28"/>
                <w:szCs w:val="28"/>
              </w:rPr>
            </w:pPr>
            <w:r w:rsidRPr="00CA2CDC">
              <w:rPr>
                <w:sz w:val="28"/>
                <w:szCs w:val="28"/>
              </w:rPr>
              <w:t>1 полугодие. руб./Гкал</w:t>
            </w:r>
          </w:p>
        </w:tc>
        <w:tc>
          <w:tcPr>
            <w:tcW w:w="1559" w:type="dxa"/>
            <w:tcBorders>
              <w:top w:val="nil"/>
              <w:left w:val="nil"/>
              <w:bottom w:val="single" w:sz="4" w:space="0" w:color="auto"/>
              <w:right w:val="single" w:sz="4" w:space="0" w:color="auto"/>
            </w:tcBorders>
            <w:shd w:val="clear" w:color="auto" w:fill="auto"/>
            <w:noWrap/>
            <w:vAlign w:val="center"/>
            <w:hideMark/>
          </w:tcPr>
          <w:p w14:paraId="0CA5FF79" w14:textId="77777777" w:rsidR="00CA2CDC" w:rsidRPr="00CA2CDC" w:rsidRDefault="00CA2CDC" w:rsidP="00CA2CDC">
            <w:pPr>
              <w:rPr>
                <w:sz w:val="28"/>
                <w:szCs w:val="28"/>
              </w:rPr>
            </w:pPr>
            <w:r w:rsidRPr="00CA2CDC">
              <w:rPr>
                <w:sz w:val="28"/>
                <w:szCs w:val="28"/>
              </w:rPr>
              <w:t>1 978,94</w:t>
            </w:r>
          </w:p>
        </w:tc>
      </w:tr>
      <w:tr w:rsidR="00CA2CDC" w:rsidRPr="00CA2CDC" w14:paraId="49C10E7B" w14:textId="77777777" w:rsidTr="00CA2CDC">
        <w:trPr>
          <w:trHeight w:val="23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8BA4723" w14:textId="77777777" w:rsidR="00CA2CDC" w:rsidRPr="00CA2CDC" w:rsidRDefault="00CA2CDC" w:rsidP="00CA2CDC">
            <w:pPr>
              <w:rPr>
                <w:sz w:val="28"/>
                <w:szCs w:val="28"/>
              </w:rPr>
            </w:pPr>
            <w:r w:rsidRPr="00CA2CDC">
              <w:rPr>
                <w:sz w:val="28"/>
                <w:szCs w:val="28"/>
              </w:rPr>
              <w:t>1.2</w:t>
            </w:r>
          </w:p>
        </w:tc>
        <w:tc>
          <w:tcPr>
            <w:tcW w:w="7077" w:type="dxa"/>
            <w:tcBorders>
              <w:top w:val="nil"/>
              <w:left w:val="nil"/>
              <w:bottom w:val="single" w:sz="4" w:space="0" w:color="auto"/>
              <w:right w:val="single" w:sz="4" w:space="0" w:color="auto"/>
            </w:tcBorders>
            <w:shd w:val="clear" w:color="auto" w:fill="auto"/>
            <w:vAlign w:val="center"/>
            <w:hideMark/>
          </w:tcPr>
          <w:p w14:paraId="2D47F1DE" w14:textId="77777777" w:rsidR="00CA2CDC" w:rsidRPr="00CA2CDC" w:rsidRDefault="00CA2CDC" w:rsidP="00CA2CDC">
            <w:pPr>
              <w:rPr>
                <w:sz w:val="28"/>
                <w:szCs w:val="28"/>
              </w:rPr>
            </w:pPr>
            <w:r w:rsidRPr="00CA2CDC">
              <w:rPr>
                <w:sz w:val="28"/>
                <w:szCs w:val="28"/>
              </w:rPr>
              <w:t>2 полугодие. руб./Гкал</w:t>
            </w:r>
          </w:p>
        </w:tc>
        <w:tc>
          <w:tcPr>
            <w:tcW w:w="1559" w:type="dxa"/>
            <w:tcBorders>
              <w:top w:val="nil"/>
              <w:left w:val="nil"/>
              <w:bottom w:val="single" w:sz="4" w:space="0" w:color="auto"/>
              <w:right w:val="single" w:sz="4" w:space="0" w:color="auto"/>
            </w:tcBorders>
            <w:shd w:val="clear" w:color="auto" w:fill="auto"/>
            <w:noWrap/>
            <w:vAlign w:val="center"/>
            <w:hideMark/>
          </w:tcPr>
          <w:p w14:paraId="3C16978F" w14:textId="77777777" w:rsidR="00CA2CDC" w:rsidRPr="00CA2CDC" w:rsidRDefault="00CA2CDC" w:rsidP="00CA2CDC">
            <w:pPr>
              <w:rPr>
                <w:sz w:val="28"/>
                <w:szCs w:val="28"/>
              </w:rPr>
            </w:pPr>
            <w:r w:rsidRPr="00CA2CDC">
              <w:rPr>
                <w:sz w:val="28"/>
                <w:szCs w:val="28"/>
              </w:rPr>
              <w:t>2 013,75</w:t>
            </w:r>
          </w:p>
        </w:tc>
      </w:tr>
      <w:tr w:rsidR="00CA2CDC" w:rsidRPr="00CA2CDC" w14:paraId="35FCFEB1" w14:textId="77777777" w:rsidTr="00CA2CDC">
        <w:trPr>
          <w:trHeight w:val="328"/>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E55741B" w14:textId="77777777" w:rsidR="00CA2CDC" w:rsidRPr="00CA2CDC" w:rsidRDefault="00CA2CDC" w:rsidP="00CA2CDC">
            <w:pPr>
              <w:rPr>
                <w:sz w:val="28"/>
                <w:szCs w:val="28"/>
              </w:rPr>
            </w:pPr>
            <w:r w:rsidRPr="00CA2CDC">
              <w:rPr>
                <w:sz w:val="28"/>
                <w:szCs w:val="28"/>
              </w:rPr>
              <w:t>2</w:t>
            </w:r>
          </w:p>
        </w:tc>
        <w:tc>
          <w:tcPr>
            <w:tcW w:w="7077" w:type="dxa"/>
            <w:tcBorders>
              <w:top w:val="nil"/>
              <w:left w:val="nil"/>
              <w:bottom w:val="single" w:sz="4" w:space="0" w:color="auto"/>
              <w:right w:val="single" w:sz="4" w:space="0" w:color="auto"/>
            </w:tcBorders>
            <w:shd w:val="clear" w:color="auto" w:fill="auto"/>
            <w:vAlign w:val="center"/>
            <w:hideMark/>
          </w:tcPr>
          <w:p w14:paraId="7F53E71A" w14:textId="77777777" w:rsidR="00CA2CDC" w:rsidRPr="00CA2CDC" w:rsidRDefault="00CA2CDC" w:rsidP="00CA2CDC">
            <w:pPr>
              <w:rPr>
                <w:sz w:val="28"/>
                <w:szCs w:val="28"/>
              </w:rPr>
            </w:pPr>
            <w:r w:rsidRPr="00CA2CDC">
              <w:rPr>
                <w:sz w:val="28"/>
                <w:szCs w:val="28"/>
              </w:rPr>
              <w:t>Объем отпуска в сеть. тыс. Гкал (стр.2.1+стр.2.2)</w:t>
            </w:r>
          </w:p>
        </w:tc>
        <w:tc>
          <w:tcPr>
            <w:tcW w:w="1559" w:type="dxa"/>
            <w:tcBorders>
              <w:top w:val="nil"/>
              <w:left w:val="nil"/>
              <w:bottom w:val="single" w:sz="4" w:space="0" w:color="auto"/>
              <w:right w:val="single" w:sz="4" w:space="0" w:color="auto"/>
            </w:tcBorders>
            <w:shd w:val="clear" w:color="auto" w:fill="auto"/>
            <w:noWrap/>
            <w:vAlign w:val="center"/>
            <w:hideMark/>
          </w:tcPr>
          <w:p w14:paraId="50D5D298" w14:textId="77777777" w:rsidR="00CA2CDC" w:rsidRPr="00CA2CDC" w:rsidRDefault="00CA2CDC" w:rsidP="00CA2CDC">
            <w:pPr>
              <w:rPr>
                <w:sz w:val="28"/>
                <w:szCs w:val="28"/>
              </w:rPr>
            </w:pPr>
            <w:r w:rsidRPr="00CA2CDC">
              <w:rPr>
                <w:sz w:val="28"/>
                <w:szCs w:val="28"/>
              </w:rPr>
              <w:t>45 186,26</w:t>
            </w:r>
          </w:p>
        </w:tc>
      </w:tr>
      <w:tr w:rsidR="00CA2CDC" w:rsidRPr="00CA2CDC" w14:paraId="105FA9C6" w14:textId="77777777" w:rsidTr="00CA2CDC">
        <w:trPr>
          <w:trHeight w:val="27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5C38E3D" w14:textId="77777777" w:rsidR="00CA2CDC" w:rsidRPr="00CA2CDC" w:rsidRDefault="00CA2CDC" w:rsidP="00CA2CDC">
            <w:pPr>
              <w:rPr>
                <w:sz w:val="28"/>
                <w:szCs w:val="28"/>
              </w:rPr>
            </w:pPr>
            <w:r w:rsidRPr="00CA2CDC">
              <w:rPr>
                <w:sz w:val="28"/>
                <w:szCs w:val="28"/>
              </w:rPr>
              <w:t>2.1</w:t>
            </w:r>
          </w:p>
        </w:tc>
        <w:tc>
          <w:tcPr>
            <w:tcW w:w="7077" w:type="dxa"/>
            <w:tcBorders>
              <w:top w:val="nil"/>
              <w:left w:val="nil"/>
              <w:bottom w:val="single" w:sz="4" w:space="0" w:color="auto"/>
              <w:right w:val="single" w:sz="4" w:space="0" w:color="auto"/>
            </w:tcBorders>
            <w:shd w:val="clear" w:color="auto" w:fill="auto"/>
            <w:vAlign w:val="center"/>
            <w:hideMark/>
          </w:tcPr>
          <w:p w14:paraId="7A348E00" w14:textId="77777777" w:rsidR="00CA2CDC" w:rsidRPr="00CA2CDC" w:rsidRDefault="00CA2CDC" w:rsidP="00CA2CDC">
            <w:pPr>
              <w:rPr>
                <w:sz w:val="28"/>
                <w:szCs w:val="28"/>
              </w:rPr>
            </w:pPr>
            <w:r w:rsidRPr="00CA2CDC">
              <w:rPr>
                <w:sz w:val="28"/>
                <w:szCs w:val="28"/>
              </w:rPr>
              <w:t>1 полугодие. тыс. Гкал (стр.2 таблица 1)</w:t>
            </w:r>
          </w:p>
        </w:tc>
        <w:tc>
          <w:tcPr>
            <w:tcW w:w="1559" w:type="dxa"/>
            <w:tcBorders>
              <w:top w:val="nil"/>
              <w:left w:val="nil"/>
              <w:bottom w:val="single" w:sz="4" w:space="0" w:color="auto"/>
              <w:right w:val="single" w:sz="4" w:space="0" w:color="auto"/>
            </w:tcBorders>
            <w:shd w:val="clear" w:color="auto" w:fill="auto"/>
            <w:noWrap/>
            <w:vAlign w:val="center"/>
            <w:hideMark/>
          </w:tcPr>
          <w:p w14:paraId="4D38A004" w14:textId="77777777" w:rsidR="00CA2CDC" w:rsidRPr="00CA2CDC" w:rsidRDefault="00CA2CDC" w:rsidP="00CA2CDC">
            <w:pPr>
              <w:rPr>
                <w:sz w:val="28"/>
                <w:szCs w:val="28"/>
              </w:rPr>
            </w:pPr>
            <w:r w:rsidRPr="00CA2CDC">
              <w:rPr>
                <w:sz w:val="28"/>
                <w:szCs w:val="28"/>
              </w:rPr>
              <w:t>22 809,62</w:t>
            </w:r>
          </w:p>
        </w:tc>
      </w:tr>
      <w:tr w:rsidR="00CA2CDC" w:rsidRPr="00CA2CDC" w14:paraId="4DFB1EA0" w14:textId="77777777" w:rsidTr="00CA2CDC">
        <w:trPr>
          <w:trHeight w:val="36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100CF1F" w14:textId="77777777" w:rsidR="00CA2CDC" w:rsidRPr="00CA2CDC" w:rsidRDefault="00CA2CDC" w:rsidP="00CA2CDC">
            <w:pPr>
              <w:rPr>
                <w:sz w:val="28"/>
                <w:szCs w:val="28"/>
              </w:rPr>
            </w:pPr>
            <w:r w:rsidRPr="00CA2CDC">
              <w:rPr>
                <w:sz w:val="28"/>
                <w:szCs w:val="28"/>
              </w:rPr>
              <w:t>2.2</w:t>
            </w:r>
          </w:p>
        </w:tc>
        <w:tc>
          <w:tcPr>
            <w:tcW w:w="7077" w:type="dxa"/>
            <w:tcBorders>
              <w:top w:val="nil"/>
              <w:left w:val="nil"/>
              <w:bottom w:val="single" w:sz="4" w:space="0" w:color="auto"/>
              <w:right w:val="single" w:sz="4" w:space="0" w:color="auto"/>
            </w:tcBorders>
            <w:shd w:val="clear" w:color="auto" w:fill="auto"/>
            <w:vAlign w:val="center"/>
            <w:hideMark/>
          </w:tcPr>
          <w:p w14:paraId="5716A8F5" w14:textId="77777777" w:rsidR="00CA2CDC" w:rsidRPr="00CA2CDC" w:rsidRDefault="00CA2CDC" w:rsidP="00CA2CDC">
            <w:pPr>
              <w:rPr>
                <w:sz w:val="28"/>
                <w:szCs w:val="28"/>
              </w:rPr>
            </w:pPr>
            <w:r w:rsidRPr="00CA2CDC">
              <w:rPr>
                <w:sz w:val="28"/>
                <w:szCs w:val="28"/>
              </w:rPr>
              <w:t>2 полугодие. тыс. Гкал (стр.2 таблица 1)</w:t>
            </w:r>
          </w:p>
        </w:tc>
        <w:tc>
          <w:tcPr>
            <w:tcW w:w="1559" w:type="dxa"/>
            <w:tcBorders>
              <w:top w:val="nil"/>
              <w:left w:val="nil"/>
              <w:bottom w:val="single" w:sz="4" w:space="0" w:color="auto"/>
              <w:right w:val="single" w:sz="4" w:space="0" w:color="auto"/>
            </w:tcBorders>
            <w:shd w:val="clear" w:color="auto" w:fill="auto"/>
            <w:noWrap/>
            <w:vAlign w:val="center"/>
            <w:hideMark/>
          </w:tcPr>
          <w:p w14:paraId="1B5CB0E6" w14:textId="77777777" w:rsidR="00CA2CDC" w:rsidRPr="00CA2CDC" w:rsidRDefault="00CA2CDC" w:rsidP="00CA2CDC">
            <w:pPr>
              <w:rPr>
                <w:sz w:val="28"/>
                <w:szCs w:val="28"/>
              </w:rPr>
            </w:pPr>
            <w:r w:rsidRPr="00CA2CDC">
              <w:rPr>
                <w:sz w:val="28"/>
                <w:szCs w:val="28"/>
              </w:rPr>
              <w:t>22 376,64</w:t>
            </w:r>
          </w:p>
        </w:tc>
      </w:tr>
      <w:tr w:rsidR="00CA2CDC" w:rsidRPr="00CA2CDC" w14:paraId="355DF9F1" w14:textId="77777777" w:rsidTr="00CA2CDC">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5D2CD5F" w14:textId="77777777" w:rsidR="00CA2CDC" w:rsidRPr="00CA2CDC" w:rsidRDefault="00CA2CDC" w:rsidP="00CA2CDC">
            <w:pPr>
              <w:rPr>
                <w:sz w:val="28"/>
                <w:szCs w:val="28"/>
              </w:rPr>
            </w:pPr>
            <w:r w:rsidRPr="00CA2CDC">
              <w:rPr>
                <w:sz w:val="28"/>
                <w:szCs w:val="28"/>
              </w:rPr>
              <w:t>3</w:t>
            </w:r>
          </w:p>
        </w:tc>
        <w:tc>
          <w:tcPr>
            <w:tcW w:w="7077" w:type="dxa"/>
            <w:tcBorders>
              <w:top w:val="nil"/>
              <w:left w:val="nil"/>
              <w:bottom w:val="single" w:sz="4" w:space="0" w:color="auto"/>
              <w:right w:val="single" w:sz="4" w:space="0" w:color="auto"/>
            </w:tcBorders>
            <w:shd w:val="clear" w:color="auto" w:fill="auto"/>
            <w:vAlign w:val="center"/>
            <w:hideMark/>
          </w:tcPr>
          <w:p w14:paraId="731D88E7" w14:textId="77777777" w:rsidR="00CA2CDC" w:rsidRPr="00CA2CDC" w:rsidRDefault="00CA2CDC" w:rsidP="00CA2CDC">
            <w:pPr>
              <w:rPr>
                <w:sz w:val="28"/>
                <w:szCs w:val="28"/>
              </w:rPr>
            </w:pPr>
            <w:r w:rsidRPr="00CA2CDC">
              <w:rPr>
                <w:sz w:val="28"/>
                <w:szCs w:val="28"/>
              </w:rPr>
              <w:t>НВВ на производство тыс. руб. (стр.3.1+стр.3.2)</w:t>
            </w:r>
          </w:p>
        </w:tc>
        <w:tc>
          <w:tcPr>
            <w:tcW w:w="1559" w:type="dxa"/>
            <w:tcBorders>
              <w:top w:val="nil"/>
              <w:left w:val="nil"/>
              <w:bottom w:val="single" w:sz="4" w:space="0" w:color="auto"/>
              <w:right w:val="single" w:sz="4" w:space="0" w:color="auto"/>
            </w:tcBorders>
            <w:shd w:val="clear" w:color="auto" w:fill="auto"/>
            <w:noWrap/>
            <w:vAlign w:val="center"/>
            <w:hideMark/>
          </w:tcPr>
          <w:p w14:paraId="4F1A0C7D" w14:textId="77777777" w:rsidR="00CA2CDC" w:rsidRPr="00CA2CDC" w:rsidRDefault="00CA2CDC" w:rsidP="00CA2CDC">
            <w:pPr>
              <w:rPr>
                <w:sz w:val="28"/>
                <w:szCs w:val="28"/>
              </w:rPr>
            </w:pPr>
            <w:r w:rsidRPr="00CA2CDC">
              <w:rPr>
                <w:sz w:val="28"/>
                <w:szCs w:val="28"/>
              </w:rPr>
              <w:t>90 199,87</w:t>
            </w:r>
          </w:p>
        </w:tc>
      </w:tr>
      <w:tr w:rsidR="00CA2CDC" w:rsidRPr="00CA2CDC" w14:paraId="46FB7A9F" w14:textId="77777777" w:rsidTr="00CA2CDC">
        <w:trPr>
          <w:trHeight w:val="278"/>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14A66EB" w14:textId="77777777" w:rsidR="00CA2CDC" w:rsidRPr="00CA2CDC" w:rsidRDefault="00CA2CDC" w:rsidP="00CA2CDC">
            <w:pPr>
              <w:rPr>
                <w:sz w:val="28"/>
                <w:szCs w:val="28"/>
              </w:rPr>
            </w:pPr>
            <w:r w:rsidRPr="00CA2CDC">
              <w:rPr>
                <w:sz w:val="28"/>
                <w:szCs w:val="28"/>
              </w:rPr>
              <w:t>3.1</w:t>
            </w:r>
          </w:p>
        </w:tc>
        <w:tc>
          <w:tcPr>
            <w:tcW w:w="7077" w:type="dxa"/>
            <w:tcBorders>
              <w:top w:val="nil"/>
              <w:left w:val="nil"/>
              <w:bottom w:val="single" w:sz="4" w:space="0" w:color="auto"/>
              <w:right w:val="single" w:sz="4" w:space="0" w:color="auto"/>
            </w:tcBorders>
            <w:shd w:val="clear" w:color="auto" w:fill="auto"/>
            <w:vAlign w:val="center"/>
            <w:hideMark/>
          </w:tcPr>
          <w:p w14:paraId="4E5B3371" w14:textId="77777777" w:rsidR="00CA2CDC" w:rsidRPr="00CA2CDC" w:rsidRDefault="00CA2CDC" w:rsidP="00CA2CDC">
            <w:pPr>
              <w:rPr>
                <w:sz w:val="28"/>
                <w:szCs w:val="28"/>
              </w:rPr>
            </w:pPr>
            <w:r w:rsidRPr="00CA2CDC">
              <w:rPr>
                <w:sz w:val="28"/>
                <w:szCs w:val="28"/>
              </w:rPr>
              <w:t>1 полугодие. тыс. руб. (стр.1.1 × стр.2.1/1000)</w:t>
            </w:r>
          </w:p>
        </w:tc>
        <w:tc>
          <w:tcPr>
            <w:tcW w:w="1559" w:type="dxa"/>
            <w:tcBorders>
              <w:top w:val="nil"/>
              <w:left w:val="nil"/>
              <w:bottom w:val="single" w:sz="4" w:space="0" w:color="auto"/>
              <w:right w:val="single" w:sz="4" w:space="0" w:color="auto"/>
            </w:tcBorders>
            <w:shd w:val="clear" w:color="auto" w:fill="auto"/>
            <w:noWrap/>
            <w:vAlign w:val="center"/>
            <w:hideMark/>
          </w:tcPr>
          <w:p w14:paraId="1BD14973" w14:textId="77777777" w:rsidR="00CA2CDC" w:rsidRPr="00CA2CDC" w:rsidRDefault="00CA2CDC" w:rsidP="00CA2CDC">
            <w:pPr>
              <w:rPr>
                <w:sz w:val="28"/>
                <w:szCs w:val="28"/>
              </w:rPr>
            </w:pPr>
            <w:r w:rsidRPr="00CA2CDC">
              <w:rPr>
                <w:sz w:val="28"/>
                <w:szCs w:val="28"/>
              </w:rPr>
              <w:t>45 138,87</w:t>
            </w:r>
          </w:p>
        </w:tc>
      </w:tr>
      <w:tr w:rsidR="00CA2CDC" w:rsidRPr="00CA2CDC" w14:paraId="336BE121" w14:textId="77777777" w:rsidTr="00CA2CDC">
        <w:trPr>
          <w:trHeight w:val="32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89C084B" w14:textId="77777777" w:rsidR="00CA2CDC" w:rsidRPr="00CA2CDC" w:rsidRDefault="00CA2CDC" w:rsidP="00CA2CDC">
            <w:pPr>
              <w:rPr>
                <w:sz w:val="28"/>
                <w:szCs w:val="28"/>
              </w:rPr>
            </w:pPr>
            <w:r w:rsidRPr="00CA2CDC">
              <w:rPr>
                <w:sz w:val="28"/>
                <w:szCs w:val="28"/>
              </w:rPr>
              <w:t>3.2</w:t>
            </w:r>
          </w:p>
        </w:tc>
        <w:tc>
          <w:tcPr>
            <w:tcW w:w="7077" w:type="dxa"/>
            <w:tcBorders>
              <w:top w:val="nil"/>
              <w:left w:val="nil"/>
              <w:bottom w:val="single" w:sz="4" w:space="0" w:color="auto"/>
              <w:right w:val="single" w:sz="4" w:space="0" w:color="auto"/>
            </w:tcBorders>
            <w:shd w:val="clear" w:color="auto" w:fill="auto"/>
            <w:vAlign w:val="center"/>
            <w:hideMark/>
          </w:tcPr>
          <w:p w14:paraId="54F6F99D" w14:textId="77777777" w:rsidR="00CA2CDC" w:rsidRPr="00CA2CDC" w:rsidRDefault="00CA2CDC" w:rsidP="00CA2CDC">
            <w:pPr>
              <w:rPr>
                <w:sz w:val="28"/>
                <w:szCs w:val="28"/>
              </w:rPr>
            </w:pPr>
            <w:r w:rsidRPr="00CA2CDC">
              <w:rPr>
                <w:sz w:val="28"/>
                <w:szCs w:val="28"/>
              </w:rPr>
              <w:t>2 полугодие. тыс. руб. (стр.1.2 × стр.2.2/1000)</w:t>
            </w:r>
          </w:p>
        </w:tc>
        <w:tc>
          <w:tcPr>
            <w:tcW w:w="1559" w:type="dxa"/>
            <w:tcBorders>
              <w:top w:val="nil"/>
              <w:left w:val="nil"/>
              <w:bottom w:val="single" w:sz="4" w:space="0" w:color="auto"/>
              <w:right w:val="single" w:sz="4" w:space="0" w:color="auto"/>
            </w:tcBorders>
            <w:shd w:val="clear" w:color="auto" w:fill="auto"/>
            <w:noWrap/>
            <w:vAlign w:val="center"/>
            <w:hideMark/>
          </w:tcPr>
          <w:p w14:paraId="21D2EA1B" w14:textId="77777777" w:rsidR="00CA2CDC" w:rsidRPr="00CA2CDC" w:rsidRDefault="00CA2CDC" w:rsidP="00CA2CDC">
            <w:pPr>
              <w:rPr>
                <w:sz w:val="28"/>
                <w:szCs w:val="28"/>
              </w:rPr>
            </w:pPr>
            <w:r w:rsidRPr="00CA2CDC">
              <w:rPr>
                <w:sz w:val="28"/>
                <w:szCs w:val="28"/>
              </w:rPr>
              <w:t>45 061,00</w:t>
            </w:r>
          </w:p>
        </w:tc>
      </w:tr>
      <w:tr w:rsidR="00CA2CDC" w:rsidRPr="00CA2CDC" w14:paraId="1CB70632" w14:textId="77777777" w:rsidTr="00CA2CDC">
        <w:trPr>
          <w:trHeight w:val="21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CA8883A" w14:textId="77777777" w:rsidR="00CA2CDC" w:rsidRPr="00CA2CDC" w:rsidRDefault="00CA2CDC" w:rsidP="00CA2CDC">
            <w:pPr>
              <w:rPr>
                <w:sz w:val="28"/>
                <w:szCs w:val="28"/>
              </w:rPr>
            </w:pPr>
            <w:r w:rsidRPr="00CA2CDC">
              <w:rPr>
                <w:sz w:val="28"/>
                <w:szCs w:val="28"/>
              </w:rPr>
              <w:t>4</w:t>
            </w:r>
          </w:p>
        </w:tc>
        <w:tc>
          <w:tcPr>
            <w:tcW w:w="7077" w:type="dxa"/>
            <w:tcBorders>
              <w:top w:val="nil"/>
              <w:left w:val="nil"/>
              <w:bottom w:val="single" w:sz="4" w:space="0" w:color="auto"/>
              <w:right w:val="single" w:sz="4" w:space="0" w:color="auto"/>
            </w:tcBorders>
            <w:shd w:val="clear" w:color="auto" w:fill="auto"/>
            <w:vAlign w:val="center"/>
            <w:hideMark/>
          </w:tcPr>
          <w:p w14:paraId="787EFFB8" w14:textId="77777777" w:rsidR="00CA2CDC" w:rsidRPr="00CA2CDC" w:rsidRDefault="00CA2CDC" w:rsidP="00CA2CDC">
            <w:pPr>
              <w:rPr>
                <w:sz w:val="28"/>
                <w:szCs w:val="28"/>
              </w:rPr>
            </w:pPr>
            <w:r w:rsidRPr="00CA2CDC">
              <w:rPr>
                <w:sz w:val="28"/>
                <w:szCs w:val="28"/>
              </w:rPr>
              <w:t>Тариф на передачу через сети МУП «Гарант»</w:t>
            </w:r>
          </w:p>
        </w:tc>
        <w:tc>
          <w:tcPr>
            <w:tcW w:w="1559" w:type="dxa"/>
            <w:tcBorders>
              <w:top w:val="nil"/>
              <w:left w:val="nil"/>
              <w:bottom w:val="single" w:sz="4" w:space="0" w:color="auto"/>
              <w:right w:val="single" w:sz="4" w:space="0" w:color="auto"/>
            </w:tcBorders>
            <w:shd w:val="clear" w:color="auto" w:fill="auto"/>
            <w:noWrap/>
            <w:vAlign w:val="center"/>
            <w:hideMark/>
          </w:tcPr>
          <w:p w14:paraId="3B253034" w14:textId="77777777" w:rsidR="00CA2CDC" w:rsidRPr="00CA2CDC" w:rsidRDefault="00CA2CDC" w:rsidP="00CA2CDC">
            <w:pPr>
              <w:rPr>
                <w:sz w:val="28"/>
                <w:szCs w:val="28"/>
              </w:rPr>
            </w:pPr>
            <w:r w:rsidRPr="00CA2CDC">
              <w:rPr>
                <w:sz w:val="28"/>
                <w:szCs w:val="28"/>
              </w:rPr>
              <w:t> </w:t>
            </w:r>
          </w:p>
        </w:tc>
      </w:tr>
      <w:tr w:rsidR="00CA2CDC" w:rsidRPr="00CA2CDC" w14:paraId="322042C8" w14:textId="77777777" w:rsidTr="00CA2CDC">
        <w:trPr>
          <w:trHeight w:val="278"/>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47574B2" w14:textId="77777777" w:rsidR="00CA2CDC" w:rsidRPr="00CA2CDC" w:rsidRDefault="00CA2CDC" w:rsidP="00CA2CDC">
            <w:pPr>
              <w:rPr>
                <w:sz w:val="28"/>
                <w:szCs w:val="28"/>
              </w:rPr>
            </w:pPr>
            <w:r w:rsidRPr="00CA2CDC">
              <w:rPr>
                <w:sz w:val="28"/>
                <w:szCs w:val="28"/>
              </w:rPr>
              <w:t>4.1</w:t>
            </w:r>
          </w:p>
        </w:tc>
        <w:tc>
          <w:tcPr>
            <w:tcW w:w="7077" w:type="dxa"/>
            <w:tcBorders>
              <w:top w:val="nil"/>
              <w:left w:val="nil"/>
              <w:bottom w:val="single" w:sz="4" w:space="0" w:color="auto"/>
              <w:right w:val="single" w:sz="4" w:space="0" w:color="auto"/>
            </w:tcBorders>
            <w:shd w:val="clear" w:color="auto" w:fill="auto"/>
            <w:vAlign w:val="center"/>
            <w:hideMark/>
          </w:tcPr>
          <w:p w14:paraId="190AA3E9" w14:textId="77777777" w:rsidR="00CA2CDC" w:rsidRPr="00CA2CDC" w:rsidRDefault="00CA2CDC" w:rsidP="00CA2CDC">
            <w:pPr>
              <w:rPr>
                <w:sz w:val="28"/>
                <w:szCs w:val="28"/>
              </w:rPr>
            </w:pPr>
            <w:r w:rsidRPr="00CA2CDC">
              <w:rPr>
                <w:sz w:val="28"/>
                <w:szCs w:val="28"/>
              </w:rPr>
              <w:t>1 полугодие. руб./Гкал</w:t>
            </w:r>
          </w:p>
        </w:tc>
        <w:tc>
          <w:tcPr>
            <w:tcW w:w="1559" w:type="dxa"/>
            <w:tcBorders>
              <w:top w:val="nil"/>
              <w:left w:val="nil"/>
              <w:bottom w:val="single" w:sz="4" w:space="0" w:color="auto"/>
              <w:right w:val="single" w:sz="4" w:space="0" w:color="auto"/>
            </w:tcBorders>
            <w:shd w:val="clear" w:color="auto" w:fill="auto"/>
            <w:noWrap/>
            <w:vAlign w:val="center"/>
            <w:hideMark/>
          </w:tcPr>
          <w:p w14:paraId="483EF3EA" w14:textId="77777777" w:rsidR="00CA2CDC" w:rsidRPr="00CA2CDC" w:rsidRDefault="00CA2CDC" w:rsidP="00CA2CDC">
            <w:pPr>
              <w:rPr>
                <w:sz w:val="28"/>
                <w:szCs w:val="28"/>
              </w:rPr>
            </w:pPr>
            <w:r w:rsidRPr="00CA2CDC">
              <w:rPr>
                <w:sz w:val="28"/>
                <w:szCs w:val="28"/>
              </w:rPr>
              <w:t>644,89</w:t>
            </w:r>
          </w:p>
        </w:tc>
      </w:tr>
      <w:tr w:rsidR="00CA2CDC" w:rsidRPr="00CA2CDC" w14:paraId="5A497140" w14:textId="77777777" w:rsidTr="00CA2CDC">
        <w:trPr>
          <w:trHeight w:val="22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AAEC647" w14:textId="77777777" w:rsidR="00CA2CDC" w:rsidRPr="00CA2CDC" w:rsidRDefault="00CA2CDC" w:rsidP="00CA2CDC">
            <w:pPr>
              <w:rPr>
                <w:sz w:val="28"/>
                <w:szCs w:val="28"/>
              </w:rPr>
            </w:pPr>
            <w:r w:rsidRPr="00CA2CDC">
              <w:rPr>
                <w:sz w:val="28"/>
                <w:szCs w:val="28"/>
              </w:rPr>
              <w:t>4.2</w:t>
            </w:r>
          </w:p>
        </w:tc>
        <w:tc>
          <w:tcPr>
            <w:tcW w:w="7077" w:type="dxa"/>
            <w:tcBorders>
              <w:top w:val="nil"/>
              <w:left w:val="nil"/>
              <w:bottom w:val="single" w:sz="4" w:space="0" w:color="auto"/>
              <w:right w:val="single" w:sz="4" w:space="0" w:color="auto"/>
            </w:tcBorders>
            <w:shd w:val="clear" w:color="auto" w:fill="auto"/>
            <w:vAlign w:val="center"/>
            <w:hideMark/>
          </w:tcPr>
          <w:p w14:paraId="3DF9608B" w14:textId="77777777" w:rsidR="00CA2CDC" w:rsidRPr="00CA2CDC" w:rsidRDefault="00CA2CDC" w:rsidP="00CA2CDC">
            <w:pPr>
              <w:rPr>
                <w:sz w:val="28"/>
                <w:szCs w:val="28"/>
              </w:rPr>
            </w:pPr>
            <w:r w:rsidRPr="00CA2CDC">
              <w:rPr>
                <w:sz w:val="28"/>
                <w:szCs w:val="28"/>
              </w:rPr>
              <w:t>2 полугодие. руб./Гкал</w:t>
            </w:r>
          </w:p>
        </w:tc>
        <w:tc>
          <w:tcPr>
            <w:tcW w:w="1559" w:type="dxa"/>
            <w:tcBorders>
              <w:top w:val="nil"/>
              <w:left w:val="nil"/>
              <w:bottom w:val="single" w:sz="4" w:space="0" w:color="auto"/>
              <w:right w:val="single" w:sz="4" w:space="0" w:color="auto"/>
            </w:tcBorders>
            <w:shd w:val="clear" w:color="auto" w:fill="auto"/>
            <w:noWrap/>
            <w:vAlign w:val="center"/>
            <w:hideMark/>
          </w:tcPr>
          <w:p w14:paraId="22F98AAA" w14:textId="77777777" w:rsidR="00CA2CDC" w:rsidRPr="00CA2CDC" w:rsidRDefault="00CA2CDC" w:rsidP="00CA2CDC">
            <w:pPr>
              <w:rPr>
                <w:sz w:val="28"/>
                <w:szCs w:val="28"/>
              </w:rPr>
            </w:pPr>
            <w:r w:rsidRPr="00CA2CDC">
              <w:rPr>
                <w:sz w:val="28"/>
                <w:szCs w:val="28"/>
              </w:rPr>
              <w:t>666,12</w:t>
            </w:r>
          </w:p>
        </w:tc>
      </w:tr>
      <w:tr w:rsidR="00CA2CDC" w:rsidRPr="00CA2CDC" w14:paraId="3BCD1435" w14:textId="77777777" w:rsidTr="00CA2CDC">
        <w:trPr>
          <w:trHeight w:val="31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E8A87C1" w14:textId="77777777" w:rsidR="00CA2CDC" w:rsidRPr="00CA2CDC" w:rsidRDefault="00CA2CDC" w:rsidP="00CA2CDC">
            <w:pPr>
              <w:rPr>
                <w:sz w:val="28"/>
                <w:szCs w:val="28"/>
              </w:rPr>
            </w:pPr>
            <w:r w:rsidRPr="00CA2CDC">
              <w:rPr>
                <w:sz w:val="28"/>
                <w:szCs w:val="28"/>
              </w:rPr>
              <w:t>5</w:t>
            </w:r>
          </w:p>
        </w:tc>
        <w:tc>
          <w:tcPr>
            <w:tcW w:w="7077" w:type="dxa"/>
            <w:tcBorders>
              <w:top w:val="nil"/>
              <w:left w:val="nil"/>
              <w:bottom w:val="single" w:sz="4" w:space="0" w:color="auto"/>
              <w:right w:val="single" w:sz="4" w:space="0" w:color="auto"/>
            </w:tcBorders>
            <w:shd w:val="clear" w:color="auto" w:fill="auto"/>
            <w:vAlign w:val="center"/>
            <w:hideMark/>
          </w:tcPr>
          <w:p w14:paraId="3386D958" w14:textId="77777777" w:rsidR="00CA2CDC" w:rsidRPr="00CA2CDC" w:rsidRDefault="00CA2CDC" w:rsidP="00CA2CDC">
            <w:pPr>
              <w:rPr>
                <w:sz w:val="28"/>
                <w:szCs w:val="28"/>
              </w:rPr>
            </w:pPr>
            <w:r w:rsidRPr="00CA2CDC">
              <w:rPr>
                <w:sz w:val="28"/>
                <w:szCs w:val="28"/>
              </w:rPr>
              <w:t>Объем передачи. тыс. Гкал (стр.5.1+стр.5.2)</w:t>
            </w:r>
          </w:p>
        </w:tc>
        <w:tc>
          <w:tcPr>
            <w:tcW w:w="1559" w:type="dxa"/>
            <w:tcBorders>
              <w:top w:val="nil"/>
              <w:left w:val="nil"/>
              <w:bottom w:val="single" w:sz="4" w:space="0" w:color="auto"/>
              <w:right w:val="single" w:sz="4" w:space="0" w:color="auto"/>
            </w:tcBorders>
            <w:shd w:val="clear" w:color="auto" w:fill="auto"/>
            <w:noWrap/>
            <w:vAlign w:val="center"/>
            <w:hideMark/>
          </w:tcPr>
          <w:p w14:paraId="574CE3D4" w14:textId="77777777" w:rsidR="00CA2CDC" w:rsidRPr="00CA2CDC" w:rsidRDefault="00CA2CDC" w:rsidP="00CA2CDC">
            <w:pPr>
              <w:rPr>
                <w:sz w:val="28"/>
                <w:szCs w:val="28"/>
              </w:rPr>
            </w:pPr>
            <w:r w:rsidRPr="00CA2CDC">
              <w:rPr>
                <w:sz w:val="28"/>
                <w:szCs w:val="28"/>
              </w:rPr>
              <w:t>37 766,01</w:t>
            </w:r>
          </w:p>
        </w:tc>
      </w:tr>
      <w:tr w:rsidR="00CA2CDC" w:rsidRPr="00CA2CDC" w14:paraId="159BC160" w14:textId="77777777" w:rsidTr="00CA2CDC">
        <w:trPr>
          <w:trHeight w:val="26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58D0713" w14:textId="77777777" w:rsidR="00CA2CDC" w:rsidRPr="00CA2CDC" w:rsidRDefault="00CA2CDC" w:rsidP="00CA2CDC">
            <w:pPr>
              <w:rPr>
                <w:sz w:val="28"/>
                <w:szCs w:val="28"/>
              </w:rPr>
            </w:pPr>
            <w:r w:rsidRPr="00CA2CDC">
              <w:rPr>
                <w:sz w:val="28"/>
                <w:szCs w:val="28"/>
              </w:rPr>
              <w:t>5.1</w:t>
            </w:r>
          </w:p>
        </w:tc>
        <w:tc>
          <w:tcPr>
            <w:tcW w:w="7077" w:type="dxa"/>
            <w:tcBorders>
              <w:top w:val="nil"/>
              <w:left w:val="nil"/>
              <w:bottom w:val="single" w:sz="4" w:space="0" w:color="auto"/>
              <w:right w:val="single" w:sz="4" w:space="0" w:color="auto"/>
            </w:tcBorders>
            <w:shd w:val="clear" w:color="auto" w:fill="auto"/>
            <w:vAlign w:val="center"/>
            <w:hideMark/>
          </w:tcPr>
          <w:p w14:paraId="4E554B3A" w14:textId="77777777" w:rsidR="00CA2CDC" w:rsidRPr="00CA2CDC" w:rsidRDefault="00CA2CDC" w:rsidP="00CA2CDC">
            <w:pPr>
              <w:rPr>
                <w:sz w:val="28"/>
                <w:szCs w:val="28"/>
              </w:rPr>
            </w:pPr>
            <w:r w:rsidRPr="00CA2CDC">
              <w:rPr>
                <w:sz w:val="28"/>
                <w:szCs w:val="28"/>
              </w:rPr>
              <w:t>1 полугодие. тыс. Гкал (стр.3 таблица 1)</w:t>
            </w:r>
          </w:p>
        </w:tc>
        <w:tc>
          <w:tcPr>
            <w:tcW w:w="1559" w:type="dxa"/>
            <w:tcBorders>
              <w:top w:val="nil"/>
              <w:left w:val="nil"/>
              <w:bottom w:val="single" w:sz="4" w:space="0" w:color="auto"/>
              <w:right w:val="single" w:sz="4" w:space="0" w:color="auto"/>
            </w:tcBorders>
            <w:shd w:val="clear" w:color="auto" w:fill="auto"/>
            <w:noWrap/>
            <w:vAlign w:val="center"/>
            <w:hideMark/>
          </w:tcPr>
          <w:p w14:paraId="3933DC6B" w14:textId="77777777" w:rsidR="00CA2CDC" w:rsidRPr="00CA2CDC" w:rsidRDefault="00CA2CDC" w:rsidP="00CA2CDC">
            <w:pPr>
              <w:rPr>
                <w:sz w:val="28"/>
                <w:szCs w:val="28"/>
              </w:rPr>
            </w:pPr>
            <w:r w:rsidRPr="00CA2CDC">
              <w:rPr>
                <w:sz w:val="28"/>
                <w:szCs w:val="28"/>
              </w:rPr>
              <w:t>19 063,94</w:t>
            </w:r>
          </w:p>
        </w:tc>
      </w:tr>
      <w:tr w:rsidR="00CA2CDC" w:rsidRPr="00CA2CDC" w14:paraId="1A9D8BC1" w14:textId="77777777" w:rsidTr="00CA2CDC">
        <w:trPr>
          <w:trHeight w:val="35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35644D0" w14:textId="77777777" w:rsidR="00CA2CDC" w:rsidRPr="00CA2CDC" w:rsidRDefault="00CA2CDC" w:rsidP="00CA2CDC">
            <w:pPr>
              <w:rPr>
                <w:sz w:val="28"/>
                <w:szCs w:val="28"/>
              </w:rPr>
            </w:pPr>
            <w:r w:rsidRPr="00CA2CDC">
              <w:rPr>
                <w:sz w:val="28"/>
                <w:szCs w:val="28"/>
              </w:rPr>
              <w:t>5.2</w:t>
            </w:r>
          </w:p>
        </w:tc>
        <w:tc>
          <w:tcPr>
            <w:tcW w:w="7077" w:type="dxa"/>
            <w:tcBorders>
              <w:top w:val="nil"/>
              <w:left w:val="nil"/>
              <w:bottom w:val="single" w:sz="4" w:space="0" w:color="auto"/>
              <w:right w:val="single" w:sz="4" w:space="0" w:color="auto"/>
            </w:tcBorders>
            <w:shd w:val="clear" w:color="auto" w:fill="auto"/>
            <w:vAlign w:val="center"/>
            <w:hideMark/>
          </w:tcPr>
          <w:p w14:paraId="6F9A973B" w14:textId="77777777" w:rsidR="00CA2CDC" w:rsidRPr="00CA2CDC" w:rsidRDefault="00CA2CDC" w:rsidP="00CA2CDC">
            <w:pPr>
              <w:rPr>
                <w:sz w:val="28"/>
                <w:szCs w:val="28"/>
              </w:rPr>
            </w:pPr>
            <w:r w:rsidRPr="00CA2CDC">
              <w:rPr>
                <w:sz w:val="28"/>
                <w:szCs w:val="28"/>
              </w:rPr>
              <w:t>2 полугодие. тыс. Гкал (стр.3 таблица 1)</w:t>
            </w:r>
          </w:p>
        </w:tc>
        <w:tc>
          <w:tcPr>
            <w:tcW w:w="1559" w:type="dxa"/>
            <w:tcBorders>
              <w:top w:val="nil"/>
              <w:left w:val="nil"/>
              <w:bottom w:val="single" w:sz="4" w:space="0" w:color="auto"/>
              <w:right w:val="single" w:sz="4" w:space="0" w:color="auto"/>
            </w:tcBorders>
            <w:shd w:val="clear" w:color="auto" w:fill="auto"/>
            <w:noWrap/>
            <w:vAlign w:val="center"/>
            <w:hideMark/>
          </w:tcPr>
          <w:p w14:paraId="18A8B111" w14:textId="77777777" w:rsidR="00CA2CDC" w:rsidRPr="00CA2CDC" w:rsidRDefault="00CA2CDC" w:rsidP="00CA2CDC">
            <w:pPr>
              <w:rPr>
                <w:sz w:val="28"/>
                <w:szCs w:val="28"/>
              </w:rPr>
            </w:pPr>
            <w:r w:rsidRPr="00CA2CDC">
              <w:rPr>
                <w:sz w:val="28"/>
                <w:szCs w:val="28"/>
              </w:rPr>
              <w:t>18 702,07</w:t>
            </w:r>
          </w:p>
        </w:tc>
      </w:tr>
      <w:tr w:rsidR="00CA2CDC" w:rsidRPr="00CA2CDC" w14:paraId="7F613B9B" w14:textId="77777777" w:rsidTr="00CA2CDC">
        <w:trPr>
          <w:trHeight w:val="28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90735E5" w14:textId="77777777" w:rsidR="00CA2CDC" w:rsidRPr="00CA2CDC" w:rsidRDefault="00CA2CDC" w:rsidP="00CA2CDC">
            <w:pPr>
              <w:rPr>
                <w:sz w:val="28"/>
                <w:szCs w:val="28"/>
              </w:rPr>
            </w:pPr>
            <w:r w:rsidRPr="00CA2CDC">
              <w:rPr>
                <w:sz w:val="28"/>
                <w:szCs w:val="28"/>
              </w:rPr>
              <w:t>6</w:t>
            </w:r>
          </w:p>
        </w:tc>
        <w:tc>
          <w:tcPr>
            <w:tcW w:w="7077" w:type="dxa"/>
            <w:tcBorders>
              <w:top w:val="nil"/>
              <w:left w:val="nil"/>
              <w:bottom w:val="single" w:sz="4" w:space="0" w:color="auto"/>
              <w:right w:val="single" w:sz="4" w:space="0" w:color="auto"/>
            </w:tcBorders>
            <w:shd w:val="clear" w:color="auto" w:fill="auto"/>
            <w:vAlign w:val="center"/>
            <w:hideMark/>
          </w:tcPr>
          <w:p w14:paraId="14AB504F" w14:textId="77777777" w:rsidR="00CA2CDC" w:rsidRPr="00CA2CDC" w:rsidRDefault="00CA2CDC" w:rsidP="00CA2CDC">
            <w:pPr>
              <w:rPr>
                <w:sz w:val="28"/>
                <w:szCs w:val="28"/>
              </w:rPr>
            </w:pPr>
            <w:r w:rsidRPr="00CA2CDC">
              <w:rPr>
                <w:sz w:val="28"/>
                <w:szCs w:val="28"/>
              </w:rPr>
              <w:t>НВВ на передачу. тыс. руб. (стр.6.1+стр.6.2)</w:t>
            </w:r>
          </w:p>
        </w:tc>
        <w:tc>
          <w:tcPr>
            <w:tcW w:w="1559" w:type="dxa"/>
            <w:tcBorders>
              <w:top w:val="nil"/>
              <w:left w:val="nil"/>
              <w:bottom w:val="single" w:sz="4" w:space="0" w:color="auto"/>
              <w:right w:val="single" w:sz="4" w:space="0" w:color="auto"/>
            </w:tcBorders>
            <w:shd w:val="clear" w:color="auto" w:fill="auto"/>
            <w:noWrap/>
            <w:vAlign w:val="center"/>
            <w:hideMark/>
          </w:tcPr>
          <w:p w14:paraId="0B34B06F" w14:textId="77777777" w:rsidR="00CA2CDC" w:rsidRPr="00CA2CDC" w:rsidRDefault="00CA2CDC" w:rsidP="00CA2CDC">
            <w:pPr>
              <w:rPr>
                <w:sz w:val="28"/>
                <w:szCs w:val="28"/>
              </w:rPr>
            </w:pPr>
            <w:r w:rsidRPr="00CA2CDC">
              <w:rPr>
                <w:sz w:val="28"/>
                <w:szCs w:val="28"/>
              </w:rPr>
              <w:t>24 789,19</w:t>
            </w:r>
          </w:p>
        </w:tc>
      </w:tr>
      <w:tr w:rsidR="00CA2CDC" w:rsidRPr="00CA2CDC" w14:paraId="710E2FA8" w14:textId="77777777" w:rsidTr="00CA2CDC">
        <w:trPr>
          <w:trHeight w:val="23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038ACBB" w14:textId="77777777" w:rsidR="00CA2CDC" w:rsidRPr="00CA2CDC" w:rsidRDefault="00CA2CDC" w:rsidP="00CA2CDC">
            <w:pPr>
              <w:rPr>
                <w:sz w:val="28"/>
                <w:szCs w:val="28"/>
              </w:rPr>
            </w:pPr>
            <w:r w:rsidRPr="00CA2CDC">
              <w:rPr>
                <w:sz w:val="28"/>
                <w:szCs w:val="28"/>
              </w:rPr>
              <w:t>6.1</w:t>
            </w:r>
          </w:p>
        </w:tc>
        <w:tc>
          <w:tcPr>
            <w:tcW w:w="7077" w:type="dxa"/>
            <w:tcBorders>
              <w:top w:val="nil"/>
              <w:left w:val="nil"/>
              <w:bottom w:val="single" w:sz="4" w:space="0" w:color="auto"/>
              <w:right w:val="single" w:sz="4" w:space="0" w:color="auto"/>
            </w:tcBorders>
            <w:shd w:val="clear" w:color="auto" w:fill="auto"/>
            <w:vAlign w:val="center"/>
            <w:hideMark/>
          </w:tcPr>
          <w:p w14:paraId="294772DA" w14:textId="77777777" w:rsidR="00CA2CDC" w:rsidRPr="00CA2CDC" w:rsidRDefault="00CA2CDC" w:rsidP="00CA2CDC">
            <w:pPr>
              <w:rPr>
                <w:sz w:val="28"/>
                <w:szCs w:val="28"/>
              </w:rPr>
            </w:pPr>
            <w:r w:rsidRPr="00CA2CDC">
              <w:rPr>
                <w:sz w:val="28"/>
                <w:szCs w:val="28"/>
              </w:rPr>
              <w:t>1 полугодие. тыс. руб. (стр.4.1 × стр.5.1/1000)</w:t>
            </w:r>
          </w:p>
        </w:tc>
        <w:tc>
          <w:tcPr>
            <w:tcW w:w="1559" w:type="dxa"/>
            <w:tcBorders>
              <w:top w:val="nil"/>
              <w:left w:val="nil"/>
              <w:bottom w:val="single" w:sz="4" w:space="0" w:color="auto"/>
              <w:right w:val="single" w:sz="4" w:space="0" w:color="auto"/>
            </w:tcBorders>
            <w:shd w:val="clear" w:color="auto" w:fill="auto"/>
            <w:noWrap/>
            <w:vAlign w:val="center"/>
            <w:hideMark/>
          </w:tcPr>
          <w:p w14:paraId="350DE4C5" w14:textId="77777777" w:rsidR="00CA2CDC" w:rsidRPr="00CA2CDC" w:rsidRDefault="00CA2CDC" w:rsidP="00CA2CDC">
            <w:pPr>
              <w:rPr>
                <w:sz w:val="28"/>
                <w:szCs w:val="28"/>
              </w:rPr>
            </w:pPr>
            <w:r w:rsidRPr="00CA2CDC">
              <w:rPr>
                <w:sz w:val="28"/>
                <w:szCs w:val="28"/>
              </w:rPr>
              <w:t>12 294,15</w:t>
            </w:r>
          </w:p>
        </w:tc>
      </w:tr>
      <w:tr w:rsidR="00CA2CDC" w:rsidRPr="00CA2CDC" w14:paraId="39310E4E" w14:textId="77777777" w:rsidTr="00CA2CDC">
        <w:trPr>
          <w:trHeight w:val="27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84734EB" w14:textId="77777777" w:rsidR="00CA2CDC" w:rsidRPr="00CA2CDC" w:rsidRDefault="00CA2CDC" w:rsidP="00CA2CDC">
            <w:pPr>
              <w:rPr>
                <w:sz w:val="28"/>
                <w:szCs w:val="28"/>
              </w:rPr>
            </w:pPr>
            <w:r w:rsidRPr="00CA2CDC">
              <w:rPr>
                <w:sz w:val="28"/>
                <w:szCs w:val="28"/>
              </w:rPr>
              <w:t>6.2</w:t>
            </w:r>
          </w:p>
        </w:tc>
        <w:tc>
          <w:tcPr>
            <w:tcW w:w="7077" w:type="dxa"/>
            <w:tcBorders>
              <w:top w:val="nil"/>
              <w:left w:val="nil"/>
              <w:bottom w:val="single" w:sz="4" w:space="0" w:color="auto"/>
              <w:right w:val="single" w:sz="4" w:space="0" w:color="auto"/>
            </w:tcBorders>
            <w:shd w:val="clear" w:color="auto" w:fill="auto"/>
            <w:vAlign w:val="center"/>
            <w:hideMark/>
          </w:tcPr>
          <w:p w14:paraId="6EC602FF" w14:textId="77777777" w:rsidR="00CA2CDC" w:rsidRPr="00CA2CDC" w:rsidRDefault="00CA2CDC" w:rsidP="00CA2CDC">
            <w:pPr>
              <w:rPr>
                <w:sz w:val="28"/>
                <w:szCs w:val="28"/>
              </w:rPr>
            </w:pPr>
            <w:r w:rsidRPr="00CA2CDC">
              <w:rPr>
                <w:sz w:val="28"/>
                <w:szCs w:val="28"/>
              </w:rPr>
              <w:t>2 полугодие. тыс. руб. (стр.4.2 × стр.6.1/1000)</w:t>
            </w:r>
          </w:p>
        </w:tc>
        <w:tc>
          <w:tcPr>
            <w:tcW w:w="1559" w:type="dxa"/>
            <w:tcBorders>
              <w:top w:val="nil"/>
              <w:left w:val="nil"/>
              <w:bottom w:val="single" w:sz="4" w:space="0" w:color="auto"/>
              <w:right w:val="single" w:sz="4" w:space="0" w:color="auto"/>
            </w:tcBorders>
            <w:shd w:val="clear" w:color="auto" w:fill="auto"/>
            <w:noWrap/>
            <w:vAlign w:val="center"/>
            <w:hideMark/>
          </w:tcPr>
          <w:p w14:paraId="3D6DD27E" w14:textId="77777777" w:rsidR="00CA2CDC" w:rsidRPr="00CA2CDC" w:rsidRDefault="00CA2CDC" w:rsidP="00CA2CDC">
            <w:pPr>
              <w:rPr>
                <w:sz w:val="28"/>
                <w:szCs w:val="28"/>
              </w:rPr>
            </w:pPr>
            <w:r w:rsidRPr="00CA2CDC">
              <w:rPr>
                <w:sz w:val="28"/>
                <w:szCs w:val="28"/>
              </w:rPr>
              <w:t>12 457,82</w:t>
            </w:r>
          </w:p>
        </w:tc>
      </w:tr>
      <w:tr w:rsidR="00CA2CDC" w:rsidRPr="00CA2CDC" w14:paraId="459DA5AD" w14:textId="77777777" w:rsidTr="00CA2CDC">
        <w:trPr>
          <w:trHeight w:val="22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9FE9AB5" w14:textId="77777777" w:rsidR="00CA2CDC" w:rsidRPr="00CA2CDC" w:rsidRDefault="00CA2CDC" w:rsidP="00CA2CDC">
            <w:pPr>
              <w:rPr>
                <w:sz w:val="28"/>
                <w:szCs w:val="28"/>
              </w:rPr>
            </w:pPr>
            <w:r w:rsidRPr="00CA2CDC">
              <w:rPr>
                <w:sz w:val="28"/>
                <w:szCs w:val="28"/>
              </w:rPr>
              <w:lastRenderedPageBreak/>
              <w:t>7</w:t>
            </w:r>
          </w:p>
        </w:tc>
        <w:tc>
          <w:tcPr>
            <w:tcW w:w="7077" w:type="dxa"/>
            <w:tcBorders>
              <w:top w:val="nil"/>
              <w:left w:val="nil"/>
              <w:bottom w:val="single" w:sz="4" w:space="0" w:color="auto"/>
              <w:right w:val="single" w:sz="4" w:space="0" w:color="auto"/>
            </w:tcBorders>
            <w:shd w:val="clear" w:color="auto" w:fill="auto"/>
            <w:vAlign w:val="center"/>
            <w:hideMark/>
          </w:tcPr>
          <w:p w14:paraId="2781D976" w14:textId="77777777" w:rsidR="00CA2CDC" w:rsidRPr="00CA2CDC" w:rsidRDefault="00CA2CDC" w:rsidP="00CA2CDC">
            <w:pPr>
              <w:rPr>
                <w:sz w:val="28"/>
                <w:szCs w:val="28"/>
              </w:rPr>
            </w:pPr>
            <w:r w:rsidRPr="00CA2CDC">
              <w:rPr>
                <w:sz w:val="28"/>
                <w:szCs w:val="28"/>
              </w:rPr>
              <w:t>НВВ на реализуемую ТЭ. тыс. руб. (стр.7.1+стр.7.2)</w:t>
            </w:r>
          </w:p>
        </w:tc>
        <w:tc>
          <w:tcPr>
            <w:tcW w:w="1559" w:type="dxa"/>
            <w:tcBorders>
              <w:top w:val="nil"/>
              <w:left w:val="nil"/>
              <w:bottom w:val="single" w:sz="4" w:space="0" w:color="auto"/>
              <w:right w:val="single" w:sz="4" w:space="0" w:color="auto"/>
            </w:tcBorders>
            <w:shd w:val="clear" w:color="auto" w:fill="auto"/>
            <w:noWrap/>
            <w:vAlign w:val="center"/>
            <w:hideMark/>
          </w:tcPr>
          <w:p w14:paraId="3B805730" w14:textId="77777777" w:rsidR="00CA2CDC" w:rsidRPr="00CA2CDC" w:rsidRDefault="00CA2CDC" w:rsidP="00CA2CDC">
            <w:pPr>
              <w:rPr>
                <w:sz w:val="28"/>
                <w:szCs w:val="28"/>
              </w:rPr>
            </w:pPr>
            <w:r w:rsidRPr="00CA2CDC">
              <w:rPr>
                <w:sz w:val="28"/>
                <w:szCs w:val="28"/>
              </w:rPr>
              <w:t>114 951,84</w:t>
            </w:r>
          </w:p>
        </w:tc>
      </w:tr>
      <w:tr w:rsidR="00CA2CDC" w:rsidRPr="00CA2CDC" w14:paraId="4348E4B6" w14:textId="77777777" w:rsidTr="00CA2CDC">
        <w:trPr>
          <w:trHeight w:val="32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BE9C480" w14:textId="77777777" w:rsidR="00CA2CDC" w:rsidRPr="00CA2CDC" w:rsidRDefault="00CA2CDC" w:rsidP="00CA2CDC">
            <w:pPr>
              <w:rPr>
                <w:sz w:val="28"/>
                <w:szCs w:val="28"/>
              </w:rPr>
            </w:pPr>
            <w:r w:rsidRPr="00CA2CDC">
              <w:rPr>
                <w:sz w:val="28"/>
                <w:szCs w:val="28"/>
              </w:rPr>
              <w:t>7.1</w:t>
            </w:r>
          </w:p>
        </w:tc>
        <w:tc>
          <w:tcPr>
            <w:tcW w:w="7077" w:type="dxa"/>
            <w:tcBorders>
              <w:top w:val="nil"/>
              <w:left w:val="nil"/>
              <w:bottom w:val="single" w:sz="4" w:space="0" w:color="auto"/>
              <w:right w:val="single" w:sz="4" w:space="0" w:color="auto"/>
            </w:tcBorders>
            <w:shd w:val="clear" w:color="auto" w:fill="auto"/>
            <w:vAlign w:val="center"/>
            <w:hideMark/>
          </w:tcPr>
          <w:p w14:paraId="6224367E" w14:textId="77777777" w:rsidR="00CA2CDC" w:rsidRPr="00CA2CDC" w:rsidRDefault="00CA2CDC" w:rsidP="00CA2CDC">
            <w:pPr>
              <w:rPr>
                <w:sz w:val="28"/>
                <w:szCs w:val="28"/>
              </w:rPr>
            </w:pPr>
            <w:r w:rsidRPr="00CA2CDC">
              <w:rPr>
                <w:sz w:val="28"/>
                <w:szCs w:val="28"/>
              </w:rPr>
              <w:t>1 полугодие. тыс. руб. (стр.3.1+стр.6.1)</w:t>
            </w:r>
          </w:p>
        </w:tc>
        <w:tc>
          <w:tcPr>
            <w:tcW w:w="1559" w:type="dxa"/>
            <w:tcBorders>
              <w:top w:val="nil"/>
              <w:left w:val="nil"/>
              <w:bottom w:val="single" w:sz="4" w:space="0" w:color="auto"/>
              <w:right w:val="single" w:sz="4" w:space="0" w:color="auto"/>
            </w:tcBorders>
            <w:shd w:val="clear" w:color="auto" w:fill="auto"/>
            <w:noWrap/>
            <w:vAlign w:val="center"/>
            <w:hideMark/>
          </w:tcPr>
          <w:p w14:paraId="224B715E" w14:textId="77777777" w:rsidR="00CA2CDC" w:rsidRPr="00CA2CDC" w:rsidRDefault="00CA2CDC" w:rsidP="00CA2CDC">
            <w:pPr>
              <w:rPr>
                <w:sz w:val="28"/>
                <w:szCs w:val="28"/>
              </w:rPr>
            </w:pPr>
            <w:r w:rsidRPr="00CA2CDC">
              <w:rPr>
                <w:sz w:val="28"/>
                <w:szCs w:val="28"/>
              </w:rPr>
              <w:t>57 433,01</w:t>
            </w:r>
          </w:p>
        </w:tc>
      </w:tr>
      <w:tr w:rsidR="00CA2CDC" w:rsidRPr="00CA2CDC" w14:paraId="5F4410B1" w14:textId="77777777" w:rsidTr="00CA2CDC">
        <w:trPr>
          <w:trHeight w:val="26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E7AF17B" w14:textId="77777777" w:rsidR="00CA2CDC" w:rsidRPr="00CA2CDC" w:rsidRDefault="00CA2CDC" w:rsidP="00CA2CDC">
            <w:pPr>
              <w:rPr>
                <w:sz w:val="28"/>
                <w:szCs w:val="28"/>
              </w:rPr>
            </w:pPr>
            <w:r w:rsidRPr="00CA2CDC">
              <w:rPr>
                <w:sz w:val="28"/>
                <w:szCs w:val="28"/>
              </w:rPr>
              <w:t>7.2</w:t>
            </w:r>
          </w:p>
        </w:tc>
        <w:tc>
          <w:tcPr>
            <w:tcW w:w="7077" w:type="dxa"/>
            <w:tcBorders>
              <w:top w:val="nil"/>
              <w:left w:val="nil"/>
              <w:bottom w:val="single" w:sz="4" w:space="0" w:color="auto"/>
              <w:right w:val="single" w:sz="4" w:space="0" w:color="auto"/>
            </w:tcBorders>
            <w:shd w:val="clear" w:color="auto" w:fill="auto"/>
            <w:vAlign w:val="center"/>
            <w:hideMark/>
          </w:tcPr>
          <w:p w14:paraId="2D8EF3F2" w14:textId="77777777" w:rsidR="00CA2CDC" w:rsidRPr="00CA2CDC" w:rsidRDefault="00CA2CDC" w:rsidP="00CA2CDC">
            <w:pPr>
              <w:rPr>
                <w:sz w:val="28"/>
                <w:szCs w:val="28"/>
              </w:rPr>
            </w:pPr>
            <w:r w:rsidRPr="00CA2CDC">
              <w:rPr>
                <w:sz w:val="28"/>
                <w:szCs w:val="28"/>
              </w:rPr>
              <w:t>2 полугодие. тыс. руб. (стр.3.1+стр.6.2)</w:t>
            </w:r>
          </w:p>
        </w:tc>
        <w:tc>
          <w:tcPr>
            <w:tcW w:w="1559" w:type="dxa"/>
            <w:tcBorders>
              <w:top w:val="nil"/>
              <w:left w:val="nil"/>
              <w:bottom w:val="single" w:sz="4" w:space="0" w:color="auto"/>
              <w:right w:val="single" w:sz="4" w:space="0" w:color="auto"/>
            </w:tcBorders>
            <w:shd w:val="clear" w:color="auto" w:fill="auto"/>
            <w:noWrap/>
            <w:vAlign w:val="center"/>
            <w:hideMark/>
          </w:tcPr>
          <w:p w14:paraId="603152D8" w14:textId="77777777" w:rsidR="00CA2CDC" w:rsidRPr="00CA2CDC" w:rsidRDefault="00CA2CDC" w:rsidP="00CA2CDC">
            <w:pPr>
              <w:rPr>
                <w:sz w:val="28"/>
                <w:szCs w:val="28"/>
              </w:rPr>
            </w:pPr>
            <w:r w:rsidRPr="00CA2CDC">
              <w:rPr>
                <w:sz w:val="28"/>
                <w:szCs w:val="28"/>
              </w:rPr>
              <w:t>57 556,04</w:t>
            </w:r>
          </w:p>
        </w:tc>
      </w:tr>
      <w:tr w:rsidR="00CA2CDC" w:rsidRPr="00CA2CDC" w14:paraId="15C9810B" w14:textId="77777777" w:rsidTr="00CA2CDC">
        <w:trPr>
          <w:trHeight w:val="30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141498A" w14:textId="77777777" w:rsidR="00CA2CDC" w:rsidRPr="00CA2CDC" w:rsidRDefault="00CA2CDC" w:rsidP="00CA2CDC">
            <w:pPr>
              <w:rPr>
                <w:sz w:val="28"/>
                <w:szCs w:val="28"/>
              </w:rPr>
            </w:pPr>
            <w:r w:rsidRPr="00CA2CDC">
              <w:rPr>
                <w:sz w:val="28"/>
                <w:szCs w:val="28"/>
              </w:rPr>
              <w:t>8</w:t>
            </w:r>
          </w:p>
        </w:tc>
        <w:tc>
          <w:tcPr>
            <w:tcW w:w="7077" w:type="dxa"/>
            <w:tcBorders>
              <w:top w:val="nil"/>
              <w:left w:val="nil"/>
              <w:bottom w:val="single" w:sz="4" w:space="0" w:color="auto"/>
              <w:right w:val="single" w:sz="4" w:space="0" w:color="auto"/>
            </w:tcBorders>
            <w:shd w:val="clear" w:color="auto" w:fill="auto"/>
            <w:vAlign w:val="center"/>
            <w:hideMark/>
          </w:tcPr>
          <w:p w14:paraId="50AF1AE8" w14:textId="77777777" w:rsidR="00CA2CDC" w:rsidRPr="00CA2CDC" w:rsidRDefault="00CA2CDC" w:rsidP="00CA2CDC">
            <w:pPr>
              <w:rPr>
                <w:sz w:val="28"/>
                <w:szCs w:val="28"/>
              </w:rPr>
            </w:pPr>
            <w:r w:rsidRPr="00CA2CDC">
              <w:rPr>
                <w:sz w:val="28"/>
                <w:szCs w:val="28"/>
              </w:rPr>
              <w:t>Тариф на реализуемую ТЭ</w:t>
            </w:r>
          </w:p>
        </w:tc>
        <w:tc>
          <w:tcPr>
            <w:tcW w:w="1559" w:type="dxa"/>
            <w:tcBorders>
              <w:top w:val="nil"/>
              <w:left w:val="nil"/>
              <w:bottom w:val="single" w:sz="4" w:space="0" w:color="auto"/>
              <w:right w:val="single" w:sz="4" w:space="0" w:color="auto"/>
            </w:tcBorders>
            <w:shd w:val="clear" w:color="auto" w:fill="auto"/>
            <w:noWrap/>
            <w:vAlign w:val="center"/>
            <w:hideMark/>
          </w:tcPr>
          <w:p w14:paraId="68A82612" w14:textId="77777777" w:rsidR="00CA2CDC" w:rsidRPr="00CA2CDC" w:rsidRDefault="00CA2CDC" w:rsidP="00CA2CDC">
            <w:pPr>
              <w:rPr>
                <w:sz w:val="28"/>
                <w:szCs w:val="28"/>
              </w:rPr>
            </w:pPr>
            <w:r w:rsidRPr="00CA2CDC">
              <w:rPr>
                <w:sz w:val="28"/>
                <w:szCs w:val="28"/>
              </w:rPr>
              <w:t> </w:t>
            </w:r>
          </w:p>
        </w:tc>
      </w:tr>
      <w:tr w:rsidR="00CA2CDC" w:rsidRPr="00CA2CDC" w14:paraId="5DE91929" w14:textId="77777777" w:rsidTr="00CA2CDC">
        <w:trPr>
          <w:trHeight w:val="23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E684A2D" w14:textId="77777777" w:rsidR="00CA2CDC" w:rsidRPr="00CA2CDC" w:rsidRDefault="00CA2CDC" w:rsidP="00CA2CDC">
            <w:pPr>
              <w:rPr>
                <w:sz w:val="28"/>
                <w:szCs w:val="28"/>
              </w:rPr>
            </w:pPr>
            <w:r w:rsidRPr="00CA2CDC">
              <w:rPr>
                <w:sz w:val="28"/>
                <w:szCs w:val="28"/>
              </w:rPr>
              <w:t>8.1</w:t>
            </w:r>
          </w:p>
        </w:tc>
        <w:tc>
          <w:tcPr>
            <w:tcW w:w="7077" w:type="dxa"/>
            <w:tcBorders>
              <w:top w:val="nil"/>
              <w:left w:val="nil"/>
              <w:bottom w:val="single" w:sz="4" w:space="0" w:color="auto"/>
              <w:right w:val="single" w:sz="4" w:space="0" w:color="auto"/>
            </w:tcBorders>
            <w:shd w:val="clear" w:color="auto" w:fill="auto"/>
            <w:vAlign w:val="center"/>
            <w:hideMark/>
          </w:tcPr>
          <w:p w14:paraId="31F28F9E" w14:textId="77777777" w:rsidR="00CA2CDC" w:rsidRPr="00CA2CDC" w:rsidRDefault="00CA2CDC" w:rsidP="00CA2CDC">
            <w:pPr>
              <w:rPr>
                <w:sz w:val="28"/>
                <w:szCs w:val="28"/>
              </w:rPr>
            </w:pPr>
            <w:r w:rsidRPr="00CA2CDC">
              <w:rPr>
                <w:sz w:val="28"/>
                <w:szCs w:val="28"/>
              </w:rPr>
              <w:t>1 полугодие. руб./Гкал (стр.1.1+стр.4.1)</w:t>
            </w:r>
          </w:p>
        </w:tc>
        <w:tc>
          <w:tcPr>
            <w:tcW w:w="1559" w:type="dxa"/>
            <w:tcBorders>
              <w:top w:val="nil"/>
              <w:left w:val="nil"/>
              <w:bottom w:val="single" w:sz="4" w:space="0" w:color="auto"/>
              <w:right w:val="single" w:sz="4" w:space="0" w:color="auto"/>
            </w:tcBorders>
            <w:shd w:val="clear" w:color="auto" w:fill="auto"/>
            <w:noWrap/>
            <w:vAlign w:val="center"/>
            <w:hideMark/>
          </w:tcPr>
          <w:p w14:paraId="417C7033" w14:textId="77777777" w:rsidR="00CA2CDC" w:rsidRPr="00CA2CDC" w:rsidRDefault="00CA2CDC" w:rsidP="00CA2CDC">
            <w:pPr>
              <w:rPr>
                <w:sz w:val="28"/>
                <w:szCs w:val="28"/>
              </w:rPr>
            </w:pPr>
            <w:r w:rsidRPr="00CA2CDC">
              <w:rPr>
                <w:sz w:val="28"/>
                <w:szCs w:val="28"/>
              </w:rPr>
              <w:t>2 623,83</w:t>
            </w:r>
          </w:p>
        </w:tc>
      </w:tr>
      <w:tr w:rsidR="00CA2CDC" w:rsidRPr="00CA2CDC" w14:paraId="144CE604" w14:textId="77777777" w:rsidTr="00CA2CDC">
        <w:trPr>
          <w:trHeight w:val="30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277226B" w14:textId="77777777" w:rsidR="00CA2CDC" w:rsidRPr="00CA2CDC" w:rsidRDefault="00CA2CDC" w:rsidP="00CA2CDC">
            <w:pPr>
              <w:rPr>
                <w:sz w:val="28"/>
                <w:szCs w:val="28"/>
              </w:rPr>
            </w:pPr>
            <w:r w:rsidRPr="00CA2CDC">
              <w:rPr>
                <w:sz w:val="28"/>
                <w:szCs w:val="28"/>
              </w:rPr>
              <w:t>8.2</w:t>
            </w:r>
          </w:p>
        </w:tc>
        <w:tc>
          <w:tcPr>
            <w:tcW w:w="7077" w:type="dxa"/>
            <w:tcBorders>
              <w:top w:val="nil"/>
              <w:left w:val="nil"/>
              <w:bottom w:val="single" w:sz="4" w:space="0" w:color="auto"/>
              <w:right w:val="single" w:sz="4" w:space="0" w:color="auto"/>
            </w:tcBorders>
            <w:shd w:val="clear" w:color="auto" w:fill="auto"/>
            <w:vAlign w:val="center"/>
            <w:hideMark/>
          </w:tcPr>
          <w:p w14:paraId="3F704B9F" w14:textId="77777777" w:rsidR="00CA2CDC" w:rsidRPr="00CA2CDC" w:rsidRDefault="00CA2CDC" w:rsidP="00CA2CDC">
            <w:pPr>
              <w:rPr>
                <w:sz w:val="28"/>
                <w:szCs w:val="28"/>
              </w:rPr>
            </w:pPr>
            <w:r w:rsidRPr="00CA2CDC">
              <w:rPr>
                <w:sz w:val="28"/>
                <w:szCs w:val="28"/>
              </w:rPr>
              <w:t>2 полугодие. руб./Гкал (стр.1.2+стр.4.2)</w:t>
            </w:r>
          </w:p>
        </w:tc>
        <w:tc>
          <w:tcPr>
            <w:tcW w:w="1559" w:type="dxa"/>
            <w:tcBorders>
              <w:top w:val="nil"/>
              <w:left w:val="nil"/>
              <w:bottom w:val="single" w:sz="4" w:space="0" w:color="auto"/>
              <w:right w:val="single" w:sz="4" w:space="0" w:color="auto"/>
            </w:tcBorders>
            <w:shd w:val="clear" w:color="auto" w:fill="auto"/>
            <w:noWrap/>
            <w:vAlign w:val="center"/>
            <w:hideMark/>
          </w:tcPr>
          <w:p w14:paraId="5211EA0D" w14:textId="77777777" w:rsidR="00CA2CDC" w:rsidRPr="00CA2CDC" w:rsidRDefault="00CA2CDC" w:rsidP="00CA2CDC">
            <w:pPr>
              <w:rPr>
                <w:sz w:val="28"/>
                <w:szCs w:val="28"/>
              </w:rPr>
            </w:pPr>
            <w:r w:rsidRPr="00CA2CDC">
              <w:rPr>
                <w:sz w:val="28"/>
                <w:szCs w:val="28"/>
              </w:rPr>
              <w:t>2 679,87</w:t>
            </w:r>
          </w:p>
        </w:tc>
      </w:tr>
    </w:tbl>
    <w:p w14:paraId="6520F381" w14:textId="77777777" w:rsidR="00CA2CDC" w:rsidRPr="00CA2CDC" w:rsidRDefault="00CA2CDC" w:rsidP="00CA2CDC">
      <w:pPr>
        <w:rPr>
          <w:b/>
          <w:bCs/>
          <w:sz w:val="28"/>
          <w:szCs w:val="28"/>
        </w:rPr>
      </w:pPr>
    </w:p>
    <w:p w14:paraId="3C2A83B7" w14:textId="77777777" w:rsidR="00CA2CDC" w:rsidRPr="00CA2CDC" w:rsidRDefault="00CA2CDC" w:rsidP="00CA2CDC">
      <w:pPr>
        <w:rPr>
          <w:b/>
          <w:bCs/>
          <w:sz w:val="28"/>
          <w:szCs w:val="28"/>
        </w:rPr>
      </w:pPr>
    </w:p>
    <w:p w14:paraId="460BD3E1" w14:textId="77777777" w:rsidR="00CA2CDC" w:rsidRPr="00CA2CDC" w:rsidRDefault="00CA2CDC" w:rsidP="00CA2CDC">
      <w:pPr>
        <w:rPr>
          <w:b/>
          <w:bCs/>
          <w:sz w:val="28"/>
          <w:szCs w:val="28"/>
        </w:rPr>
      </w:pPr>
    </w:p>
    <w:p w14:paraId="4ECC34C1" w14:textId="77777777" w:rsidR="00CA2CDC" w:rsidRPr="00CA2CDC" w:rsidRDefault="00CA2CDC" w:rsidP="00CA2CDC">
      <w:pPr>
        <w:rPr>
          <w:b/>
          <w:bCs/>
          <w:sz w:val="28"/>
          <w:szCs w:val="28"/>
        </w:rPr>
      </w:pPr>
    </w:p>
    <w:p w14:paraId="0B10BE09" w14:textId="77777777" w:rsidR="00CA2CDC" w:rsidRPr="00CA2CDC" w:rsidRDefault="00CA2CDC" w:rsidP="00CA2CDC">
      <w:pPr>
        <w:rPr>
          <w:b/>
          <w:bCs/>
          <w:sz w:val="28"/>
          <w:szCs w:val="28"/>
        </w:rPr>
      </w:pPr>
    </w:p>
    <w:p w14:paraId="1C5724A8" w14:textId="77777777" w:rsidR="00CA2CDC" w:rsidRPr="00CA2CDC" w:rsidRDefault="00CA2CDC" w:rsidP="00CA2CDC">
      <w:pPr>
        <w:rPr>
          <w:b/>
          <w:bCs/>
          <w:sz w:val="28"/>
          <w:szCs w:val="28"/>
        </w:rPr>
      </w:pPr>
    </w:p>
    <w:p w14:paraId="5625FC26" w14:textId="77777777" w:rsidR="00CA2CDC" w:rsidRPr="00CA2CDC" w:rsidRDefault="00CA2CDC" w:rsidP="00CA2CDC">
      <w:pPr>
        <w:rPr>
          <w:b/>
          <w:bCs/>
          <w:sz w:val="28"/>
          <w:szCs w:val="28"/>
        </w:rPr>
      </w:pPr>
    </w:p>
    <w:p w14:paraId="0A4723B6" w14:textId="77777777" w:rsidR="00CA2CDC" w:rsidRPr="00CA2CDC" w:rsidRDefault="00CA2CDC" w:rsidP="00CA2CDC">
      <w:pPr>
        <w:rPr>
          <w:b/>
          <w:bCs/>
          <w:sz w:val="28"/>
          <w:szCs w:val="28"/>
        </w:rPr>
      </w:pPr>
    </w:p>
    <w:p w14:paraId="6631B1CA" w14:textId="77777777" w:rsidR="00CA2CDC" w:rsidRPr="00CA2CDC" w:rsidRDefault="00CA2CDC" w:rsidP="00CA2CDC">
      <w:pPr>
        <w:rPr>
          <w:b/>
          <w:bCs/>
          <w:sz w:val="28"/>
          <w:szCs w:val="28"/>
        </w:rPr>
      </w:pPr>
    </w:p>
    <w:p w14:paraId="1B7E86D3" w14:textId="77777777" w:rsidR="00CA2CDC" w:rsidRPr="00CA2CDC" w:rsidRDefault="00CA2CDC" w:rsidP="00CA2CDC">
      <w:pPr>
        <w:rPr>
          <w:b/>
          <w:bCs/>
          <w:sz w:val="28"/>
          <w:szCs w:val="28"/>
        </w:rPr>
      </w:pPr>
    </w:p>
    <w:p w14:paraId="60070A77" w14:textId="77777777" w:rsidR="00CA2CDC" w:rsidRPr="00CA2CDC" w:rsidRDefault="00CA2CDC" w:rsidP="00CA2CDC">
      <w:pPr>
        <w:rPr>
          <w:b/>
          <w:bCs/>
          <w:sz w:val="28"/>
          <w:szCs w:val="28"/>
        </w:rPr>
      </w:pPr>
    </w:p>
    <w:p w14:paraId="092971D1" w14:textId="77777777" w:rsidR="00CA2CDC" w:rsidRPr="00CA2CDC" w:rsidRDefault="00CA2CDC" w:rsidP="00CA2CDC">
      <w:pPr>
        <w:rPr>
          <w:b/>
          <w:bCs/>
          <w:sz w:val="28"/>
          <w:szCs w:val="28"/>
        </w:rPr>
      </w:pPr>
    </w:p>
    <w:p w14:paraId="160018B3" w14:textId="77777777" w:rsidR="00CA2CDC" w:rsidRPr="00CA2CDC" w:rsidRDefault="00CA2CDC" w:rsidP="00CA2CDC">
      <w:pPr>
        <w:jc w:val="center"/>
        <w:rPr>
          <w:b/>
          <w:bCs/>
          <w:sz w:val="28"/>
          <w:szCs w:val="28"/>
        </w:rPr>
      </w:pPr>
      <w:proofErr w:type="spellStart"/>
      <w:r w:rsidRPr="00CA2CDC">
        <w:rPr>
          <w:b/>
          <w:bCs/>
          <w:sz w:val="28"/>
          <w:szCs w:val="28"/>
        </w:rPr>
        <w:t>равнительный</w:t>
      </w:r>
      <w:proofErr w:type="spellEnd"/>
      <w:r w:rsidRPr="00CA2CDC">
        <w:rPr>
          <w:b/>
          <w:bCs/>
          <w:sz w:val="28"/>
          <w:szCs w:val="28"/>
        </w:rPr>
        <w:t xml:space="preserve"> анализ динамики расходов в сравнении </w:t>
      </w:r>
      <w:r w:rsidRPr="00CA2CDC">
        <w:rPr>
          <w:b/>
          <w:bCs/>
          <w:sz w:val="28"/>
          <w:szCs w:val="28"/>
        </w:rPr>
        <w:br/>
        <w:t>с предыдущими периодами регулирования</w:t>
      </w:r>
      <w:r w:rsidRPr="00CA2CDC">
        <w:rPr>
          <w:b/>
          <w:bCs/>
          <w:sz w:val="28"/>
          <w:szCs w:val="28"/>
        </w:rPr>
        <w:br/>
        <w:t xml:space="preserve"> ООО «ТГК»</w:t>
      </w:r>
      <w:bookmarkStart w:id="124" w:name="_Toc532896294"/>
    </w:p>
    <w:p w14:paraId="1CC0403B" w14:textId="77777777" w:rsidR="00CA2CDC" w:rsidRPr="00CA2CDC" w:rsidRDefault="00CA2CDC" w:rsidP="00CA2CDC">
      <w:pPr>
        <w:ind w:firstLine="709"/>
        <w:jc w:val="center"/>
        <w:rPr>
          <w:sz w:val="28"/>
          <w:szCs w:val="28"/>
        </w:rPr>
      </w:pPr>
      <w:r w:rsidRPr="00CA2CDC">
        <w:rPr>
          <w:sz w:val="28"/>
          <w:szCs w:val="28"/>
        </w:rPr>
        <w:t>Сравнительный анализ динамики расходов на производство тепловой энергии, в сравнении с предыдущими периодами регулирования, указаны в таблицах 7 – 10.</w:t>
      </w:r>
    </w:p>
    <w:bookmarkEnd w:id="124"/>
    <w:p w14:paraId="166CC990" w14:textId="77777777" w:rsidR="00CA2CDC" w:rsidRPr="00CA2CDC" w:rsidRDefault="00CA2CDC" w:rsidP="00CA2CDC">
      <w:pPr>
        <w:ind w:firstLine="709"/>
        <w:jc w:val="center"/>
        <w:rPr>
          <w:sz w:val="28"/>
          <w:szCs w:val="28"/>
        </w:rPr>
      </w:pPr>
      <w:r w:rsidRPr="00CA2CDC">
        <w:rPr>
          <w:sz w:val="28"/>
          <w:szCs w:val="28"/>
        </w:rPr>
        <w:t xml:space="preserve">Расходы на производство тепловой энергии </w:t>
      </w:r>
    </w:p>
    <w:p w14:paraId="667D60A4" w14:textId="77777777" w:rsidR="00CA2CDC" w:rsidRPr="00CA2CDC" w:rsidRDefault="00CA2CDC" w:rsidP="00CA2CDC">
      <w:pPr>
        <w:ind w:firstLine="709"/>
        <w:jc w:val="right"/>
        <w:rPr>
          <w:sz w:val="28"/>
          <w:szCs w:val="28"/>
        </w:rPr>
      </w:pPr>
      <w:r w:rsidRPr="00CA2CDC">
        <w:rPr>
          <w:sz w:val="28"/>
          <w:szCs w:val="28"/>
        </w:rPr>
        <w:t>Таблица 7</w:t>
      </w:r>
    </w:p>
    <w:p w14:paraId="72F170C8" w14:textId="77777777" w:rsidR="00CA2CDC" w:rsidRPr="00CA2CDC" w:rsidRDefault="00CA2CDC" w:rsidP="00CA2CDC">
      <w:pPr>
        <w:ind w:firstLine="709"/>
        <w:jc w:val="center"/>
        <w:rPr>
          <w:b/>
          <w:bCs/>
          <w:sz w:val="28"/>
          <w:szCs w:val="28"/>
        </w:rPr>
      </w:pPr>
      <w:r w:rsidRPr="00CA2CDC">
        <w:rPr>
          <w:b/>
          <w:bCs/>
          <w:sz w:val="28"/>
          <w:szCs w:val="28"/>
        </w:rPr>
        <w:t>Реестр операционных (подконтрольных) расходов</w:t>
      </w:r>
    </w:p>
    <w:p w14:paraId="33809681" w14:textId="77777777" w:rsidR="00CA2CDC" w:rsidRPr="00CA2CDC" w:rsidRDefault="00CA2CDC" w:rsidP="00CA2CDC">
      <w:pPr>
        <w:ind w:firstLine="709"/>
        <w:jc w:val="right"/>
        <w:rPr>
          <w:sz w:val="28"/>
          <w:szCs w:val="28"/>
        </w:rPr>
      </w:pPr>
      <w:proofErr w:type="spellStart"/>
      <w:r w:rsidRPr="00CA2CDC">
        <w:rPr>
          <w:sz w:val="28"/>
          <w:szCs w:val="28"/>
        </w:rPr>
        <w:t>тыс.руб</w:t>
      </w:r>
      <w:proofErr w:type="spellEnd"/>
      <w:r w:rsidRPr="00CA2CDC">
        <w:rPr>
          <w:sz w:val="28"/>
          <w:szCs w:val="28"/>
        </w:rPr>
        <w:t>.</w:t>
      </w:r>
    </w:p>
    <w:tbl>
      <w:tblPr>
        <w:tblW w:w="9781" w:type="dxa"/>
        <w:tblInd w:w="-5" w:type="dxa"/>
        <w:tblLook w:val="04A0" w:firstRow="1" w:lastRow="0" w:firstColumn="1" w:lastColumn="0" w:noHBand="0" w:noVBand="1"/>
      </w:tblPr>
      <w:tblGrid>
        <w:gridCol w:w="654"/>
        <w:gridCol w:w="4024"/>
        <w:gridCol w:w="1701"/>
        <w:gridCol w:w="1701"/>
        <w:gridCol w:w="1701"/>
      </w:tblGrid>
      <w:tr w:rsidR="00CA2CDC" w:rsidRPr="00CA2CDC" w14:paraId="0E8C21E4" w14:textId="77777777" w:rsidTr="00CA2CDC">
        <w:trPr>
          <w:trHeight w:val="94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A916D" w14:textId="77777777" w:rsidR="00CA2CDC" w:rsidRPr="00CA2CDC" w:rsidRDefault="00CA2CDC" w:rsidP="00CA2CDC">
            <w:pPr>
              <w:jc w:val="center"/>
            </w:pPr>
            <w:r w:rsidRPr="00CA2CDC">
              <w:t>№ п/п</w:t>
            </w:r>
          </w:p>
        </w:tc>
        <w:tc>
          <w:tcPr>
            <w:tcW w:w="4024" w:type="dxa"/>
            <w:tcBorders>
              <w:top w:val="single" w:sz="4" w:space="0" w:color="auto"/>
              <w:left w:val="nil"/>
              <w:bottom w:val="single" w:sz="4" w:space="0" w:color="auto"/>
              <w:right w:val="single" w:sz="4" w:space="0" w:color="auto"/>
            </w:tcBorders>
            <w:shd w:val="clear" w:color="auto" w:fill="auto"/>
            <w:vAlign w:val="center"/>
            <w:hideMark/>
          </w:tcPr>
          <w:p w14:paraId="0149F624" w14:textId="77777777" w:rsidR="00CA2CDC" w:rsidRPr="00CA2CDC" w:rsidRDefault="00CA2CDC" w:rsidP="00CA2CDC">
            <w:pPr>
              <w:jc w:val="center"/>
            </w:pPr>
            <w:r w:rsidRPr="00CA2CDC">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747A01" w14:textId="77777777" w:rsidR="00CA2CDC" w:rsidRPr="00CA2CDC" w:rsidRDefault="00CA2CDC" w:rsidP="00CA2CDC">
            <w:pPr>
              <w:jc w:val="center"/>
            </w:pPr>
            <w:r w:rsidRPr="00CA2CDC">
              <w:t>Утверждено на 2020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9314F" w14:textId="77777777" w:rsidR="00CA2CDC" w:rsidRPr="00CA2CDC" w:rsidRDefault="00CA2CDC" w:rsidP="00CA2CDC">
            <w:pPr>
              <w:jc w:val="center"/>
            </w:pPr>
            <w:r w:rsidRPr="00CA2CDC">
              <w:t>Предложение экспертов на 2021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58AD6" w14:textId="77777777" w:rsidR="00CA2CDC" w:rsidRPr="00CA2CDC" w:rsidRDefault="00CA2CDC" w:rsidP="00CA2CDC">
            <w:pPr>
              <w:jc w:val="center"/>
            </w:pPr>
            <w:r w:rsidRPr="00CA2CDC">
              <w:t>Динамика</w:t>
            </w:r>
          </w:p>
        </w:tc>
      </w:tr>
      <w:tr w:rsidR="00CA2CDC" w:rsidRPr="00CA2CDC" w14:paraId="76FCC55B"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30FCDBE8" w14:textId="77777777" w:rsidR="00CA2CDC" w:rsidRPr="00CA2CDC" w:rsidRDefault="00CA2CDC" w:rsidP="00CA2CDC">
            <w:pPr>
              <w:jc w:val="center"/>
            </w:pPr>
            <w:r w:rsidRPr="00CA2CDC">
              <w:t>1</w:t>
            </w:r>
          </w:p>
        </w:tc>
        <w:tc>
          <w:tcPr>
            <w:tcW w:w="4024" w:type="dxa"/>
            <w:tcBorders>
              <w:top w:val="nil"/>
              <w:left w:val="nil"/>
              <w:bottom w:val="single" w:sz="4" w:space="0" w:color="auto"/>
              <w:right w:val="single" w:sz="4" w:space="0" w:color="auto"/>
            </w:tcBorders>
            <w:shd w:val="clear" w:color="auto" w:fill="auto"/>
            <w:vAlign w:val="center"/>
            <w:hideMark/>
          </w:tcPr>
          <w:p w14:paraId="6F8D0FF8" w14:textId="77777777" w:rsidR="00CA2CDC" w:rsidRPr="00CA2CDC" w:rsidRDefault="00CA2CDC" w:rsidP="00CA2CDC">
            <w:r w:rsidRPr="00CA2CDC">
              <w:t>Расходы на приобретение сырья и материалов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AAA23F" w14:textId="77777777" w:rsidR="00CA2CDC" w:rsidRPr="00CA2CDC" w:rsidRDefault="00CA2CDC" w:rsidP="00CA2CDC">
            <w:pPr>
              <w:jc w:val="center"/>
            </w:pPr>
            <w:r w:rsidRPr="00CA2CDC">
              <w:t>1 639</w:t>
            </w:r>
          </w:p>
        </w:tc>
        <w:tc>
          <w:tcPr>
            <w:tcW w:w="1701" w:type="dxa"/>
            <w:tcBorders>
              <w:top w:val="nil"/>
              <w:left w:val="single" w:sz="4" w:space="0" w:color="auto"/>
              <w:bottom w:val="single" w:sz="4" w:space="0" w:color="auto"/>
              <w:right w:val="nil"/>
            </w:tcBorders>
            <w:shd w:val="clear" w:color="auto" w:fill="auto"/>
            <w:vAlign w:val="center"/>
            <w:hideMark/>
          </w:tcPr>
          <w:p w14:paraId="5A1EF5D2" w14:textId="77777777" w:rsidR="00CA2CDC" w:rsidRPr="00CA2CDC" w:rsidRDefault="00CA2CDC" w:rsidP="00CA2CDC">
            <w:pPr>
              <w:jc w:val="center"/>
            </w:pPr>
            <w:r w:rsidRPr="00CA2CDC">
              <w:t>1 681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C95633" w14:textId="77777777" w:rsidR="00CA2CDC" w:rsidRPr="00CA2CDC" w:rsidRDefault="00CA2CDC" w:rsidP="00CA2CDC">
            <w:pPr>
              <w:jc w:val="center"/>
            </w:pPr>
            <w:r w:rsidRPr="00CA2CDC">
              <w:t>42</w:t>
            </w:r>
          </w:p>
        </w:tc>
      </w:tr>
      <w:tr w:rsidR="00CA2CDC" w:rsidRPr="00CA2CDC" w14:paraId="6924FA3C" w14:textId="77777777" w:rsidTr="00CA2CDC">
        <w:trPr>
          <w:trHeight w:val="31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2460" w14:textId="77777777" w:rsidR="00CA2CDC" w:rsidRPr="00CA2CDC" w:rsidRDefault="00CA2CDC" w:rsidP="00CA2CDC">
            <w:pPr>
              <w:jc w:val="center"/>
            </w:pPr>
            <w:r w:rsidRPr="00CA2CDC">
              <w:t>2</w:t>
            </w:r>
          </w:p>
        </w:tc>
        <w:tc>
          <w:tcPr>
            <w:tcW w:w="4024" w:type="dxa"/>
            <w:tcBorders>
              <w:top w:val="single" w:sz="4" w:space="0" w:color="auto"/>
              <w:left w:val="nil"/>
              <w:bottom w:val="single" w:sz="4" w:space="0" w:color="auto"/>
              <w:right w:val="single" w:sz="4" w:space="0" w:color="auto"/>
            </w:tcBorders>
            <w:shd w:val="clear" w:color="auto" w:fill="auto"/>
            <w:vAlign w:val="center"/>
            <w:hideMark/>
          </w:tcPr>
          <w:p w14:paraId="6A7C5B80" w14:textId="77777777" w:rsidR="00CA2CDC" w:rsidRPr="00CA2CDC" w:rsidRDefault="00CA2CDC" w:rsidP="00CA2CDC">
            <w:r w:rsidRPr="00CA2CDC">
              <w:t>Расходы на ремонт основных средств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CF3B88" w14:textId="77777777" w:rsidR="00CA2CDC" w:rsidRPr="00CA2CDC" w:rsidRDefault="00CA2CDC" w:rsidP="00CA2CDC">
            <w:pPr>
              <w:jc w:val="center"/>
            </w:pPr>
            <w:r w:rsidRPr="00CA2CDC">
              <w:t>8 107</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0C2B97D1" w14:textId="77777777" w:rsidR="00CA2CDC" w:rsidRPr="00CA2CDC" w:rsidRDefault="00CA2CDC" w:rsidP="00CA2CDC">
            <w:pPr>
              <w:jc w:val="center"/>
            </w:pPr>
            <w:r w:rsidRPr="00CA2CDC">
              <w:t>8 315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E45F" w14:textId="77777777" w:rsidR="00CA2CDC" w:rsidRPr="00CA2CDC" w:rsidRDefault="00CA2CDC" w:rsidP="00CA2CDC">
            <w:pPr>
              <w:jc w:val="center"/>
            </w:pPr>
            <w:r w:rsidRPr="00CA2CDC">
              <w:t>208</w:t>
            </w:r>
          </w:p>
        </w:tc>
      </w:tr>
      <w:tr w:rsidR="00CA2CDC" w:rsidRPr="00CA2CDC" w14:paraId="1D2E6EB0"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AA0B506" w14:textId="77777777" w:rsidR="00CA2CDC" w:rsidRPr="00CA2CDC" w:rsidRDefault="00CA2CDC" w:rsidP="00CA2CDC">
            <w:pPr>
              <w:jc w:val="center"/>
            </w:pPr>
            <w:r w:rsidRPr="00CA2CDC">
              <w:t>3</w:t>
            </w:r>
          </w:p>
        </w:tc>
        <w:tc>
          <w:tcPr>
            <w:tcW w:w="4024" w:type="dxa"/>
            <w:tcBorders>
              <w:top w:val="nil"/>
              <w:left w:val="nil"/>
              <w:bottom w:val="single" w:sz="4" w:space="0" w:color="auto"/>
              <w:right w:val="single" w:sz="4" w:space="0" w:color="auto"/>
            </w:tcBorders>
            <w:shd w:val="clear" w:color="auto" w:fill="auto"/>
            <w:vAlign w:val="center"/>
            <w:hideMark/>
          </w:tcPr>
          <w:p w14:paraId="124D903B" w14:textId="77777777" w:rsidR="00CA2CDC" w:rsidRPr="00CA2CDC" w:rsidRDefault="00CA2CDC" w:rsidP="00CA2CDC">
            <w:r w:rsidRPr="00CA2CDC">
              <w:t>Расходы на оплату труда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A2F43C" w14:textId="77777777" w:rsidR="00CA2CDC" w:rsidRPr="00CA2CDC" w:rsidRDefault="00CA2CDC" w:rsidP="00CA2CDC">
            <w:pPr>
              <w:jc w:val="center"/>
            </w:pPr>
            <w:r w:rsidRPr="00CA2CDC">
              <w:t>25 250</w:t>
            </w:r>
          </w:p>
        </w:tc>
        <w:tc>
          <w:tcPr>
            <w:tcW w:w="1701" w:type="dxa"/>
            <w:tcBorders>
              <w:top w:val="nil"/>
              <w:left w:val="single" w:sz="4" w:space="0" w:color="auto"/>
              <w:bottom w:val="single" w:sz="4" w:space="0" w:color="auto"/>
              <w:right w:val="nil"/>
            </w:tcBorders>
            <w:shd w:val="clear" w:color="auto" w:fill="auto"/>
            <w:vAlign w:val="center"/>
            <w:hideMark/>
          </w:tcPr>
          <w:p w14:paraId="3A80829B" w14:textId="77777777" w:rsidR="00CA2CDC" w:rsidRPr="00CA2CDC" w:rsidRDefault="00CA2CDC" w:rsidP="00CA2CDC">
            <w:pPr>
              <w:jc w:val="center"/>
            </w:pPr>
            <w:r w:rsidRPr="00CA2CDC">
              <w:t>25 897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1F41DB" w14:textId="77777777" w:rsidR="00CA2CDC" w:rsidRPr="00CA2CDC" w:rsidRDefault="00CA2CDC" w:rsidP="00CA2CDC">
            <w:pPr>
              <w:jc w:val="center"/>
            </w:pPr>
            <w:r w:rsidRPr="00CA2CDC">
              <w:t>647</w:t>
            </w:r>
          </w:p>
        </w:tc>
      </w:tr>
      <w:tr w:rsidR="00CA2CDC" w:rsidRPr="00CA2CDC" w14:paraId="44610EF2" w14:textId="77777777" w:rsidTr="00CA2CDC">
        <w:trPr>
          <w:trHeight w:val="94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195920CB" w14:textId="77777777" w:rsidR="00CA2CDC" w:rsidRPr="00CA2CDC" w:rsidRDefault="00CA2CDC" w:rsidP="00CA2CDC">
            <w:pPr>
              <w:jc w:val="center"/>
            </w:pPr>
            <w:r w:rsidRPr="00CA2CDC">
              <w:t>4</w:t>
            </w:r>
          </w:p>
        </w:tc>
        <w:tc>
          <w:tcPr>
            <w:tcW w:w="4024" w:type="dxa"/>
            <w:tcBorders>
              <w:top w:val="nil"/>
              <w:left w:val="nil"/>
              <w:bottom w:val="single" w:sz="4" w:space="0" w:color="auto"/>
              <w:right w:val="single" w:sz="4" w:space="0" w:color="auto"/>
            </w:tcBorders>
            <w:shd w:val="clear" w:color="auto" w:fill="auto"/>
            <w:vAlign w:val="center"/>
            <w:hideMark/>
          </w:tcPr>
          <w:p w14:paraId="0B4BD0D5" w14:textId="77777777" w:rsidR="00CA2CDC" w:rsidRPr="00CA2CDC" w:rsidRDefault="00CA2CDC" w:rsidP="00CA2CDC">
            <w:r w:rsidRPr="00CA2CDC">
              <w:t>Расходы на оплату работ и услуг производственного характера, выполняемых по договорам со сторонними организациями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9740FC" w14:textId="77777777" w:rsidR="00CA2CDC" w:rsidRPr="00CA2CDC" w:rsidRDefault="00CA2CDC" w:rsidP="00CA2CDC">
            <w:pPr>
              <w:jc w:val="center"/>
            </w:pPr>
            <w:r w:rsidRPr="00CA2CDC">
              <w:t>1 512</w:t>
            </w:r>
          </w:p>
        </w:tc>
        <w:tc>
          <w:tcPr>
            <w:tcW w:w="1701" w:type="dxa"/>
            <w:tcBorders>
              <w:top w:val="nil"/>
              <w:left w:val="single" w:sz="4" w:space="0" w:color="auto"/>
              <w:bottom w:val="single" w:sz="4" w:space="0" w:color="auto"/>
              <w:right w:val="nil"/>
            </w:tcBorders>
            <w:shd w:val="clear" w:color="auto" w:fill="auto"/>
            <w:vAlign w:val="center"/>
            <w:hideMark/>
          </w:tcPr>
          <w:p w14:paraId="23A4F9F0" w14:textId="77777777" w:rsidR="00CA2CDC" w:rsidRPr="00CA2CDC" w:rsidRDefault="00CA2CDC" w:rsidP="00CA2CDC">
            <w:pPr>
              <w:jc w:val="center"/>
            </w:pPr>
            <w:r w:rsidRPr="00CA2CDC">
              <w:t>1 551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151F5E" w14:textId="77777777" w:rsidR="00CA2CDC" w:rsidRPr="00CA2CDC" w:rsidRDefault="00CA2CDC" w:rsidP="00CA2CDC">
            <w:pPr>
              <w:jc w:val="center"/>
            </w:pPr>
            <w:r w:rsidRPr="00CA2CDC">
              <w:t>39</w:t>
            </w:r>
          </w:p>
        </w:tc>
      </w:tr>
      <w:tr w:rsidR="00CA2CDC" w:rsidRPr="00CA2CDC" w14:paraId="2A3288A9" w14:textId="77777777" w:rsidTr="00CA2CDC">
        <w:trPr>
          <w:trHeight w:val="63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5A8743C9" w14:textId="77777777" w:rsidR="00CA2CDC" w:rsidRPr="00CA2CDC" w:rsidRDefault="00CA2CDC" w:rsidP="00CA2CDC">
            <w:pPr>
              <w:jc w:val="center"/>
            </w:pPr>
            <w:r w:rsidRPr="00CA2CDC">
              <w:t>5</w:t>
            </w:r>
          </w:p>
        </w:tc>
        <w:tc>
          <w:tcPr>
            <w:tcW w:w="4024" w:type="dxa"/>
            <w:tcBorders>
              <w:top w:val="nil"/>
              <w:left w:val="nil"/>
              <w:bottom w:val="single" w:sz="4" w:space="0" w:color="auto"/>
              <w:right w:val="single" w:sz="4" w:space="0" w:color="auto"/>
            </w:tcBorders>
            <w:shd w:val="clear" w:color="auto" w:fill="auto"/>
            <w:vAlign w:val="center"/>
            <w:hideMark/>
          </w:tcPr>
          <w:p w14:paraId="1240691D" w14:textId="77777777" w:rsidR="00CA2CDC" w:rsidRPr="00CA2CDC" w:rsidRDefault="00CA2CDC" w:rsidP="00CA2CDC">
            <w:r w:rsidRPr="00CA2CDC">
              <w:t>Расходы на оплату иных работ и услуг, выполняемых по договорам с организациями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0D3103" w14:textId="77777777" w:rsidR="00CA2CDC" w:rsidRPr="00CA2CDC" w:rsidRDefault="00CA2CDC" w:rsidP="00CA2CDC">
            <w:pPr>
              <w:jc w:val="center"/>
            </w:pPr>
            <w:r w:rsidRPr="00CA2CDC">
              <w:t>730</w:t>
            </w:r>
          </w:p>
        </w:tc>
        <w:tc>
          <w:tcPr>
            <w:tcW w:w="1701" w:type="dxa"/>
            <w:tcBorders>
              <w:top w:val="nil"/>
              <w:left w:val="single" w:sz="4" w:space="0" w:color="auto"/>
              <w:bottom w:val="single" w:sz="4" w:space="0" w:color="auto"/>
              <w:right w:val="nil"/>
            </w:tcBorders>
            <w:shd w:val="clear" w:color="auto" w:fill="auto"/>
            <w:vAlign w:val="center"/>
            <w:hideMark/>
          </w:tcPr>
          <w:p w14:paraId="311E11C3" w14:textId="77777777" w:rsidR="00CA2CDC" w:rsidRPr="00CA2CDC" w:rsidRDefault="00CA2CDC" w:rsidP="00CA2CDC">
            <w:pPr>
              <w:jc w:val="center"/>
            </w:pPr>
            <w:r w:rsidRPr="00CA2CDC">
              <w:t>749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99C3F3A" w14:textId="77777777" w:rsidR="00CA2CDC" w:rsidRPr="00CA2CDC" w:rsidRDefault="00CA2CDC" w:rsidP="00CA2CDC">
            <w:pPr>
              <w:jc w:val="center"/>
            </w:pPr>
            <w:r w:rsidRPr="00CA2CDC">
              <w:t>19</w:t>
            </w:r>
          </w:p>
        </w:tc>
      </w:tr>
      <w:tr w:rsidR="00CA2CDC" w:rsidRPr="00CA2CDC" w14:paraId="34A2AB8C"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6FB18725" w14:textId="77777777" w:rsidR="00CA2CDC" w:rsidRPr="00CA2CDC" w:rsidRDefault="00CA2CDC" w:rsidP="00CA2CDC">
            <w:pPr>
              <w:jc w:val="center"/>
            </w:pPr>
            <w:r w:rsidRPr="00CA2CDC">
              <w:t>6</w:t>
            </w:r>
          </w:p>
        </w:tc>
        <w:tc>
          <w:tcPr>
            <w:tcW w:w="4024" w:type="dxa"/>
            <w:tcBorders>
              <w:top w:val="nil"/>
              <w:left w:val="nil"/>
              <w:bottom w:val="single" w:sz="4" w:space="0" w:color="auto"/>
              <w:right w:val="single" w:sz="4" w:space="0" w:color="auto"/>
            </w:tcBorders>
            <w:shd w:val="clear" w:color="auto" w:fill="auto"/>
            <w:vAlign w:val="center"/>
            <w:hideMark/>
          </w:tcPr>
          <w:p w14:paraId="089A88C9" w14:textId="77777777" w:rsidR="00CA2CDC" w:rsidRPr="00CA2CDC" w:rsidRDefault="00CA2CDC" w:rsidP="00CA2CDC">
            <w:r w:rsidRPr="00CA2CDC">
              <w:t>Расходы на служебные командировки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7E41B1" w14:textId="77777777" w:rsidR="00CA2CDC" w:rsidRPr="00CA2CDC" w:rsidRDefault="00CA2CDC" w:rsidP="00CA2CDC">
            <w:pPr>
              <w:jc w:val="center"/>
            </w:pPr>
            <w:r w:rsidRPr="00CA2CDC">
              <w:t>8</w:t>
            </w:r>
          </w:p>
        </w:tc>
        <w:tc>
          <w:tcPr>
            <w:tcW w:w="1701" w:type="dxa"/>
            <w:tcBorders>
              <w:top w:val="nil"/>
              <w:left w:val="single" w:sz="4" w:space="0" w:color="auto"/>
              <w:bottom w:val="single" w:sz="4" w:space="0" w:color="auto"/>
              <w:right w:val="nil"/>
            </w:tcBorders>
            <w:shd w:val="clear" w:color="auto" w:fill="auto"/>
            <w:vAlign w:val="center"/>
            <w:hideMark/>
          </w:tcPr>
          <w:p w14:paraId="25AADF65" w14:textId="77777777" w:rsidR="00CA2CDC" w:rsidRPr="00CA2CDC" w:rsidRDefault="00CA2CDC" w:rsidP="00CA2CDC">
            <w:pPr>
              <w:jc w:val="center"/>
            </w:pPr>
            <w:r w:rsidRPr="00CA2CDC">
              <w:t>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48F318" w14:textId="77777777" w:rsidR="00CA2CDC" w:rsidRPr="00CA2CDC" w:rsidRDefault="00CA2CDC" w:rsidP="00CA2CDC">
            <w:pPr>
              <w:jc w:val="center"/>
            </w:pPr>
            <w:r w:rsidRPr="00CA2CDC">
              <w:t>0</w:t>
            </w:r>
          </w:p>
        </w:tc>
      </w:tr>
      <w:tr w:rsidR="00CA2CDC" w:rsidRPr="00CA2CDC" w14:paraId="67E46437"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5F9BECCE" w14:textId="77777777" w:rsidR="00CA2CDC" w:rsidRPr="00CA2CDC" w:rsidRDefault="00CA2CDC" w:rsidP="00CA2CDC">
            <w:pPr>
              <w:jc w:val="center"/>
            </w:pPr>
            <w:r w:rsidRPr="00CA2CDC">
              <w:t>7</w:t>
            </w:r>
          </w:p>
        </w:tc>
        <w:tc>
          <w:tcPr>
            <w:tcW w:w="4024" w:type="dxa"/>
            <w:tcBorders>
              <w:top w:val="nil"/>
              <w:left w:val="nil"/>
              <w:bottom w:val="single" w:sz="4" w:space="0" w:color="auto"/>
              <w:right w:val="single" w:sz="4" w:space="0" w:color="auto"/>
            </w:tcBorders>
            <w:shd w:val="clear" w:color="auto" w:fill="auto"/>
            <w:vAlign w:val="center"/>
            <w:hideMark/>
          </w:tcPr>
          <w:p w14:paraId="7BD87798" w14:textId="77777777" w:rsidR="00CA2CDC" w:rsidRPr="00CA2CDC" w:rsidRDefault="00CA2CDC" w:rsidP="00CA2CDC">
            <w:r w:rsidRPr="00CA2CDC">
              <w:t>Расходы на обучение персонала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70FD7A" w14:textId="77777777" w:rsidR="00CA2CDC" w:rsidRPr="00CA2CDC" w:rsidRDefault="00CA2CDC" w:rsidP="00CA2CDC">
            <w:pPr>
              <w:jc w:val="center"/>
            </w:pPr>
            <w:r w:rsidRPr="00CA2CDC">
              <w:t>45</w:t>
            </w:r>
          </w:p>
        </w:tc>
        <w:tc>
          <w:tcPr>
            <w:tcW w:w="1701" w:type="dxa"/>
            <w:tcBorders>
              <w:top w:val="nil"/>
              <w:left w:val="single" w:sz="4" w:space="0" w:color="auto"/>
              <w:bottom w:val="single" w:sz="4" w:space="0" w:color="auto"/>
              <w:right w:val="nil"/>
            </w:tcBorders>
            <w:shd w:val="clear" w:color="auto" w:fill="auto"/>
            <w:vAlign w:val="center"/>
            <w:hideMark/>
          </w:tcPr>
          <w:p w14:paraId="1BB90385" w14:textId="77777777" w:rsidR="00CA2CDC" w:rsidRPr="00CA2CDC" w:rsidRDefault="00CA2CDC" w:rsidP="00CA2CDC">
            <w:pPr>
              <w:jc w:val="center"/>
            </w:pPr>
            <w:r w:rsidRPr="00CA2CDC">
              <w:t>46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C8C2C2" w14:textId="77777777" w:rsidR="00CA2CDC" w:rsidRPr="00CA2CDC" w:rsidRDefault="00CA2CDC" w:rsidP="00CA2CDC">
            <w:pPr>
              <w:jc w:val="center"/>
            </w:pPr>
            <w:r w:rsidRPr="00CA2CDC">
              <w:t>1</w:t>
            </w:r>
          </w:p>
        </w:tc>
      </w:tr>
      <w:tr w:rsidR="00CA2CDC" w:rsidRPr="00CA2CDC" w14:paraId="2212D1D5"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3FE586B8" w14:textId="77777777" w:rsidR="00CA2CDC" w:rsidRPr="00CA2CDC" w:rsidRDefault="00CA2CDC" w:rsidP="00CA2CDC">
            <w:pPr>
              <w:jc w:val="center"/>
            </w:pPr>
            <w:r w:rsidRPr="00CA2CDC">
              <w:lastRenderedPageBreak/>
              <w:t>8</w:t>
            </w:r>
          </w:p>
        </w:tc>
        <w:tc>
          <w:tcPr>
            <w:tcW w:w="4024" w:type="dxa"/>
            <w:tcBorders>
              <w:top w:val="nil"/>
              <w:left w:val="nil"/>
              <w:bottom w:val="single" w:sz="4" w:space="0" w:color="auto"/>
              <w:right w:val="single" w:sz="4" w:space="0" w:color="auto"/>
            </w:tcBorders>
            <w:shd w:val="clear" w:color="auto" w:fill="auto"/>
            <w:vAlign w:val="center"/>
            <w:hideMark/>
          </w:tcPr>
          <w:p w14:paraId="636E1A88" w14:textId="77777777" w:rsidR="00CA2CDC" w:rsidRPr="00CA2CDC" w:rsidRDefault="00CA2CDC" w:rsidP="00CA2CDC">
            <w:r w:rsidRPr="00CA2CDC">
              <w:t>Лизинговый платеж</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FCBD82" w14:textId="77777777" w:rsidR="00CA2CDC" w:rsidRPr="00CA2CDC" w:rsidRDefault="00CA2CDC" w:rsidP="00CA2CDC">
            <w:pPr>
              <w:jc w:val="center"/>
            </w:pPr>
            <w:r w:rsidRPr="00CA2CDC">
              <w:t>0</w:t>
            </w:r>
          </w:p>
        </w:tc>
        <w:tc>
          <w:tcPr>
            <w:tcW w:w="1701" w:type="dxa"/>
            <w:tcBorders>
              <w:top w:val="nil"/>
              <w:left w:val="single" w:sz="4" w:space="0" w:color="auto"/>
              <w:bottom w:val="single" w:sz="4" w:space="0" w:color="auto"/>
              <w:right w:val="nil"/>
            </w:tcBorders>
            <w:shd w:val="clear" w:color="auto" w:fill="auto"/>
            <w:vAlign w:val="center"/>
            <w:hideMark/>
          </w:tcPr>
          <w:p w14:paraId="27FEDF7F" w14:textId="77777777" w:rsidR="00CA2CDC" w:rsidRPr="00CA2CDC" w:rsidRDefault="00CA2CDC" w:rsidP="00CA2CDC">
            <w:pPr>
              <w:jc w:val="center"/>
            </w:pPr>
            <w:r w:rsidRPr="00CA2CDC">
              <w:t>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7D0D89C" w14:textId="77777777" w:rsidR="00CA2CDC" w:rsidRPr="00CA2CDC" w:rsidRDefault="00CA2CDC" w:rsidP="00CA2CDC">
            <w:pPr>
              <w:jc w:val="center"/>
            </w:pPr>
            <w:r w:rsidRPr="00CA2CDC">
              <w:t>0</w:t>
            </w:r>
          </w:p>
        </w:tc>
      </w:tr>
      <w:tr w:rsidR="00CA2CDC" w:rsidRPr="00CA2CDC" w14:paraId="1307EA83"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708A747" w14:textId="77777777" w:rsidR="00CA2CDC" w:rsidRPr="00CA2CDC" w:rsidRDefault="00CA2CDC" w:rsidP="00CA2CDC">
            <w:pPr>
              <w:jc w:val="center"/>
            </w:pPr>
            <w:r w:rsidRPr="00CA2CDC">
              <w:t>9</w:t>
            </w:r>
          </w:p>
        </w:tc>
        <w:tc>
          <w:tcPr>
            <w:tcW w:w="4024" w:type="dxa"/>
            <w:tcBorders>
              <w:top w:val="nil"/>
              <w:left w:val="nil"/>
              <w:bottom w:val="single" w:sz="4" w:space="0" w:color="auto"/>
              <w:right w:val="single" w:sz="4" w:space="0" w:color="auto"/>
            </w:tcBorders>
            <w:shd w:val="clear" w:color="auto" w:fill="auto"/>
            <w:vAlign w:val="center"/>
            <w:hideMark/>
          </w:tcPr>
          <w:p w14:paraId="320632E6" w14:textId="77777777" w:rsidR="00CA2CDC" w:rsidRPr="00CA2CDC" w:rsidRDefault="00CA2CDC" w:rsidP="00CA2CDC">
            <w:r w:rsidRPr="00CA2CDC">
              <w:t>Арендная плата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DB6ECF" w14:textId="77777777" w:rsidR="00CA2CDC" w:rsidRPr="00CA2CDC" w:rsidRDefault="00CA2CDC" w:rsidP="00CA2CDC">
            <w:pPr>
              <w:jc w:val="center"/>
            </w:pPr>
            <w:r w:rsidRPr="00CA2CDC">
              <w:t>971</w:t>
            </w:r>
          </w:p>
        </w:tc>
        <w:tc>
          <w:tcPr>
            <w:tcW w:w="1701" w:type="dxa"/>
            <w:tcBorders>
              <w:top w:val="nil"/>
              <w:left w:val="single" w:sz="4" w:space="0" w:color="auto"/>
              <w:bottom w:val="single" w:sz="4" w:space="0" w:color="auto"/>
              <w:right w:val="nil"/>
            </w:tcBorders>
            <w:shd w:val="clear" w:color="auto" w:fill="auto"/>
            <w:vAlign w:val="center"/>
            <w:hideMark/>
          </w:tcPr>
          <w:p w14:paraId="2736B918" w14:textId="77777777" w:rsidR="00CA2CDC" w:rsidRPr="00CA2CDC" w:rsidRDefault="00CA2CDC" w:rsidP="00CA2CDC">
            <w:pPr>
              <w:jc w:val="center"/>
            </w:pPr>
            <w:r w:rsidRPr="00CA2CDC">
              <w:t>996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967828A" w14:textId="77777777" w:rsidR="00CA2CDC" w:rsidRPr="00CA2CDC" w:rsidRDefault="00CA2CDC" w:rsidP="00CA2CDC">
            <w:pPr>
              <w:jc w:val="center"/>
            </w:pPr>
            <w:r w:rsidRPr="00CA2CDC">
              <w:t>25</w:t>
            </w:r>
          </w:p>
        </w:tc>
      </w:tr>
      <w:tr w:rsidR="00CA2CDC" w:rsidRPr="00CA2CDC" w14:paraId="22665D20"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31BC592A" w14:textId="77777777" w:rsidR="00CA2CDC" w:rsidRPr="00CA2CDC" w:rsidRDefault="00CA2CDC" w:rsidP="00CA2CDC">
            <w:pPr>
              <w:jc w:val="center"/>
            </w:pPr>
            <w:r w:rsidRPr="00CA2CDC">
              <w:t>10</w:t>
            </w:r>
          </w:p>
        </w:tc>
        <w:tc>
          <w:tcPr>
            <w:tcW w:w="4024" w:type="dxa"/>
            <w:tcBorders>
              <w:top w:val="nil"/>
              <w:left w:val="nil"/>
              <w:bottom w:val="single" w:sz="4" w:space="0" w:color="auto"/>
              <w:right w:val="single" w:sz="4" w:space="0" w:color="auto"/>
            </w:tcBorders>
            <w:shd w:val="clear" w:color="auto" w:fill="auto"/>
            <w:vAlign w:val="center"/>
            <w:hideMark/>
          </w:tcPr>
          <w:p w14:paraId="21B5753B" w14:textId="77777777" w:rsidR="00CA2CDC" w:rsidRPr="00CA2CDC" w:rsidRDefault="00CA2CDC" w:rsidP="00CA2CDC">
            <w:r w:rsidRPr="00CA2CDC">
              <w:t>Другие расходы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5F0B29" w14:textId="77777777" w:rsidR="00CA2CDC" w:rsidRPr="00CA2CDC" w:rsidRDefault="00CA2CDC" w:rsidP="00CA2CDC">
            <w:pPr>
              <w:jc w:val="center"/>
            </w:pPr>
            <w:r w:rsidRPr="00CA2CDC">
              <w:t>1 144</w:t>
            </w:r>
          </w:p>
        </w:tc>
        <w:tc>
          <w:tcPr>
            <w:tcW w:w="1701" w:type="dxa"/>
            <w:tcBorders>
              <w:top w:val="nil"/>
              <w:left w:val="single" w:sz="4" w:space="0" w:color="auto"/>
              <w:bottom w:val="single" w:sz="4" w:space="0" w:color="auto"/>
              <w:right w:val="nil"/>
            </w:tcBorders>
            <w:shd w:val="clear" w:color="auto" w:fill="auto"/>
            <w:vAlign w:val="center"/>
            <w:hideMark/>
          </w:tcPr>
          <w:p w14:paraId="5E3BFC9C" w14:textId="77777777" w:rsidR="00CA2CDC" w:rsidRPr="00CA2CDC" w:rsidRDefault="00CA2CDC" w:rsidP="00CA2CDC">
            <w:pPr>
              <w:jc w:val="center"/>
            </w:pPr>
            <w:r w:rsidRPr="00CA2CDC">
              <w:t>1 173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56C8E9" w14:textId="77777777" w:rsidR="00CA2CDC" w:rsidRPr="00CA2CDC" w:rsidRDefault="00CA2CDC" w:rsidP="00CA2CDC">
            <w:pPr>
              <w:jc w:val="center"/>
            </w:pPr>
            <w:r w:rsidRPr="00CA2CDC">
              <w:t>29</w:t>
            </w:r>
          </w:p>
        </w:tc>
      </w:tr>
      <w:tr w:rsidR="00CA2CDC" w:rsidRPr="00CA2CDC" w14:paraId="5CC680B1" w14:textId="77777777" w:rsidTr="00CA2CDC">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C0F5D3B" w14:textId="77777777" w:rsidR="00CA2CDC" w:rsidRPr="00CA2CDC" w:rsidRDefault="00CA2CDC" w:rsidP="00CA2CDC">
            <w:pPr>
              <w:jc w:val="center"/>
            </w:pPr>
            <w:r w:rsidRPr="00CA2CDC">
              <w:t>11 </w:t>
            </w:r>
          </w:p>
        </w:tc>
        <w:tc>
          <w:tcPr>
            <w:tcW w:w="4024" w:type="dxa"/>
            <w:tcBorders>
              <w:top w:val="nil"/>
              <w:left w:val="nil"/>
              <w:bottom w:val="single" w:sz="4" w:space="0" w:color="auto"/>
              <w:right w:val="single" w:sz="4" w:space="0" w:color="auto"/>
            </w:tcBorders>
            <w:shd w:val="clear" w:color="auto" w:fill="auto"/>
            <w:vAlign w:val="center"/>
            <w:hideMark/>
          </w:tcPr>
          <w:p w14:paraId="04787AA7" w14:textId="77777777" w:rsidR="00CA2CDC" w:rsidRPr="00CA2CDC" w:rsidRDefault="00CA2CDC" w:rsidP="00CA2CDC">
            <w:r w:rsidRPr="00CA2CDC">
              <w:t>ИТОГО уровень операционных расходов</w:t>
            </w:r>
          </w:p>
        </w:tc>
        <w:tc>
          <w:tcPr>
            <w:tcW w:w="1701" w:type="dxa"/>
            <w:tcBorders>
              <w:top w:val="single" w:sz="4" w:space="0" w:color="auto"/>
              <w:left w:val="nil"/>
              <w:bottom w:val="single" w:sz="4" w:space="0" w:color="auto"/>
              <w:right w:val="nil"/>
            </w:tcBorders>
            <w:shd w:val="clear" w:color="auto" w:fill="auto"/>
            <w:vAlign w:val="center"/>
            <w:hideMark/>
          </w:tcPr>
          <w:p w14:paraId="1D060075" w14:textId="77777777" w:rsidR="00CA2CDC" w:rsidRPr="00CA2CDC" w:rsidRDefault="00CA2CDC" w:rsidP="00CA2CDC">
            <w:pPr>
              <w:jc w:val="center"/>
            </w:pPr>
            <w:r w:rsidRPr="00CA2CDC">
              <w:t>39 406</w:t>
            </w:r>
          </w:p>
        </w:tc>
        <w:tc>
          <w:tcPr>
            <w:tcW w:w="1701" w:type="dxa"/>
            <w:tcBorders>
              <w:top w:val="nil"/>
              <w:left w:val="single" w:sz="4" w:space="0" w:color="auto"/>
              <w:bottom w:val="single" w:sz="4" w:space="0" w:color="auto"/>
              <w:right w:val="nil"/>
            </w:tcBorders>
            <w:shd w:val="clear" w:color="auto" w:fill="auto"/>
            <w:vAlign w:val="center"/>
            <w:hideMark/>
          </w:tcPr>
          <w:p w14:paraId="0A4C4D4B" w14:textId="77777777" w:rsidR="00CA2CDC" w:rsidRPr="00CA2CDC" w:rsidRDefault="00CA2CDC" w:rsidP="00CA2CDC">
            <w:pPr>
              <w:jc w:val="center"/>
            </w:pPr>
            <w:r w:rsidRPr="00CA2CDC">
              <w:t>40 416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C3DDFFC" w14:textId="77777777" w:rsidR="00CA2CDC" w:rsidRPr="00CA2CDC" w:rsidRDefault="00CA2CDC" w:rsidP="00CA2CDC">
            <w:pPr>
              <w:jc w:val="center"/>
            </w:pPr>
            <w:r w:rsidRPr="00CA2CDC">
              <w:t>1 010</w:t>
            </w:r>
          </w:p>
        </w:tc>
      </w:tr>
    </w:tbl>
    <w:p w14:paraId="4643DE57" w14:textId="77777777" w:rsidR="00CA2CDC" w:rsidRPr="00CA2CDC" w:rsidRDefault="00CA2CDC" w:rsidP="00CA2CDC">
      <w:pPr>
        <w:ind w:firstLine="709"/>
        <w:jc w:val="center"/>
        <w:rPr>
          <w:bCs/>
        </w:rPr>
      </w:pPr>
    </w:p>
    <w:p w14:paraId="34B599DB" w14:textId="77777777" w:rsidR="00CA2CDC" w:rsidRPr="00CA2CDC" w:rsidRDefault="00CA2CDC" w:rsidP="00CA2CDC">
      <w:pPr>
        <w:ind w:firstLine="709"/>
        <w:jc w:val="center"/>
        <w:rPr>
          <w:b/>
          <w:sz w:val="28"/>
          <w:szCs w:val="28"/>
        </w:rPr>
      </w:pPr>
    </w:p>
    <w:p w14:paraId="35DC2FC4" w14:textId="77777777" w:rsidR="00CA2CDC" w:rsidRPr="00CA2CDC" w:rsidRDefault="00CA2CDC" w:rsidP="00CA2CDC">
      <w:pPr>
        <w:ind w:firstLine="709"/>
        <w:jc w:val="center"/>
        <w:rPr>
          <w:b/>
          <w:sz w:val="28"/>
          <w:szCs w:val="28"/>
        </w:rPr>
      </w:pPr>
    </w:p>
    <w:p w14:paraId="5B21376F" w14:textId="77777777" w:rsidR="00CA2CDC" w:rsidRPr="00CA2CDC" w:rsidRDefault="00CA2CDC" w:rsidP="00CA2CDC">
      <w:pPr>
        <w:ind w:firstLine="709"/>
        <w:jc w:val="center"/>
        <w:rPr>
          <w:b/>
          <w:sz w:val="28"/>
          <w:szCs w:val="28"/>
        </w:rPr>
      </w:pPr>
    </w:p>
    <w:p w14:paraId="2458973C" w14:textId="77777777" w:rsidR="00CA2CDC" w:rsidRPr="00CA2CDC" w:rsidRDefault="00CA2CDC" w:rsidP="00CA2CDC">
      <w:pPr>
        <w:ind w:firstLine="709"/>
        <w:jc w:val="center"/>
        <w:rPr>
          <w:b/>
          <w:sz w:val="28"/>
          <w:szCs w:val="28"/>
        </w:rPr>
      </w:pPr>
    </w:p>
    <w:p w14:paraId="75AEA093" w14:textId="77777777" w:rsidR="00CA2CDC" w:rsidRPr="00CA2CDC" w:rsidRDefault="00CA2CDC" w:rsidP="00CA2CDC">
      <w:pPr>
        <w:ind w:firstLine="709"/>
        <w:jc w:val="center"/>
        <w:rPr>
          <w:b/>
          <w:sz w:val="28"/>
          <w:szCs w:val="28"/>
        </w:rPr>
      </w:pPr>
    </w:p>
    <w:p w14:paraId="4753280E" w14:textId="77777777" w:rsidR="00CA2CDC" w:rsidRPr="00CA2CDC" w:rsidRDefault="00CA2CDC" w:rsidP="00CA2CDC">
      <w:pPr>
        <w:ind w:firstLine="709"/>
        <w:jc w:val="center"/>
        <w:rPr>
          <w:b/>
          <w:sz w:val="28"/>
          <w:szCs w:val="28"/>
        </w:rPr>
      </w:pPr>
    </w:p>
    <w:p w14:paraId="5C347647" w14:textId="77777777" w:rsidR="00CA2CDC" w:rsidRPr="00CA2CDC" w:rsidRDefault="00CA2CDC" w:rsidP="00CA2CDC">
      <w:pPr>
        <w:ind w:firstLine="709"/>
        <w:jc w:val="center"/>
        <w:rPr>
          <w:b/>
          <w:sz w:val="28"/>
          <w:szCs w:val="28"/>
        </w:rPr>
      </w:pPr>
    </w:p>
    <w:p w14:paraId="63AA6FC9" w14:textId="77777777" w:rsidR="00CA2CDC" w:rsidRPr="00CA2CDC" w:rsidRDefault="00CA2CDC" w:rsidP="00CA2CDC">
      <w:pPr>
        <w:ind w:firstLine="709"/>
        <w:jc w:val="center"/>
        <w:rPr>
          <w:b/>
          <w:sz w:val="28"/>
          <w:szCs w:val="28"/>
        </w:rPr>
      </w:pPr>
    </w:p>
    <w:p w14:paraId="1C8F64BD" w14:textId="77777777" w:rsidR="00CA2CDC" w:rsidRPr="00CA2CDC" w:rsidRDefault="00CA2CDC" w:rsidP="00CA2CDC">
      <w:pPr>
        <w:ind w:firstLine="709"/>
        <w:jc w:val="center"/>
        <w:rPr>
          <w:b/>
          <w:sz w:val="28"/>
          <w:szCs w:val="28"/>
        </w:rPr>
      </w:pPr>
    </w:p>
    <w:p w14:paraId="44185DA8" w14:textId="77777777" w:rsidR="00CA2CDC" w:rsidRPr="00CA2CDC" w:rsidRDefault="00CA2CDC" w:rsidP="00CA2CDC">
      <w:pPr>
        <w:jc w:val="right"/>
        <w:rPr>
          <w:bCs/>
          <w:sz w:val="28"/>
          <w:szCs w:val="28"/>
        </w:rPr>
      </w:pPr>
      <w:r w:rsidRPr="00CA2CDC">
        <w:rPr>
          <w:bCs/>
          <w:sz w:val="28"/>
          <w:szCs w:val="28"/>
        </w:rPr>
        <w:t>Таблица 8</w:t>
      </w:r>
    </w:p>
    <w:p w14:paraId="75CDDC4E" w14:textId="77777777" w:rsidR="00CA2CDC" w:rsidRPr="00CA2CDC" w:rsidRDefault="00CA2CDC" w:rsidP="00CA2CDC">
      <w:pPr>
        <w:ind w:firstLine="709"/>
        <w:jc w:val="center"/>
        <w:rPr>
          <w:b/>
          <w:sz w:val="28"/>
          <w:szCs w:val="28"/>
        </w:rPr>
      </w:pPr>
      <w:r w:rsidRPr="00CA2CDC">
        <w:rPr>
          <w:b/>
          <w:sz w:val="28"/>
          <w:szCs w:val="28"/>
        </w:rPr>
        <w:t>Реестр неподконтрольных расходов</w:t>
      </w:r>
    </w:p>
    <w:p w14:paraId="75899A36" w14:textId="77777777" w:rsidR="00CA2CDC" w:rsidRPr="00CA2CDC" w:rsidRDefault="00CA2CDC" w:rsidP="00CA2CDC">
      <w:pPr>
        <w:ind w:firstLine="709"/>
        <w:jc w:val="right"/>
        <w:rPr>
          <w:bCs/>
          <w:sz w:val="28"/>
          <w:szCs w:val="28"/>
        </w:rPr>
      </w:pPr>
      <w:proofErr w:type="spellStart"/>
      <w:r w:rsidRPr="00CA2CDC">
        <w:rPr>
          <w:bCs/>
          <w:sz w:val="28"/>
          <w:szCs w:val="28"/>
        </w:rPr>
        <w:t>тыс.руб</w:t>
      </w:r>
      <w:proofErr w:type="spellEnd"/>
      <w:r w:rsidRPr="00CA2CDC">
        <w:rPr>
          <w:bCs/>
          <w:sz w:val="28"/>
          <w:szCs w:val="28"/>
        </w:rPr>
        <w:t>.</w:t>
      </w:r>
    </w:p>
    <w:tbl>
      <w:tblPr>
        <w:tblW w:w="11697" w:type="dxa"/>
        <w:tblInd w:w="-5" w:type="dxa"/>
        <w:tblLook w:val="04A0" w:firstRow="1" w:lastRow="0" w:firstColumn="1" w:lastColumn="0" w:noHBand="0" w:noVBand="1"/>
      </w:tblPr>
      <w:tblGrid>
        <w:gridCol w:w="700"/>
        <w:gridCol w:w="4687"/>
        <w:gridCol w:w="1417"/>
        <w:gridCol w:w="1701"/>
        <w:gridCol w:w="1276"/>
        <w:gridCol w:w="1916"/>
      </w:tblGrid>
      <w:tr w:rsidR="00CA2CDC" w:rsidRPr="00CA2CDC" w14:paraId="6043044D" w14:textId="77777777" w:rsidTr="00CA2CDC">
        <w:trPr>
          <w:gridAfter w:val="1"/>
          <w:wAfter w:w="1916" w:type="dxa"/>
          <w:trHeight w:val="96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E0FD0" w14:textId="77777777" w:rsidR="00CA2CDC" w:rsidRPr="00CA2CDC" w:rsidRDefault="00CA2CDC" w:rsidP="00CA2CDC">
            <w:pPr>
              <w:jc w:val="center"/>
            </w:pPr>
            <w:r w:rsidRPr="00CA2CDC">
              <w:t xml:space="preserve"> п/п</w:t>
            </w:r>
          </w:p>
        </w:tc>
        <w:tc>
          <w:tcPr>
            <w:tcW w:w="4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184B0" w14:textId="77777777" w:rsidR="00CA2CDC" w:rsidRPr="00CA2CDC" w:rsidRDefault="00CA2CDC" w:rsidP="00CA2CDC">
            <w:pPr>
              <w:jc w:val="center"/>
            </w:pPr>
            <w:r w:rsidRPr="00CA2CDC">
              <w:t>Наименование расхода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AC43E2" w14:textId="77777777" w:rsidR="00CA2CDC" w:rsidRPr="00CA2CDC" w:rsidRDefault="00CA2CDC" w:rsidP="00CA2CDC">
            <w:pPr>
              <w:ind w:left="-110" w:right="-107"/>
              <w:jc w:val="center"/>
            </w:pPr>
            <w:r w:rsidRPr="00CA2CDC">
              <w:t xml:space="preserve">Утверждено РЭК КО </w:t>
            </w:r>
            <w:r w:rsidRPr="00CA2CDC">
              <w:br/>
              <w:t>на 2020 год</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B4F6D0" w14:textId="77777777" w:rsidR="00CA2CDC" w:rsidRPr="00CA2CDC" w:rsidRDefault="00CA2CDC" w:rsidP="00CA2CDC">
            <w:pPr>
              <w:ind w:left="-100" w:right="-116"/>
              <w:jc w:val="center"/>
            </w:pPr>
            <w:r w:rsidRPr="00CA2CDC">
              <w:t xml:space="preserve">Предложение экспертов </w:t>
            </w:r>
            <w:r w:rsidRPr="00CA2CDC">
              <w:br/>
              <w:t>на 2021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6D6EDD" w14:textId="77777777" w:rsidR="00CA2CDC" w:rsidRPr="00CA2CDC" w:rsidRDefault="00CA2CDC" w:rsidP="00CA2CDC">
            <w:pPr>
              <w:ind w:left="-107" w:right="-102"/>
              <w:jc w:val="center"/>
            </w:pPr>
            <w:r w:rsidRPr="00CA2CDC">
              <w:t>Динамика</w:t>
            </w:r>
          </w:p>
        </w:tc>
      </w:tr>
      <w:tr w:rsidR="00CA2CDC" w:rsidRPr="00CA2CDC" w14:paraId="5C1E476C" w14:textId="77777777" w:rsidTr="00CA2CDC">
        <w:trPr>
          <w:trHeight w:val="77"/>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608ED18" w14:textId="77777777" w:rsidR="00CA2CDC" w:rsidRPr="00CA2CDC" w:rsidRDefault="00CA2CDC" w:rsidP="00CA2CDC"/>
        </w:tc>
        <w:tc>
          <w:tcPr>
            <w:tcW w:w="4687" w:type="dxa"/>
            <w:vMerge/>
            <w:tcBorders>
              <w:top w:val="single" w:sz="4" w:space="0" w:color="auto"/>
              <w:left w:val="single" w:sz="4" w:space="0" w:color="auto"/>
              <w:bottom w:val="single" w:sz="4" w:space="0" w:color="auto"/>
              <w:right w:val="single" w:sz="4" w:space="0" w:color="auto"/>
            </w:tcBorders>
            <w:vAlign w:val="center"/>
            <w:hideMark/>
          </w:tcPr>
          <w:p w14:paraId="1F7C7382" w14:textId="77777777" w:rsidR="00CA2CDC" w:rsidRPr="00CA2CDC" w:rsidRDefault="00CA2CDC" w:rsidP="00CA2CDC"/>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4680823" w14:textId="77777777" w:rsidR="00CA2CDC" w:rsidRPr="00CA2CDC" w:rsidRDefault="00CA2CDC" w:rsidP="00CA2CDC"/>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0CEC40" w14:textId="77777777" w:rsidR="00CA2CDC" w:rsidRPr="00CA2CDC" w:rsidRDefault="00CA2CDC" w:rsidP="00CA2CDC"/>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8D01C4E" w14:textId="77777777" w:rsidR="00CA2CDC" w:rsidRPr="00CA2CDC" w:rsidRDefault="00CA2CDC" w:rsidP="00CA2CDC"/>
        </w:tc>
        <w:tc>
          <w:tcPr>
            <w:tcW w:w="1916" w:type="dxa"/>
            <w:tcBorders>
              <w:top w:val="nil"/>
              <w:left w:val="nil"/>
              <w:bottom w:val="nil"/>
              <w:right w:val="nil"/>
            </w:tcBorders>
            <w:shd w:val="clear" w:color="auto" w:fill="auto"/>
            <w:noWrap/>
            <w:vAlign w:val="bottom"/>
            <w:hideMark/>
          </w:tcPr>
          <w:p w14:paraId="42DAB9FF" w14:textId="77777777" w:rsidR="00CA2CDC" w:rsidRPr="00CA2CDC" w:rsidRDefault="00CA2CDC" w:rsidP="00CA2CDC">
            <w:pPr>
              <w:jc w:val="center"/>
            </w:pPr>
          </w:p>
        </w:tc>
      </w:tr>
      <w:tr w:rsidR="00CA2CDC" w:rsidRPr="00CA2CDC" w14:paraId="2D0CB6E5" w14:textId="77777777" w:rsidTr="00CA2CD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A6E7A2" w14:textId="77777777" w:rsidR="00CA2CDC" w:rsidRPr="00CA2CDC" w:rsidRDefault="00CA2CDC" w:rsidP="00CA2CDC">
            <w:pPr>
              <w:jc w:val="center"/>
            </w:pPr>
            <w:r w:rsidRPr="00CA2CDC">
              <w:t>1.1</w:t>
            </w:r>
          </w:p>
        </w:tc>
        <w:tc>
          <w:tcPr>
            <w:tcW w:w="4687" w:type="dxa"/>
            <w:tcBorders>
              <w:top w:val="nil"/>
              <w:left w:val="nil"/>
              <w:bottom w:val="single" w:sz="4" w:space="0" w:color="auto"/>
              <w:right w:val="single" w:sz="4" w:space="0" w:color="auto"/>
            </w:tcBorders>
            <w:shd w:val="clear" w:color="auto" w:fill="auto"/>
            <w:vAlign w:val="center"/>
            <w:hideMark/>
          </w:tcPr>
          <w:p w14:paraId="6E10ECD1" w14:textId="77777777" w:rsidR="00CA2CDC" w:rsidRPr="00CA2CDC" w:rsidRDefault="00CA2CDC" w:rsidP="00CA2CDC">
            <w:r w:rsidRPr="00CA2CDC">
              <w:t>Расходы на оплату услуг, оказываемых организациями, осуществляющими регулируемые виды деятельности</w:t>
            </w:r>
          </w:p>
        </w:tc>
        <w:tc>
          <w:tcPr>
            <w:tcW w:w="1417" w:type="dxa"/>
            <w:tcBorders>
              <w:top w:val="nil"/>
              <w:left w:val="nil"/>
              <w:bottom w:val="single" w:sz="4" w:space="0" w:color="auto"/>
              <w:right w:val="single" w:sz="4" w:space="0" w:color="auto"/>
            </w:tcBorders>
            <w:shd w:val="clear" w:color="auto" w:fill="auto"/>
            <w:noWrap/>
            <w:vAlign w:val="center"/>
            <w:hideMark/>
          </w:tcPr>
          <w:p w14:paraId="1A5A0C42" w14:textId="77777777" w:rsidR="00CA2CDC" w:rsidRPr="00CA2CDC" w:rsidRDefault="00CA2CDC" w:rsidP="00CA2CDC">
            <w:pPr>
              <w:jc w:val="center"/>
            </w:pPr>
            <w:r w:rsidRPr="00CA2CDC">
              <w:t>24 355</w:t>
            </w:r>
          </w:p>
        </w:tc>
        <w:tc>
          <w:tcPr>
            <w:tcW w:w="1701" w:type="dxa"/>
            <w:tcBorders>
              <w:top w:val="nil"/>
              <w:left w:val="nil"/>
              <w:bottom w:val="single" w:sz="4" w:space="0" w:color="auto"/>
              <w:right w:val="single" w:sz="4" w:space="0" w:color="auto"/>
            </w:tcBorders>
            <w:shd w:val="clear" w:color="auto" w:fill="auto"/>
            <w:noWrap/>
            <w:vAlign w:val="center"/>
            <w:hideMark/>
          </w:tcPr>
          <w:p w14:paraId="0B94FD0C" w14:textId="77777777" w:rsidR="00CA2CDC" w:rsidRPr="00CA2CDC" w:rsidRDefault="00CA2CDC" w:rsidP="00CA2CDC">
            <w:pPr>
              <w:jc w:val="center"/>
            </w:pPr>
            <w:r w:rsidRPr="00CA2CDC">
              <w:t>24 752</w:t>
            </w:r>
          </w:p>
        </w:tc>
        <w:tc>
          <w:tcPr>
            <w:tcW w:w="1276" w:type="dxa"/>
            <w:tcBorders>
              <w:top w:val="nil"/>
              <w:left w:val="nil"/>
              <w:bottom w:val="single" w:sz="4" w:space="0" w:color="auto"/>
              <w:right w:val="single" w:sz="4" w:space="0" w:color="auto"/>
            </w:tcBorders>
            <w:shd w:val="clear" w:color="auto" w:fill="auto"/>
            <w:noWrap/>
            <w:vAlign w:val="center"/>
            <w:hideMark/>
          </w:tcPr>
          <w:p w14:paraId="6DBC6A42" w14:textId="77777777" w:rsidR="00CA2CDC" w:rsidRPr="00CA2CDC" w:rsidRDefault="00CA2CDC" w:rsidP="00CA2CDC">
            <w:pPr>
              <w:jc w:val="center"/>
            </w:pPr>
            <w:r w:rsidRPr="00CA2CDC">
              <w:t>397</w:t>
            </w:r>
          </w:p>
        </w:tc>
        <w:tc>
          <w:tcPr>
            <w:tcW w:w="1916" w:type="dxa"/>
            <w:vAlign w:val="center"/>
            <w:hideMark/>
          </w:tcPr>
          <w:p w14:paraId="704548F4" w14:textId="77777777" w:rsidR="00CA2CDC" w:rsidRPr="00CA2CDC" w:rsidRDefault="00CA2CDC" w:rsidP="00CA2CDC">
            <w:pPr>
              <w:rPr>
                <w:sz w:val="20"/>
                <w:szCs w:val="20"/>
              </w:rPr>
            </w:pPr>
          </w:p>
        </w:tc>
      </w:tr>
      <w:tr w:rsidR="00CA2CDC" w:rsidRPr="00CA2CDC" w14:paraId="58832F47" w14:textId="77777777" w:rsidTr="00CA2CDC">
        <w:trPr>
          <w:trHeight w:val="92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D14B94" w14:textId="77777777" w:rsidR="00CA2CDC" w:rsidRPr="00CA2CDC" w:rsidRDefault="00CA2CDC" w:rsidP="00CA2CDC">
            <w:pPr>
              <w:jc w:val="center"/>
            </w:pPr>
            <w:r w:rsidRPr="00CA2CDC">
              <w:t>1.2</w:t>
            </w:r>
          </w:p>
        </w:tc>
        <w:tc>
          <w:tcPr>
            <w:tcW w:w="4687" w:type="dxa"/>
            <w:tcBorders>
              <w:top w:val="nil"/>
              <w:left w:val="nil"/>
              <w:bottom w:val="single" w:sz="4" w:space="0" w:color="auto"/>
              <w:right w:val="single" w:sz="4" w:space="0" w:color="auto"/>
            </w:tcBorders>
            <w:shd w:val="clear" w:color="auto" w:fill="auto"/>
            <w:vAlign w:val="center"/>
            <w:hideMark/>
          </w:tcPr>
          <w:p w14:paraId="074D452F" w14:textId="77777777" w:rsidR="00CA2CDC" w:rsidRPr="00CA2CDC" w:rsidRDefault="00CA2CDC" w:rsidP="00CA2CDC">
            <w:r w:rsidRPr="00CA2CDC">
              <w:t xml:space="preserve">Арендная плата </w:t>
            </w:r>
            <w:r w:rsidRPr="00CA2CDC">
              <w:br/>
              <w:t xml:space="preserve">в части имущества, используемого </w:t>
            </w:r>
            <w:r w:rsidRPr="00CA2CDC">
              <w:br/>
              <w:t xml:space="preserve">в регулируемой деятельности </w:t>
            </w:r>
          </w:p>
        </w:tc>
        <w:tc>
          <w:tcPr>
            <w:tcW w:w="1417" w:type="dxa"/>
            <w:tcBorders>
              <w:top w:val="nil"/>
              <w:left w:val="nil"/>
              <w:bottom w:val="single" w:sz="4" w:space="0" w:color="auto"/>
              <w:right w:val="single" w:sz="4" w:space="0" w:color="auto"/>
            </w:tcBorders>
            <w:shd w:val="clear" w:color="auto" w:fill="auto"/>
            <w:noWrap/>
            <w:vAlign w:val="center"/>
            <w:hideMark/>
          </w:tcPr>
          <w:p w14:paraId="3A63DC70" w14:textId="77777777" w:rsidR="00CA2CDC" w:rsidRPr="00CA2CDC" w:rsidRDefault="00CA2CDC" w:rsidP="00CA2CDC">
            <w:pPr>
              <w:jc w:val="center"/>
            </w:pPr>
            <w:r w:rsidRPr="00CA2CDC">
              <w:t>247</w:t>
            </w:r>
          </w:p>
        </w:tc>
        <w:tc>
          <w:tcPr>
            <w:tcW w:w="1701" w:type="dxa"/>
            <w:tcBorders>
              <w:top w:val="nil"/>
              <w:left w:val="nil"/>
              <w:bottom w:val="single" w:sz="4" w:space="0" w:color="auto"/>
              <w:right w:val="single" w:sz="4" w:space="0" w:color="auto"/>
            </w:tcBorders>
            <w:shd w:val="clear" w:color="auto" w:fill="auto"/>
            <w:noWrap/>
            <w:vAlign w:val="center"/>
            <w:hideMark/>
          </w:tcPr>
          <w:p w14:paraId="240C8FA7" w14:textId="77777777" w:rsidR="00CA2CDC" w:rsidRPr="00CA2CDC" w:rsidRDefault="00CA2CDC" w:rsidP="00CA2CDC">
            <w:pPr>
              <w:jc w:val="center"/>
            </w:pPr>
            <w:r w:rsidRPr="00CA2CDC">
              <w:t>234</w:t>
            </w:r>
          </w:p>
        </w:tc>
        <w:tc>
          <w:tcPr>
            <w:tcW w:w="1276" w:type="dxa"/>
            <w:tcBorders>
              <w:top w:val="nil"/>
              <w:left w:val="nil"/>
              <w:bottom w:val="single" w:sz="4" w:space="0" w:color="auto"/>
              <w:right w:val="single" w:sz="4" w:space="0" w:color="auto"/>
            </w:tcBorders>
            <w:shd w:val="clear" w:color="auto" w:fill="auto"/>
            <w:noWrap/>
            <w:vAlign w:val="center"/>
            <w:hideMark/>
          </w:tcPr>
          <w:p w14:paraId="10EFC0C7" w14:textId="77777777" w:rsidR="00CA2CDC" w:rsidRPr="00CA2CDC" w:rsidRDefault="00CA2CDC" w:rsidP="00CA2CDC">
            <w:pPr>
              <w:jc w:val="center"/>
            </w:pPr>
            <w:r w:rsidRPr="00CA2CDC">
              <w:t>-13</w:t>
            </w:r>
          </w:p>
        </w:tc>
        <w:tc>
          <w:tcPr>
            <w:tcW w:w="1916" w:type="dxa"/>
            <w:vAlign w:val="center"/>
            <w:hideMark/>
          </w:tcPr>
          <w:p w14:paraId="58C3543B" w14:textId="77777777" w:rsidR="00CA2CDC" w:rsidRPr="00CA2CDC" w:rsidRDefault="00CA2CDC" w:rsidP="00CA2CDC">
            <w:pPr>
              <w:rPr>
                <w:sz w:val="20"/>
                <w:szCs w:val="20"/>
              </w:rPr>
            </w:pPr>
          </w:p>
        </w:tc>
      </w:tr>
      <w:tr w:rsidR="00CA2CDC" w:rsidRPr="00CA2CDC" w14:paraId="7E43DC0A"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B99A73" w14:textId="77777777" w:rsidR="00CA2CDC" w:rsidRPr="00CA2CDC" w:rsidRDefault="00CA2CDC" w:rsidP="00CA2CDC">
            <w:pPr>
              <w:jc w:val="center"/>
            </w:pPr>
            <w:r w:rsidRPr="00CA2CDC">
              <w:t>1.3</w:t>
            </w:r>
          </w:p>
        </w:tc>
        <w:tc>
          <w:tcPr>
            <w:tcW w:w="4687" w:type="dxa"/>
            <w:tcBorders>
              <w:top w:val="nil"/>
              <w:left w:val="nil"/>
              <w:bottom w:val="single" w:sz="4" w:space="0" w:color="auto"/>
              <w:right w:val="single" w:sz="4" w:space="0" w:color="auto"/>
            </w:tcBorders>
            <w:shd w:val="clear" w:color="auto" w:fill="auto"/>
            <w:vAlign w:val="center"/>
            <w:hideMark/>
          </w:tcPr>
          <w:p w14:paraId="5A66F795" w14:textId="77777777" w:rsidR="00CA2CDC" w:rsidRPr="00CA2CDC" w:rsidRDefault="00CA2CDC" w:rsidP="00CA2CDC">
            <w:r w:rsidRPr="00CA2CDC">
              <w:t>Концессионная плата</w:t>
            </w:r>
          </w:p>
        </w:tc>
        <w:tc>
          <w:tcPr>
            <w:tcW w:w="1417" w:type="dxa"/>
            <w:tcBorders>
              <w:top w:val="nil"/>
              <w:left w:val="nil"/>
              <w:bottom w:val="single" w:sz="4" w:space="0" w:color="auto"/>
              <w:right w:val="single" w:sz="4" w:space="0" w:color="auto"/>
            </w:tcBorders>
            <w:shd w:val="clear" w:color="auto" w:fill="auto"/>
            <w:noWrap/>
            <w:vAlign w:val="center"/>
            <w:hideMark/>
          </w:tcPr>
          <w:p w14:paraId="3B34E5BF"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775EA953"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0592C64C" w14:textId="77777777" w:rsidR="00CA2CDC" w:rsidRPr="00CA2CDC" w:rsidRDefault="00CA2CDC" w:rsidP="00CA2CDC">
            <w:pPr>
              <w:jc w:val="center"/>
            </w:pPr>
            <w:r w:rsidRPr="00CA2CDC">
              <w:t>0</w:t>
            </w:r>
          </w:p>
        </w:tc>
        <w:tc>
          <w:tcPr>
            <w:tcW w:w="1916" w:type="dxa"/>
            <w:vAlign w:val="center"/>
            <w:hideMark/>
          </w:tcPr>
          <w:p w14:paraId="6ACE0FDF" w14:textId="77777777" w:rsidR="00CA2CDC" w:rsidRPr="00CA2CDC" w:rsidRDefault="00CA2CDC" w:rsidP="00CA2CDC">
            <w:pPr>
              <w:rPr>
                <w:sz w:val="20"/>
                <w:szCs w:val="20"/>
              </w:rPr>
            </w:pPr>
          </w:p>
        </w:tc>
      </w:tr>
      <w:tr w:rsidR="00CA2CDC" w:rsidRPr="00CA2CDC" w14:paraId="55F62DD8" w14:textId="77777777" w:rsidTr="00CA2CD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5D598E" w14:textId="77777777" w:rsidR="00CA2CDC" w:rsidRPr="00CA2CDC" w:rsidRDefault="00CA2CDC" w:rsidP="00CA2CDC">
            <w:pPr>
              <w:jc w:val="center"/>
            </w:pPr>
            <w:r w:rsidRPr="00CA2CDC">
              <w:t>1.4</w:t>
            </w:r>
          </w:p>
        </w:tc>
        <w:tc>
          <w:tcPr>
            <w:tcW w:w="4687" w:type="dxa"/>
            <w:tcBorders>
              <w:top w:val="nil"/>
              <w:left w:val="nil"/>
              <w:bottom w:val="single" w:sz="4" w:space="0" w:color="auto"/>
              <w:right w:val="single" w:sz="4" w:space="0" w:color="auto"/>
            </w:tcBorders>
            <w:shd w:val="clear" w:color="auto" w:fill="auto"/>
            <w:vAlign w:val="center"/>
            <w:hideMark/>
          </w:tcPr>
          <w:p w14:paraId="7441620B" w14:textId="77777777" w:rsidR="00CA2CDC" w:rsidRPr="00CA2CDC" w:rsidRDefault="00CA2CDC" w:rsidP="00CA2CDC">
            <w:r w:rsidRPr="00CA2CDC">
              <w:t>Расходы на уплату налогов, сборов и других обязательных платежей,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14:paraId="0B5B2873"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432B7F58"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76C13C51" w14:textId="77777777" w:rsidR="00CA2CDC" w:rsidRPr="00CA2CDC" w:rsidRDefault="00CA2CDC" w:rsidP="00CA2CDC">
            <w:pPr>
              <w:jc w:val="center"/>
            </w:pPr>
            <w:r w:rsidRPr="00CA2CDC">
              <w:t>0</w:t>
            </w:r>
          </w:p>
        </w:tc>
        <w:tc>
          <w:tcPr>
            <w:tcW w:w="1916" w:type="dxa"/>
            <w:vAlign w:val="center"/>
            <w:hideMark/>
          </w:tcPr>
          <w:p w14:paraId="6E33D819" w14:textId="77777777" w:rsidR="00CA2CDC" w:rsidRPr="00CA2CDC" w:rsidRDefault="00CA2CDC" w:rsidP="00CA2CDC">
            <w:pPr>
              <w:rPr>
                <w:sz w:val="20"/>
                <w:szCs w:val="20"/>
              </w:rPr>
            </w:pPr>
          </w:p>
        </w:tc>
      </w:tr>
      <w:tr w:rsidR="00CA2CDC" w:rsidRPr="00CA2CDC" w14:paraId="60485F6A" w14:textId="77777777" w:rsidTr="00CA2CDC">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0498D8F" w14:textId="77777777" w:rsidR="00CA2CDC" w:rsidRPr="00CA2CDC" w:rsidRDefault="00CA2CDC" w:rsidP="00CA2CDC">
            <w:pPr>
              <w:jc w:val="center"/>
            </w:pPr>
            <w:r w:rsidRPr="00CA2CDC">
              <w:t>1.4.1</w:t>
            </w:r>
          </w:p>
        </w:tc>
        <w:tc>
          <w:tcPr>
            <w:tcW w:w="4687" w:type="dxa"/>
            <w:tcBorders>
              <w:top w:val="nil"/>
              <w:left w:val="nil"/>
              <w:bottom w:val="single" w:sz="4" w:space="0" w:color="auto"/>
              <w:right w:val="single" w:sz="4" w:space="0" w:color="auto"/>
            </w:tcBorders>
            <w:shd w:val="clear" w:color="auto" w:fill="auto"/>
            <w:vAlign w:val="center"/>
            <w:hideMark/>
          </w:tcPr>
          <w:p w14:paraId="00C89BD7" w14:textId="77777777" w:rsidR="00CA2CDC" w:rsidRPr="00CA2CDC" w:rsidRDefault="00CA2CDC" w:rsidP="00CA2CDC">
            <w:r w:rsidRPr="00CA2CD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7" w:type="dxa"/>
            <w:tcBorders>
              <w:top w:val="nil"/>
              <w:left w:val="nil"/>
              <w:bottom w:val="single" w:sz="4" w:space="0" w:color="auto"/>
              <w:right w:val="single" w:sz="4" w:space="0" w:color="auto"/>
            </w:tcBorders>
            <w:shd w:val="clear" w:color="auto" w:fill="auto"/>
            <w:noWrap/>
            <w:vAlign w:val="center"/>
            <w:hideMark/>
          </w:tcPr>
          <w:p w14:paraId="2B0F485F"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04582003"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43D0B43F" w14:textId="77777777" w:rsidR="00CA2CDC" w:rsidRPr="00CA2CDC" w:rsidRDefault="00CA2CDC" w:rsidP="00CA2CDC">
            <w:pPr>
              <w:jc w:val="center"/>
            </w:pPr>
            <w:r w:rsidRPr="00CA2CDC">
              <w:t>0</w:t>
            </w:r>
          </w:p>
        </w:tc>
        <w:tc>
          <w:tcPr>
            <w:tcW w:w="1916" w:type="dxa"/>
            <w:vAlign w:val="center"/>
            <w:hideMark/>
          </w:tcPr>
          <w:p w14:paraId="389FA9F8" w14:textId="77777777" w:rsidR="00CA2CDC" w:rsidRPr="00CA2CDC" w:rsidRDefault="00CA2CDC" w:rsidP="00CA2CDC">
            <w:pPr>
              <w:rPr>
                <w:sz w:val="20"/>
                <w:szCs w:val="20"/>
              </w:rPr>
            </w:pPr>
          </w:p>
        </w:tc>
      </w:tr>
      <w:tr w:rsidR="00CA2CDC" w:rsidRPr="00CA2CDC" w14:paraId="19FBC0C8"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815AEB" w14:textId="77777777" w:rsidR="00CA2CDC" w:rsidRPr="00CA2CDC" w:rsidRDefault="00CA2CDC" w:rsidP="00CA2CDC">
            <w:pPr>
              <w:jc w:val="center"/>
            </w:pPr>
            <w:r w:rsidRPr="00CA2CDC">
              <w:t>1.4.2</w:t>
            </w:r>
          </w:p>
        </w:tc>
        <w:tc>
          <w:tcPr>
            <w:tcW w:w="4687" w:type="dxa"/>
            <w:tcBorders>
              <w:top w:val="nil"/>
              <w:left w:val="nil"/>
              <w:bottom w:val="single" w:sz="4" w:space="0" w:color="auto"/>
              <w:right w:val="single" w:sz="4" w:space="0" w:color="auto"/>
            </w:tcBorders>
            <w:shd w:val="clear" w:color="auto" w:fill="auto"/>
            <w:vAlign w:val="center"/>
            <w:hideMark/>
          </w:tcPr>
          <w:p w14:paraId="2489DB6A" w14:textId="77777777" w:rsidR="00CA2CDC" w:rsidRPr="00CA2CDC" w:rsidRDefault="00CA2CDC" w:rsidP="00CA2CDC">
            <w:r w:rsidRPr="00CA2CDC">
              <w:t>расходы на обязательное страхование</w:t>
            </w:r>
          </w:p>
        </w:tc>
        <w:tc>
          <w:tcPr>
            <w:tcW w:w="1417" w:type="dxa"/>
            <w:tcBorders>
              <w:top w:val="nil"/>
              <w:left w:val="nil"/>
              <w:bottom w:val="single" w:sz="4" w:space="0" w:color="auto"/>
              <w:right w:val="single" w:sz="4" w:space="0" w:color="auto"/>
            </w:tcBorders>
            <w:shd w:val="clear" w:color="auto" w:fill="auto"/>
            <w:noWrap/>
            <w:vAlign w:val="center"/>
            <w:hideMark/>
          </w:tcPr>
          <w:p w14:paraId="57B33684"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113F4AF6"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442B6D26" w14:textId="77777777" w:rsidR="00CA2CDC" w:rsidRPr="00CA2CDC" w:rsidRDefault="00CA2CDC" w:rsidP="00CA2CDC">
            <w:pPr>
              <w:jc w:val="center"/>
            </w:pPr>
            <w:r w:rsidRPr="00CA2CDC">
              <w:t>0</w:t>
            </w:r>
          </w:p>
        </w:tc>
        <w:tc>
          <w:tcPr>
            <w:tcW w:w="1916" w:type="dxa"/>
            <w:vAlign w:val="center"/>
            <w:hideMark/>
          </w:tcPr>
          <w:p w14:paraId="510723F8" w14:textId="77777777" w:rsidR="00CA2CDC" w:rsidRPr="00CA2CDC" w:rsidRDefault="00CA2CDC" w:rsidP="00CA2CDC">
            <w:pPr>
              <w:rPr>
                <w:sz w:val="20"/>
                <w:szCs w:val="20"/>
              </w:rPr>
            </w:pPr>
          </w:p>
        </w:tc>
      </w:tr>
      <w:tr w:rsidR="00CA2CDC" w:rsidRPr="00CA2CDC" w14:paraId="478CF403"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1F6A68" w14:textId="77777777" w:rsidR="00CA2CDC" w:rsidRPr="00CA2CDC" w:rsidRDefault="00CA2CDC" w:rsidP="00CA2CDC">
            <w:pPr>
              <w:jc w:val="center"/>
            </w:pPr>
            <w:r w:rsidRPr="00CA2CDC">
              <w:t>1.4.3</w:t>
            </w:r>
          </w:p>
        </w:tc>
        <w:tc>
          <w:tcPr>
            <w:tcW w:w="4687" w:type="dxa"/>
            <w:tcBorders>
              <w:top w:val="nil"/>
              <w:left w:val="nil"/>
              <w:bottom w:val="single" w:sz="4" w:space="0" w:color="auto"/>
              <w:right w:val="single" w:sz="4" w:space="0" w:color="auto"/>
            </w:tcBorders>
            <w:shd w:val="clear" w:color="auto" w:fill="auto"/>
            <w:vAlign w:val="center"/>
            <w:hideMark/>
          </w:tcPr>
          <w:p w14:paraId="524208FF" w14:textId="77777777" w:rsidR="00CA2CDC" w:rsidRPr="00CA2CDC" w:rsidRDefault="00CA2CDC" w:rsidP="00CA2CDC">
            <w:r w:rsidRPr="00CA2CDC">
              <w:t>иные расходы</w:t>
            </w:r>
          </w:p>
        </w:tc>
        <w:tc>
          <w:tcPr>
            <w:tcW w:w="1417" w:type="dxa"/>
            <w:tcBorders>
              <w:top w:val="nil"/>
              <w:left w:val="nil"/>
              <w:bottom w:val="single" w:sz="4" w:space="0" w:color="auto"/>
              <w:right w:val="single" w:sz="4" w:space="0" w:color="auto"/>
            </w:tcBorders>
            <w:shd w:val="clear" w:color="auto" w:fill="auto"/>
            <w:noWrap/>
            <w:vAlign w:val="center"/>
            <w:hideMark/>
          </w:tcPr>
          <w:p w14:paraId="4A600A15"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616FB399"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1549EAF9" w14:textId="77777777" w:rsidR="00CA2CDC" w:rsidRPr="00CA2CDC" w:rsidRDefault="00CA2CDC" w:rsidP="00CA2CDC">
            <w:pPr>
              <w:jc w:val="center"/>
            </w:pPr>
            <w:r w:rsidRPr="00CA2CDC">
              <w:t>0</w:t>
            </w:r>
          </w:p>
        </w:tc>
        <w:tc>
          <w:tcPr>
            <w:tcW w:w="1916" w:type="dxa"/>
            <w:vAlign w:val="center"/>
            <w:hideMark/>
          </w:tcPr>
          <w:p w14:paraId="4FC805A2" w14:textId="77777777" w:rsidR="00CA2CDC" w:rsidRPr="00CA2CDC" w:rsidRDefault="00CA2CDC" w:rsidP="00CA2CDC">
            <w:pPr>
              <w:rPr>
                <w:sz w:val="20"/>
                <w:szCs w:val="20"/>
              </w:rPr>
            </w:pPr>
          </w:p>
        </w:tc>
      </w:tr>
      <w:tr w:rsidR="00CA2CDC" w:rsidRPr="00CA2CDC" w14:paraId="7F7B908A"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7A00F8" w14:textId="77777777" w:rsidR="00CA2CDC" w:rsidRPr="00CA2CDC" w:rsidRDefault="00CA2CDC" w:rsidP="00CA2CDC">
            <w:pPr>
              <w:jc w:val="center"/>
            </w:pPr>
            <w:r w:rsidRPr="00CA2CDC">
              <w:t>1.5</w:t>
            </w:r>
          </w:p>
        </w:tc>
        <w:tc>
          <w:tcPr>
            <w:tcW w:w="4687" w:type="dxa"/>
            <w:tcBorders>
              <w:top w:val="nil"/>
              <w:left w:val="nil"/>
              <w:bottom w:val="single" w:sz="4" w:space="0" w:color="auto"/>
              <w:right w:val="single" w:sz="4" w:space="0" w:color="auto"/>
            </w:tcBorders>
            <w:shd w:val="clear" w:color="auto" w:fill="auto"/>
            <w:vAlign w:val="center"/>
            <w:hideMark/>
          </w:tcPr>
          <w:p w14:paraId="3483D075" w14:textId="77777777" w:rsidR="00CA2CDC" w:rsidRPr="00CA2CDC" w:rsidRDefault="00CA2CDC" w:rsidP="00CA2CDC">
            <w:r w:rsidRPr="00CA2CDC">
              <w:t>Отчисления на социальные нужды</w:t>
            </w:r>
          </w:p>
        </w:tc>
        <w:tc>
          <w:tcPr>
            <w:tcW w:w="1417" w:type="dxa"/>
            <w:tcBorders>
              <w:top w:val="nil"/>
              <w:left w:val="nil"/>
              <w:bottom w:val="single" w:sz="4" w:space="0" w:color="auto"/>
              <w:right w:val="single" w:sz="4" w:space="0" w:color="auto"/>
            </w:tcBorders>
            <w:shd w:val="clear" w:color="auto" w:fill="auto"/>
            <w:noWrap/>
            <w:vAlign w:val="center"/>
            <w:hideMark/>
          </w:tcPr>
          <w:p w14:paraId="3FE0F258" w14:textId="77777777" w:rsidR="00CA2CDC" w:rsidRPr="00CA2CDC" w:rsidRDefault="00CA2CDC" w:rsidP="00CA2CDC">
            <w:pPr>
              <w:jc w:val="center"/>
            </w:pPr>
            <w:r w:rsidRPr="00CA2CDC">
              <w:t>7 575</w:t>
            </w:r>
          </w:p>
        </w:tc>
        <w:tc>
          <w:tcPr>
            <w:tcW w:w="1701" w:type="dxa"/>
            <w:tcBorders>
              <w:top w:val="nil"/>
              <w:left w:val="nil"/>
              <w:bottom w:val="single" w:sz="4" w:space="0" w:color="auto"/>
              <w:right w:val="single" w:sz="4" w:space="0" w:color="auto"/>
            </w:tcBorders>
            <w:shd w:val="clear" w:color="auto" w:fill="auto"/>
            <w:noWrap/>
            <w:vAlign w:val="center"/>
            <w:hideMark/>
          </w:tcPr>
          <w:p w14:paraId="33BDEBA4" w14:textId="77777777" w:rsidR="00CA2CDC" w:rsidRPr="00CA2CDC" w:rsidRDefault="00CA2CDC" w:rsidP="00CA2CDC">
            <w:pPr>
              <w:jc w:val="center"/>
            </w:pPr>
            <w:r w:rsidRPr="00CA2CDC">
              <w:t>7 769</w:t>
            </w:r>
          </w:p>
        </w:tc>
        <w:tc>
          <w:tcPr>
            <w:tcW w:w="1276" w:type="dxa"/>
            <w:tcBorders>
              <w:top w:val="nil"/>
              <w:left w:val="nil"/>
              <w:bottom w:val="single" w:sz="4" w:space="0" w:color="auto"/>
              <w:right w:val="single" w:sz="4" w:space="0" w:color="auto"/>
            </w:tcBorders>
            <w:shd w:val="clear" w:color="auto" w:fill="auto"/>
            <w:noWrap/>
            <w:vAlign w:val="center"/>
            <w:hideMark/>
          </w:tcPr>
          <w:p w14:paraId="1805CBF8" w14:textId="77777777" w:rsidR="00CA2CDC" w:rsidRPr="00CA2CDC" w:rsidRDefault="00CA2CDC" w:rsidP="00CA2CDC">
            <w:pPr>
              <w:jc w:val="center"/>
            </w:pPr>
            <w:r w:rsidRPr="00CA2CDC">
              <w:t>194</w:t>
            </w:r>
          </w:p>
        </w:tc>
        <w:tc>
          <w:tcPr>
            <w:tcW w:w="1916" w:type="dxa"/>
            <w:vAlign w:val="center"/>
            <w:hideMark/>
          </w:tcPr>
          <w:p w14:paraId="316EB752" w14:textId="77777777" w:rsidR="00CA2CDC" w:rsidRPr="00CA2CDC" w:rsidRDefault="00CA2CDC" w:rsidP="00CA2CDC">
            <w:pPr>
              <w:rPr>
                <w:sz w:val="20"/>
                <w:szCs w:val="20"/>
              </w:rPr>
            </w:pPr>
          </w:p>
        </w:tc>
      </w:tr>
      <w:tr w:rsidR="00CA2CDC" w:rsidRPr="00CA2CDC" w14:paraId="7FD167E1"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64F079" w14:textId="77777777" w:rsidR="00CA2CDC" w:rsidRPr="00CA2CDC" w:rsidRDefault="00CA2CDC" w:rsidP="00CA2CDC">
            <w:pPr>
              <w:jc w:val="center"/>
            </w:pPr>
            <w:r w:rsidRPr="00CA2CDC">
              <w:t>1.6</w:t>
            </w:r>
          </w:p>
        </w:tc>
        <w:tc>
          <w:tcPr>
            <w:tcW w:w="4687" w:type="dxa"/>
            <w:tcBorders>
              <w:top w:val="nil"/>
              <w:left w:val="nil"/>
              <w:bottom w:val="single" w:sz="4" w:space="0" w:color="auto"/>
              <w:right w:val="single" w:sz="4" w:space="0" w:color="auto"/>
            </w:tcBorders>
            <w:shd w:val="clear" w:color="auto" w:fill="auto"/>
            <w:vAlign w:val="center"/>
            <w:hideMark/>
          </w:tcPr>
          <w:p w14:paraId="356A32FD" w14:textId="77777777" w:rsidR="00CA2CDC" w:rsidRPr="00CA2CDC" w:rsidRDefault="00CA2CDC" w:rsidP="00CA2CDC">
            <w:r w:rsidRPr="00CA2CDC">
              <w:t>Расходы по сомнительным долгам</w:t>
            </w:r>
          </w:p>
        </w:tc>
        <w:tc>
          <w:tcPr>
            <w:tcW w:w="1417" w:type="dxa"/>
            <w:tcBorders>
              <w:top w:val="nil"/>
              <w:left w:val="nil"/>
              <w:bottom w:val="single" w:sz="4" w:space="0" w:color="auto"/>
              <w:right w:val="single" w:sz="4" w:space="0" w:color="auto"/>
            </w:tcBorders>
            <w:shd w:val="clear" w:color="auto" w:fill="auto"/>
            <w:noWrap/>
            <w:vAlign w:val="center"/>
            <w:hideMark/>
          </w:tcPr>
          <w:p w14:paraId="4632F65E"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2C22418D"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39398A0D" w14:textId="77777777" w:rsidR="00CA2CDC" w:rsidRPr="00CA2CDC" w:rsidRDefault="00CA2CDC" w:rsidP="00CA2CDC">
            <w:pPr>
              <w:jc w:val="center"/>
            </w:pPr>
            <w:r w:rsidRPr="00CA2CDC">
              <w:t>0</w:t>
            </w:r>
          </w:p>
        </w:tc>
        <w:tc>
          <w:tcPr>
            <w:tcW w:w="1916" w:type="dxa"/>
            <w:vAlign w:val="center"/>
            <w:hideMark/>
          </w:tcPr>
          <w:p w14:paraId="6F71E7AA" w14:textId="77777777" w:rsidR="00CA2CDC" w:rsidRPr="00CA2CDC" w:rsidRDefault="00CA2CDC" w:rsidP="00CA2CDC">
            <w:pPr>
              <w:rPr>
                <w:sz w:val="20"/>
                <w:szCs w:val="20"/>
              </w:rPr>
            </w:pPr>
          </w:p>
        </w:tc>
      </w:tr>
      <w:tr w:rsidR="00CA2CDC" w:rsidRPr="00CA2CDC" w14:paraId="03387ACE" w14:textId="77777777" w:rsidTr="00CA2CD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8B1E26" w14:textId="77777777" w:rsidR="00CA2CDC" w:rsidRPr="00CA2CDC" w:rsidRDefault="00CA2CDC" w:rsidP="00CA2CDC">
            <w:pPr>
              <w:jc w:val="center"/>
            </w:pPr>
            <w:r w:rsidRPr="00CA2CDC">
              <w:t>1.7</w:t>
            </w:r>
          </w:p>
        </w:tc>
        <w:tc>
          <w:tcPr>
            <w:tcW w:w="4687" w:type="dxa"/>
            <w:tcBorders>
              <w:top w:val="nil"/>
              <w:left w:val="nil"/>
              <w:bottom w:val="single" w:sz="4" w:space="0" w:color="auto"/>
              <w:right w:val="single" w:sz="4" w:space="0" w:color="auto"/>
            </w:tcBorders>
            <w:shd w:val="clear" w:color="auto" w:fill="auto"/>
            <w:vAlign w:val="center"/>
            <w:hideMark/>
          </w:tcPr>
          <w:p w14:paraId="37105193" w14:textId="77777777" w:rsidR="00CA2CDC" w:rsidRPr="00CA2CDC" w:rsidRDefault="00CA2CDC" w:rsidP="00CA2CDC">
            <w:r w:rsidRPr="00CA2CDC">
              <w:t>Амортизация основных средств и нематериальных активов</w:t>
            </w:r>
          </w:p>
        </w:tc>
        <w:tc>
          <w:tcPr>
            <w:tcW w:w="1417" w:type="dxa"/>
            <w:tcBorders>
              <w:top w:val="nil"/>
              <w:left w:val="nil"/>
              <w:bottom w:val="single" w:sz="4" w:space="0" w:color="auto"/>
              <w:right w:val="single" w:sz="4" w:space="0" w:color="auto"/>
            </w:tcBorders>
            <w:shd w:val="clear" w:color="auto" w:fill="auto"/>
            <w:noWrap/>
            <w:vAlign w:val="center"/>
            <w:hideMark/>
          </w:tcPr>
          <w:p w14:paraId="08164FF8" w14:textId="77777777" w:rsidR="00CA2CDC" w:rsidRPr="00CA2CDC" w:rsidRDefault="00CA2CDC" w:rsidP="00CA2CDC">
            <w:pPr>
              <w:jc w:val="center"/>
            </w:pPr>
            <w:r w:rsidRPr="00CA2CDC">
              <w:t>863</w:t>
            </w:r>
          </w:p>
        </w:tc>
        <w:tc>
          <w:tcPr>
            <w:tcW w:w="1701" w:type="dxa"/>
            <w:tcBorders>
              <w:top w:val="nil"/>
              <w:left w:val="nil"/>
              <w:bottom w:val="single" w:sz="4" w:space="0" w:color="auto"/>
              <w:right w:val="single" w:sz="4" w:space="0" w:color="auto"/>
            </w:tcBorders>
            <w:shd w:val="clear" w:color="auto" w:fill="auto"/>
            <w:noWrap/>
            <w:vAlign w:val="center"/>
            <w:hideMark/>
          </w:tcPr>
          <w:p w14:paraId="5B068F38" w14:textId="77777777" w:rsidR="00CA2CDC" w:rsidRPr="00CA2CDC" w:rsidRDefault="00CA2CDC" w:rsidP="00CA2CDC">
            <w:pPr>
              <w:jc w:val="center"/>
            </w:pPr>
            <w:r w:rsidRPr="00CA2CDC">
              <w:t>863</w:t>
            </w:r>
          </w:p>
        </w:tc>
        <w:tc>
          <w:tcPr>
            <w:tcW w:w="1276" w:type="dxa"/>
            <w:tcBorders>
              <w:top w:val="nil"/>
              <w:left w:val="nil"/>
              <w:bottom w:val="single" w:sz="4" w:space="0" w:color="auto"/>
              <w:right w:val="single" w:sz="4" w:space="0" w:color="auto"/>
            </w:tcBorders>
            <w:shd w:val="clear" w:color="auto" w:fill="auto"/>
            <w:noWrap/>
            <w:vAlign w:val="center"/>
            <w:hideMark/>
          </w:tcPr>
          <w:p w14:paraId="25B1450A" w14:textId="77777777" w:rsidR="00CA2CDC" w:rsidRPr="00CA2CDC" w:rsidRDefault="00CA2CDC" w:rsidP="00CA2CDC">
            <w:pPr>
              <w:jc w:val="center"/>
            </w:pPr>
            <w:r w:rsidRPr="00CA2CDC">
              <w:t>0</w:t>
            </w:r>
          </w:p>
        </w:tc>
        <w:tc>
          <w:tcPr>
            <w:tcW w:w="1916" w:type="dxa"/>
            <w:vAlign w:val="center"/>
            <w:hideMark/>
          </w:tcPr>
          <w:p w14:paraId="1CB2677A" w14:textId="77777777" w:rsidR="00CA2CDC" w:rsidRPr="00CA2CDC" w:rsidRDefault="00CA2CDC" w:rsidP="00CA2CDC">
            <w:pPr>
              <w:rPr>
                <w:sz w:val="20"/>
                <w:szCs w:val="20"/>
              </w:rPr>
            </w:pPr>
          </w:p>
        </w:tc>
      </w:tr>
      <w:tr w:rsidR="00CA2CDC" w:rsidRPr="00CA2CDC" w14:paraId="538530E4" w14:textId="77777777" w:rsidTr="00CA2CD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CBEF41" w14:textId="77777777" w:rsidR="00CA2CDC" w:rsidRPr="00CA2CDC" w:rsidRDefault="00CA2CDC" w:rsidP="00CA2CDC">
            <w:pPr>
              <w:jc w:val="center"/>
            </w:pPr>
            <w:r w:rsidRPr="00CA2CDC">
              <w:t>1.8</w:t>
            </w:r>
          </w:p>
        </w:tc>
        <w:tc>
          <w:tcPr>
            <w:tcW w:w="4687" w:type="dxa"/>
            <w:tcBorders>
              <w:top w:val="nil"/>
              <w:left w:val="nil"/>
              <w:bottom w:val="single" w:sz="4" w:space="0" w:color="auto"/>
              <w:right w:val="single" w:sz="4" w:space="0" w:color="auto"/>
            </w:tcBorders>
            <w:shd w:val="clear" w:color="auto" w:fill="auto"/>
            <w:vAlign w:val="center"/>
            <w:hideMark/>
          </w:tcPr>
          <w:p w14:paraId="32A64FDB" w14:textId="77777777" w:rsidR="00CA2CDC" w:rsidRPr="00CA2CDC" w:rsidRDefault="00CA2CDC" w:rsidP="00CA2CDC">
            <w:r w:rsidRPr="00CA2CDC">
              <w:t>Расходы на выплаты по договорам займа и кредитным договорам, включая проценты по ним</w:t>
            </w:r>
          </w:p>
        </w:tc>
        <w:tc>
          <w:tcPr>
            <w:tcW w:w="1417" w:type="dxa"/>
            <w:tcBorders>
              <w:top w:val="nil"/>
              <w:left w:val="nil"/>
              <w:bottom w:val="single" w:sz="4" w:space="0" w:color="auto"/>
              <w:right w:val="single" w:sz="4" w:space="0" w:color="auto"/>
            </w:tcBorders>
            <w:shd w:val="clear" w:color="auto" w:fill="auto"/>
            <w:noWrap/>
            <w:vAlign w:val="center"/>
            <w:hideMark/>
          </w:tcPr>
          <w:p w14:paraId="31525ABA"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3F6F6710"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2FD1B452" w14:textId="77777777" w:rsidR="00CA2CDC" w:rsidRPr="00CA2CDC" w:rsidRDefault="00CA2CDC" w:rsidP="00CA2CDC">
            <w:pPr>
              <w:jc w:val="center"/>
            </w:pPr>
            <w:r w:rsidRPr="00CA2CDC">
              <w:t>0</w:t>
            </w:r>
          </w:p>
        </w:tc>
        <w:tc>
          <w:tcPr>
            <w:tcW w:w="1916" w:type="dxa"/>
            <w:vAlign w:val="center"/>
            <w:hideMark/>
          </w:tcPr>
          <w:p w14:paraId="1AFF69A9" w14:textId="77777777" w:rsidR="00CA2CDC" w:rsidRPr="00CA2CDC" w:rsidRDefault="00CA2CDC" w:rsidP="00CA2CDC">
            <w:pPr>
              <w:rPr>
                <w:sz w:val="20"/>
                <w:szCs w:val="20"/>
              </w:rPr>
            </w:pPr>
          </w:p>
        </w:tc>
      </w:tr>
      <w:tr w:rsidR="00CA2CDC" w:rsidRPr="00CA2CDC" w14:paraId="74908D32"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B17305" w14:textId="77777777" w:rsidR="00CA2CDC" w:rsidRPr="00CA2CDC" w:rsidRDefault="00CA2CDC" w:rsidP="00CA2CDC">
            <w:pPr>
              <w:jc w:val="center"/>
            </w:pPr>
            <w:r w:rsidRPr="00CA2CDC">
              <w:t>2</w:t>
            </w:r>
          </w:p>
        </w:tc>
        <w:tc>
          <w:tcPr>
            <w:tcW w:w="4687" w:type="dxa"/>
            <w:tcBorders>
              <w:top w:val="nil"/>
              <w:left w:val="nil"/>
              <w:bottom w:val="single" w:sz="4" w:space="0" w:color="auto"/>
              <w:right w:val="single" w:sz="4" w:space="0" w:color="auto"/>
            </w:tcBorders>
            <w:shd w:val="clear" w:color="auto" w:fill="auto"/>
            <w:vAlign w:val="center"/>
            <w:hideMark/>
          </w:tcPr>
          <w:p w14:paraId="2D9658A4" w14:textId="77777777" w:rsidR="00CA2CDC" w:rsidRPr="00CA2CDC" w:rsidRDefault="00CA2CDC" w:rsidP="00CA2CDC">
            <w:r w:rsidRPr="00CA2CDC">
              <w:t>Налог на прибыль</w:t>
            </w:r>
          </w:p>
        </w:tc>
        <w:tc>
          <w:tcPr>
            <w:tcW w:w="1417" w:type="dxa"/>
            <w:tcBorders>
              <w:top w:val="nil"/>
              <w:left w:val="nil"/>
              <w:bottom w:val="single" w:sz="4" w:space="0" w:color="auto"/>
              <w:right w:val="single" w:sz="4" w:space="0" w:color="auto"/>
            </w:tcBorders>
            <w:shd w:val="clear" w:color="auto" w:fill="auto"/>
            <w:noWrap/>
            <w:vAlign w:val="center"/>
            <w:hideMark/>
          </w:tcPr>
          <w:p w14:paraId="7BD34C8A"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742C367A"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5F32D955" w14:textId="77777777" w:rsidR="00CA2CDC" w:rsidRPr="00CA2CDC" w:rsidRDefault="00CA2CDC" w:rsidP="00CA2CDC">
            <w:pPr>
              <w:jc w:val="center"/>
            </w:pPr>
            <w:r w:rsidRPr="00CA2CDC">
              <w:t>0</w:t>
            </w:r>
          </w:p>
        </w:tc>
        <w:tc>
          <w:tcPr>
            <w:tcW w:w="1916" w:type="dxa"/>
            <w:vAlign w:val="center"/>
            <w:hideMark/>
          </w:tcPr>
          <w:p w14:paraId="3CC88B30" w14:textId="77777777" w:rsidR="00CA2CDC" w:rsidRPr="00CA2CDC" w:rsidRDefault="00CA2CDC" w:rsidP="00CA2CDC">
            <w:pPr>
              <w:rPr>
                <w:sz w:val="20"/>
                <w:szCs w:val="20"/>
              </w:rPr>
            </w:pPr>
          </w:p>
        </w:tc>
      </w:tr>
      <w:tr w:rsidR="00CA2CDC" w:rsidRPr="00CA2CDC" w14:paraId="3EC6C8F4" w14:textId="77777777" w:rsidTr="00CA2CDC">
        <w:trPr>
          <w:trHeight w:val="56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85B26B" w14:textId="77777777" w:rsidR="00CA2CDC" w:rsidRPr="00CA2CDC" w:rsidRDefault="00CA2CDC" w:rsidP="00CA2CDC">
            <w:pPr>
              <w:jc w:val="center"/>
            </w:pPr>
            <w:r w:rsidRPr="00CA2CDC">
              <w:lastRenderedPageBreak/>
              <w:t>3</w:t>
            </w:r>
          </w:p>
        </w:tc>
        <w:tc>
          <w:tcPr>
            <w:tcW w:w="4687" w:type="dxa"/>
            <w:tcBorders>
              <w:top w:val="nil"/>
              <w:left w:val="nil"/>
              <w:bottom w:val="single" w:sz="4" w:space="0" w:color="auto"/>
              <w:right w:val="single" w:sz="4" w:space="0" w:color="auto"/>
            </w:tcBorders>
            <w:shd w:val="clear" w:color="auto" w:fill="auto"/>
            <w:vAlign w:val="center"/>
            <w:hideMark/>
          </w:tcPr>
          <w:p w14:paraId="6C1AAB6E" w14:textId="77777777" w:rsidR="00CA2CDC" w:rsidRPr="00CA2CDC" w:rsidRDefault="00CA2CDC" w:rsidP="00CA2CDC">
            <w:r w:rsidRPr="00CA2CD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7" w:type="dxa"/>
            <w:tcBorders>
              <w:top w:val="nil"/>
              <w:left w:val="nil"/>
              <w:bottom w:val="single" w:sz="4" w:space="0" w:color="auto"/>
              <w:right w:val="single" w:sz="4" w:space="0" w:color="auto"/>
            </w:tcBorders>
            <w:shd w:val="clear" w:color="auto" w:fill="auto"/>
            <w:noWrap/>
            <w:vAlign w:val="center"/>
            <w:hideMark/>
          </w:tcPr>
          <w:p w14:paraId="562F7EC4" w14:textId="77777777" w:rsidR="00CA2CDC" w:rsidRPr="00CA2CDC" w:rsidRDefault="00CA2CDC" w:rsidP="00CA2CDC">
            <w:pPr>
              <w:jc w:val="center"/>
            </w:pPr>
            <w:r w:rsidRPr="00CA2CDC">
              <w:t>0</w:t>
            </w:r>
          </w:p>
        </w:tc>
        <w:tc>
          <w:tcPr>
            <w:tcW w:w="1701" w:type="dxa"/>
            <w:tcBorders>
              <w:top w:val="nil"/>
              <w:left w:val="nil"/>
              <w:bottom w:val="single" w:sz="4" w:space="0" w:color="auto"/>
              <w:right w:val="single" w:sz="4" w:space="0" w:color="auto"/>
            </w:tcBorders>
            <w:shd w:val="clear" w:color="auto" w:fill="auto"/>
            <w:noWrap/>
            <w:vAlign w:val="center"/>
            <w:hideMark/>
          </w:tcPr>
          <w:p w14:paraId="771EFCF1" w14:textId="77777777" w:rsidR="00CA2CDC" w:rsidRPr="00CA2CDC" w:rsidRDefault="00CA2CDC" w:rsidP="00CA2CDC">
            <w:pPr>
              <w:jc w:val="center"/>
            </w:pPr>
            <w:r w:rsidRPr="00CA2CDC">
              <w:t>0</w:t>
            </w:r>
          </w:p>
        </w:tc>
        <w:tc>
          <w:tcPr>
            <w:tcW w:w="1276" w:type="dxa"/>
            <w:tcBorders>
              <w:top w:val="nil"/>
              <w:left w:val="nil"/>
              <w:bottom w:val="single" w:sz="4" w:space="0" w:color="auto"/>
              <w:right w:val="single" w:sz="4" w:space="0" w:color="auto"/>
            </w:tcBorders>
            <w:shd w:val="clear" w:color="auto" w:fill="auto"/>
            <w:noWrap/>
            <w:vAlign w:val="center"/>
            <w:hideMark/>
          </w:tcPr>
          <w:p w14:paraId="7ADA9E49" w14:textId="77777777" w:rsidR="00CA2CDC" w:rsidRPr="00CA2CDC" w:rsidRDefault="00CA2CDC" w:rsidP="00CA2CDC">
            <w:pPr>
              <w:jc w:val="center"/>
            </w:pPr>
            <w:r w:rsidRPr="00CA2CDC">
              <w:t>0</w:t>
            </w:r>
          </w:p>
        </w:tc>
        <w:tc>
          <w:tcPr>
            <w:tcW w:w="1916" w:type="dxa"/>
            <w:vAlign w:val="center"/>
            <w:hideMark/>
          </w:tcPr>
          <w:p w14:paraId="2FF756B9" w14:textId="77777777" w:rsidR="00CA2CDC" w:rsidRPr="00CA2CDC" w:rsidRDefault="00CA2CDC" w:rsidP="00CA2CDC">
            <w:pPr>
              <w:rPr>
                <w:sz w:val="20"/>
                <w:szCs w:val="20"/>
              </w:rPr>
            </w:pPr>
          </w:p>
        </w:tc>
      </w:tr>
      <w:tr w:rsidR="00CA2CDC" w:rsidRPr="00CA2CDC" w14:paraId="28C5EB11"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1818FF" w14:textId="77777777" w:rsidR="00CA2CDC" w:rsidRPr="00CA2CDC" w:rsidRDefault="00CA2CDC" w:rsidP="00CA2CDC">
            <w:pPr>
              <w:jc w:val="center"/>
            </w:pPr>
            <w:r w:rsidRPr="00CA2CDC">
              <w:t>4</w:t>
            </w:r>
          </w:p>
        </w:tc>
        <w:tc>
          <w:tcPr>
            <w:tcW w:w="4687" w:type="dxa"/>
            <w:tcBorders>
              <w:top w:val="nil"/>
              <w:left w:val="nil"/>
              <w:bottom w:val="single" w:sz="4" w:space="0" w:color="auto"/>
              <w:right w:val="single" w:sz="4" w:space="0" w:color="auto"/>
            </w:tcBorders>
            <w:shd w:val="clear" w:color="auto" w:fill="auto"/>
            <w:vAlign w:val="center"/>
            <w:hideMark/>
          </w:tcPr>
          <w:p w14:paraId="1683DF1B" w14:textId="77777777" w:rsidR="00CA2CDC" w:rsidRPr="00CA2CDC" w:rsidRDefault="00CA2CDC" w:rsidP="00CA2CDC">
            <w:r w:rsidRPr="00CA2CDC">
              <w:t xml:space="preserve">Итого неподконтрольных расходов </w:t>
            </w:r>
            <w:r w:rsidRPr="00CA2CDC">
              <w:br/>
              <w:t>на производство ТЭ</w:t>
            </w:r>
          </w:p>
        </w:tc>
        <w:tc>
          <w:tcPr>
            <w:tcW w:w="1417" w:type="dxa"/>
            <w:tcBorders>
              <w:top w:val="nil"/>
              <w:left w:val="nil"/>
              <w:bottom w:val="single" w:sz="4" w:space="0" w:color="auto"/>
              <w:right w:val="single" w:sz="4" w:space="0" w:color="auto"/>
            </w:tcBorders>
            <w:shd w:val="clear" w:color="auto" w:fill="auto"/>
            <w:noWrap/>
            <w:vAlign w:val="center"/>
            <w:hideMark/>
          </w:tcPr>
          <w:p w14:paraId="5C12DB02" w14:textId="77777777" w:rsidR="00CA2CDC" w:rsidRPr="00CA2CDC" w:rsidRDefault="00CA2CDC" w:rsidP="00CA2CDC">
            <w:pPr>
              <w:jc w:val="center"/>
            </w:pPr>
            <w:r w:rsidRPr="00CA2CDC">
              <w:t>8 685</w:t>
            </w:r>
          </w:p>
        </w:tc>
        <w:tc>
          <w:tcPr>
            <w:tcW w:w="1701" w:type="dxa"/>
            <w:tcBorders>
              <w:top w:val="nil"/>
              <w:left w:val="nil"/>
              <w:bottom w:val="single" w:sz="4" w:space="0" w:color="auto"/>
              <w:right w:val="single" w:sz="4" w:space="0" w:color="auto"/>
            </w:tcBorders>
            <w:shd w:val="clear" w:color="auto" w:fill="auto"/>
            <w:noWrap/>
            <w:vAlign w:val="center"/>
            <w:hideMark/>
          </w:tcPr>
          <w:p w14:paraId="5A68D183" w14:textId="77777777" w:rsidR="00CA2CDC" w:rsidRPr="00CA2CDC" w:rsidRDefault="00CA2CDC" w:rsidP="00CA2CDC">
            <w:pPr>
              <w:jc w:val="center"/>
            </w:pPr>
            <w:r w:rsidRPr="00CA2CDC">
              <w:t>8 866</w:t>
            </w:r>
          </w:p>
        </w:tc>
        <w:tc>
          <w:tcPr>
            <w:tcW w:w="1276" w:type="dxa"/>
            <w:tcBorders>
              <w:top w:val="nil"/>
              <w:left w:val="nil"/>
              <w:bottom w:val="single" w:sz="4" w:space="0" w:color="auto"/>
              <w:right w:val="single" w:sz="4" w:space="0" w:color="auto"/>
            </w:tcBorders>
            <w:shd w:val="clear" w:color="auto" w:fill="auto"/>
            <w:noWrap/>
            <w:vAlign w:val="center"/>
            <w:hideMark/>
          </w:tcPr>
          <w:p w14:paraId="023A7D1D" w14:textId="77777777" w:rsidR="00CA2CDC" w:rsidRPr="00CA2CDC" w:rsidRDefault="00CA2CDC" w:rsidP="00CA2CDC">
            <w:pPr>
              <w:jc w:val="center"/>
            </w:pPr>
            <w:r w:rsidRPr="00CA2CDC">
              <w:t>181</w:t>
            </w:r>
          </w:p>
        </w:tc>
        <w:tc>
          <w:tcPr>
            <w:tcW w:w="1916" w:type="dxa"/>
            <w:vAlign w:val="center"/>
            <w:hideMark/>
          </w:tcPr>
          <w:p w14:paraId="18DE71F1" w14:textId="77777777" w:rsidR="00CA2CDC" w:rsidRPr="00CA2CDC" w:rsidRDefault="00CA2CDC" w:rsidP="00CA2CDC">
            <w:pPr>
              <w:rPr>
                <w:sz w:val="20"/>
                <w:szCs w:val="20"/>
              </w:rPr>
            </w:pPr>
          </w:p>
        </w:tc>
      </w:tr>
      <w:tr w:rsidR="00CA2CDC" w:rsidRPr="00CA2CDC" w14:paraId="02B98506" w14:textId="77777777" w:rsidTr="00CA2CD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BD7C4B7" w14:textId="77777777" w:rsidR="00CA2CDC" w:rsidRPr="00CA2CDC" w:rsidRDefault="00CA2CDC" w:rsidP="00CA2CDC">
            <w:pPr>
              <w:jc w:val="center"/>
            </w:pPr>
            <w:r w:rsidRPr="00CA2CDC">
              <w:t>5</w:t>
            </w:r>
          </w:p>
        </w:tc>
        <w:tc>
          <w:tcPr>
            <w:tcW w:w="4687" w:type="dxa"/>
            <w:tcBorders>
              <w:top w:val="nil"/>
              <w:left w:val="nil"/>
              <w:bottom w:val="single" w:sz="4" w:space="0" w:color="auto"/>
              <w:right w:val="single" w:sz="4" w:space="0" w:color="auto"/>
            </w:tcBorders>
            <w:shd w:val="clear" w:color="auto" w:fill="auto"/>
            <w:vAlign w:val="center"/>
          </w:tcPr>
          <w:p w14:paraId="2FA27CA5" w14:textId="77777777" w:rsidR="00CA2CDC" w:rsidRPr="00CA2CDC" w:rsidRDefault="00CA2CDC" w:rsidP="00CA2CDC">
            <w:r w:rsidRPr="00CA2CDC">
              <w:t xml:space="preserve">Итого неподконтрольных расходов </w:t>
            </w:r>
            <w:r w:rsidRPr="00CA2CDC">
              <w:br/>
              <w:t xml:space="preserve">на реализацию ТЭ через сети </w:t>
            </w:r>
            <w:r w:rsidRPr="00CA2CDC">
              <w:br/>
              <w:t>МУП «Гарант»</w:t>
            </w:r>
          </w:p>
        </w:tc>
        <w:tc>
          <w:tcPr>
            <w:tcW w:w="1417" w:type="dxa"/>
            <w:tcBorders>
              <w:top w:val="nil"/>
              <w:left w:val="nil"/>
              <w:bottom w:val="single" w:sz="4" w:space="0" w:color="auto"/>
              <w:right w:val="single" w:sz="4" w:space="0" w:color="auto"/>
            </w:tcBorders>
            <w:shd w:val="clear" w:color="auto" w:fill="auto"/>
            <w:noWrap/>
            <w:vAlign w:val="center"/>
          </w:tcPr>
          <w:p w14:paraId="07948975" w14:textId="77777777" w:rsidR="00CA2CDC" w:rsidRPr="00CA2CDC" w:rsidRDefault="00CA2CDC" w:rsidP="00CA2CDC">
            <w:pPr>
              <w:jc w:val="center"/>
            </w:pPr>
            <w:r w:rsidRPr="00CA2CDC">
              <w:t>33 040</w:t>
            </w:r>
          </w:p>
        </w:tc>
        <w:tc>
          <w:tcPr>
            <w:tcW w:w="1701" w:type="dxa"/>
            <w:tcBorders>
              <w:top w:val="nil"/>
              <w:left w:val="nil"/>
              <w:bottom w:val="single" w:sz="4" w:space="0" w:color="auto"/>
              <w:right w:val="single" w:sz="4" w:space="0" w:color="auto"/>
            </w:tcBorders>
            <w:shd w:val="clear" w:color="auto" w:fill="auto"/>
            <w:noWrap/>
            <w:vAlign w:val="center"/>
          </w:tcPr>
          <w:p w14:paraId="6869F3DD" w14:textId="77777777" w:rsidR="00CA2CDC" w:rsidRPr="00CA2CDC" w:rsidRDefault="00CA2CDC" w:rsidP="00CA2CDC">
            <w:pPr>
              <w:jc w:val="center"/>
            </w:pPr>
            <w:r w:rsidRPr="00CA2CDC">
              <w:t>33 618</w:t>
            </w:r>
          </w:p>
        </w:tc>
        <w:tc>
          <w:tcPr>
            <w:tcW w:w="1276" w:type="dxa"/>
            <w:tcBorders>
              <w:top w:val="nil"/>
              <w:left w:val="nil"/>
              <w:bottom w:val="single" w:sz="4" w:space="0" w:color="auto"/>
              <w:right w:val="single" w:sz="4" w:space="0" w:color="auto"/>
            </w:tcBorders>
            <w:shd w:val="clear" w:color="auto" w:fill="auto"/>
            <w:noWrap/>
            <w:vAlign w:val="center"/>
          </w:tcPr>
          <w:p w14:paraId="43BD657D" w14:textId="77777777" w:rsidR="00CA2CDC" w:rsidRPr="00CA2CDC" w:rsidRDefault="00CA2CDC" w:rsidP="00CA2CDC">
            <w:pPr>
              <w:jc w:val="center"/>
            </w:pPr>
            <w:r w:rsidRPr="00CA2CDC">
              <w:t>578</w:t>
            </w:r>
          </w:p>
        </w:tc>
        <w:tc>
          <w:tcPr>
            <w:tcW w:w="1916" w:type="dxa"/>
            <w:vAlign w:val="center"/>
          </w:tcPr>
          <w:p w14:paraId="53EB3E15" w14:textId="77777777" w:rsidR="00CA2CDC" w:rsidRPr="00CA2CDC" w:rsidRDefault="00CA2CDC" w:rsidP="00CA2CDC">
            <w:pPr>
              <w:rPr>
                <w:sz w:val="20"/>
                <w:szCs w:val="20"/>
              </w:rPr>
            </w:pPr>
          </w:p>
        </w:tc>
      </w:tr>
    </w:tbl>
    <w:p w14:paraId="2230DF0B" w14:textId="77777777" w:rsidR="00CA2CDC" w:rsidRPr="00CA2CDC" w:rsidRDefault="00CA2CDC" w:rsidP="00CA2CDC">
      <w:pPr>
        <w:spacing w:after="160" w:line="259" w:lineRule="auto"/>
        <w:rPr>
          <w:rFonts w:asciiTheme="minorHAnsi" w:eastAsiaTheme="minorHAnsi" w:hAnsiTheme="minorHAnsi" w:cstheme="minorBidi"/>
          <w:sz w:val="22"/>
          <w:szCs w:val="22"/>
          <w:lang w:eastAsia="en-US"/>
        </w:rPr>
      </w:pPr>
      <w:r w:rsidRPr="00CA2CDC">
        <w:rPr>
          <w:rFonts w:asciiTheme="minorHAnsi" w:eastAsiaTheme="minorHAnsi" w:hAnsiTheme="minorHAnsi" w:cstheme="minorBidi"/>
          <w:sz w:val="22"/>
          <w:szCs w:val="22"/>
          <w:lang w:eastAsia="en-US"/>
        </w:rPr>
        <w:br w:type="page"/>
      </w:r>
    </w:p>
    <w:tbl>
      <w:tblPr>
        <w:tblW w:w="11167" w:type="dxa"/>
        <w:tblInd w:w="108" w:type="dxa"/>
        <w:tblLook w:val="04A0" w:firstRow="1" w:lastRow="0" w:firstColumn="1" w:lastColumn="0" w:noHBand="0" w:noVBand="1"/>
      </w:tblPr>
      <w:tblGrid>
        <w:gridCol w:w="11167"/>
      </w:tblGrid>
      <w:tr w:rsidR="00CA2CDC" w:rsidRPr="00CA2CDC" w14:paraId="052AF9C1" w14:textId="77777777" w:rsidTr="00CA2CDC">
        <w:trPr>
          <w:trHeight w:val="630"/>
        </w:trPr>
        <w:tc>
          <w:tcPr>
            <w:tcW w:w="11167" w:type="dxa"/>
            <w:tcBorders>
              <w:top w:val="nil"/>
              <w:left w:val="nil"/>
              <w:bottom w:val="nil"/>
              <w:right w:val="nil"/>
            </w:tcBorders>
            <w:shd w:val="clear" w:color="auto" w:fill="auto"/>
            <w:noWrap/>
            <w:vAlign w:val="center"/>
            <w:hideMark/>
          </w:tcPr>
          <w:p w14:paraId="47E974C0" w14:textId="77777777" w:rsidR="00CA2CDC" w:rsidRPr="00CA2CDC" w:rsidRDefault="00CA2CDC" w:rsidP="00CA2CDC">
            <w:pPr>
              <w:ind w:right="1384" w:firstLine="709"/>
              <w:jc w:val="right"/>
              <w:rPr>
                <w:sz w:val="28"/>
                <w:szCs w:val="28"/>
              </w:rPr>
            </w:pPr>
            <w:r w:rsidRPr="00CA2CDC">
              <w:rPr>
                <w:sz w:val="28"/>
                <w:szCs w:val="28"/>
              </w:rPr>
              <w:lastRenderedPageBreak/>
              <w:t xml:space="preserve">Таблица 9 </w:t>
            </w:r>
          </w:p>
          <w:p w14:paraId="6230CCBA" w14:textId="77777777" w:rsidR="00CA2CDC" w:rsidRPr="00CA2CDC" w:rsidRDefault="00CA2CDC" w:rsidP="00CA2CDC">
            <w:pPr>
              <w:ind w:right="1384"/>
              <w:jc w:val="center"/>
              <w:rPr>
                <w:b/>
                <w:bCs/>
                <w:sz w:val="28"/>
                <w:szCs w:val="28"/>
              </w:rPr>
            </w:pPr>
            <w:r w:rsidRPr="00CA2CDC">
              <w:rPr>
                <w:b/>
                <w:bCs/>
                <w:sz w:val="28"/>
                <w:szCs w:val="28"/>
              </w:rPr>
              <w:t xml:space="preserve">Реестр расходов на приобретение энергетических ресурсов, холодной воды </w:t>
            </w:r>
            <w:r w:rsidRPr="00CA2CDC">
              <w:rPr>
                <w:b/>
                <w:bCs/>
                <w:sz w:val="28"/>
                <w:szCs w:val="28"/>
              </w:rPr>
              <w:br/>
              <w:t>и теплоносителя</w:t>
            </w:r>
          </w:p>
        </w:tc>
      </w:tr>
    </w:tbl>
    <w:p w14:paraId="5CBC1018" w14:textId="77777777" w:rsidR="00CA2CDC" w:rsidRPr="00CA2CDC" w:rsidRDefault="00CA2CDC" w:rsidP="00CA2CDC">
      <w:pPr>
        <w:ind w:firstLine="709"/>
        <w:jc w:val="right"/>
        <w:rPr>
          <w:b/>
          <w:sz w:val="28"/>
          <w:szCs w:val="28"/>
        </w:rPr>
      </w:pPr>
      <w:proofErr w:type="spellStart"/>
      <w:r w:rsidRPr="00CA2CDC">
        <w:rPr>
          <w:bCs/>
          <w:sz w:val="28"/>
          <w:szCs w:val="28"/>
        </w:rPr>
        <w:t>тыс.руб</w:t>
      </w:r>
      <w:proofErr w:type="spellEnd"/>
      <w:r w:rsidRPr="00CA2CDC">
        <w:rPr>
          <w:b/>
          <w:sz w:val="28"/>
          <w:szCs w:val="28"/>
        </w:rPr>
        <w:t>.</w:t>
      </w:r>
    </w:p>
    <w:tbl>
      <w:tblPr>
        <w:tblW w:w="9759" w:type="dxa"/>
        <w:tblInd w:w="-5" w:type="dxa"/>
        <w:tblLook w:val="04A0" w:firstRow="1" w:lastRow="0" w:firstColumn="1" w:lastColumn="0" w:noHBand="0" w:noVBand="1"/>
      </w:tblPr>
      <w:tblGrid>
        <w:gridCol w:w="689"/>
        <w:gridCol w:w="3882"/>
        <w:gridCol w:w="1688"/>
        <w:gridCol w:w="1830"/>
        <w:gridCol w:w="1670"/>
      </w:tblGrid>
      <w:tr w:rsidR="00CA2CDC" w:rsidRPr="00CA2CDC" w14:paraId="3881B1E0" w14:textId="77777777" w:rsidTr="00CA2CDC">
        <w:trPr>
          <w:trHeight w:val="1054"/>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3E4A" w14:textId="77777777" w:rsidR="00CA2CDC" w:rsidRPr="00CA2CDC" w:rsidRDefault="00CA2CDC" w:rsidP="00CA2CDC">
            <w:pPr>
              <w:jc w:val="center"/>
            </w:pPr>
            <w:r w:rsidRPr="00CA2CDC">
              <w:t>№ п/п</w:t>
            </w:r>
          </w:p>
        </w:tc>
        <w:tc>
          <w:tcPr>
            <w:tcW w:w="3882" w:type="dxa"/>
            <w:tcBorders>
              <w:top w:val="single" w:sz="4" w:space="0" w:color="auto"/>
              <w:left w:val="nil"/>
              <w:bottom w:val="single" w:sz="4" w:space="0" w:color="auto"/>
              <w:right w:val="single" w:sz="4" w:space="0" w:color="auto"/>
            </w:tcBorders>
            <w:shd w:val="clear" w:color="auto" w:fill="auto"/>
            <w:vAlign w:val="center"/>
            <w:hideMark/>
          </w:tcPr>
          <w:p w14:paraId="77DC60FD" w14:textId="77777777" w:rsidR="00CA2CDC" w:rsidRPr="00CA2CDC" w:rsidRDefault="00CA2CDC" w:rsidP="00CA2CDC">
            <w:pPr>
              <w:jc w:val="center"/>
            </w:pPr>
            <w:r w:rsidRPr="00CA2CDC">
              <w:t>Наименование ресурса</w:t>
            </w:r>
          </w:p>
        </w:tc>
        <w:tc>
          <w:tcPr>
            <w:tcW w:w="1688" w:type="dxa"/>
            <w:tcBorders>
              <w:top w:val="single" w:sz="4" w:space="0" w:color="auto"/>
              <w:left w:val="nil"/>
              <w:bottom w:val="single" w:sz="4" w:space="0" w:color="auto"/>
              <w:right w:val="nil"/>
            </w:tcBorders>
            <w:shd w:val="clear" w:color="auto" w:fill="auto"/>
            <w:vAlign w:val="center"/>
            <w:hideMark/>
          </w:tcPr>
          <w:p w14:paraId="5C81CE62" w14:textId="77777777" w:rsidR="00CA2CDC" w:rsidRPr="00CA2CDC" w:rsidRDefault="00CA2CDC" w:rsidP="00CA2CDC">
            <w:pPr>
              <w:jc w:val="center"/>
            </w:pPr>
            <w:r w:rsidRPr="00CA2CDC">
              <w:t>Утверждено на 2020 год</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764D5" w14:textId="77777777" w:rsidR="00CA2CDC" w:rsidRPr="00CA2CDC" w:rsidRDefault="00CA2CDC" w:rsidP="00CA2CDC">
            <w:pPr>
              <w:jc w:val="center"/>
            </w:pPr>
            <w:r w:rsidRPr="00CA2CDC">
              <w:t>Предложение экспертов на 2021</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34443A6A" w14:textId="77777777" w:rsidR="00CA2CDC" w:rsidRPr="00CA2CDC" w:rsidRDefault="00CA2CDC" w:rsidP="00CA2CDC">
            <w:pPr>
              <w:jc w:val="center"/>
            </w:pPr>
            <w:r w:rsidRPr="00CA2CDC">
              <w:t>Динамика</w:t>
            </w:r>
          </w:p>
        </w:tc>
      </w:tr>
      <w:tr w:rsidR="00CA2CDC" w:rsidRPr="00CA2CDC" w14:paraId="15984465" w14:textId="77777777" w:rsidTr="00CA2CDC">
        <w:trPr>
          <w:trHeight w:val="351"/>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6291AF25" w14:textId="77777777" w:rsidR="00CA2CDC" w:rsidRPr="00CA2CDC" w:rsidRDefault="00CA2CDC" w:rsidP="00CA2CDC">
            <w:pPr>
              <w:jc w:val="center"/>
            </w:pPr>
            <w:r w:rsidRPr="00CA2CDC">
              <w:t>1</w:t>
            </w:r>
          </w:p>
        </w:tc>
        <w:tc>
          <w:tcPr>
            <w:tcW w:w="3882" w:type="dxa"/>
            <w:tcBorders>
              <w:top w:val="nil"/>
              <w:left w:val="nil"/>
              <w:bottom w:val="single" w:sz="4" w:space="0" w:color="auto"/>
              <w:right w:val="single" w:sz="4" w:space="0" w:color="auto"/>
            </w:tcBorders>
            <w:shd w:val="clear" w:color="auto" w:fill="auto"/>
            <w:vAlign w:val="center"/>
            <w:hideMark/>
          </w:tcPr>
          <w:p w14:paraId="09F9174E" w14:textId="77777777" w:rsidR="00CA2CDC" w:rsidRPr="00CA2CDC" w:rsidRDefault="00CA2CDC" w:rsidP="00CA2CDC">
            <w:r w:rsidRPr="00CA2CDC">
              <w:t>Расходы на топливо</w:t>
            </w:r>
          </w:p>
        </w:tc>
        <w:tc>
          <w:tcPr>
            <w:tcW w:w="1688" w:type="dxa"/>
            <w:tcBorders>
              <w:top w:val="nil"/>
              <w:left w:val="nil"/>
              <w:bottom w:val="single" w:sz="4" w:space="0" w:color="auto"/>
              <w:right w:val="single" w:sz="4" w:space="0" w:color="auto"/>
            </w:tcBorders>
            <w:shd w:val="clear" w:color="auto" w:fill="auto"/>
            <w:vAlign w:val="center"/>
            <w:hideMark/>
          </w:tcPr>
          <w:p w14:paraId="33FFBE4A" w14:textId="77777777" w:rsidR="00CA2CDC" w:rsidRPr="00CA2CDC" w:rsidRDefault="00CA2CDC" w:rsidP="00CA2CDC">
            <w:pPr>
              <w:jc w:val="center"/>
            </w:pPr>
            <w:r w:rsidRPr="00CA2CDC">
              <w:t>29 361</w:t>
            </w:r>
          </w:p>
        </w:tc>
        <w:tc>
          <w:tcPr>
            <w:tcW w:w="1830" w:type="dxa"/>
            <w:tcBorders>
              <w:top w:val="nil"/>
              <w:left w:val="nil"/>
              <w:bottom w:val="single" w:sz="4" w:space="0" w:color="auto"/>
              <w:right w:val="single" w:sz="4" w:space="0" w:color="auto"/>
            </w:tcBorders>
            <w:shd w:val="clear" w:color="auto" w:fill="auto"/>
            <w:vAlign w:val="center"/>
            <w:hideMark/>
          </w:tcPr>
          <w:p w14:paraId="7533E423" w14:textId="77777777" w:rsidR="00CA2CDC" w:rsidRPr="00CA2CDC" w:rsidRDefault="00CA2CDC" w:rsidP="00CA2CDC">
            <w:pPr>
              <w:jc w:val="center"/>
            </w:pPr>
            <w:r w:rsidRPr="00CA2CDC">
              <w:t>28 171</w:t>
            </w:r>
          </w:p>
        </w:tc>
        <w:tc>
          <w:tcPr>
            <w:tcW w:w="1670" w:type="dxa"/>
            <w:tcBorders>
              <w:top w:val="nil"/>
              <w:left w:val="nil"/>
              <w:bottom w:val="single" w:sz="4" w:space="0" w:color="auto"/>
              <w:right w:val="single" w:sz="4" w:space="0" w:color="auto"/>
            </w:tcBorders>
            <w:shd w:val="clear" w:color="auto" w:fill="auto"/>
            <w:vAlign w:val="center"/>
            <w:hideMark/>
          </w:tcPr>
          <w:p w14:paraId="62C408F3" w14:textId="77777777" w:rsidR="00CA2CDC" w:rsidRPr="00CA2CDC" w:rsidRDefault="00CA2CDC" w:rsidP="00CA2CDC">
            <w:pPr>
              <w:jc w:val="center"/>
            </w:pPr>
            <w:r w:rsidRPr="00CA2CDC">
              <w:t>-1 190</w:t>
            </w:r>
          </w:p>
        </w:tc>
      </w:tr>
      <w:tr w:rsidR="00CA2CDC" w:rsidRPr="00CA2CDC" w14:paraId="0560E939" w14:textId="77777777" w:rsidTr="00CA2CDC">
        <w:trPr>
          <w:trHeight w:val="351"/>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0D84A2AC" w14:textId="77777777" w:rsidR="00CA2CDC" w:rsidRPr="00CA2CDC" w:rsidRDefault="00CA2CDC" w:rsidP="00CA2CDC">
            <w:pPr>
              <w:jc w:val="center"/>
            </w:pPr>
            <w:r w:rsidRPr="00CA2CDC">
              <w:t>2</w:t>
            </w:r>
          </w:p>
        </w:tc>
        <w:tc>
          <w:tcPr>
            <w:tcW w:w="3882" w:type="dxa"/>
            <w:tcBorders>
              <w:top w:val="nil"/>
              <w:left w:val="nil"/>
              <w:bottom w:val="single" w:sz="4" w:space="0" w:color="auto"/>
              <w:right w:val="single" w:sz="4" w:space="0" w:color="auto"/>
            </w:tcBorders>
            <w:shd w:val="clear" w:color="auto" w:fill="auto"/>
            <w:vAlign w:val="center"/>
            <w:hideMark/>
          </w:tcPr>
          <w:p w14:paraId="34615B01" w14:textId="77777777" w:rsidR="00CA2CDC" w:rsidRPr="00CA2CDC" w:rsidRDefault="00CA2CDC" w:rsidP="00CA2CDC">
            <w:pPr>
              <w:jc w:val="both"/>
            </w:pPr>
            <w:r w:rsidRPr="00CA2CDC">
              <w:t>Расходы на электрическую энергию</w:t>
            </w:r>
          </w:p>
        </w:tc>
        <w:tc>
          <w:tcPr>
            <w:tcW w:w="1688" w:type="dxa"/>
            <w:tcBorders>
              <w:top w:val="nil"/>
              <w:left w:val="nil"/>
              <w:bottom w:val="single" w:sz="4" w:space="0" w:color="auto"/>
              <w:right w:val="single" w:sz="4" w:space="0" w:color="auto"/>
            </w:tcBorders>
            <w:shd w:val="clear" w:color="auto" w:fill="auto"/>
            <w:vAlign w:val="center"/>
            <w:hideMark/>
          </w:tcPr>
          <w:p w14:paraId="15ED09E3" w14:textId="77777777" w:rsidR="00CA2CDC" w:rsidRPr="00CA2CDC" w:rsidRDefault="00CA2CDC" w:rsidP="00CA2CDC">
            <w:pPr>
              <w:jc w:val="center"/>
            </w:pPr>
            <w:r w:rsidRPr="00CA2CDC">
              <w:t>9 309</w:t>
            </w:r>
          </w:p>
        </w:tc>
        <w:tc>
          <w:tcPr>
            <w:tcW w:w="1830" w:type="dxa"/>
            <w:tcBorders>
              <w:top w:val="nil"/>
              <w:left w:val="nil"/>
              <w:bottom w:val="single" w:sz="4" w:space="0" w:color="auto"/>
              <w:right w:val="single" w:sz="4" w:space="0" w:color="auto"/>
            </w:tcBorders>
            <w:shd w:val="clear" w:color="auto" w:fill="auto"/>
            <w:vAlign w:val="center"/>
            <w:hideMark/>
          </w:tcPr>
          <w:p w14:paraId="41A0F8BF" w14:textId="77777777" w:rsidR="00CA2CDC" w:rsidRPr="00CA2CDC" w:rsidRDefault="00CA2CDC" w:rsidP="00CA2CDC">
            <w:pPr>
              <w:jc w:val="center"/>
            </w:pPr>
            <w:r w:rsidRPr="00CA2CDC">
              <w:t>9 690</w:t>
            </w:r>
          </w:p>
        </w:tc>
        <w:tc>
          <w:tcPr>
            <w:tcW w:w="1670" w:type="dxa"/>
            <w:tcBorders>
              <w:top w:val="nil"/>
              <w:left w:val="nil"/>
              <w:bottom w:val="single" w:sz="4" w:space="0" w:color="auto"/>
              <w:right w:val="single" w:sz="4" w:space="0" w:color="auto"/>
            </w:tcBorders>
            <w:shd w:val="clear" w:color="auto" w:fill="auto"/>
            <w:vAlign w:val="center"/>
            <w:hideMark/>
          </w:tcPr>
          <w:p w14:paraId="57738277" w14:textId="77777777" w:rsidR="00CA2CDC" w:rsidRPr="00CA2CDC" w:rsidRDefault="00CA2CDC" w:rsidP="00CA2CDC">
            <w:pPr>
              <w:jc w:val="center"/>
            </w:pPr>
            <w:r w:rsidRPr="00CA2CDC">
              <w:t>381</w:t>
            </w:r>
          </w:p>
        </w:tc>
      </w:tr>
      <w:tr w:rsidR="00CA2CDC" w:rsidRPr="00CA2CDC" w14:paraId="57783B84" w14:textId="77777777" w:rsidTr="00CA2CDC">
        <w:trPr>
          <w:trHeight w:val="351"/>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71DFE8F3" w14:textId="77777777" w:rsidR="00CA2CDC" w:rsidRPr="00CA2CDC" w:rsidRDefault="00CA2CDC" w:rsidP="00CA2CDC">
            <w:pPr>
              <w:jc w:val="center"/>
            </w:pPr>
            <w:r w:rsidRPr="00CA2CDC">
              <w:t>3</w:t>
            </w:r>
          </w:p>
        </w:tc>
        <w:tc>
          <w:tcPr>
            <w:tcW w:w="3882" w:type="dxa"/>
            <w:tcBorders>
              <w:top w:val="nil"/>
              <w:left w:val="nil"/>
              <w:bottom w:val="single" w:sz="4" w:space="0" w:color="auto"/>
              <w:right w:val="single" w:sz="4" w:space="0" w:color="auto"/>
            </w:tcBorders>
            <w:shd w:val="clear" w:color="auto" w:fill="auto"/>
            <w:vAlign w:val="center"/>
            <w:hideMark/>
          </w:tcPr>
          <w:p w14:paraId="35F8A9CA" w14:textId="77777777" w:rsidR="00CA2CDC" w:rsidRPr="00CA2CDC" w:rsidRDefault="00CA2CDC" w:rsidP="00CA2CDC">
            <w:pPr>
              <w:jc w:val="both"/>
            </w:pPr>
            <w:r w:rsidRPr="00CA2CDC">
              <w:t>Расходы на покупку потерь</w:t>
            </w:r>
          </w:p>
        </w:tc>
        <w:tc>
          <w:tcPr>
            <w:tcW w:w="1688" w:type="dxa"/>
            <w:tcBorders>
              <w:top w:val="nil"/>
              <w:left w:val="nil"/>
              <w:bottom w:val="single" w:sz="4" w:space="0" w:color="auto"/>
              <w:right w:val="single" w:sz="4" w:space="0" w:color="auto"/>
            </w:tcBorders>
            <w:shd w:val="clear" w:color="auto" w:fill="auto"/>
            <w:vAlign w:val="center"/>
            <w:hideMark/>
          </w:tcPr>
          <w:p w14:paraId="1F96796F" w14:textId="77777777" w:rsidR="00CA2CDC" w:rsidRPr="00CA2CDC" w:rsidRDefault="00CA2CDC" w:rsidP="00CA2CDC">
            <w:pPr>
              <w:jc w:val="center"/>
            </w:pPr>
            <w:r w:rsidRPr="00CA2CDC">
              <w:t>0</w:t>
            </w:r>
          </w:p>
        </w:tc>
        <w:tc>
          <w:tcPr>
            <w:tcW w:w="1830" w:type="dxa"/>
            <w:tcBorders>
              <w:top w:val="nil"/>
              <w:left w:val="nil"/>
              <w:bottom w:val="single" w:sz="4" w:space="0" w:color="auto"/>
              <w:right w:val="single" w:sz="4" w:space="0" w:color="auto"/>
            </w:tcBorders>
            <w:shd w:val="clear" w:color="auto" w:fill="auto"/>
            <w:vAlign w:val="center"/>
            <w:hideMark/>
          </w:tcPr>
          <w:p w14:paraId="6ABD6300" w14:textId="77777777" w:rsidR="00CA2CDC" w:rsidRPr="00CA2CDC" w:rsidRDefault="00CA2CDC" w:rsidP="00CA2CDC">
            <w:pPr>
              <w:jc w:val="center"/>
            </w:pPr>
            <w:r w:rsidRPr="00CA2CDC">
              <w:t>0</w:t>
            </w:r>
          </w:p>
        </w:tc>
        <w:tc>
          <w:tcPr>
            <w:tcW w:w="1670" w:type="dxa"/>
            <w:tcBorders>
              <w:top w:val="nil"/>
              <w:left w:val="nil"/>
              <w:bottom w:val="single" w:sz="4" w:space="0" w:color="auto"/>
              <w:right w:val="single" w:sz="4" w:space="0" w:color="auto"/>
            </w:tcBorders>
            <w:shd w:val="clear" w:color="auto" w:fill="auto"/>
            <w:vAlign w:val="center"/>
            <w:hideMark/>
          </w:tcPr>
          <w:p w14:paraId="7E8BE25E" w14:textId="77777777" w:rsidR="00CA2CDC" w:rsidRPr="00CA2CDC" w:rsidRDefault="00CA2CDC" w:rsidP="00CA2CDC">
            <w:pPr>
              <w:jc w:val="center"/>
            </w:pPr>
            <w:r w:rsidRPr="00CA2CDC">
              <w:t>0</w:t>
            </w:r>
          </w:p>
        </w:tc>
      </w:tr>
      <w:tr w:rsidR="00CA2CDC" w:rsidRPr="00CA2CDC" w14:paraId="57AEB80C" w14:textId="77777777" w:rsidTr="00CA2CDC">
        <w:trPr>
          <w:trHeight w:val="351"/>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3A900B19" w14:textId="77777777" w:rsidR="00CA2CDC" w:rsidRPr="00CA2CDC" w:rsidRDefault="00CA2CDC" w:rsidP="00CA2CDC">
            <w:pPr>
              <w:jc w:val="center"/>
            </w:pPr>
            <w:r w:rsidRPr="00CA2CDC">
              <w:t>4</w:t>
            </w:r>
          </w:p>
        </w:tc>
        <w:tc>
          <w:tcPr>
            <w:tcW w:w="3882" w:type="dxa"/>
            <w:tcBorders>
              <w:top w:val="nil"/>
              <w:left w:val="nil"/>
              <w:bottom w:val="single" w:sz="4" w:space="0" w:color="auto"/>
              <w:right w:val="single" w:sz="4" w:space="0" w:color="auto"/>
            </w:tcBorders>
            <w:shd w:val="clear" w:color="auto" w:fill="auto"/>
            <w:vAlign w:val="center"/>
            <w:hideMark/>
          </w:tcPr>
          <w:p w14:paraId="4306973F" w14:textId="77777777" w:rsidR="00CA2CDC" w:rsidRPr="00CA2CDC" w:rsidRDefault="00CA2CDC" w:rsidP="00CA2CDC">
            <w:pPr>
              <w:jc w:val="both"/>
            </w:pPr>
            <w:r w:rsidRPr="00CA2CDC">
              <w:t>Расходы на холодную воду</w:t>
            </w:r>
          </w:p>
        </w:tc>
        <w:tc>
          <w:tcPr>
            <w:tcW w:w="1688" w:type="dxa"/>
            <w:tcBorders>
              <w:top w:val="nil"/>
              <w:left w:val="nil"/>
              <w:bottom w:val="single" w:sz="4" w:space="0" w:color="auto"/>
              <w:right w:val="single" w:sz="4" w:space="0" w:color="auto"/>
            </w:tcBorders>
            <w:shd w:val="clear" w:color="auto" w:fill="auto"/>
            <w:vAlign w:val="center"/>
            <w:hideMark/>
          </w:tcPr>
          <w:p w14:paraId="6EE52B91" w14:textId="77777777" w:rsidR="00CA2CDC" w:rsidRPr="00CA2CDC" w:rsidRDefault="00CA2CDC" w:rsidP="00CA2CDC">
            <w:pPr>
              <w:jc w:val="center"/>
            </w:pPr>
            <w:r w:rsidRPr="00CA2CDC">
              <w:t>106</w:t>
            </w:r>
          </w:p>
        </w:tc>
        <w:tc>
          <w:tcPr>
            <w:tcW w:w="1830" w:type="dxa"/>
            <w:tcBorders>
              <w:top w:val="nil"/>
              <w:left w:val="nil"/>
              <w:bottom w:val="single" w:sz="4" w:space="0" w:color="auto"/>
              <w:right w:val="single" w:sz="4" w:space="0" w:color="auto"/>
            </w:tcBorders>
            <w:shd w:val="clear" w:color="auto" w:fill="auto"/>
            <w:vAlign w:val="center"/>
            <w:hideMark/>
          </w:tcPr>
          <w:p w14:paraId="68C55827" w14:textId="77777777" w:rsidR="00CA2CDC" w:rsidRPr="00CA2CDC" w:rsidRDefault="00CA2CDC" w:rsidP="00CA2CDC">
            <w:pPr>
              <w:jc w:val="center"/>
            </w:pPr>
            <w:r w:rsidRPr="00CA2CDC">
              <w:t>103</w:t>
            </w:r>
          </w:p>
        </w:tc>
        <w:tc>
          <w:tcPr>
            <w:tcW w:w="1670" w:type="dxa"/>
            <w:tcBorders>
              <w:top w:val="nil"/>
              <w:left w:val="nil"/>
              <w:bottom w:val="single" w:sz="4" w:space="0" w:color="auto"/>
              <w:right w:val="single" w:sz="4" w:space="0" w:color="auto"/>
            </w:tcBorders>
            <w:shd w:val="clear" w:color="auto" w:fill="auto"/>
            <w:vAlign w:val="center"/>
            <w:hideMark/>
          </w:tcPr>
          <w:p w14:paraId="75D3C162" w14:textId="77777777" w:rsidR="00CA2CDC" w:rsidRPr="00CA2CDC" w:rsidRDefault="00CA2CDC" w:rsidP="00CA2CDC">
            <w:pPr>
              <w:jc w:val="center"/>
            </w:pPr>
            <w:r w:rsidRPr="00CA2CDC">
              <w:t>-3</w:t>
            </w:r>
          </w:p>
        </w:tc>
      </w:tr>
      <w:tr w:rsidR="00CA2CDC" w:rsidRPr="00CA2CDC" w14:paraId="34AB0364" w14:textId="77777777" w:rsidTr="00CA2CDC">
        <w:trPr>
          <w:trHeight w:val="351"/>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64D7907B" w14:textId="77777777" w:rsidR="00CA2CDC" w:rsidRPr="00CA2CDC" w:rsidRDefault="00CA2CDC" w:rsidP="00CA2CDC">
            <w:pPr>
              <w:jc w:val="center"/>
            </w:pPr>
            <w:r w:rsidRPr="00CA2CDC">
              <w:t>5</w:t>
            </w:r>
          </w:p>
        </w:tc>
        <w:tc>
          <w:tcPr>
            <w:tcW w:w="3882" w:type="dxa"/>
            <w:tcBorders>
              <w:top w:val="nil"/>
              <w:left w:val="nil"/>
              <w:bottom w:val="single" w:sz="4" w:space="0" w:color="auto"/>
              <w:right w:val="single" w:sz="4" w:space="0" w:color="auto"/>
            </w:tcBorders>
            <w:shd w:val="clear" w:color="auto" w:fill="auto"/>
            <w:vAlign w:val="center"/>
            <w:hideMark/>
          </w:tcPr>
          <w:p w14:paraId="3CCE9CA5" w14:textId="77777777" w:rsidR="00CA2CDC" w:rsidRPr="00CA2CDC" w:rsidRDefault="00CA2CDC" w:rsidP="00CA2CDC">
            <w:pPr>
              <w:jc w:val="both"/>
            </w:pPr>
            <w:r w:rsidRPr="00CA2CDC">
              <w:t>Расходы на теплоноситель</w:t>
            </w:r>
          </w:p>
        </w:tc>
        <w:tc>
          <w:tcPr>
            <w:tcW w:w="1688" w:type="dxa"/>
            <w:tcBorders>
              <w:top w:val="nil"/>
              <w:left w:val="nil"/>
              <w:bottom w:val="single" w:sz="4" w:space="0" w:color="auto"/>
              <w:right w:val="single" w:sz="4" w:space="0" w:color="auto"/>
            </w:tcBorders>
            <w:shd w:val="clear" w:color="auto" w:fill="auto"/>
            <w:vAlign w:val="center"/>
            <w:hideMark/>
          </w:tcPr>
          <w:p w14:paraId="5D5C373D" w14:textId="77777777" w:rsidR="00CA2CDC" w:rsidRPr="00CA2CDC" w:rsidRDefault="00CA2CDC" w:rsidP="00CA2CDC">
            <w:pPr>
              <w:jc w:val="center"/>
            </w:pPr>
            <w:r w:rsidRPr="00CA2CDC">
              <w:t>0</w:t>
            </w:r>
          </w:p>
        </w:tc>
        <w:tc>
          <w:tcPr>
            <w:tcW w:w="1830" w:type="dxa"/>
            <w:tcBorders>
              <w:top w:val="nil"/>
              <w:left w:val="nil"/>
              <w:bottom w:val="single" w:sz="4" w:space="0" w:color="auto"/>
              <w:right w:val="single" w:sz="4" w:space="0" w:color="auto"/>
            </w:tcBorders>
            <w:shd w:val="clear" w:color="auto" w:fill="auto"/>
            <w:vAlign w:val="center"/>
            <w:hideMark/>
          </w:tcPr>
          <w:p w14:paraId="35BFFC12" w14:textId="77777777" w:rsidR="00CA2CDC" w:rsidRPr="00CA2CDC" w:rsidRDefault="00CA2CDC" w:rsidP="00CA2CDC">
            <w:pPr>
              <w:jc w:val="center"/>
            </w:pPr>
            <w:r w:rsidRPr="00CA2CDC">
              <w:t>0</w:t>
            </w:r>
          </w:p>
        </w:tc>
        <w:tc>
          <w:tcPr>
            <w:tcW w:w="1670" w:type="dxa"/>
            <w:tcBorders>
              <w:top w:val="nil"/>
              <w:left w:val="nil"/>
              <w:bottom w:val="single" w:sz="4" w:space="0" w:color="auto"/>
              <w:right w:val="single" w:sz="4" w:space="0" w:color="auto"/>
            </w:tcBorders>
            <w:shd w:val="clear" w:color="auto" w:fill="auto"/>
            <w:vAlign w:val="center"/>
            <w:hideMark/>
          </w:tcPr>
          <w:p w14:paraId="2136215F" w14:textId="77777777" w:rsidR="00CA2CDC" w:rsidRPr="00CA2CDC" w:rsidRDefault="00CA2CDC" w:rsidP="00CA2CDC">
            <w:pPr>
              <w:jc w:val="center"/>
            </w:pPr>
            <w:r w:rsidRPr="00CA2CDC">
              <w:t>0</w:t>
            </w:r>
          </w:p>
        </w:tc>
      </w:tr>
      <w:tr w:rsidR="00CA2CDC" w:rsidRPr="00CA2CDC" w14:paraId="1C0874F9" w14:textId="77777777" w:rsidTr="00CA2CDC">
        <w:trPr>
          <w:trHeight w:val="703"/>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1FADF0EA" w14:textId="77777777" w:rsidR="00CA2CDC" w:rsidRPr="00CA2CDC" w:rsidRDefault="00CA2CDC" w:rsidP="00CA2CDC">
            <w:pPr>
              <w:jc w:val="center"/>
            </w:pPr>
            <w:r w:rsidRPr="00CA2CDC">
              <w:t>6</w:t>
            </w:r>
          </w:p>
        </w:tc>
        <w:tc>
          <w:tcPr>
            <w:tcW w:w="3882" w:type="dxa"/>
            <w:tcBorders>
              <w:top w:val="nil"/>
              <w:left w:val="nil"/>
              <w:bottom w:val="single" w:sz="4" w:space="0" w:color="auto"/>
              <w:right w:val="single" w:sz="4" w:space="0" w:color="auto"/>
            </w:tcBorders>
            <w:shd w:val="clear" w:color="auto" w:fill="auto"/>
            <w:vAlign w:val="center"/>
            <w:hideMark/>
          </w:tcPr>
          <w:p w14:paraId="6F0015D3" w14:textId="77777777" w:rsidR="00CA2CDC" w:rsidRPr="00CA2CDC" w:rsidRDefault="00CA2CDC" w:rsidP="00CA2CDC">
            <w:pPr>
              <w:jc w:val="both"/>
            </w:pPr>
            <w:r w:rsidRPr="00CA2CDC">
              <w:t>Расходы, связанные с созданием нормативных запасов топлива</w:t>
            </w:r>
          </w:p>
        </w:tc>
        <w:tc>
          <w:tcPr>
            <w:tcW w:w="1688" w:type="dxa"/>
            <w:tcBorders>
              <w:top w:val="nil"/>
              <w:left w:val="nil"/>
              <w:bottom w:val="single" w:sz="4" w:space="0" w:color="auto"/>
              <w:right w:val="single" w:sz="4" w:space="0" w:color="auto"/>
            </w:tcBorders>
            <w:shd w:val="clear" w:color="auto" w:fill="auto"/>
            <w:vAlign w:val="center"/>
            <w:hideMark/>
          </w:tcPr>
          <w:p w14:paraId="7152312B" w14:textId="77777777" w:rsidR="00CA2CDC" w:rsidRPr="00CA2CDC" w:rsidRDefault="00CA2CDC" w:rsidP="00CA2CDC">
            <w:pPr>
              <w:jc w:val="center"/>
            </w:pPr>
            <w:r w:rsidRPr="00CA2CDC">
              <w:t>0</w:t>
            </w:r>
          </w:p>
        </w:tc>
        <w:tc>
          <w:tcPr>
            <w:tcW w:w="1830" w:type="dxa"/>
            <w:tcBorders>
              <w:top w:val="nil"/>
              <w:left w:val="nil"/>
              <w:bottom w:val="single" w:sz="4" w:space="0" w:color="auto"/>
              <w:right w:val="single" w:sz="4" w:space="0" w:color="auto"/>
            </w:tcBorders>
            <w:shd w:val="clear" w:color="auto" w:fill="auto"/>
            <w:vAlign w:val="center"/>
            <w:hideMark/>
          </w:tcPr>
          <w:p w14:paraId="79351FA6" w14:textId="77777777" w:rsidR="00CA2CDC" w:rsidRPr="00CA2CDC" w:rsidRDefault="00CA2CDC" w:rsidP="00CA2CDC">
            <w:pPr>
              <w:jc w:val="center"/>
            </w:pPr>
            <w:r w:rsidRPr="00CA2CDC">
              <w:t>0</w:t>
            </w:r>
          </w:p>
        </w:tc>
        <w:tc>
          <w:tcPr>
            <w:tcW w:w="1670" w:type="dxa"/>
            <w:tcBorders>
              <w:top w:val="nil"/>
              <w:left w:val="nil"/>
              <w:bottom w:val="single" w:sz="4" w:space="0" w:color="auto"/>
              <w:right w:val="single" w:sz="4" w:space="0" w:color="auto"/>
            </w:tcBorders>
            <w:shd w:val="clear" w:color="auto" w:fill="auto"/>
            <w:vAlign w:val="center"/>
            <w:hideMark/>
          </w:tcPr>
          <w:p w14:paraId="060C2C34" w14:textId="77777777" w:rsidR="00CA2CDC" w:rsidRPr="00CA2CDC" w:rsidRDefault="00CA2CDC" w:rsidP="00CA2CDC">
            <w:pPr>
              <w:jc w:val="center"/>
            </w:pPr>
            <w:r w:rsidRPr="00CA2CDC">
              <w:t>0</w:t>
            </w:r>
          </w:p>
        </w:tc>
      </w:tr>
      <w:tr w:rsidR="00CA2CDC" w:rsidRPr="00CA2CDC" w14:paraId="2913504E" w14:textId="77777777" w:rsidTr="00CA2CDC">
        <w:trPr>
          <w:trHeight w:val="351"/>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0B7C4323" w14:textId="77777777" w:rsidR="00CA2CDC" w:rsidRPr="00CA2CDC" w:rsidRDefault="00CA2CDC" w:rsidP="00CA2CDC">
            <w:pPr>
              <w:jc w:val="center"/>
            </w:pPr>
            <w:r w:rsidRPr="00CA2CDC">
              <w:t>7</w:t>
            </w:r>
          </w:p>
        </w:tc>
        <w:tc>
          <w:tcPr>
            <w:tcW w:w="3882" w:type="dxa"/>
            <w:tcBorders>
              <w:top w:val="nil"/>
              <w:left w:val="nil"/>
              <w:bottom w:val="single" w:sz="4" w:space="0" w:color="auto"/>
              <w:right w:val="single" w:sz="4" w:space="0" w:color="auto"/>
            </w:tcBorders>
            <w:shd w:val="clear" w:color="auto" w:fill="auto"/>
            <w:vAlign w:val="center"/>
            <w:hideMark/>
          </w:tcPr>
          <w:p w14:paraId="39283E8D" w14:textId="77777777" w:rsidR="00CA2CDC" w:rsidRPr="00CA2CDC" w:rsidRDefault="00CA2CDC" w:rsidP="00CA2CDC">
            <w:r w:rsidRPr="00CA2CDC">
              <w:t>ИТОГО</w:t>
            </w:r>
          </w:p>
        </w:tc>
        <w:tc>
          <w:tcPr>
            <w:tcW w:w="1688" w:type="dxa"/>
            <w:tcBorders>
              <w:top w:val="nil"/>
              <w:left w:val="nil"/>
              <w:bottom w:val="single" w:sz="4" w:space="0" w:color="auto"/>
              <w:right w:val="single" w:sz="4" w:space="0" w:color="auto"/>
            </w:tcBorders>
            <w:shd w:val="clear" w:color="auto" w:fill="auto"/>
            <w:vAlign w:val="center"/>
            <w:hideMark/>
          </w:tcPr>
          <w:p w14:paraId="57F480D6" w14:textId="77777777" w:rsidR="00CA2CDC" w:rsidRPr="00CA2CDC" w:rsidRDefault="00CA2CDC" w:rsidP="00CA2CDC">
            <w:pPr>
              <w:jc w:val="center"/>
            </w:pPr>
            <w:r w:rsidRPr="00CA2CDC">
              <w:t>38 776</w:t>
            </w:r>
          </w:p>
        </w:tc>
        <w:tc>
          <w:tcPr>
            <w:tcW w:w="1830" w:type="dxa"/>
            <w:tcBorders>
              <w:top w:val="nil"/>
              <w:left w:val="nil"/>
              <w:bottom w:val="single" w:sz="4" w:space="0" w:color="auto"/>
              <w:right w:val="single" w:sz="4" w:space="0" w:color="auto"/>
            </w:tcBorders>
            <w:shd w:val="clear" w:color="auto" w:fill="auto"/>
            <w:vAlign w:val="center"/>
            <w:hideMark/>
          </w:tcPr>
          <w:p w14:paraId="59FF74DF" w14:textId="77777777" w:rsidR="00CA2CDC" w:rsidRPr="00CA2CDC" w:rsidRDefault="00CA2CDC" w:rsidP="00CA2CDC">
            <w:pPr>
              <w:jc w:val="center"/>
            </w:pPr>
            <w:r w:rsidRPr="00CA2CDC">
              <w:t>37 964</w:t>
            </w:r>
          </w:p>
        </w:tc>
        <w:tc>
          <w:tcPr>
            <w:tcW w:w="1670" w:type="dxa"/>
            <w:tcBorders>
              <w:top w:val="nil"/>
              <w:left w:val="nil"/>
              <w:bottom w:val="single" w:sz="4" w:space="0" w:color="auto"/>
              <w:right w:val="single" w:sz="4" w:space="0" w:color="auto"/>
            </w:tcBorders>
            <w:shd w:val="clear" w:color="auto" w:fill="auto"/>
            <w:vAlign w:val="center"/>
            <w:hideMark/>
          </w:tcPr>
          <w:p w14:paraId="383374C4" w14:textId="77777777" w:rsidR="00CA2CDC" w:rsidRPr="00CA2CDC" w:rsidRDefault="00CA2CDC" w:rsidP="00CA2CDC">
            <w:pPr>
              <w:jc w:val="center"/>
            </w:pPr>
            <w:r w:rsidRPr="00CA2CDC">
              <w:t>-812</w:t>
            </w:r>
          </w:p>
        </w:tc>
      </w:tr>
    </w:tbl>
    <w:p w14:paraId="64FC96A7" w14:textId="77777777" w:rsidR="00CA2CDC" w:rsidRPr="00CA2CDC" w:rsidRDefault="00CA2CDC" w:rsidP="00CA2CDC">
      <w:pPr>
        <w:ind w:firstLine="709"/>
        <w:jc w:val="right"/>
        <w:rPr>
          <w:b/>
          <w:sz w:val="28"/>
          <w:szCs w:val="28"/>
        </w:rPr>
      </w:pPr>
    </w:p>
    <w:p w14:paraId="492C6819" w14:textId="77777777" w:rsidR="00CA2CDC" w:rsidRPr="00CA2CDC" w:rsidRDefault="00CA2CDC" w:rsidP="00CA2CDC">
      <w:pPr>
        <w:ind w:firstLine="709"/>
        <w:jc w:val="right"/>
        <w:rPr>
          <w:bCs/>
          <w:sz w:val="28"/>
          <w:szCs w:val="28"/>
        </w:rPr>
      </w:pPr>
      <w:r w:rsidRPr="00CA2CDC">
        <w:rPr>
          <w:bCs/>
          <w:sz w:val="28"/>
          <w:szCs w:val="28"/>
        </w:rPr>
        <w:t>Таблица 10</w:t>
      </w:r>
    </w:p>
    <w:p w14:paraId="47A26258" w14:textId="77777777" w:rsidR="00CA2CDC" w:rsidRPr="00CA2CDC" w:rsidRDefault="00CA2CDC" w:rsidP="00CA2CDC">
      <w:pPr>
        <w:spacing w:after="160" w:line="259" w:lineRule="auto"/>
        <w:ind w:right="-394"/>
        <w:jc w:val="center"/>
        <w:rPr>
          <w:rFonts w:eastAsiaTheme="minorHAnsi"/>
          <w:b/>
          <w:sz w:val="28"/>
          <w:szCs w:val="28"/>
          <w:lang w:eastAsia="en-US"/>
        </w:rPr>
      </w:pPr>
      <w:r w:rsidRPr="00CA2CDC">
        <w:rPr>
          <w:rFonts w:eastAsiaTheme="minorHAnsi"/>
          <w:b/>
          <w:sz w:val="28"/>
          <w:szCs w:val="28"/>
          <w:lang w:eastAsia="en-US"/>
        </w:rPr>
        <w:t>Расчет необходимой валовой выручки на производство тепловой энергии</w:t>
      </w:r>
    </w:p>
    <w:p w14:paraId="3BA3ACF3" w14:textId="77777777" w:rsidR="00CA2CDC" w:rsidRPr="00CA2CDC" w:rsidRDefault="00CA2CDC" w:rsidP="00CA2CDC">
      <w:pPr>
        <w:spacing w:after="160"/>
        <w:jc w:val="right"/>
        <w:rPr>
          <w:rFonts w:eastAsiaTheme="minorHAnsi"/>
          <w:bCs/>
          <w:sz w:val="28"/>
          <w:szCs w:val="28"/>
          <w:lang w:eastAsia="en-US"/>
        </w:rPr>
      </w:pPr>
      <w:proofErr w:type="spellStart"/>
      <w:r w:rsidRPr="00CA2CDC">
        <w:rPr>
          <w:rFonts w:eastAsiaTheme="minorHAnsi"/>
          <w:bCs/>
          <w:sz w:val="28"/>
          <w:szCs w:val="28"/>
          <w:lang w:eastAsia="en-US"/>
        </w:rPr>
        <w:t>тыс.руб</w:t>
      </w:r>
      <w:proofErr w:type="spellEnd"/>
      <w:r w:rsidRPr="00CA2CDC">
        <w:rPr>
          <w:rFonts w:eastAsiaTheme="minorHAnsi"/>
          <w:bCs/>
          <w:sz w:val="28"/>
          <w:szCs w:val="28"/>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844"/>
        <w:gridCol w:w="1701"/>
        <w:gridCol w:w="1843"/>
        <w:gridCol w:w="1701"/>
      </w:tblGrid>
      <w:tr w:rsidR="00CA2CDC" w:rsidRPr="00CA2CDC" w14:paraId="2A54CA4E" w14:textId="77777777" w:rsidTr="00CA2CDC">
        <w:trPr>
          <w:trHeight w:val="945"/>
          <w:tblHeader/>
        </w:trPr>
        <w:tc>
          <w:tcPr>
            <w:tcW w:w="687" w:type="dxa"/>
            <w:shd w:val="clear" w:color="auto" w:fill="auto"/>
            <w:vAlign w:val="center"/>
            <w:hideMark/>
          </w:tcPr>
          <w:p w14:paraId="112EBE19" w14:textId="77777777" w:rsidR="00CA2CDC" w:rsidRPr="00CA2CDC" w:rsidRDefault="00CA2CDC" w:rsidP="00CA2CDC">
            <w:pPr>
              <w:jc w:val="center"/>
            </w:pPr>
            <w:r w:rsidRPr="00CA2CDC">
              <w:t>№ п/п</w:t>
            </w:r>
          </w:p>
        </w:tc>
        <w:tc>
          <w:tcPr>
            <w:tcW w:w="3844" w:type="dxa"/>
            <w:shd w:val="clear" w:color="auto" w:fill="auto"/>
            <w:vAlign w:val="center"/>
            <w:hideMark/>
          </w:tcPr>
          <w:p w14:paraId="493F7410" w14:textId="77777777" w:rsidR="00CA2CDC" w:rsidRPr="00CA2CDC" w:rsidRDefault="00CA2CDC" w:rsidP="00CA2CDC">
            <w:pPr>
              <w:jc w:val="center"/>
            </w:pPr>
            <w:r w:rsidRPr="00CA2CDC">
              <w:t>Наименование расхода</w:t>
            </w:r>
          </w:p>
        </w:tc>
        <w:tc>
          <w:tcPr>
            <w:tcW w:w="1701" w:type="dxa"/>
            <w:shd w:val="clear" w:color="auto" w:fill="auto"/>
            <w:vAlign w:val="center"/>
            <w:hideMark/>
          </w:tcPr>
          <w:p w14:paraId="22545F62" w14:textId="77777777" w:rsidR="00CA2CDC" w:rsidRPr="00CA2CDC" w:rsidRDefault="00CA2CDC" w:rsidP="00CA2CDC">
            <w:pPr>
              <w:jc w:val="center"/>
            </w:pPr>
            <w:r w:rsidRPr="00CA2CDC">
              <w:t>Утверждено на 2020 год</w:t>
            </w:r>
          </w:p>
        </w:tc>
        <w:tc>
          <w:tcPr>
            <w:tcW w:w="1843" w:type="dxa"/>
            <w:shd w:val="clear" w:color="auto" w:fill="auto"/>
            <w:vAlign w:val="center"/>
            <w:hideMark/>
          </w:tcPr>
          <w:p w14:paraId="19DBF6B7" w14:textId="77777777" w:rsidR="00CA2CDC" w:rsidRPr="00CA2CDC" w:rsidRDefault="00CA2CDC" w:rsidP="00CA2CDC">
            <w:pPr>
              <w:jc w:val="center"/>
            </w:pPr>
            <w:r w:rsidRPr="00CA2CDC">
              <w:t xml:space="preserve">Предложение экспертов </w:t>
            </w:r>
            <w:r w:rsidRPr="00CA2CDC">
              <w:br/>
              <w:t>на 2021</w:t>
            </w:r>
          </w:p>
        </w:tc>
        <w:tc>
          <w:tcPr>
            <w:tcW w:w="1701" w:type="dxa"/>
            <w:shd w:val="clear" w:color="auto" w:fill="auto"/>
            <w:vAlign w:val="center"/>
            <w:hideMark/>
          </w:tcPr>
          <w:p w14:paraId="2694823B" w14:textId="77777777" w:rsidR="00CA2CDC" w:rsidRPr="00CA2CDC" w:rsidRDefault="00CA2CDC" w:rsidP="00CA2CDC">
            <w:pPr>
              <w:ind w:left="39"/>
              <w:jc w:val="center"/>
            </w:pPr>
            <w:r w:rsidRPr="00CA2CDC">
              <w:t>Динамика</w:t>
            </w:r>
          </w:p>
        </w:tc>
      </w:tr>
      <w:tr w:rsidR="00CA2CDC" w:rsidRPr="00CA2CDC" w14:paraId="44FA9E1F" w14:textId="77777777" w:rsidTr="00CA2CDC">
        <w:trPr>
          <w:trHeight w:val="405"/>
        </w:trPr>
        <w:tc>
          <w:tcPr>
            <w:tcW w:w="687" w:type="dxa"/>
            <w:shd w:val="clear" w:color="auto" w:fill="auto"/>
            <w:vAlign w:val="center"/>
            <w:hideMark/>
          </w:tcPr>
          <w:p w14:paraId="11E1E702" w14:textId="77777777" w:rsidR="00CA2CDC" w:rsidRPr="00CA2CDC" w:rsidRDefault="00CA2CDC" w:rsidP="00CA2CDC">
            <w:pPr>
              <w:jc w:val="center"/>
            </w:pPr>
            <w:r w:rsidRPr="00CA2CDC">
              <w:t>1</w:t>
            </w:r>
          </w:p>
        </w:tc>
        <w:tc>
          <w:tcPr>
            <w:tcW w:w="3844" w:type="dxa"/>
            <w:shd w:val="clear" w:color="auto" w:fill="auto"/>
            <w:vAlign w:val="center"/>
            <w:hideMark/>
          </w:tcPr>
          <w:p w14:paraId="2267F4F2" w14:textId="77777777" w:rsidR="00CA2CDC" w:rsidRPr="00CA2CDC" w:rsidRDefault="00CA2CDC" w:rsidP="00CA2CDC">
            <w:r w:rsidRPr="00CA2CDC">
              <w:t>Операционные (подконтрольные) расходы</w:t>
            </w:r>
          </w:p>
        </w:tc>
        <w:tc>
          <w:tcPr>
            <w:tcW w:w="1701" w:type="dxa"/>
            <w:shd w:val="clear" w:color="auto" w:fill="auto"/>
            <w:vAlign w:val="center"/>
            <w:hideMark/>
          </w:tcPr>
          <w:p w14:paraId="092CAAC1" w14:textId="77777777" w:rsidR="00CA2CDC" w:rsidRPr="00CA2CDC" w:rsidRDefault="00CA2CDC" w:rsidP="00CA2CDC">
            <w:pPr>
              <w:jc w:val="center"/>
            </w:pPr>
            <w:r w:rsidRPr="00CA2CDC">
              <w:t>39 406</w:t>
            </w:r>
          </w:p>
        </w:tc>
        <w:tc>
          <w:tcPr>
            <w:tcW w:w="1843" w:type="dxa"/>
            <w:shd w:val="clear" w:color="auto" w:fill="auto"/>
            <w:vAlign w:val="center"/>
            <w:hideMark/>
          </w:tcPr>
          <w:p w14:paraId="119F627E" w14:textId="77777777" w:rsidR="00CA2CDC" w:rsidRPr="00CA2CDC" w:rsidRDefault="00CA2CDC" w:rsidP="00CA2CDC">
            <w:pPr>
              <w:jc w:val="center"/>
            </w:pPr>
            <w:r w:rsidRPr="00CA2CDC">
              <w:t>40 416</w:t>
            </w:r>
          </w:p>
        </w:tc>
        <w:tc>
          <w:tcPr>
            <w:tcW w:w="1701" w:type="dxa"/>
            <w:shd w:val="clear" w:color="auto" w:fill="auto"/>
            <w:vAlign w:val="center"/>
            <w:hideMark/>
          </w:tcPr>
          <w:p w14:paraId="2A922DFA" w14:textId="77777777" w:rsidR="00CA2CDC" w:rsidRPr="00CA2CDC" w:rsidRDefault="00CA2CDC" w:rsidP="00CA2CDC">
            <w:pPr>
              <w:jc w:val="center"/>
            </w:pPr>
            <w:r w:rsidRPr="00CA2CDC">
              <w:t>1 010</w:t>
            </w:r>
          </w:p>
        </w:tc>
      </w:tr>
      <w:tr w:rsidR="00CA2CDC" w:rsidRPr="00CA2CDC" w14:paraId="587851F6" w14:textId="77777777" w:rsidTr="00CA2CDC">
        <w:trPr>
          <w:trHeight w:val="315"/>
        </w:trPr>
        <w:tc>
          <w:tcPr>
            <w:tcW w:w="687" w:type="dxa"/>
            <w:shd w:val="clear" w:color="auto" w:fill="auto"/>
            <w:vAlign w:val="center"/>
            <w:hideMark/>
          </w:tcPr>
          <w:p w14:paraId="5D90DDFB" w14:textId="77777777" w:rsidR="00CA2CDC" w:rsidRPr="00CA2CDC" w:rsidRDefault="00CA2CDC" w:rsidP="00CA2CDC">
            <w:pPr>
              <w:jc w:val="center"/>
            </w:pPr>
            <w:r w:rsidRPr="00CA2CDC">
              <w:t>2</w:t>
            </w:r>
          </w:p>
        </w:tc>
        <w:tc>
          <w:tcPr>
            <w:tcW w:w="3844" w:type="dxa"/>
            <w:shd w:val="clear" w:color="auto" w:fill="auto"/>
            <w:vAlign w:val="center"/>
            <w:hideMark/>
          </w:tcPr>
          <w:p w14:paraId="19A0D468" w14:textId="77777777" w:rsidR="00CA2CDC" w:rsidRPr="00CA2CDC" w:rsidRDefault="00CA2CDC" w:rsidP="00CA2CDC">
            <w:pPr>
              <w:jc w:val="both"/>
            </w:pPr>
            <w:r w:rsidRPr="00CA2CDC">
              <w:t>Неподконтрольные расходы в т.ч.</w:t>
            </w:r>
          </w:p>
        </w:tc>
        <w:tc>
          <w:tcPr>
            <w:tcW w:w="1701" w:type="dxa"/>
            <w:shd w:val="clear" w:color="auto" w:fill="auto"/>
            <w:vAlign w:val="center"/>
            <w:hideMark/>
          </w:tcPr>
          <w:p w14:paraId="4A0154AD" w14:textId="77777777" w:rsidR="00CA2CDC" w:rsidRPr="00CA2CDC" w:rsidRDefault="00CA2CDC" w:rsidP="00CA2CDC">
            <w:pPr>
              <w:jc w:val="center"/>
            </w:pPr>
            <w:r w:rsidRPr="00CA2CDC">
              <w:t>33 040</w:t>
            </w:r>
          </w:p>
        </w:tc>
        <w:tc>
          <w:tcPr>
            <w:tcW w:w="1843" w:type="dxa"/>
            <w:shd w:val="clear" w:color="auto" w:fill="auto"/>
            <w:vAlign w:val="center"/>
            <w:hideMark/>
          </w:tcPr>
          <w:p w14:paraId="301A41D9" w14:textId="77777777" w:rsidR="00CA2CDC" w:rsidRPr="00CA2CDC" w:rsidRDefault="00CA2CDC" w:rsidP="00CA2CDC">
            <w:pPr>
              <w:jc w:val="center"/>
            </w:pPr>
            <w:r w:rsidRPr="00CA2CDC">
              <w:t>33 618</w:t>
            </w:r>
          </w:p>
        </w:tc>
        <w:tc>
          <w:tcPr>
            <w:tcW w:w="1701" w:type="dxa"/>
            <w:shd w:val="clear" w:color="auto" w:fill="auto"/>
            <w:vAlign w:val="center"/>
            <w:hideMark/>
          </w:tcPr>
          <w:p w14:paraId="7A5CE2DE" w14:textId="77777777" w:rsidR="00CA2CDC" w:rsidRPr="00CA2CDC" w:rsidRDefault="00CA2CDC" w:rsidP="00CA2CDC">
            <w:pPr>
              <w:jc w:val="center"/>
            </w:pPr>
            <w:r w:rsidRPr="00CA2CDC">
              <w:t>578</w:t>
            </w:r>
          </w:p>
        </w:tc>
      </w:tr>
      <w:tr w:rsidR="00CA2CDC" w:rsidRPr="00CA2CDC" w14:paraId="325C93E0" w14:textId="77777777" w:rsidTr="00CA2CDC">
        <w:trPr>
          <w:trHeight w:val="315"/>
        </w:trPr>
        <w:tc>
          <w:tcPr>
            <w:tcW w:w="687" w:type="dxa"/>
            <w:shd w:val="clear" w:color="auto" w:fill="auto"/>
            <w:vAlign w:val="center"/>
          </w:tcPr>
          <w:p w14:paraId="1AED3930" w14:textId="77777777" w:rsidR="00CA2CDC" w:rsidRPr="00CA2CDC" w:rsidRDefault="00CA2CDC" w:rsidP="00CA2CDC">
            <w:pPr>
              <w:jc w:val="center"/>
            </w:pPr>
            <w:r w:rsidRPr="00CA2CDC">
              <w:t>2.1</w:t>
            </w:r>
          </w:p>
        </w:tc>
        <w:tc>
          <w:tcPr>
            <w:tcW w:w="3844" w:type="dxa"/>
            <w:shd w:val="clear" w:color="auto" w:fill="auto"/>
            <w:vAlign w:val="center"/>
          </w:tcPr>
          <w:p w14:paraId="19B7B2B8" w14:textId="77777777" w:rsidR="00CA2CDC" w:rsidRPr="00CA2CDC" w:rsidRDefault="00CA2CDC" w:rsidP="00CA2CDC">
            <w:pPr>
              <w:jc w:val="both"/>
            </w:pPr>
            <w:r w:rsidRPr="00CA2CDC">
              <w:t>Итого неподконтрольных расходов на производство ТЭ</w:t>
            </w:r>
          </w:p>
        </w:tc>
        <w:tc>
          <w:tcPr>
            <w:tcW w:w="1701" w:type="dxa"/>
            <w:shd w:val="clear" w:color="auto" w:fill="auto"/>
            <w:vAlign w:val="center"/>
          </w:tcPr>
          <w:p w14:paraId="374FECE0" w14:textId="77777777" w:rsidR="00CA2CDC" w:rsidRPr="00CA2CDC" w:rsidRDefault="00CA2CDC" w:rsidP="00CA2CDC">
            <w:pPr>
              <w:jc w:val="center"/>
            </w:pPr>
            <w:r w:rsidRPr="00CA2CDC">
              <w:t>8 685</w:t>
            </w:r>
          </w:p>
        </w:tc>
        <w:tc>
          <w:tcPr>
            <w:tcW w:w="1843" w:type="dxa"/>
            <w:shd w:val="clear" w:color="auto" w:fill="auto"/>
            <w:vAlign w:val="center"/>
          </w:tcPr>
          <w:p w14:paraId="103F116A" w14:textId="77777777" w:rsidR="00CA2CDC" w:rsidRPr="00CA2CDC" w:rsidRDefault="00CA2CDC" w:rsidP="00CA2CDC">
            <w:pPr>
              <w:jc w:val="center"/>
            </w:pPr>
            <w:r w:rsidRPr="00CA2CDC">
              <w:t>8 866</w:t>
            </w:r>
          </w:p>
        </w:tc>
        <w:tc>
          <w:tcPr>
            <w:tcW w:w="1701" w:type="dxa"/>
            <w:shd w:val="clear" w:color="auto" w:fill="auto"/>
            <w:vAlign w:val="center"/>
          </w:tcPr>
          <w:p w14:paraId="5E8BC049" w14:textId="77777777" w:rsidR="00CA2CDC" w:rsidRPr="00CA2CDC" w:rsidRDefault="00CA2CDC" w:rsidP="00CA2CDC">
            <w:pPr>
              <w:jc w:val="center"/>
            </w:pPr>
            <w:r w:rsidRPr="00CA2CDC">
              <w:t>181</w:t>
            </w:r>
          </w:p>
        </w:tc>
      </w:tr>
      <w:tr w:rsidR="00CA2CDC" w:rsidRPr="00CA2CDC" w14:paraId="76A508BC" w14:textId="77777777" w:rsidTr="00CA2CDC">
        <w:trPr>
          <w:trHeight w:val="897"/>
        </w:trPr>
        <w:tc>
          <w:tcPr>
            <w:tcW w:w="687" w:type="dxa"/>
            <w:shd w:val="clear" w:color="auto" w:fill="auto"/>
            <w:vAlign w:val="center"/>
            <w:hideMark/>
          </w:tcPr>
          <w:p w14:paraId="24A1CCAC" w14:textId="77777777" w:rsidR="00CA2CDC" w:rsidRPr="00CA2CDC" w:rsidRDefault="00CA2CDC" w:rsidP="00CA2CDC">
            <w:pPr>
              <w:jc w:val="center"/>
            </w:pPr>
            <w:r w:rsidRPr="00CA2CDC">
              <w:t>3</w:t>
            </w:r>
          </w:p>
        </w:tc>
        <w:tc>
          <w:tcPr>
            <w:tcW w:w="3844" w:type="dxa"/>
            <w:shd w:val="clear" w:color="auto" w:fill="auto"/>
            <w:vAlign w:val="center"/>
            <w:hideMark/>
          </w:tcPr>
          <w:p w14:paraId="6E35A338" w14:textId="77777777" w:rsidR="00CA2CDC" w:rsidRPr="00CA2CDC" w:rsidRDefault="00CA2CDC" w:rsidP="00CA2CDC">
            <w:pPr>
              <w:jc w:val="both"/>
            </w:pPr>
            <w:r w:rsidRPr="00CA2CDC">
              <w:t>Расходы на приобретение (производство) энергетических ресурсов, холодной воды и теплоносителя</w:t>
            </w:r>
          </w:p>
        </w:tc>
        <w:tc>
          <w:tcPr>
            <w:tcW w:w="1701" w:type="dxa"/>
            <w:shd w:val="clear" w:color="auto" w:fill="auto"/>
            <w:vAlign w:val="center"/>
            <w:hideMark/>
          </w:tcPr>
          <w:p w14:paraId="1AC39927" w14:textId="77777777" w:rsidR="00CA2CDC" w:rsidRPr="00CA2CDC" w:rsidRDefault="00CA2CDC" w:rsidP="00CA2CDC">
            <w:pPr>
              <w:jc w:val="center"/>
            </w:pPr>
            <w:r w:rsidRPr="00CA2CDC">
              <w:t>38 776</w:t>
            </w:r>
          </w:p>
        </w:tc>
        <w:tc>
          <w:tcPr>
            <w:tcW w:w="1843" w:type="dxa"/>
            <w:shd w:val="clear" w:color="auto" w:fill="auto"/>
            <w:vAlign w:val="center"/>
            <w:hideMark/>
          </w:tcPr>
          <w:p w14:paraId="5CD71FBE" w14:textId="77777777" w:rsidR="00CA2CDC" w:rsidRPr="00CA2CDC" w:rsidRDefault="00CA2CDC" w:rsidP="00CA2CDC">
            <w:pPr>
              <w:jc w:val="center"/>
            </w:pPr>
            <w:r w:rsidRPr="00CA2CDC">
              <w:t>37 964</w:t>
            </w:r>
          </w:p>
        </w:tc>
        <w:tc>
          <w:tcPr>
            <w:tcW w:w="1701" w:type="dxa"/>
            <w:shd w:val="clear" w:color="auto" w:fill="auto"/>
            <w:vAlign w:val="center"/>
            <w:hideMark/>
          </w:tcPr>
          <w:p w14:paraId="43E9AD2A" w14:textId="77777777" w:rsidR="00CA2CDC" w:rsidRPr="00CA2CDC" w:rsidRDefault="00CA2CDC" w:rsidP="00CA2CDC">
            <w:pPr>
              <w:jc w:val="center"/>
            </w:pPr>
            <w:r w:rsidRPr="00CA2CDC">
              <w:t>-812</w:t>
            </w:r>
          </w:p>
        </w:tc>
      </w:tr>
      <w:tr w:rsidR="00CA2CDC" w:rsidRPr="00CA2CDC" w14:paraId="04E69E7F" w14:textId="77777777" w:rsidTr="00CA2CDC">
        <w:trPr>
          <w:trHeight w:val="315"/>
        </w:trPr>
        <w:tc>
          <w:tcPr>
            <w:tcW w:w="687" w:type="dxa"/>
            <w:shd w:val="clear" w:color="auto" w:fill="auto"/>
            <w:vAlign w:val="center"/>
            <w:hideMark/>
          </w:tcPr>
          <w:p w14:paraId="344D0464" w14:textId="77777777" w:rsidR="00CA2CDC" w:rsidRPr="00CA2CDC" w:rsidRDefault="00CA2CDC" w:rsidP="00CA2CDC">
            <w:pPr>
              <w:jc w:val="center"/>
            </w:pPr>
            <w:r w:rsidRPr="00CA2CDC">
              <w:t>4</w:t>
            </w:r>
          </w:p>
        </w:tc>
        <w:tc>
          <w:tcPr>
            <w:tcW w:w="3844" w:type="dxa"/>
            <w:shd w:val="clear" w:color="auto" w:fill="auto"/>
            <w:vAlign w:val="center"/>
            <w:hideMark/>
          </w:tcPr>
          <w:p w14:paraId="09AE3FFB" w14:textId="77777777" w:rsidR="00CA2CDC" w:rsidRPr="00CA2CDC" w:rsidRDefault="00CA2CDC" w:rsidP="00CA2CDC">
            <w:pPr>
              <w:jc w:val="both"/>
            </w:pPr>
            <w:r w:rsidRPr="00CA2CDC">
              <w:t>Прибыль (нормативная прибыль)</w:t>
            </w:r>
          </w:p>
        </w:tc>
        <w:tc>
          <w:tcPr>
            <w:tcW w:w="1701" w:type="dxa"/>
            <w:shd w:val="clear" w:color="auto" w:fill="auto"/>
            <w:vAlign w:val="center"/>
            <w:hideMark/>
          </w:tcPr>
          <w:p w14:paraId="7CD936E1" w14:textId="77777777" w:rsidR="00CA2CDC" w:rsidRPr="00CA2CDC" w:rsidRDefault="00CA2CDC" w:rsidP="00CA2CDC">
            <w:pPr>
              <w:jc w:val="center"/>
            </w:pPr>
            <w:r w:rsidRPr="00CA2CDC">
              <w:t>60</w:t>
            </w:r>
          </w:p>
        </w:tc>
        <w:tc>
          <w:tcPr>
            <w:tcW w:w="1843" w:type="dxa"/>
            <w:shd w:val="clear" w:color="auto" w:fill="auto"/>
            <w:vAlign w:val="center"/>
            <w:hideMark/>
          </w:tcPr>
          <w:p w14:paraId="341B4682" w14:textId="77777777" w:rsidR="00CA2CDC" w:rsidRPr="00CA2CDC" w:rsidRDefault="00CA2CDC" w:rsidP="00CA2CDC">
            <w:pPr>
              <w:jc w:val="center"/>
            </w:pPr>
            <w:r w:rsidRPr="00CA2CDC">
              <w:t>0</w:t>
            </w:r>
          </w:p>
        </w:tc>
        <w:tc>
          <w:tcPr>
            <w:tcW w:w="1701" w:type="dxa"/>
            <w:shd w:val="clear" w:color="auto" w:fill="auto"/>
            <w:vAlign w:val="center"/>
            <w:hideMark/>
          </w:tcPr>
          <w:p w14:paraId="156CAAF1" w14:textId="77777777" w:rsidR="00CA2CDC" w:rsidRPr="00CA2CDC" w:rsidRDefault="00CA2CDC" w:rsidP="00CA2CDC">
            <w:pPr>
              <w:jc w:val="center"/>
            </w:pPr>
            <w:r w:rsidRPr="00CA2CDC">
              <w:t>-60</w:t>
            </w:r>
          </w:p>
        </w:tc>
      </w:tr>
      <w:tr w:rsidR="00CA2CDC" w:rsidRPr="00CA2CDC" w14:paraId="03D6EB91" w14:textId="77777777" w:rsidTr="00CA2CDC">
        <w:trPr>
          <w:trHeight w:val="315"/>
        </w:trPr>
        <w:tc>
          <w:tcPr>
            <w:tcW w:w="687" w:type="dxa"/>
            <w:shd w:val="clear" w:color="auto" w:fill="auto"/>
            <w:vAlign w:val="center"/>
            <w:hideMark/>
          </w:tcPr>
          <w:p w14:paraId="1E5B116E" w14:textId="77777777" w:rsidR="00CA2CDC" w:rsidRPr="00CA2CDC" w:rsidRDefault="00CA2CDC" w:rsidP="00CA2CDC">
            <w:pPr>
              <w:jc w:val="center"/>
            </w:pPr>
            <w:r w:rsidRPr="00CA2CDC">
              <w:t>5</w:t>
            </w:r>
          </w:p>
        </w:tc>
        <w:tc>
          <w:tcPr>
            <w:tcW w:w="3844" w:type="dxa"/>
            <w:shd w:val="clear" w:color="auto" w:fill="auto"/>
            <w:vAlign w:val="bottom"/>
            <w:hideMark/>
          </w:tcPr>
          <w:p w14:paraId="26B871A5" w14:textId="77777777" w:rsidR="00CA2CDC" w:rsidRPr="00CA2CDC" w:rsidRDefault="00CA2CDC" w:rsidP="00CA2CDC">
            <w:pPr>
              <w:jc w:val="both"/>
            </w:pPr>
            <w:r w:rsidRPr="00CA2CDC">
              <w:t>Расчетная предпринимательская прибыль</w:t>
            </w:r>
          </w:p>
        </w:tc>
        <w:tc>
          <w:tcPr>
            <w:tcW w:w="1701" w:type="dxa"/>
            <w:shd w:val="clear" w:color="auto" w:fill="auto"/>
            <w:vAlign w:val="center"/>
            <w:hideMark/>
          </w:tcPr>
          <w:p w14:paraId="0CEC81C3" w14:textId="77777777" w:rsidR="00CA2CDC" w:rsidRPr="00CA2CDC" w:rsidRDefault="00CA2CDC" w:rsidP="00CA2CDC">
            <w:pPr>
              <w:jc w:val="center"/>
            </w:pPr>
            <w:r w:rsidRPr="00CA2CDC">
              <w:t>3 129</w:t>
            </w:r>
          </w:p>
        </w:tc>
        <w:tc>
          <w:tcPr>
            <w:tcW w:w="1843" w:type="dxa"/>
            <w:shd w:val="clear" w:color="auto" w:fill="auto"/>
            <w:vAlign w:val="center"/>
            <w:hideMark/>
          </w:tcPr>
          <w:p w14:paraId="683ADFDE" w14:textId="77777777" w:rsidR="00CA2CDC" w:rsidRPr="00CA2CDC" w:rsidRDefault="00CA2CDC" w:rsidP="00CA2CDC">
            <w:pPr>
              <w:jc w:val="center"/>
            </w:pPr>
            <w:r w:rsidRPr="00CA2CDC">
              <w:t>2 954</w:t>
            </w:r>
          </w:p>
        </w:tc>
        <w:tc>
          <w:tcPr>
            <w:tcW w:w="1701" w:type="dxa"/>
            <w:shd w:val="clear" w:color="auto" w:fill="auto"/>
            <w:vAlign w:val="center"/>
            <w:hideMark/>
          </w:tcPr>
          <w:p w14:paraId="35AB332C" w14:textId="77777777" w:rsidR="00CA2CDC" w:rsidRPr="00CA2CDC" w:rsidRDefault="00CA2CDC" w:rsidP="00CA2CDC">
            <w:pPr>
              <w:jc w:val="center"/>
            </w:pPr>
            <w:r w:rsidRPr="00CA2CDC">
              <w:t>-175</w:t>
            </w:r>
          </w:p>
        </w:tc>
      </w:tr>
      <w:tr w:rsidR="00CA2CDC" w:rsidRPr="00CA2CDC" w14:paraId="0642E997" w14:textId="77777777" w:rsidTr="00CA2CDC">
        <w:trPr>
          <w:trHeight w:val="315"/>
        </w:trPr>
        <w:tc>
          <w:tcPr>
            <w:tcW w:w="687" w:type="dxa"/>
            <w:shd w:val="clear" w:color="auto" w:fill="auto"/>
            <w:vAlign w:val="center"/>
            <w:hideMark/>
          </w:tcPr>
          <w:p w14:paraId="6717BF36" w14:textId="77777777" w:rsidR="00CA2CDC" w:rsidRPr="00CA2CDC" w:rsidRDefault="00CA2CDC" w:rsidP="00CA2CDC">
            <w:pPr>
              <w:jc w:val="center"/>
            </w:pPr>
            <w:r w:rsidRPr="00CA2CDC">
              <w:t>6</w:t>
            </w:r>
          </w:p>
        </w:tc>
        <w:tc>
          <w:tcPr>
            <w:tcW w:w="3844" w:type="dxa"/>
            <w:shd w:val="clear" w:color="auto" w:fill="auto"/>
            <w:vAlign w:val="center"/>
            <w:hideMark/>
          </w:tcPr>
          <w:p w14:paraId="150F7AE6" w14:textId="77777777" w:rsidR="00CA2CDC" w:rsidRPr="00CA2CDC" w:rsidRDefault="00CA2CDC" w:rsidP="00CA2CDC">
            <w:pPr>
              <w:jc w:val="both"/>
            </w:pPr>
            <w:r w:rsidRPr="00CA2CDC">
              <w:t xml:space="preserve">ИТОГО необходимая валовая выручка на производство ТЭ </w:t>
            </w:r>
          </w:p>
        </w:tc>
        <w:tc>
          <w:tcPr>
            <w:tcW w:w="1701" w:type="dxa"/>
            <w:shd w:val="clear" w:color="auto" w:fill="auto"/>
            <w:vAlign w:val="center"/>
            <w:hideMark/>
          </w:tcPr>
          <w:p w14:paraId="0DEA7BD6" w14:textId="77777777" w:rsidR="00CA2CDC" w:rsidRPr="00CA2CDC" w:rsidRDefault="00CA2CDC" w:rsidP="00CA2CDC">
            <w:pPr>
              <w:jc w:val="center"/>
            </w:pPr>
            <w:r w:rsidRPr="00CA2CDC">
              <w:t>90 056</w:t>
            </w:r>
          </w:p>
        </w:tc>
        <w:tc>
          <w:tcPr>
            <w:tcW w:w="1843" w:type="dxa"/>
            <w:shd w:val="clear" w:color="auto" w:fill="auto"/>
            <w:vAlign w:val="center"/>
            <w:hideMark/>
          </w:tcPr>
          <w:p w14:paraId="779D6FA5" w14:textId="77777777" w:rsidR="00CA2CDC" w:rsidRPr="00CA2CDC" w:rsidRDefault="00CA2CDC" w:rsidP="00CA2CDC">
            <w:pPr>
              <w:jc w:val="center"/>
            </w:pPr>
            <w:r w:rsidRPr="00CA2CDC">
              <w:t>90 200</w:t>
            </w:r>
          </w:p>
        </w:tc>
        <w:tc>
          <w:tcPr>
            <w:tcW w:w="1701" w:type="dxa"/>
            <w:shd w:val="clear" w:color="auto" w:fill="auto"/>
            <w:vAlign w:val="center"/>
            <w:hideMark/>
          </w:tcPr>
          <w:p w14:paraId="6DD101E7" w14:textId="77777777" w:rsidR="00CA2CDC" w:rsidRPr="00CA2CDC" w:rsidRDefault="00CA2CDC" w:rsidP="00CA2CDC">
            <w:pPr>
              <w:jc w:val="center"/>
            </w:pPr>
            <w:r w:rsidRPr="00CA2CDC">
              <w:t>144</w:t>
            </w:r>
          </w:p>
        </w:tc>
      </w:tr>
      <w:tr w:rsidR="00CA2CDC" w:rsidRPr="00CA2CDC" w14:paraId="26F05D1D" w14:textId="77777777" w:rsidTr="00CA2CDC">
        <w:trPr>
          <w:trHeight w:val="315"/>
        </w:trPr>
        <w:tc>
          <w:tcPr>
            <w:tcW w:w="687" w:type="dxa"/>
            <w:shd w:val="clear" w:color="auto" w:fill="auto"/>
            <w:vAlign w:val="center"/>
          </w:tcPr>
          <w:p w14:paraId="50080445" w14:textId="77777777" w:rsidR="00CA2CDC" w:rsidRPr="00CA2CDC" w:rsidRDefault="00CA2CDC" w:rsidP="00CA2CDC">
            <w:pPr>
              <w:jc w:val="center"/>
            </w:pPr>
            <w:r w:rsidRPr="00CA2CDC">
              <w:t>7</w:t>
            </w:r>
          </w:p>
        </w:tc>
        <w:tc>
          <w:tcPr>
            <w:tcW w:w="3844" w:type="dxa"/>
            <w:shd w:val="clear" w:color="auto" w:fill="auto"/>
            <w:vAlign w:val="center"/>
          </w:tcPr>
          <w:p w14:paraId="5E98B0AB" w14:textId="77777777" w:rsidR="00CA2CDC" w:rsidRPr="00CA2CDC" w:rsidRDefault="00CA2CDC" w:rsidP="00CA2CDC">
            <w:pPr>
              <w:jc w:val="both"/>
            </w:pPr>
            <w:r w:rsidRPr="00CA2CDC">
              <w:t>ИТОГО необходимая валовая выручка на реализацию ТЭ через сети МУП «Гарант»</w:t>
            </w:r>
          </w:p>
        </w:tc>
        <w:tc>
          <w:tcPr>
            <w:tcW w:w="1701" w:type="dxa"/>
            <w:shd w:val="clear" w:color="auto" w:fill="auto"/>
            <w:vAlign w:val="center"/>
          </w:tcPr>
          <w:p w14:paraId="22BE75A7" w14:textId="77777777" w:rsidR="00CA2CDC" w:rsidRPr="00CA2CDC" w:rsidRDefault="00CA2CDC" w:rsidP="00CA2CDC">
            <w:pPr>
              <w:jc w:val="center"/>
            </w:pPr>
            <w:r w:rsidRPr="00CA2CDC">
              <w:t>114 411</w:t>
            </w:r>
          </w:p>
        </w:tc>
        <w:tc>
          <w:tcPr>
            <w:tcW w:w="1843" w:type="dxa"/>
            <w:shd w:val="clear" w:color="auto" w:fill="auto"/>
            <w:vAlign w:val="center"/>
          </w:tcPr>
          <w:p w14:paraId="7FB43FDC" w14:textId="77777777" w:rsidR="00CA2CDC" w:rsidRPr="00CA2CDC" w:rsidRDefault="00CA2CDC" w:rsidP="00CA2CDC">
            <w:pPr>
              <w:jc w:val="center"/>
            </w:pPr>
            <w:r w:rsidRPr="00CA2CDC">
              <w:t>114 952</w:t>
            </w:r>
          </w:p>
        </w:tc>
        <w:tc>
          <w:tcPr>
            <w:tcW w:w="1701" w:type="dxa"/>
            <w:shd w:val="clear" w:color="auto" w:fill="auto"/>
            <w:vAlign w:val="center"/>
          </w:tcPr>
          <w:p w14:paraId="4102E3F7" w14:textId="77777777" w:rsidR="00CA2CDC" w:rsidRPr="00CA2CDC" w:rsidRDefault="00CA2CDC" w:rsidP="00CA2CDC">
            <w:pPr>
              <w:jc w:val="center"/>
            </w:pPr>
            <w:r w:rsidRPr="00CA2CDC">
              <w:t>541</w:t>
            </w:r>
          </w:p>
        </w:tc>
      </w:tr>
    </w:tbl>
    <w:p w14:paraId="6E30E7F7" w14:textId="77777777" w:rsidR="00CA2CDC" w:rsidRPr="00CA2CDC" w:rsidRDefault="00CA2CDC" w:rsidP="00CA2CDC">
      <w:pPr>
        <w:ind w:firstLine="709"/>
        <w:jc w:val="right"/>
        <w:rPr>
          <w:b/>
          <w:sz w:val="28"/>
          <w:szCs w:val="28"/>
        </w:rPr>
      </w:pPr>
    </w:p>
    <w:p w14:paraId="653FE50A" w14:textId="77777777" w:rsidR="00CA2CDC" w:rsidRPr="00CA2CDC" w:rsidRDefault="00CA2CDC" w:rsidP="00CA2CDC">
      <w:pPr>
        <w:ind w:firstLine="709"/>
        <w:jc w:val="right"/>
        <w:rPr>
          <w:b/>
          <w:sz w:val="28"/>
          <w:szCs w:val="28"/>
        </w:rPr>
      </w:pPr>
    </w:p>
    <w:p w14:paraId="784F6A4D" w14:textId="77777777" w:rsidR="00CA2CDC" w:rsidRDefault="00CA2CDC" w:rsidP="00D87C0E">
      <w:pPr>
        <w:tabs>
          <w:tab w:val="left" w:pos="5580"/>
          <w:tab w:val="left" w:pos="9498"/>
        </w:tabs>
        <w:ind w:right="-283"/>
        <w:sectPr w:rsidR="00CA2CDC" w:rsidSect="00445701">
          <w:pgSz w:w="11906" w:h="16838"/>
          <w:pgMar w:top="567" w:right="707" w:bottom="567" w:left="1701" w:header="720" w:footer="720" w:gutter="0"/>
          <w:cols w:space="720"/>
          <w:titlePg/>
          <w:docGrid w:linePitch="326"/>
        </w:sectPr>
      </w:pPr>
    </w:p>
    <w:p w14:paraId="27F17603" w14:textId="4087E5F1" w:rsidR="00CA2CDC" w:rsidRDefault="00CA2CDC" w:rsidP="00D87C0E">
      <w:pPr>
        <w:tabs>
          <w:tab w:val="left" w:pos="5580"/>
          <w:tab w:val="left" w:pos="9498"/>
        </w:tabs>
        <w:ind w:right="-283"/>
      </w:pPr>
    </w:p>
    <w:p w14:paraId="197BBFB4" w14:textId="65F095CE" w:rsidR="00CA2CDC" w:rsidRDefault="00CA2CDC" w:rsidP="00CA2CDC">
      <w:pPr>
        <w:tabs>
          <w:tab w:val="left" w:pos="5580"/>
          <w:tab w:val="left" w:pos="9498"/>
        </w:tabs>
        <w:ind w:right="-569" w:firstLine="5670"/>
      </w:pPr>
      <w:r>
        <w:t>Приложение № 3</w:t>
      </w:r>
      <w:r w:rsidR="004F4918">
        <w:t>3</w:t>
      </w:r>
      <w:r>
        <w:t xml:space="preserve"> к протоколу № 77</w:t>
      </w:r>
    </w:p>
    <w:p w14:paraId="3B761197" w14:textId="77777777" w:rsidR="00CA2CDC" w:rsidRDefault="00CA2CDC" w:rsidP="00CA2CDC">
      <w:pPr>
        <w:tabs>
          <w:tab w:val="left" w:pos="5580"/>
          <w:tab w:val="left" w:pos="9498"/>
        </w:tabs>
        <w:ind w:right="-569" w:firstLine="5670"/>
      </w:pPr>
      <w:r>
        <w:t>заседания Правления Региональной</w:t>
      </w:r>
    </w:p>
    <w:p w14:paraId="3B8DA659" w14:textId="77777777" w:rsidR="00CA2CDC" w:rsidRDefault="00CA2CDC" w:rsidP="00CA2CDC">
      <w:pPr>
        <w:tabs>
          <w:tab w:val="left" w:pos="5580"/>
          <w:tab w:val="left" w:pos="9498"/>
        </w:tabs>
        <w:ind w:right="-569" w:firstLine="5670"/>
      </w:pPr>
      <w:r>
        <w:t>энергетической комиссии</w:t>
      </w:r>
    </w:p>
    <w:p w14:paraId="44336BAA" w14:textId="7AB054C8" w:rsidR="00CA2CDC" w:rsidRDefault="00CA2CDC" w:rsidP="00CA2CDC">
      <w:pPr>
        <w:tabs>
          <w:tab w:val="left" w:pos="5580"/>
          <w:tab w:val="left" w:pos="9498"/>
        </w:tabs>
        <w:ind w:right="-569" w:firstLine="5670"/>
      </w:pPr>
      <w:r>
        <w:t>Кузбасса от 27.11.2020</w:t>
      </w:r>
    </w:p>
    <w:p w14:paraId="59B1687A" w14:textId="77777777" w:rsidR="00CA2CDC" w:rsidRDefault="00CA2CDC" w:rsidP="00CA2CDC">
      <w:pPr>
        <w:tabs>
          <w:tab w:val="left" w:pos="5580"/>
          <w:tab w:val="left" w:pos="9498"/>
        </w:tabs>
        <w:ind w:right="-569" w:firstLine="5670"/>
      </w:pPr>
    </w:p>
    <w:p w14:paraId="2A5B1483" w14:textId="77777777" w:rsidR="00CA2CDC" w:rsidRDefault="00CA2CDC" w:rsidP="00CA2CDC">
      <w:pPr>
        <w:ind w:right="-143"/>
        <w:rPr>
          <w:b/>
          <w:bCs/>
          <w:sz w:val="28"/>
          <w:szCs w:val="28"/>
        </w:rPr>
      </w:pPr>
      <w:r>
        <w:rPr>
          <w:b/>
          <w:bCs/>
          <w:sz w:val="28"/>
          <w:szCs w:val="28"/>
        </w:rPr>
        <w:t xml:space="preserve">Долгосрочные тарифы </w:t>
      </w:r>
      <w:r>
        <w:rPr>
          <w:b/>
          <w:bCs/>
          <w:color w:val="000000"/>
          <w:kern w:val="32"/>
          <w:sz w:val="28"/>
          <w:szCs w:val="28"/>
        </w:rPr>
        <w:t>ООО «Тяжинская генерирующая компания»</w:t>
      </w:r>
    </w:p>
    <w:p w14:paraId="032EBC96" w14:textId="77777777" w:rsidR="00CA2CDC" w:rsidRDefault="00CA2CDC" w:rsidP="00CA2CDC">
      <w:pPr>
        <w:ind w:left="-993" w:right="-143"/>
        <w:jc w:val="center"/>
        <w:rPr>
          <w:b/>
          <w:bCs/>
          <w:sz w:val="28"/>
          <w:szCs w:val="28"/>
        </w:rPr>
      </w:pPr>
      <w:r>
        <w:rPr>
          <w:b/>
          <w:bCs/>
          <w:sz w:val="28"/>
          <w:szCs w:val="28"/>
        </w:rPr>
        <w:t>на тепловую энергию, реализуемую на потребительском рынке</w:t>
      </w:r>
      <w:r>
        <w:rPr>
          <w:b/>
          <w:bCs/>
          <w:sz w:val="28"/>
          <w:szCs w:val="28"/>
        </w:rPr>
        <w:br/>
        <w:t xml:space="preserve">Тяжинского муниципального округа, на период с 01.01.2020 по 31.12.2022  </w:t>
      </w:r>
    </w:p>
    <w:p w14:paraId="3305758C" w14:textId="77777777" w:rsidR="00CA2CDC" w:rsidRDefault="00CA2CDC" w:rsidP="00CA2CDC">
      <w:pPr>
        <w:ind w:left="-993" w:right="-143"/>
        <w:jc w:val="center"/>
        <w:rPr>
          <w:b/>
          <w:bCs/>
          <w:sz w:val="28"/>
          <w:szCs w:val="28"/>
        </w:rPr>
      </w:pP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904"/>
        <w:gridCol w:w="1345"/>
        <w:gridCol w:w="17"/>
        <w:gridCol w:w="1107"/>
        <w:gridCol w:w="12"/>
        <w:gridCol w:w="815"/>
        <w:gridCol w:w="25"/>
        <w:gridCol w:w="776"/>
        <w:gridCol w:w="77"/>
        <w:gridCol w:w="853"/>
        <w:gridCol w:w="38"/>
        <w:gridCol w:w="817"/>
        <w:gridCol w:w="925"/>
      </w:tblGrid>
      <w:tr w:rsidR="00CA2CDC" w:rsidRPr="00013C3C" w14:paraId="7AACEFEE" w14:textId="77777777" w:rsidTr="00CA2CDC">
        <w:trPr>
          <w:trHeight w:val="252"/>
          <w:jc w:val="center"/>
        </w:trPr>
        <w:tc>
          <w:tcPr>
            <w:tcW w:w="1627" w:type="dxa"/>
            <w:vMerge w:val="restart"/>
            <w:shd w:val="clear" w:color="auto" w:fill="auto"/>
            <w:vAlign w:val="center"/>
          </w:tcPr>
          <w:p w14:paraId="737B5865" w14:textId="77777777" w:rsidR="00CA2CDC" w:rsidRPr="00013C3C" w:rsidRDefault="00CA2CDC" w:rsidP="00CA2CDC">
            <w:pPr>
              <w:ind w:right="-2"/>
              <w:jc w:val="center"/>
              <w:rPr>
                <w:sz w:val="22"/>
                <w:szCs w:val="22"/>
              </w:rPr>
            </w:pPr>
            <w:r w:rsidRPr="00013C3C">
              <w:rPr>
                <w:sz w:val="22"/>
                <w:szCs w:val="22"/>
              </w:rPr>
              <w:t>Наименование</w:t>
            </w:r>
            <w:r>
              <w:rPr>
                <w:sz w:val="22"/>
                <w:szCs w:val="22"/>
              </w:rPr>
              <w:t xml:space="preserve"> </w:t>
            </w:r>
            <w:r w:rsidRPr="00013C3C">
              <w:rPr>
                <w:sz w:val="22"/>
                <w:szCs w:val="22"/>
              </w:rPr>
              <w:t>регулируемой организации</w:t>
            </w:r>
          </w:p>
        </w:tc>
        <w:tc>
          <w:tcPr>
            <w:tcW w:w="1904" w:type="dxa"/>
            <w:vMerge w:val="restart"/>
            <w:shd w:val="clear" w:color="auto" w:fill="auto"/>
            <w:vAlign w:val="center"/>
          </w:tcPr>
          <w:p w14:paraId="5DFB180C" w14:textId="77777777" w:rsidR="00CA2CDC" w:rsidRPr="00013C3C" w:rsidRDefault="00CA2CDC" w:rsidP="00CA2CDC">
            <w:pPr>
              <w:ind w:right="-2"/>
              <w:jc w:val="center"/>
              <w:rPr>
                <w:sz w:val="22"/>
                <w:szCs w:val="22"/>
              </w:rPr>
            </w:pPr>
            <w:r w:rsidRPr="00013C3C">
              <w:rPr>
                <w:sz w:val="22"/>
                <w:szCs w:val="22"/>
              </w:rPr>
              <w:t>Вид тарифа</w:t>
            </w:r>
          </w:p>
        </w:tc>
        <w:tc>
          <w:tcPr>
            <w:tcW w:w="1345" w:type="dxa"/>
            <w:vMerge w:val="restart"/>
            <w:shd w:val="clear" w:color="auto" w:fill="auto"/>
            <w:vAlign w:val="center"/>
          </w:tcPr>
          <w:p w14:paraId="04D659DB" w14:textId="77777777" w:rsidR="00CA2CDC" w:rsidRPr="00013C3C" w:rsidRDefault="00CA2CDC" w:rsidP="00CA2CDC">
            <w:pPr>
              <w:ind w:right="-2"/>
              <w:jc w:val="center"/>
              <w:rPr>
                <w:sz w:val="22"/>
                <w:szCs w:val="22"/>
              </w:rPr>
            </w:pPr>
            <w:r w:rsidRPr="00013C3C">
              <w:rPr>
                <w:sz w:val="22"/>
                <w:szCs w:val="22"/>
              </w:rPr>
              <w:t>Период</w:t>
            </w:r>
          </w:p>
        </w:tc>
        <w:tc>
          <w:tcPr>
            <w:tcW w:w="1124" w:type="dxa"/>
            <w:gridSpan w:val="2"/>
            <w:vMerge w:val="restart"/>
            <w:shd w:val="clear" w:color="auto" w:fill="auto"/>
            <w:vAlign w:val="center"/>
          </w:tcPr>
          <w:p w14:paraId="2E41E3B4" w14:textId="77777777" w:rsidR="00CA2CDC" w:rsidRPr="00013C3C" w:rsidRDefault="00CA2CDC" w:rsidP="00CA2CDC">
            <w:pPr>
              <w:ind w:right="-2"/>
              <w:jc w:val="center"/>
              <w:rPr>
                <w:sz w:val="22"/>
                <w:szCs w:val="22"/>
              </w:rPr>
            </w:pPr>
            <w:r w:rsidRPr="00013C3C">
              <w:rPr>
                <w:sz w:val="22"/>
                <w:szCs w:val="22"/>
              </w:rPr>
              <w:t>Вода</w:t>
            </w:r>
          </w:p>
        </w:tc>
        <w:tc>
          <w:tcPr>
            <w:tcW w:w="3413" w:type="dxa"/>
            <w:gridSpan w:val="8"/>
            <w:shd w:val="clear" w:color="auto" w:fill="auto"/>
            <w:vAlign w:val="center"/>
          </w:tcPr>
          <w:p w14:paraId="30C92C42" w14:textId="77777777" w:rsidR="00CA2CDC" w:rsidRPr="00013C3C" w:rsidRDefault="00CA2CDC" w:rsidP="00CA2CDC">
            <w:pPr>
              <w:ind w:right="-2"/>
              <w:jc w:val="center"/>
              <w:rPr>
                <w:sz w:val="22"/>
                <w:szCs w:val="22"/>
              </w:rPr>
            </w:pPr>
            <w:r w:rsidRPr="00013C3C">
              <w:rPr>
                <w:sz w:val="22"/>
                <w:szCs w:val="22"/>
              </w:rPr>
              <w:t>Отборный пар давлением</w:t>
            </w:r>
          </w:p>
        </w:tc>
        <w:tc>
          <w:tcPr>
            <w:tcW w:w="923" w:type="dxa"/>
            <w:vMerge w:val="restart"/>
            <w:shd w:val="clear" w:color="auto" w:fill="auto"/>
            <w:vAlign w:val="center"/>
          </w:tcPr>
          <w:p w14:paraId="30B3BED6" w14:textId="77777777" w:rsidR="00CA2CDC" w:rsidRPr="00013C3C" w:rsidRDefault="00CA2CDC" w:rsidP="00CA2CDC">
            <w:pPr>
              <w:ind w:left="-108" w:right="-2" w:firstLine="29"/>
              <w:jc w:val="center"/>
              <w:rPr>
                <w:sz w:val="22"/>
                <w:szCs w:val="22"/>
              </w:rPr>
            </w:pPr>
            <w:r w:rsidRPr="00013C3C">
              <w:rPr>
                <w:sz w:val="22"/>
                <w:szCs w:val="22"/>
              </w:rPr>
              <w:t xml:space="preserve">Острый и </w:t>
            </w:r>
            <w:proofErr w:type="spellStart"/>
            <w:proofErr w:type="gramStart"/>
            <w:r w:rsidRPr="00013C3C">
              <w:rPr>
                <w:sz w:val="22"/>
                <w:szCs w:val="22"/>
              </w:rPr>
              <w:t>редуци-рован-ный</w:t>
            </w:r>
            <w:proofErr w:type="spellEnd"/>
            <w:proofErr w:type="gramEnd"/>
            <w:r w:rsidRPr="00013C3C">
              <w:rPr>
                <w:sz w:val="22"/>
                <w:szCs w:val="22"/>
              </w:rPr>
              <w:t xml:space="preserve"> пар</w:t>
            </w:r>
          </w:p>
        </w:tc>
      </w:tr>
      <w:tr w:rsidR="00CA2CDC" w:rsidRPr="00013C3C" w14:paraId="3E936618" w14:textId="77777777" w:rsidTr="00CA2CDC">
        <w:trPr>
          <w:trHeight w:val="995"/>
          <w:jc w:val="center"/>
        </w:trPr>
        <w:tc>
          <w:tcPr>
            <w:tcW w:w="1627" w:type="dxa"/>
            <w:vMerge/>
            <w:tcBorders>
              <w:bottom w:val="single" w:sz="4" w:space="0" w:color="auto"/>
            </w:tcBorders>
            <w:shd w:val="clear" w:color="auto" w:fill="auto"/>
            <w:vAlign w:val="center"/>
          </w:tcPr>
          <w:p w14:paraId="577D75A5" w14:textId="77777777" w:rsidR="00CA2CDC" w:rsidRPr="00013C3C" w:rsidRDefault="00CA2CDC" w:rsidP="00CA2CDC">
            <w:pPr>
              <w:ind w:right="-2"/>
              <w:jc w:val="center"/>
              <w:rPr>
                <w:sz w:val="22"/>
                <w:szCs w:val="22"/>
              </w:rPr>
            </w:pPr>
          </w:p>
        </w:tc>
        <w:tc>
          <w:tcPr>
            <w:tcW w:w="1904" w:type="dxa"/>
            <w:vMerge/>
            <w:tcBorders>
              <w:bottom w:val="single" w:sz="4" w:space="0" w:color="auto"/>
            </w:tcBorders>
            <w:shd w:val="clear" w:color="auto" w:fill="auto"/>
            <w:vAlign w:val="center"/>
          </w:tcPr>
          <w:p w14:paraId="03172246" w14:textId="77777777" w:rsidR="00CA2CDC" w:rsidRPr="00013C3C" w:rsidRDefault="00CA2CDC" w:rsidP="00CA2CDC">
            <w:pPr>
              <w:ind w:right="-2"/>
              <w:jc w:val="center"/>
              <w:rPr>
                <w:sz w:val="22"/>
                <w:szCs w:val="22"/>
              </w:rPr>
            </w:pPr>
          </w:p>
        </w:tc>
        <w:tc>
          <w:tcPr>
            <w:tcW w:w="1345" w:type="dxa"/>
            <w:vMerge/>
            <w:tcBorders>
              <w:bottom w:val="single" w:sz="4" w:space="0" w:color="auto"/>
            </w:tcBorders>
            <w:shd w:val="clear" w:color="auto" w:fill="auto"/>
            <w:vAlign w:val="center"/>
          </w:tcPr>
          <w:p w14:paraId="298A770D" w14:textId="77777777" w:rsidR="00CA2CDC" w:rsidRPr="00013C3C" w:rsidRDefault="00CA2CDC" w:rsidP="00CA2CDC">
            <w:pPr>
              <w:ind w:left="-108" w:right="-2"/>
              <w:jc w:val="center"/>
              <w:rPr>
                <w:sz w:val="22"/>
                <w:szCs w:val="22"/>
              </w:rPr>
            </w:pPr>
          </w:p>
        </w:tc>
        <w:tc>
          <w:tcPr>
            <w:tcW w:w="1124" w:type="dxa"/>
            <w:gridSpan w:val="2"/>
            <w:vMerge/>
            <w:tcBorders>
              <w:bottom w:val="single" w:sz="4" w:space="0" w:color="auto"/>
            </w:tcBorders>
            <w:shd w:val="clear" w:color="auto" w:fill="auto"/>
            <w:vAlign w:val="center"/>
          </w:tcPr>
          <w:p w14:paraId="4005FA3A" w14:textId="77777777" w:rsidR="00CA2CDC" w:rsidRPr="00013C3C" w:rsidRDefault="00CA2CDC" w:rsidP="00CA2CDC">
            <w:pPr>
              <w:ind w:left="-174" w:right="-2"/>
              <w:jc w:val="center"/>
              <w:rPr>
                <w:sz w:val="22"/>
                <w:szCs w:val="22"/>
              </w:rPr>
            </w:pPr>
          </w:p>
        </w:tc>
        <w:tc>
          <w:tcPr>
            <w:tcW w:w="852" w:type="dxa"/>
            <w:gridSpan w:val="3"/>
            <w:tcBorders>
              <w:bottom w:val="single" w:sz="4" w:space="0" w:color="auto"/>
            </w:tcBorders>
            <w:shd w:val="clear" w:color="auto" w:fill="auto"/>
            <w:vAlign w:val="center"/>
          </w:tcPr>
          <w:p w14:paraId="405D5F02" w14:textId="77777777" w:rsidR="00CA2CDC" w:rsidRPr="00013C3C" w:rsidRDefault="00CA2CDC" w:rsidP="00CA2CDC">
            <w:pPr>
              <w:ind w:right="-2"/>
              <w:jc w:val="center"/>
              <w:rPr>
                <w:sz w:val="22"/>
                <w:szCs w:val="22"/>
                <w:vertAlign w:val="superscript"/>
              </w:rPr>
            </w:pPr>
            <w:r w:rsidRPr="00013C3C">
              <w:rPr>
                <w:sz w:val="22"/>
                <w:szCs w:val="22"/>
              </w:rPr>
              <w:t>от 1,2 до 2,5 кг/см</w:t>
            </w:r>
            <w:r w:rsidRPr="00013C3C">
              <w:rPr>
                <w:sz w:val="22"/>
                <w:szCs w:val="22"/>
                <w:vertAlign w:val="superscript"/>
              </w:rPr>
              <w:t>2</w:t>
            </w:r>
          </w:p>
        </w:tc>
        <w:tc>
          <w:tcPr>
            <w:tcW w:w="853" w:type="dxa"/>
            <w:gridSpan w:val="2"/>
            <w:tcBorders>
              <w:bottom w:val="single" w:sz="4" w:space="0" w:color="auto"/>
            </w:tcBorders>
            <w:shd w:val="clear" w:color="auto" w:fill="auto"/>
            <w:vAlign w:val="center"/>
          </w:tcPr>
          <w:p w14:paraId="5912A4B2" w14:textId="77777777" w:rsidR="00CA2CDC" w:rsidRPr="00013C3C" w:rsidRDefault="00CA2CDC" w:rsidP="00CA2CDC">
            <w:pPr>
              <w:ind w:right="-2"/>
              <w:jc w:val="center"/>
              <w:rPr>
                <w:sz w:val="22"/>
                <w:szCs w:val="22"/>
              </w:rPr>
            </w:pPr>
            <w:r w:rsidRPr="00013C3C">
              <w:rPr>
                <w:sz w:val="22"/>
                <w:szCs w:val="22"/>
              </w:rPr>
              <w:t>от 2,5 до 7,0 кг/см</w:t>
            </w:r>
            <w:r w:rsidRPr="00013C3C">
              <w:rPr>
                <w:sz w:val="22"/>
                <w:szCs w:val="22"/>
                <w:vertAlign w:val="superscript"/>
              </w:rPr>
              <w:t>2</w:t>
            </w:r>
          </w:p>
        </w:tc>
        <w:tc>
          <w:tcPr>
            <w:tcW w:w="853" w:type="dxa"/>
            <w:tcBorders>
              <w:bottom w:val="single" w:sz="4" w:space="0" w:color="auto"/>
            </w:tcBorders>
            <w:shd w:val="clear" w:color="auto" w:fill="auto"/>
            <w:vAlign w:val="center"/>
          </w:tcPr>
          <w:p w14:paraId="3B4519C1" w14:textId="77777777" w:rsidR="00CA2CDC" w:rsidRPr="00013C3C" w:rsidRDefault="00CA2CDC" w:rsidP="00CA2CDC">
            <w:pPr>
              <w:ind w:right="-2"/>
              <w:jc w:val="center"/>
              <w:rPr>
                <w:sz w:val="22"/>
                <w:szCs w:val="22"/>
              </w:rPr>
            </w:pPr>
            <w:r w:rsidRPr="00013C3C">
              <w:rPr>
                <w:sz w:val="22"/>
                <w:szCs w:val="22"/>
              </w:rPr>
              <w:t>от 7,0 до 13,0 кг/см</w:t>
            </w:r>
            <w:r w:rsidRPr="00013C3C">
              <w:rPr>
                <w:sz w:val="22"/>
                <w:szCs w:val="22"/>
                <w:vertAlign w:val="superscript"/>
              </w:rPr>
              <w:t>2</w:t>
            </w:r>
          </w:p>
        </w:tc>
        <w:tc>
          <w:tcPr>
            <w:tcW w:w="855" w:type="dxa"/>
            <w:gridSpan w:val="2"/>
            <w:tcBorders>
              <w:bottom w:val="single" w:sz="4" w:space="0" w:color="auto"/>
            </w:tcBorders>
            <w:shd w:val="clear" w:color="auto" w:fill="auto"/>
            <w:vAlign w:val="center"/>
          </w:tcPr>
          <w:p w14:paraId="64F9D9D4" w14:textId="77777777" w:rsidR="00CA2CDC" w:rsidRPr="00013C3C" w:rsidRDefault="00CA2CDC" w:rsidP="00CA2CDC">
            <w:pPr>
              <w:ind w:right="-2" w:hanging="108"/>
              <w:jc w:val="center"/>
              <w:rPr>
                <w:sz w:val="22"/>
                <w:szCs w:val="22"/>
              </w:rPr>
            </w:pPr>
            <w:r w:rsidRPr="00013C3C">
              <w:rPr>
                <w:sz w:val="22"/>
                <w:szCs w:val="22"/>
              </w:rPr>
              <w:t>свыше 13,0 кг/см</w:t>
            </w:r>
            <w:r w:rsidRPr="00013C3C">
              <w:rPr>
                <w:sz w:val="22"/>
                <w:szCs w:val="22"/>
                <w:vertAlign w:val="superscript"/>
              </w:rPr>
              <w:t>2</w:t>
            </w:r>
          </w:p>
        </w:tc>
        <w:tc>
          <w:tcPr>
            <w:tcW w:w="923" w:type="dxa"/>
            <w:vMerge/>
            <w:tcBorders>
              <w:bottom w:val="single" w:sz="4" w:space="0" w:color="auto"/>
            </w:tcBorders>
            <w:shd w:val="clear" w:color="auto" w:fill="auto"/>
            <w:vAlign w:val="center"/>
          </w:tcPr>
          <w:p w14:paraId="60267640" w14:textId="77777777" w:rsidR="00CA2CDC" w:rsidRPr="00013C3C" w:rsidRDefault="00CA2CDC" w:rsidP="00CA2CDC">
            <w:pPr>
              <w:ind w:right="-2"/>
              <w:jc w:val="center"/>
              <w:rPr>
                <w:sz w:val="22"/>
                <w:szCs w:val="22"/>
              </w:rPr>
            </w:pPr>
          </w:p>
        </w:tc>
      </w:tr>
      <w:tr w:rsidR="00CA2CDC" w:rsidRPr="00013C3C" w14:paraId="3F720D4F" w14:textId="77777777" w:rsidTr="00CA2CDC">
        <w:trPr>
          <w:trHeight w:val="224"/>
          <w:jc w:val="center"/>
        </w:trPr>
        <w:tc>
          <w:tcPr>
            <w:tcW w:w="1627" w:type="dxa"/>
            <w:tcBorders>
              <w:bottom w:val="single" w:sz="4" w:space="0" w:color="auto"/>
            </w:tcBorders>
            <w:shd w:val="clear" w:color="auto" w:fill="auto"/>
            <w:vAlign w:val="center"/>
          </w:tcPr>
          <w:p w14:paraId="37C06F53" w14:textId="77777777" w:rsidR="00CA2CDC" w:rsidRPr="00013C3C" w:rsidRDefault="00CA2CDC" w:rsidP="00CA2CDC">
            <w:pPr>
              <w:ind w:right="-2"/>
              <w:jc w:val="center"/>
              <w:rPr>
                <w:bCs/>
                <w:color w:val="000000"/>
                <w:kern w:val="32"/>
                <w:sz w:val="22"/>
                <w:szCs w:val="22"/>
              </w:rPr>
            </w:pPr>
            <w:r>
              <w:rPr>
                <w:bCs/>
                <w:color w:val="000000"/>
                <w:kern w:val="32"/>
                <w:sz w:val="22"/>
                <w:szCs w:val="22"/>
              </w:rPr>
              <w:t>1</w:t>
            </w:r>
          </w:p>
        </w:tc>
        <w:tc>
          <w:tcPr>
            <w:tcW w:w="1904" w:type="dxa"/>
            <w:tcBorders>
              <w:bottom w:val="single" w:sz="4" w:space="0" w:color="auto"/>
            </w:tcBorders>
            <w:shd w:val="clear" w:color="auto" w:fill="auto"/>
            <w:vAlign w:val="center"/>
          </w:tcPr>
          <w:p w14:paraId="6C7B9D5D" w14:textId="77777777" w:rsidR="00CA2CDC" w:rsidRPr="00013C3C" w:rsidRDefault="00CA2CDC" w:rsidP="00CA2CDC">
            <w:pPr>
              <w:ind w:right="-2"/>
              <w:jc w:val="center"/>
              <w:rPr>
                <w:sz w:val="22"/>
                <w:szCs w:val="22"/>
              </w:rPr>
            </w:pPr>
            <w:r>
              <w:rPr>
                <w:sz w:val="22"/>
                <w:szCs w:val="22"/>
              </w:rPr>
              <w:t>2</w:t>
            </w:r>
          </w:p>
        </w:tc>
        <w:tc>
          <w:tcPr>
            <w:tcW w:w="1345" w:type="dxa"/>
            <w:tcBorders>
              <w:bottom w:val="single" w:sz="4" w:space="0" w:color="auto"/>
            </w:tcBorders>
            <w:shd w:val="clear" w:color="auto" w:fill="auto"/>
            <w:vAlign w:val="center"/>
          </w:tcPr>
          <w:p w14:paraId="5D50ED4C" w14:textId="77777777" w:rsidR="00CA2CDC" w:rsidRPr="00013C3C" w:rsidRDefault="00CA2CDC" w:rsidP="00CA2CDC">
            <w:pPr>
              <w:ind w:right="-2"/>
              <w:jc w:val="center"/>
              <w:rPr>
                <w:sz w:val="22"/>
                <w:szCs w:val="22"/>
              </w:rPr>
            </w:pPr>
            <w:r>
              <w:rPr>
                <w:sz w:val="22"/>
                <w:szCs w:val="22"/>
              </w:rPr>
              <w:t>3</w:t>
            </w:r>
          </w:p>
        </w:tc>
        <w:tc>
          <w:tcPr>
            <w:tcW w:w="1124" w:type="dxa"/>
            <w:gridSpan w:val="2"/>
            <w:tcBorders>
              <w:bottom w:val="single" w:sz="4" w:space="0" w:color="auto"/>
            </w:tcBorders>
            <w:shd w:val="clear" w:color="auto" w:fill="auto"/>
            <w:vAlign w:val="center"/>
          </w:tcPr>
          <w:p w14:paraId="04AC67D6" w14:textId="77777777" w:rsidR="00CA2CDC" w:rsidRPr="00013C3C" w:rsidRDefault="00CA2CDC" w:rsidP="00CA2CDC">
            <w:pPr>
              <w:ind w:right="-2"/>
              <w:jc w:val="center"/>
              <w:rPr>
                <w:sz w:val="22"/>
                <w:szCs w:val="22"/>
              </w:rPr>
            </w:pPr>
            <w:r>
              <w:rPr>
                <w:sz w:val="22"/>
                <w:szCs w:val="22"/>
              </w:rPr>
              <w:t>4</w:t>
            </w:r>
          </w:p>
        </w:tc>
        <w:tc>
          <w:tcPr>
            <w:tcW w:w="852" w:type="dxa"/>
            <w:gridSpan w:val="3"/>
            <w:tcBorders>
              <w:bottom w:val="single" w:sz="4" w:space="0" w:color="auto"/>
            </w:tcBorders>
            <w:shd w:val="clear" w:color="auto" w:fill="auto"/>
            <w:vAlign w:val="center"/>
          </w:tcPr>
          <w:p w14:paraId="65182D72" w14:textId="77777777" w:rsidR="00CA2CDC" w:rsidRPr="00013C3C" w:rsidRDefault="00CA2CDC" w:rsidP="00CA2CDC">
            <w:pPr>
              <w:ind w:right="-2"/>
              <w:jc w:val="center"/>
              <w:rPr>
                <w:sz w:val="22"/>
                <w:szCs w:val="22"/>
              </w:rPr>
            </w:pPr>
            <w:r>
              <w:rPr>
                <w:sz w:val="22"/>
                <w:szCs w:val="22"/>
              </w:rPr>
              <w:t>5</w:t>
            </w:r>
          </w:p>
        </w:tc>
        <w:tc>
          <w:tcPr>
            <w:tcW w:w="853" w:type="dxa"/>
            <w:gridSpan w:val="2"/>
            <w:tcBorders>
              <w:bottom w:val="single" w:sz="4" w:space="0" w:color="auto"/>
            </w:tcBorders>
            <w:shd w:val="clear" w:color="auto" w:fill="auto"/>
            <w:vAlign w:val="center"/>
          </w:tcPr>
          <w:p w14:paraId="6B944ACC" w14:textId="77777777" w:rsidR="00CA2CDC" w:rsidRPr="00013C3C" w:rsidRDefault="00CA2CDC" w:rsidP="00CA2CDC">
            <w:pPr>
              <w:ind w:right="-2"/>
              <w:jc w:val="center"/>
              <w:rPr>
                <w:sz w:val="22"/>
                <w:szCs w:val="22"/>
              </w:rPr>
            </w:pPr>
            <w:r>
              <w:rPr>
                <w:sz w:val="22"/>
                <w:szCs w:val="22"/>
              </w:rPr>
              <w:t>6</w:t>
            </w:r>
          </w:p>
        </w:tc>
        <w:tc>
          <w:tcPr>
            <w:tcW w:w="853" w:type="dxa"/>
            <w:tcBorders>
              <w:bottom w:val="single" w:sz="4" w:space="0" w:color="auto"/>
            </w:tcBorders>
            <w:shd w:val="clear" w:color="auto" w:fill="auto"/>
            <w:vAlign w:val="center"/>
          </w:tcPr>
          <w:p w14:paraId="330672E4" w14:textId="77777777" w:rsidR="00CA2CDC" w:rsidRPr="00013C3C" w:rsidRDefault="00CA2CDC" w:rsidP="00CA2CDC">
            <w:pPr>
              <w:ind w:right="-2"/>
              <w:jc w:val="center"/>
              <w:rPr>
                <w:sz w:val="22"/>
                <w:szCs w:val="22"/>
              </w:rPr>
            </w:pPr>
            <w:r>
              <w:rPr>
                <w:sz w:val="22"/>
                <w:szCs w:val="22"/>
              </w:rPr>
              <w:t>7</w:t>
            </w:r>
          </w:p>
        </w:tc>
        <w:tc>
          <w:tcPr>
            <w:tcW w:w="855" w:type="dxa"/>
            <w:gridSpan w:val="2"/>
            <w:tcBorders>
              <w:bottom w:val="single" w:sz="4" w:space="0" w:color="auto"/>
            </w:tcBorders>
            <w:shd w:val="clear" w:color="auto" w:fill="auto"/>
            <w:vAlign w:val="center"/>
          </w:tcPr>
          <w:p w14:paraId="19725532" w14:textId="77777777" w:rsidR="00CA2CDC" w:rsidRPr="00013C3C" w:rsidRDefault="00CA2CDC" w:rsidP="00CA2CDC">
            <w:pPr>
              <w:ind w:right="-2"/>
              <w:jc w:val="center"/>
              <w:rPr>
                <w:sz w:val="22"/>
                <w:szCs w:val="22"/>
              </w:rPr>
            </w:pPr>
            <w:r>
              <w:rPr>
                <w:sz w:val="22"/>
                <w:szCs w:val="22"/>
              </w:rPr>
              <w:t>8</w:t>
            </w:r>
          </w:p>
        </w:tc>
        <w:tc>
          <w:tcPr>
            <w:tcW w:w="923" w:type="dxa"/>
            <w:tcBorders>
              <w:bottom w:val="single" w:sz="4" w:space="0" w:color="auto"/>
            </w:tcBorders>
            <w:shd w:val="clear" w:color="auto" w:fill="auto"/>
            <w:vAlign w:val="center"/>
          </w:tcPr>
          <w:p w14:paraId="523B13C3" w14:textId="77777777" w:rsidR="00CA2CDC" w:rsidRPr="00013C3C" w:rsidRDefault="00CA2CDC" w:rsidP="00CA2CDC">
            <w:pPr>
              <w:ind w:right="-2"/>
              <w:jc w:val="center"/>
              <w:rPr>
                <w:sz w:val="22"/>
                <w:szCs w:val="22"/>
              </w:rPr>
            </w:pPr>
            <w:r>
              <w:rPr>
                <w:sz w:val="22"/>
                <w:szCs w:val="22"/>
              </w:rPr>
              <w:t>9</w:t>
            </w:r>
          </w:p>
        </w:tc>
      </w:tr>
      <w:tr w:rsidR="00CA2CDC" w:rsidRPr="004A1690" w14:paraId="6D32926D" w14:textId="77777777" w:rsidTr="00CA2CDC">
        <w:trPr>
          <w:trHeight w:val="296"/>
          <w:jc w:val="center"/>
        </w:trPr>
        <w:tc>
          <w:tcPr>
            <w:tcW w:w="1627" w:type="dxa"/>
            <w:vMerge w:val="restart"/>
            <w:shd w:val="clear" w:color="auto" w:fill="auto"/>
            <w:vAlign w:val="center"/>
          </w:tcPr>
          <w:p w14:paraId="15757801" w14:textId="77777777" w:rsidR="00CA2CDC" w:rsidRPr="00650137" w:rsidRDefault="00CA2CDC" w:rsidP="00CA2CDC">
            <w:pPr>
              <w:ind w:right="-2"/>
              <w:jc w:val="center"/>
              <w:rPr>
                <w:sz w:val="22"/>
                <w:szCs w:val="22"/>
              </w:rPr>
            </w:pPr>
            <w:r w:rsidRPr="00650137">
              <w:rPr>
                <w:bCs/>
                <w:color w:val="000000"/>
                <w:kern w:val="32"/>
                <w:sz w:val="22"/>
                <w:szCs w:val="22"/>
              </w:rPr>
              <w:t>ООО «Тяжинская генерирующая компания»</w:t>
            </w:r>
          </w:p>
          <w:p w14:paraId="56896BD8" w14:textId="77777777" w:rsidR="00CA2CDC" w:rsidRPr="00650137" w:rsidRDefault="00CA2CDC" w:rsidP="00CA2CDC">
            <w:pPr>
              <w:ind w:right="-106"/>
              <w:jc w:val="center"/>
              <w:rPr>
                <w:sz w:val="22"/>
                <w:szCs w:val="22"/>
              </w:rPr>
            </w:pPr>
          </w:p>
        </w:tc>
        <w:tc>
          <w:tcPr>
            <w:tcW w:w="8711" w:type="dxa"/>
            <w:gridSpan w:val="13"/>
            <w:shd w:val="clear" w:color="auto" w:fill="auto"/>
            <w:vAlign w:val="center"/>
          </w:tcPr>
          <w:p w14:paraId="70FB211F" w14:textId="77777777" w:rsidR="00CA2CDC" w:rsidRPr="00650137" w:rsidRDefault="00CA2CDC" w:rsidP="00CA2CDC">
            <w:pPr>
              <w:ind w:right="-2"/>
              <w:jc w:val="center"/>
              <w:rPr>
                <w:sz w:val="22"/>
                <w:szCs w:val="22"/>
              </w:rPr>
            </w:pPr>
            <w:r w:rsidRPr="00650137">
              <w:rPr>
                <w:sz w:val="22"/>
                <w:szCs w:val="22"/>
              </w:rPr>
              <w:t>Для потребителей в случае отсутствия дифференциации тарифов по схеме подключения</w:t>
            </w:r>
          </w:p>
        </w:tc>
      </w:tr>
      <w:tr w:rsidR="00CA2CDC" w:rsidRPr="00013C3C" w14:paraId="35932D9B" w14:textId="77777777" w:rsidTr="00CA2CDC">
        <w:trPr>
          <w:trHeight w:val="187"/>
          <w:jc w:val="center"/>
        </w:trPr>
        <w:tc>
          <w:tcPr>
            <w:tcW w:w="1627" w:type="dxa"/>
            <w:vMerge/>
            <w:shd w:val="clear" w:color="auto" w:fill="auto"/>
            <w:vAlign w:val="center"/>
          </w:tcPr>
          <w:p w14:paraId="48285CA7" w14:textId="77777777" w:rsidR="00CA2CDC" w:rsidRPr="00650137" w:rsidRDefault="00CA2CDC" w:rsidP="00CA2CDC">
            <w:pPr>
              <w:ind w:right="-106"/>
              <w:jc w:val="center"/>
              <w:rPr>
                <w:sz w:val="22"/>
                <w:szCs w:val="22"/>
              </w:rPr>
            </w:pPr>
          </w:p>
        </w:tc>
        <w:tc>
          <w:tcPr>
            <w:tcW w:w="1904" w:type="dxa"/>
            <w:vMerge w:val="restart"/>
            <w:shd w:val="clear" w:color="auto" w:fill="auto"/>
            <w:vAlign w:val="center"/>
          </w:tcPr>
          <w:p w14:paraId="4F7752A7" w14:textId="77777777" w:rsidR="00CA2CDC" w:rsidRPr="00650137" w:rsidRDefault="00CA2CDC" w:rsidP="00CA2CDC">
            <w:pPr>
              <w:ind w:right="-2"/>
              <w:jc w:val="center"/>
              <w:rPr>
                <w:sz w:val="22"/>
                <w:szCs w:val="22"/>
              </w:rPr>
            </w:pPr>
          </w:p>
        </w:tc>
        <w:tc>
          <w:tcPr>
            <w:tcW w:w="1345" w:type="dxa"/>
            <w:shd w:val="clear" w:color="auto" w:fill="auto"/>
            <w:vAlign w:val="center"/>
          </w:tcPr>
          <w:p w14:paraId="2FAA9E4C" w14:textId="77777777" w:rsidR="00CA2CDC" w:rsidRPr="00650137" w:rsidRDefault="00CA2CDC" w:rsidP="00CA2CDC">
            <w:pPr>
              <w:jc w:val="center"/>
              <w:rPr>
                <w:sz w:val="22"/>
                <w:szCs w:val="22"/>
              </w:rPr>
            </w:pPr>
            <w:r w:rsidRPr="00650137">
              <w:rPr>
                <w:sz w:val="22"/>
                <w:szCs w:val="22"/>
              </w:rPr>
              <w:t>с 01.01.2020</w:t>
            </w:r>
          </w:p>
        </w:tc>
        <w:tc>
          <w:tcPr>
            <w:tcW w:w="1124" w:type="dxa"/>
            <w:gridSpan w:val="2"/>
            <w:shd w:val="clear" w:color="auto" w:fill="auto"/>
            <w:vAlign w:val="center"/>
          </w:tcPr>
          <w:p w14:paraId="3F8783FB" w14:textId="77777777" w:rsidR="00CA2CDC" w:rsidRPr="00650137" w:rsidRDefault="00CA2CDC" w:rsidP="00CA2CDC">
            <w:pPr>
              <w:jc w:val="center"/>
              <w:rPr>
                <w:sz w:val="22"/>
                <w:szCs w:val="22"/>
              </w:rPr>
            </w:pPr>
            <w:r w:rsidRPr="00650137">
              <w:rPr>
                <w:sz w:val="22"/>
                <w:szCs w:val="22"/>
              </w:rPr>
              <w:t>2623,83</w:t>
            </w:r>
          </w:p>
        </w:tc>
        <w:tc>
          <w:tcPr>
            <w:tcW w:w="852" w:type="dxa"/>
            <w:gridSpan w:val="3"/>
            <w:shd w:val="clear" w:color="auto" w:fill="auto"/>
            <w:vAlign w:val="center"/>
          </w:tcPr>
          <w:p w14:paraId="4CDEFAC4"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21470F17" w14:textId="77777777" w:rsidR="00CA2CDC" w:rsidRPr="00650137" w:rsidRDefault="00CA2CDC" w:rsidP="00CA2CDC">
            <w:pPr>
              <w:jc w:val="center"/>
              <w:rPr>
                <w:sz w:val="22"/>
                <w:szCs w:val="22"/>
              </w:rPr>
            </w:pPr>
            <w:r w:rsidRPr="00650137">
              <w:rPr>
                <w:sz w:val="22"/>
                <w:szCs w:val="22"/>
              </w:rPr>
              <w:t>x</w:t>
            </w:r>
          </w:p>
        </w:tc>
        <w:tc>
          <w:tcPr>
            <w:tcW w:w="853" w:type="dxa"/>
            <w:shd w:val="clear" w:color="auto" w:fill="auto"/>
            <w:vAlign w:val="center"/>
          </w:tcPr>
          <w:p w14:paraId="3E1AAFAF"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20D2AD9C"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4D5AF5C4"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7E5AD353" w14:textId="77777777" w:rsidTr="00CA2CDC">
        <w:trPr>
          <w:trHeight w:val="187"/>
          <w:jc w:val="center"/>
        </w:trPr>
        <w:tc>
          <w:tcPr>
            <w:tcW w:w="1627" w:type="dxa"/>
            <w:vMerge/>
            <w:shd w:val="clear" w:color="auto" w:fill="auto"/>
            <w:vAlign w:val="center"/>
          </w:tcPr>
          <w:p w14:paraId="6A495F22" w14:textId="77777777" w:rsidR="00CA2CDC" w:rsidRPr="00650137" w:rsidRDefault="00CA2CDC" w:rsidP="00CA2CDC">
            <w:pPr>
              <w:ind w:right="-106"/>
              <w:jc w:val="center"/>
              <w:rPr>
                <w:sz w:val="22"/>
                <w:szCs w:val="22"/>
              </w:rPr>
            </w:pPr>
          </w:p>
        </w:tc>
        <w:tc>
          <w:tcPr>
            <w:tcW w:w="1904" w:type="dxa"/>
            <w:vMerge/>
            <w:shd w:val="clear" w:color="auto" w:fill="auto"/>
            <w:vAlign w:val="center"/>
          </w:tcPr>
          <w:p w14:paraId="1BD394AA" w14:textId="77777777" w:rsidR="00CA2CDC" w:rsidRPr="00650137" w:rsidRDefault="00CA2CDC" w:rsidP="00CA2CDC">
            <w:pPr>
              <w:ind w:right="-2"/>
              <w:jc w:val="center"/>
              <w:rPr>
                <w:sz w:val="22"/>
                <w:szCs w:val="22"/>
              </w:rPr>
            </w:pPr>
          </w:p>
        </w:tc>
        <w:tc>
          <w:tcPr>
            <w:tcW w:w="1345" w:type="dxa"/>
            <w:shd w:val="clear" w:color="auto" w:fill="auto"/>
            <w:vAlign w:val="center"/>
          </w:tcPr>
          <w:p w14:paraId="1EFAF428" w14:textId="77777777" w:rsidR="00CA2CDC" w:rsidRPr="00650137" w:rsidRDefault="00CA2CDC" w:rsidP="00CA2CDC">
            <w:pPr>
              <w:jc w:val="center"/>
              <w:rPr>
                <w:sz w:val="22"/>
                <w:szCs w:val="22"/>
              </w:rPr>
            </w:pPr>
            <w:r w:rsidRPr="00650137">
              <w:rPr>
                <w:sz w:val="22"/>
                <w:szCs w:val="22"/>
              </w:rPr>
              <w:t>с 01.07.2020</w:t>
            </w:r>
          </w:p>
        </w:tc>
        <w:tc>
          <w:tcPr>
            <w:tcW w:w="1124" w:type="dxa"/>
            <w:gridSpan w:val="2"/>
            <w:shd w:val="clear" w:color="auto" w:fill="auto"/>
            <w:vAlign w:val="center"/>
          </w:tcPr>
          <w:p w14:paraId="1C75776D" w14:textId="77777777" w:rsidR="00CA2CDC" w:rsidRPr="00650137" w:rsidRDefault="00CA2CDC" w:rsidP="00CA2CDC">
            <w:pPr>
              <w:jc w:val="center"/>
              <w:rPr>
                <w:sz w:val="22"/>
                <w:szCs w:val="22"/>
              </w:rPr>
            </w:pPr>
            <w:r w:rsidRPr="00650137">
              <w:rPr>
                <w:sz w:val="22"/>
                <w:szCs w:val="22"/>
              </w:rPr>
              <w:t>2623,83</w:t>
            </w:r>
          </w:p>
        </w:tc>
        <w:tc>
          <w:tcPr>
            <w:tcW w:w="852" w:type="dxa"/>
            <w:gridSpan w:val="3"/>
            <w:shd w:val="clear" w:color="auto" w:fill="auto"/>
            <w:vAlign w:val="center"/>
          </w:tcPr>
          <w:p w14:paraId="617362B8"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229F09AF" w14:textId="77777777" w:rsidR="00CA2CDC" w:rsidRPr="00650137" w:rsidRDefault="00CA2CDC" w:rsidP="00CA2CDC">
            <w:pPr>
              <w:jc w:val="center"/>
              <w:rPr>
                <w:sz w:val="22"/>
                <w:szCs w:val="22"/>
              </w:rPr>
            </w:pPr>
            <w:r w:rsidRPr="00650137">
              <w:rPr>
                <w:sz w:val="22"/>
                <w:szCs w:val="22"/>
              </w:rPr>
              <w:t>x</w:t>
            </w:r>
          </w:p>
        </w:tc>
        <w:tc>
          <w:tcPr>
            <w:tcW w:w="853" w:type="dxa"/>
            <w:shd w:val="clear" w:color="auto" w:fill="auto"/>
            <w:vAlign w:val="center"/>
          </w:tcPr>
          <w:p w14:paraId="4A433413"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0F318AE8"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7AAA9D20"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4423FD05" w14:textId="77777777" w:rsidTr="00CA2CDC">
        <w:trPr>
          <w:trHeight w:val="187"/>
          <w:jc w:val="center"/>
        </w:trPr>
        <w:tc>
          <w:tcPr>
            <w:tcW w:w="1627" w:type="dxa"/>
            <w:vMerge/>
            <w:shd w:val="clear" w:color="auto" w:fill="auto"/>
            <w:vAlign w:val="center"/>
          </w:tcPr>
          <w:p w14:paraId="7D6A1D58" w14:textId="77777777" w:rsidR="00CA2CDC" w:rsidRPr="00650137" w:rsidRDefault="00CA2CDC" w:rsidP="00CA2CDC">
            <w:pPr>
              <w:ind w:right="-106"/>
              <w:jc w:val="center"/>
              <w:rPr>
                <w:sz w:val="22"/>
                <w:szCs w:val="22"/>
              </w:rPr>
            </w:pPr>
          </w:p>
        </w:tc>
        <w:tc>
          <w:tcPr>
            <w:tcW w:w="1904" w:type="dxa"/>
            <w:vMerge/>
            <w:shd w:val="clear" w:color="auto" w:fill="auto"/>
            <w:vAlign w:val="center"/>
          </w:tcPr>
          <w:p w14:paraId="6AF4C575" w14:textId="77777777" w:rsidR="00CA2CDC" w:rsidRPr="00650137" w:rsidRDefault="00CA2CDC" w:rsidP="00CA2CDC">
            <w:pPr>
              <w:ind w:right="-2"/>
              <w:jc w:val="center"/>
              <w:rPr>
                <w:sz w:val="22"/>
                <w:szCs w:val="22"/>
              </w:rPr>
            </w:pPr>
          </w:p>
        </w:tc>
        <w:tc>
          <w:tcPr>
            <w:tcW w:w="1345" w:type="dxa"/>
            <w:shd w:val="clear" w:color="auto" w:fill="auto"/>
            <w:vAlign w:val="center"/>
          </w:tcPr>
          <w:p w14:paraId="4B480985" w14:textId="77777777" w:rsidR="00CA2CDC" w:rsidRPr="00650137" w:rsidRDefault="00CA2CDC" w:rsidP="00CA2CDC">
            <w:pPr>
              <w:jc w:val="center"/>
              <w:rPr>
                <w:sz w:val="22"/>
                <w:szCs w:val="22"/>
              </w:rPr>
            </w:pPr>
            <w:r w:rsidRPr="00650137">
              <w:rPr>
                <w:sz w:val="22"/>
                <w:szCs w:val="22"/>
              </w:rPr>
              <w:t>с 01.01.2021</w:t>
            </w:r>
          </w:p>
        </w:tc>
        <w:tc>
          <w:tcPr>
            <w:tcW w:w="1124" w:type="dxa"/>
            <w:gridSpan w:val="2"/>
            <w:shd w:val="clear" w:color="auto" w:fill="auto"/>
            <w:vAlign w:val="center"/>
          </w:tcPr>
          <w:p w14:paraId="25A22270" w14:textId="77777777" w:rsidR="00CA2CDC" w:rsidRPr="00650137" w:rsidRDefault="00CA2CDC" w:rsidP="00CA2CDC">
            <w:pPr>
              <w:jc w:val="center"/>
              <w:rPr>
                <w:sz w:val="22"/>
                <w:szCs w:val="22"/>
              </w:rPr>
            </w:pPr>
            <w:r w:rsidRPr="00650137">
              <w:rPr>
                <w:sz w:val="22"/>
                <w:szCs w:val="22"/>
              </w:rPr>
              <w:t>2623,83</w:t>
            </w:r>
          </w:p>
        </w:tc>
        <w:tc>
          <w:tcPr>
            <w:tcW w:w="852" w:type="dxa"/>
            <w:gridSpan w:val="3"/>
            <w:shd w:val="clear" w:color="auto" w:fill="auto"/>
            <w:vAlign w:val="center"/>
          </w:tcPr>
          <w:p w14:paraId="580FE479"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74BCE23A" w14:textId="77777777" w:rsidR="00CA2CDC" w:rsidRPr="00650137" w:rsidRDefault="00CA2CDC" w:rsidP="00CA2CDC">
            <w:pPr>
              <w:jc w:val="center"/>
              <w:rPr>
                <w:sz w:val="22"/>
                <w:szCs w:val="22"/>
              </w:rPr>
            </w:pPr>
            <w:r w:rsidRPr="00650137">
              <w:rPr>
                <w:sz w:val="22"/>
                <w:szCs w:val="22"/>
              </w:rPr>
              <w:t>x</w:t>
            </w:r>
          </w:p>
        </w:tc>
        <w:tc>
          <w:tcPr>
            <w:tcW w:w="853" w:type="dxa"/>
            <w:shd w:val="clear" w:color="auto" w:fill="auto"/>
            <w:vAlign w:val="center"/>
          </w:tcPr>
          <w:p w14:paraId="0D3FB6F8"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605B1126"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20ADBC78"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572293A1" w14:textId="77777777" w:rsidTr="00CA2CDC">
        <w:trPr>
          <w:trHeight w:val="187"/>
          <w:jc w:val="center"/>
        </w:trPr>
        <w:tc>
          <w:tcPr>
            <w:tcW w:w="1627" w:type="dxa"/>
            <w:vMerge/>
            <w:shd w:val="clear" w:color="auto" w:fill="auto"/>
            <w:vAlign w:val="center"/>
          </w:tcPr>
          <w:p w14:paraId="33AE6FD9" w14:textId="77777777" w:rsidR="00CA2CDC" w:rsidRPr="00650137" w:rsidRDefault="00CA2CDC" w:rsidP="00CA2CDC">
            <w:pPr>
              <w:ind w:right="-106"/>
              <w:jc w:val="center"/>
              <w:rPr>
                <w:sz w:val="22"/>
                <w:szCs w:val="22"/>
              </w:rPr>
            </w:pPr>
          </w:p>
        </w:tc>
        <w:tc>
          <w:tcPr>
            <w:tcW w:w="1904" w:type="dxa"/>
            <w:vMerge/>
            <w:shd w:val="clear" w:color="auto" w:fill="auto"/>
            <w:vAlign w:val="center"/>
          </w:tcPr>
          <w:p w14:paraId="4605B92A" w14:textId="77777777" w:rsidR="00CA2CDC" w:rsidRPr="00650137" w:rsidRDefault="00CA2CDC" w:rsidP="00CA2CDC">
            <w:pPr>
              <w:ind w:right="-2"/>
              <w:jc w:val="center"/>
              <w:rPr>
                <w:sz w:val="22"/>
                <w:szCs w:val="22"/>
              </w:rPr>
            </w:pPr>
          </w:p>
        </w:tc>
        <w:tc>
          <w:tcPr>
            <w:tcW w:w="1345" w:type="dxa"/>
            <w:shd w:val="clear" w:color="auto" w:fill="auto"/>
            <w:vAlign w:val="center"/>
          </w:tcPr>
          <w:p w14:paraId="649D5839" w14:textId="77777777" w:rsidR="00CA2CDC" w:rsidRPr="00650137" w:rsidRDefault="00CA2CDC" w:rsidP="00CA2CDC">
            <w:pPr>
              <w:jc w:val="center"/>
              <w:rPr>
                <w:sz w:val="22"/>
                <w:szCs w:val="22"/>
              </w:rPr>
            </w:pPr>
            <w:r w:rsidRPr="00650137">
              <w:rPr>
                <w:sz w:val="22"/>
                <w:szCs w:val="22"/>
              </w:rPr>
              <w:t>с 01.07.2021</w:t>
            </w:r>
          </w:p>
        </w:tc>
        <w:tc>
          <w:tcPr>
            <w:tcW w:w="1124" w:type="dxa"/>
            <w:gridSpan w:val="2"/>
            <w:shd w:val="clear" w:color="auto" w:fill="auto"/>
            <w:vAlign w:val="center"/>
          </w:tcPr>
          <w:p w14:paraId="034E65FE" w14:textId="77777777" w:rsidR="00CA2CDC" w:rsidRPr="00650137" w:rsidRDefault="00CA2CDC" w:rsidP="00CA2CDC">
            <w:pPr>
              <w:jc w:val="center"/>
              <w:rPr>
                <w:sz w:val="22"/>
                <w:szCs w:val="22"/>
              </w:rPr>
            </w:pPr>
            <w:r w:rsidRPr="00650137">
              <w:rPr>
                <w:sz w:val="22"/>
                <w:szCs w:val="22"/>
              </w:rPr>
              <w:t>2</w:t>
            </w:r>
            <w:r>
              <w:rPr>
                <w:sz w:val="22"/>
                <w:szCs w:val="22"/>
              </w:rPr>
              <w:t>679,87</w:t>
            </w:r>
          </w:p>
        </w:tc>
        <w:tc>
          <w:tcPr>
            <w:tcW w:w="852" w:type="dxa"/>
            <w:gridSpan w:val="3"/>
            <w:shd w:val="clear" w:color="auto" w:fill="auto"/>
            <w:vAlign w:val="center"/>
          </w:tcPr>
          <w:p w14:paraId="71AB683C"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57CAB105" w14:textId="77777777" w:rsidR="00CA2CDC" w:rsidRPr="00650137" w:rsidRDefault="00CA2CDC" w:rsidP="00CA2CDC">
            <w:pPr>
              <w:jc w:val="center"/>
              <w:rPr>
                <w:sz w:val="22"/>
                <w:szCs w:val="22"/>
              </w:rPr>
            </w:pPr>
            <w:r w:rsidRPr="00650137">
              <w:rPr>
                <w:sz w:val="22"/>
                <w:szCs w:val="22"/>
              </w:rPr>
              <w:t>x</w:t>
            </w:r>
          </w:p>
        </w:tc>
        <w:tc>
          <w:tcPr>
            <w:tcW w:w="853" w:type="dxa"/>
            <w:shd w:val="clear" w:color="auto" w:fill="auto"/>
            <w:vAlign w:val="center"/>
          </w:tcPr>
          <w:p w14:paraId="15F5FAE4"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18A6A9CA"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4CCC5D42"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0C16952F" w14:textId="77777777" w:rsidTr="00CA2CDC">
        <w:trPr>
          <w:trHeight w:val="187"/>
          <w:jc w:val="center"/>
        </w:trPr>
        <w:tc>
          <w:tcPr>
            <w:tcW w:w="1627" w:type="dxa"/>
            <w:vMerge/>
            <w:shd w:val="clear" w:color="auto" w:fill="auto"/>
            <w:vAlign w:val="center"/>
          </w:tcPr>
          <w:p w14:paraId="64865B7B" w14:textId="77777777" w:rsidR="00CA2CDC" w:rsidRPr="00650137" w:rsidRDefault="00CA2CDC" w:rsidP="00CA2CDC">
            <w:pPr>
              <w:ind w:right="-106"/>
              <w:jc w:val="center"/>
              <w:rPr>
                <w:sz w:val="22"/>
                <w:szCs w:val="22"/>
              </w:rPr>
            </w:pPr>
          </w:p>
        </w:tc>
        <w:tc>
          <w:tcPr>
            <w:tcW w:w="1904" w:type="dxa"/>
            <w:vMerge/>
            <w:shd w:val="clear" w:color="auto" w:fill="auto"/>
            <w:vAlign w:val="center"/>
          </w:tcPr>
          <w:p w14:paraId="11706F47" w14:textId="77777777" w:rsidR="00CA2CDC" w:rsidRPr="00650137" w:rsidRDefault="00CA2CDC" w:rsidP="00CA2CDC">
            <w:pPr>
              <w:ind w:right="-2"/>
              <w:jc w:val="center"/>
              <w:rPr>
                <w:sz w:val="22"/>
                <w:szCs w:val="22"/>
              </w:rPr>
            </w:pPr>
          </w:p>
        </w:tc>
        <w:tc>
          <w:tcPr>
            <w:tcW w:w="1345" w:type="dxa"/>
            <w:shd w:val="clear" w:color="auto" w:fill="auto"/>
            <w:vAlign w:val="center"/>
          </w:tcPr>
          <w:p w14:paraId="2169B85B" w14:textId="77777777" w:rsidR="00CA2CDC" w:rsidRPr="00650137" w:rsidRDefault="00CA2CDC" w:rsidP="00CA2CDC">
            <w:pPr>
              <w:jc w:val="center"/>
              <w:rPr>
                <w:sz w:val="22"/>
                <w:szCs w:val="22"/>
              </w:rPr>
            </w:pPr>
            <w:r w:rsidRPr="00650137">
              <w:rPr>
                <w:sz w:val="22"/>
                <w:szCs w:val="22"/>
              </w:rPr>
              <w:t>с 01.01.2022</w:t>
            </w:r>
          </w:p>
        </w:tc>
        <w:tc>
          <w:tcPr>
            <w:tcW w:w="1124" w:type="dxa"/>
            <w:gridSpan w:val="2"/>
            <w:shd w:val="clear" w:color="auto" w:fill="auto"/>
            <w:vAlign w:val="center"/>
          </w:tcPr>
          <w:p w14:paraId="6FD2526C" w14:textId="77777777" w:rsidR="00CA2CDC" w:rsidRPr="00650137" w:rsidRDefault="00CA2CDC" w:rsidP="00CA2CDC">
            <w:pPr>
              <w:jc w:val="center"/>
              <w:rPr>
                <w:sz w:val="22"/>
                <w:szCs w:val="22"/>
              </w:rPr>
            </w:pPr>
            <w:r w:rsidRPr="00650137">
              <w:rPr>
                <w:sz w:val="22"/>
                <w:szCs w:val="22"/>
              </w:rPr>
              <w:t>2763,92</w:t>
            </w:r>
          </w:p>
        </w:tc>
        <w:tc>
          <w:tcPr>
            <w:tcW w:w="852" w:type="dxa"/>
            <w:gridSpan w:val="3"/>
            <w:shd w:val="clear" w:color="auto" w:fill="auto"/>
            <w:vAlign w:val="center"/>
          </w:tcPr>
          <w:p w14:paraId="72B0F17E"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092D5D26" w14:textId="77777777" w:rsidR="00CA2CDC" w:rsidRPr="00650137" w:rsidRDefault="00CA2CDC" w:rsidP="00CA2CDC">
            <w:pPr>
              <w:jc w:val="center"/>
              <w:rPr>
                <w:sz w:val="22"/>
                <w:szCs w:val="22"/>
              </w:rPr>
            </w:pPr>
            <w:r w:rsidRPr="00650137">
              <w:rPr>
                <w:sz w:val="22"/>
                <w:szCs w:val="22"/>
              </w:rPr>
              <w:t>x</w:t>
            </w:r>
          </w:p>
        </w:tc>
        <w:tc>
          <w:tcPr>
            <w:tcW w:w="853" w:type="dxa"/>
            <w:shd w:val="clear" w:color="auto" w:fill="auto"/>
            <w:vAlign w:val="center"/>
          </w:tcPr>
          <w:p w14:paraId="2C5B1D59"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3E81AF0E"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1025901E"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27FDE87F" w14:textId="77777777" w:rsidTr="00CA2CDC">
        <w:trPr>
          <w:trHeight w:val="187"/>
          <w:jc w:val="center"/>
        </w:trPr>
        <w:tc>
          <w:tcPr>
            <w:tcW w:w="1627" w:type="dxa"/>
            <w:vMerge/>
            <w:shd w:val="clear" w:color="auto" w:fill="auto"/>
            <w:vAlign w:val="center"/>
          </w:tcPr>
          <w:p w14:paraId="5965EE16" w14:textId="77777777" w:rsidR="00CA2CDC" w:rsidRPr="00650137" w:rsidRDefault="00CA2CDC" w:rsidP="00CA2CDC">
            <w:pPr>
              <w:ind w:right="-106"/>
              <w:jc w:val="center"/>
              <w:rPr>
                <w:sz w:val="22"/>
                <w:szCs w:val="22"/>
              </w:rPr>
            </w:pPr>
          </w:p>
        </w:tc>
        <w:tc>
          <w:tcPr>
            <w:tcW w:w="1904" w:type="dxa"/>
            <w:vMerge/>
            <w:shd w:val="clear" w:color="auto" w:fill="auto"/>
            <w:vAlign w:val="center"/>
          </w:tcPr>
          <w:p w14:paraId="366B9CCE" w14:textId="77777777" w:rsidR="00CA2CDC" w:rsidRPr="00650137" w:rsidRDefault="00CA2CDC" w:rsidP="00CA2CDC">
            <w:pPr>
              <w:ind w:right="-2"/>
              <w:jc w:val="center"/>
              <w:rPr>
                <w:sz w:val="22"/>
                <w:szCs w:val="22"/>
              </w:rPr>
            </w:pPr>
          </w:p>
        </w:tc>
        <w:tc>
          <w:tcPr>
            <w:tcW w:w="1345" w:type="dxa"/>
            <w:shd w:val="clear" w:color="auto" w:fill="auto"/>
            <w:vAlign w:val="center"/>
          </w:tcPr>
          <w:p w14:paraId="596B6A5E" w14:textId="77777777" w:rsidR="00CA2CDC" w:rsidRPr="00650137" w:rsidRDefault="00CA2CDC" w:rsidP="00CA2CDC">
            <w:pPr>
              <w:jc w:val="center"/>
              <w:rPr>
                <w:sz w:val="22"/>
                <w:szCs w:val="22"/>
              </w:rPr>
            </w:pPr>
            <w:r w:rsidRPr="00650137">
              <w:rPr>
                <w:sz w:val="22"/>
                <w:szCs w:val="22"/>
              </w:rPr>
              <w:t>с 01.07.2022</w:t>
            </w:r>
          </w:p>
        </w:tc>
        <w:tc>
          <w:tcPr>
            <w:tcW w:w="1124" w:type="dxa"/>
            <w:gridSpan w:val="2"/>
            <w:shd w:val="clear" w:color="auto" w:fill="auto"/>
            <w:vAlign w:val="center"/>
          </w:tcPr>
          <w:p w14:paraId="08DC88B2" w14:textId="77777777" w:rsidR="00CA2CDC" w:rsidRPr="00650137" w:rsidRDefault="00CA2CDC" w:rsidP="00CA2CDC">
            <w:pPr>
              <w:jc w:val="center"/>
              <w:rPr>
                <w:sz w:val="22"/>
                <w:szCs w:val="22"/>
              </w:rPr>
            </w:pPr>
            <w:r w:rsidRPr="00650137">
              <w:rPr>
                <w:sz w:val="22"/>
                <w:szCs w:val="22"/>
              </w:rPr>
              <w:t>2924,82</w:t>
            </w:r>
          </w:p>
        </w:tc>
        <w:tc>
          <w:tcPr>
            <w:tcW w:w="852" w:type="dxa"/>
            <w:gridSpan w:val="3"/>
            <w:shd w:val="clear" w:color="auto" w:fill="auto"/>
            <w:vAlign w:val="center"/>
          </w:tcPr>
          <w:p w14:paraId="0F74C166"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0D2C2A65" w14:textId="77777777" w:rsidR="00CA2CDC" w:rsidRPr="00650137" w:rsidRDefault="00CA2CDC" w:rsidP="00CA2CDC">
            <w:pPr>
              <w:jc w:val="center"/>
              <w:rPr>
                <w:sz w:val="22"/>
                <w:szCs w:val="22"/>
              </w:rPr>
            </w:pPr>
            <w:r w:rsidRPr="00650137">
              <w:rPr>
                <w:sz w:val="22"/>
                <w:szCs w:val="22"/>
              </w:rPr>
              <w:t>x</w:t>
            </w:r>
          </w:p>
        </w:tc>
        <w:tc>
          <w:tcPr>
            <w:tcW w:w="853" w:type="dxa"/>
            <w:shd w:val="clear" w:color="auto" w:fill="auto"/>
            <w:vAlign w:val="center"/>
          </w:tcPr>
          <w:p w14:paraId="72630AFA"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5CA9120E"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5D267907"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574A241B" w14:textId="77777777" w:rsidTr="00CA2CDC">
        <w:trPr>
          <w:trHeight w:val="197"/>
          <w:jc w:val="center"/>
        </w:trPr>
        <w:tc>
          <w:tcPr>
            <w:tcW w:w="1627" w:type="dxa"/>
            <w:vMerge/>
            <w:shd w:val="clear" w:color="auto" w:fill="auto"/>
            <w:vAlign w:val="center"/>
          </w:tcPr>
          <w:p w14:paraId="52CD19A4" w14:textId="77777777" w:rsidR="00CA2CDC" w:rsidRPr="00650137" w:rsidRDefault="00CA2CDC" w:rsidP="00CA2CDC">
            <w:pPr>
              <w:ind w:right="-106"/>
              <w:jc w:val="center"/>
              <w:rPr>
                <w:sz w:val="22"/>
                <w:szCs w:val="22"/>
              </w:rPr>
            </w:pPr>
          </w:p>
        </w:tc>
        <w:tc>
          <w:tcPr>
            <w:tcW w:w="1904" w:type="dxa"/>
            <w:shd w:val="clear" w:color="auto" w:fill="auto"/>
            <w:vAlign w:val="center"/>
          </w:tcPr>
          <w:p w14:paraId="215D89B0" w14:textId="77777777" w:rsidR="00CA2CDC" w:rsidRPr="00650137" w:rsidRDefault="00CA2CDC" w:rsidP="00CA2CDC">
            <w:pPr>
              <w:ind w:right="-2"/>
              <w:rPr>
                <w:sz w:val="22"/>
                <w:szCs w:val="22"/>
              </w:rPr>
            </w:pPr>
            <w:r w:rsidRPr="00650137">
              <w:rPr>
                <w:sz w:val="22"/>
                <w:szCs w:val="22"/>
              </w:rPr>
              <w:t xml:space="preserve"> </w:t>
            </w:r>
            <w:r>
              <w:rPr>
                <w:sz w:val="22"/>
                <w:szCs w:val="22"/>
              </w:rPr>
              <w:t xml:space="preserve"> </w:t>
            </w:r>
            <w:proofErr w:type="spellStart"/>
            <w:r w:rsidRPr="00650137">
              <w:rPr>
                <w:sz w:val="22"/>
                <w:szCs w:val="22"/>
              </w:rPr>
              <w:t>Двухставочный</w:t>
            </w:r>
            <w:proofErr w:type="spellEnd"/>
          </w:p>
        </w:tc>
        <w:tc>
          <w:tcPr>
            <w:tcW w:w="1345" w:type="dxa"/>
            <w:shd w:val="clear" w:color="auto" w:fill="auto"/>
            <w:vAlign w:val="center"/>
          </w:tcPr>
          <w:p w14:paraId="1C77E800" w14:textId="77777777" w:rsidR="00CA2CDC" w:rsidRPr="00650137" w:rsidRDefault="00CA2CDC" w:rsidP="00CA2CDC">
            <w:pPr>
              <w:jc w:val="center"/>
              <w:rPr>
                <w:sz w:val="22"/>
                <w:szCs w:val="22"/>
              </w:rPr>
            </w:pPr>
            <w:r w:rsidRPr="00650137">
              <w:rPr>
                <w:sz w:val="22"/>
                <w:szCs w:val="22"/>
              </w:rPr>
              <w:t>x</w:t>
            </w:r>
          </w:p>
        </w:tc>
        <w:tc>
          <w:tcPr>
            <w:tcW w:w="1124" w:type="dxa"/>
            <w:gridSpan w:val="2"/>
            <w:shd w:val="clear" w:color="auto" w:fill="auto"/>
            <w:vAlign w:val="center"/>
          </w:tcPr>
          <w:p w14:paraId="3F0C1148" w14:textId="77777777" w:rsidR="00CA2CDC" w:rsidRPr="00650137" w:rsidRDefault="00CA2CDC" w:rsidP="00CA2CDC">
            <w:pPr>
              <w:jc w:val="center"/>
              <w:rPr>
                <w:sz w:val="22"/>
                <w:szCs w:val="22"/>
              </w:rPr>
            </w:pPr>
            <w:r w:rsidRPr="00650137">
              <w:rPr>
                <w:sz w:val="22"/>
                <w:szCs w:val="22"/>
              </w:rPr>
              <w:t>x</w:t>
            </w:r>
          </w:p>
        </w:tc>
        <w:tc>
          <w:tcPr>
            <w:tcW w:w="852" w:type="dxa"/>
            <w:gridSpan w:val="3"/>
            <w:shd w:val="clear" w:color="auto" w:fill="auto"/>
            <w:vAlign w:val="center"/>
          </w:tcPr>
          <w:p w14:paraId="4CFFC35C"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0AF66FD9" w14:textId="77777777" w:rsidR="00CA2CDC" w:rsidRPr="00650137" w:rsidRDefault="00CA2CDC" w:rsidP="00CA2CDC">
            <w:pPr>
              <w:ind w:right="-2"/>
              <w:jc w:val="center"/>
              <w:rPr>
                <w:sz w:val="22"/>
                <w:szCs w:val="22"/>
                <w:lang w:val="en-US"/>
              </w:rPr>
            </w:pPr>
            <w:r w:rsidRPr="00650137">
              <w:rPr>
                <w:sz w:val="22"/>
                <w:szCs w:val="22"/>
                <w:lang w:val="en-US"/>
              </w:rPr>
              <w:t>x</w:t>
            </w:r>
          </w:p>
        </w:tc>
        <w:tc>
          <w:tcPr>
            <w:tcW w:w="853" w:type="dxa"/>
            <w:shd w:val="clear" w:color="auto" w:fill="auto"/>
            <w:vAlign w:val="center"/>
          </w:tcPr>
          <w:p w14:paraId="2B2D9FFD"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105F83AE"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3B4B6ABA"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567132FE" w14:textId="77777777" w:rsidTr="00CA2CDC">
        <w:trPr>
          <w:trHeight w:val="1009"/>
          <w:jc w:val="center"/>
        </w:trPr>
        <w:tc>
          <w:tcPr>
            <w:tcW w:w="1627" w:type="dxa"/>
            <w:vMerge/>
            <w:shd w:val="clear" w:color="auto" w:fill="auto"/>
            <w:vAlign w:val="center"/>
          </w:tcPr>
          <w:p w14:paraId="52580509" w14:textId="77777777" w:rsidR="00CA2CDC" w:rsidRPr="00650137" w:rsidRDefault="00CA2CDC" w:rsidP="00CA2CDC">
            <w:pPr>
              <w:ind w:right="-106"/>
              <w:jc w:val="center"/>
              <w:rPr>
                <w:sz w:val="22"/>
                <w:szCs w:val="22"/>
              </w:rPr>
            </w:pPr>
          </w:p>
        </w:tc>
        <w:tc>
          <w:tcPr>
            <w:tcW w:w="1904" w:type="dxa"/>
            <w:shd w:val="clear" w:color="auto" w:fill="auto"/>
            <w:vAlign w:val="center"/>
          </w:tcPr>
          <w:p w14:paraId="15C61352" w14:textId="77777777" w:rsidR="00CA2CDC" w:rsidRPr="00650137" w:rsidRDefault="00CA2CDC" w:rsidP="00CA2CDC">
            <w:pPr>
              <w:ind w:right="-2"/>
              <w:jc w:val="center"/>
              <w:rPr>
                <w:sz w:val="22"/>
                <w:szCs w:val="22"/>
              </w:rPr>
            </w:pPr>
            <w:r w:rsidRPr="00650137">
              <w:rPr>
                <w:sz w:val="22"/>
                <w:szCs w:val="22"/>
              </w:rPr>
              <w:t>Ставка за тепловую энергию, руб./Гкал</w:t>
            </w:r>
          </w:p>
        </w:tc>
        <w:tc>
          <w:tcPr>
            <w:tcW w:w="1345" w:type="dxa"/>
            <w:shd w:val="clear" w:color="auto" w:fill="auto"/>
            <w:vAlign w:val="center"/>
          </w:tcPr>
          <w:p w14:paraId="6ADFFD97" w14:textId="77777777" w:rsidR="00CA2CDC" w:rsidRPr="00650137" w:rsidRDefault="00CA2CDC" w:rsidP="00CA2CDC">
            <w:pPr>
              <w:jc w:val="center"/>
              <w:rPr>
                <w:sz w:val="22"/>
                <w:szCs w:val="22"/>
              </w:rPr>
            </w:pPr>
            <w:r w:rsidRPr="00650137">
              <w:rPr>
                <w:sz w:val="22"/>
                <w:szCs w:val="22"/>
              </w:rPr>
              <w:t>x</w:t>
            </w:r>
          </w:p>
        </w:tc>
        <w:tc>
          <w:tcPr>
            <w:tcW w:w="1124" w:type="dxa"/>
            <w:gridSpan w:val="2"/>
            <w:shd w:val="clear" w:color="auto" w:fill="auto"/>
            <w:vAlign w:val="center"/>
          </w:tcPr>
          <w:p w14:paraId="2E106AAA" w14:textId="77777777" w:rsidR="00CA2CDC" w:rsidRPr="00650137" w:rsidRDefault="00CA2CDC" w:rsidP="00CA2CDC">
            <w:pPr>
              <w:jc w:val="center"/>
              <w:rPr>
                <w:sz w:val="22"/>
                <w:szCs w:val="22"/>
              </w:rPr>
            </w:pPr>
            <w:r w:rsidRPr="00650137">
              <w:rPr>
                <w:sz w:val="22"/>
                <w:szCs w:val="22"/>
              </w:rPr>
              <w:t>x</w:t>
            </w:r>
          </w:p>
        </w:tc>
        <w:tc>
          <w:tcPr>
            <w:tcW w:w="852" w:type="dxa"/>
            <w:gridSpan w:val="3"/>
            <w:shd w:val="clear" w:color="auto" w:fill="auto"/>
            <w:vAlign w:val="center"/>
          </w:tcPr>
          <w:p w14:paraId="46D8C94F" w14:textId="77777777" w:rsidR="00CA2CDC" w:rsidRPr="00650137" w:rsidRDefault="00CA2CDC" w:rsidP="00CA2CDC">
            <w:pPr>
              <w:jc w:val="center"/>
              <w:rPr>
                <w:sz w:val="22"/>
                <w:szCs w:val="22"/>
              </w:rPr>
            </w:pPr>
            <w:r w:rsidRPr="00650137">
              <w:rPr>
                <w:sz w:val="22"/>
                <w:szCs w:val="22"/>
              </w:rPr>
              <w:t>x</w:t>
            </w:r>
          </w:p>
        </w:tc>
        <w:tc>
          <w:tcPr>
            <w:tcW w:w="853" w:type="dxa"/>
            <w:gridSpan w:val="2"/>
            <w:shd w:val="clear" w:color="auto" w:fill="auto"/>
            <w:vAlign w:val="center"/>
          </w:tcPr>
          <w:p w14:paraId="05AFB578" w14:textId="77777777" w:rsidR="00CA2CDC" w:rsidRPr="00650137" w:rsidRDefault="00CA2CDC" w:rsidP="00CA2CDC">
            <w:pPr>
              <w:ind w:right="-2"/>
              <w:jc w:val="center"/>
              <w:rPr>
                <w:sz w:val="22"/>
                <w:szCs w:val="22"/>
                <w:lang w:val="en-US"/>
              </w:rPr>
            </w:pPr>
            <w:r w:rsidRPr="00650137">
              <w:rPr>
                <w:sz w:val="22"/>
                <w:szCs w:val="22"/>
                <w:lang w:val="en-US"/>
              </w:rPr>
              <w:t>x</w:t>
            </w:r>
          </w:p>
        </w:tc>
        <w:tc>
          <w:tcPr>
            <w:tcW w:w="853" w:type="dxa"/>
            <w:shd w:val="clear" w:color="auto" w:fill="auto"/>
            <w:vAlign w:val="center"/>
          </w:tcPr>
          <w:p w14:paraId="40D160EF"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shd w:val="clear" w:color="auto" w:fill="auto"/>
            <w:vAlign w:val="center"/>
          </w:tcPr>
          <w:p w14:paraId="3B808E56"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4DE14718"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03C518FF" w14:textId="77777777" w:rsidTr="00CA2CDC">
        <w:trPr>
          <w:trHeight w:val="1035"/>
          <w:jc w:val="center"/>
        </w:trPr>
        <w:tc>
          <w:tcPr>
            <w:tcW w:w="1627" w:type="dxa"/>
            <w:vMerge/>
            <w:shd w:val="clear" w:color="auto" w:fill="auto"/>
            <w:vAlign w:val="center"/>
          </w:tcPr>
          <w:p w14:paraId="4FBE1ADB" w14:textId="77777777" w:rsidR="00CA2CDC" w:rsidRPr="00650137" w:rsidRDefault="00CA2CDC" w:rsidP="00CA2CDC">
            <w:pPr>
              <w:ind w:right="-106"/>
              <w:jc w:val="center"/>
              <w:rPr>
                <w:sz w:val="22"/>
                <w:szCs w:val="22"/>
              </w:rPr>
            </w:pPr>
          </w:p>
        </w:tc>
        <w:tc>
          <w:tcPr>
            <w:tcW w:w="1904" w:type="dxa"/>
            <w:tcBorders>
              <w:bottom w:val="single" w:sz="4" w:space="0" w:color="auto"/>
            </w:tcBorders>
            <w:shd w:val="clear" w:color="auto" w:fill="auto"/>
            <w:vAlign w:val="center"/>
          </w:tcPr>
          <w:p w14:paraId="4B192291" w14:textId="77777777" w:rsidR="00CA2CDC" w:rsidRPr="00650137" w:rsidRDefault="00CA2CDC" w:rsidP="00CA2CDC">
            <w:pPr>
              <w:ind w:right="-2"/>
              <w:jc w:val="center"/>
              <w:rPr>
                <w:sz w:val="22"/>
                <w:szCs w:val="22"/>
              </w:rPr>
            </w:pPr>
            <w:r w:rsidRPr="00650137">
              <w:rPr>
                <w:sz w:val="22"/>
                <w:szCs w:val="22"/>
              </w:rPr>
              <w:t>Ставка за содержание тепловой мощности, тыс. руб./Гкал/ч в мес.</w:t>
            </w:r>
          </w:p>
        </w:tc>
        <w:tc>
          <w:tcPr>
            <w:tcW w:w="1345" w:type="dxa"/>
            <w:tcBorders>
              <w:bottom w:val="single" w:sz="4" w:space="0" w:color="auto"/>
            </w:tcBorders>
            <w:shd w:val="clear" w:color="auto" w:fill="auto"/>
            <w:vAlign w:val="center"/>
          </w:tcPr>
          <w:p w14:paraId="1E4FFACE" w14:textId="77777777" w:rsidR="00CA2CDC" w:rsidRPr="00650137" w:rsidRDefault="00CA2CDC" w:rsidP="00CA2CDC">
            <w:pPr>
              <w:jc w:val="center"/>
              <w:rPr>
                <w:sz w:val="22"/>
                <w:szCs w:val="22"/>
              </w:rPr>
            </w:pPr>
            <w:r w:rsidRPr="00650137">
              <w:rPr>
                <w:sz w:val="22"/>
                <w:szCs w:val="22"/>
              </w:rPr>
              <w:t>x</w:t>
            </w:r>
          </w:p>
        </w:tc>
        <w:tc>
          <w:tcPr>
            <w:tcW w:w="1124" w:type="dxa"/>
            <w:gridSpan w:val="2"/>
            <w:tcBorders>
              <w:bottom w:val="single" w:sz="4" w:space="0" w:color="auto"/>
            </w:tcBorders>
            <w:shd w:val="clear" w:color="auto" w:fill="auto"/>
            <w:vAlign w:val="center"/>
          </w:tcPr>
          <w:p w14:paraId="7D557A69" w14:textId="77777777" w:rsidR="00CA2CDC" w:rsidRPr="00650137" w:rsidRDefault="00CA2CDC" w:rsidP="00CA2CDC">
            <w:pPr>
              <w:jc w:val="center"/>
              <w:rPr>
                <w:sz w:val="22"/>
                <w:szCs w:val="22"/>
              </w:rPr>
            </w:pPr>
            <w:r w:rsidRPr="00650137">
              <w:rPr>
                <w:sz w:val="22"/>
                <w:szCs w:val="22"/>
              </w:rPr>
              <w:t>x</w:t>
            </w:r>
          </w:p>
        </w:tc>
        <w:tc>
          <w:tcPr>
            <w:tcW w:w="852" w:type="dxa"/>
            <w:gridSpan w:val="3"/>
            <w:tcBorders>
              <w:bottom w:val="single" w:sz="4" w:space="0" w:color="auto"/>
            </w:tcBorders>
            <w:shd w:val="clear" w:color="auto" w:fill="auto"/>
            <w:vAlign w:val="center"/>
          </w:tcPr>
          <w:p w14:paraId="53461C95" w14:textId="77777777" w:rsidR="00CA2CDC" w:rsidRPr="00650137" w:rsidRDefault="00CA2CDC" w:rsidP="00CA2CDC">
            <w:pPr>
              <w:jc w:val="center"/>
              <w:rPr>
                <w:sz w:val="22"/>
                <w:szCs w:val="22"/>
              </w:rPr>
            </w:pPr>
            <w:r w:rsidRPr="00650137">
              <w:rPr>
                <w:sz w:val="22"/>
                <w:szCs w:val="22"/>
              </w:rPr>
              <w:t>x</w:t>
            </w:r>
          </w:p>
        </w:tc>
        <w:tc>
          <w:tcPr>
            <w:tcW w:w="853" w:type="dxa"/>
            <w:gridSpan w:val="2"/>
            <w:tcBorders>
              <w:bottom w:val="single" w:sz="4" w:space="0" w:color="auto"/>
            </w:tcBorders>
            <w:shd w:val="clear" w:color="auto" w:fill="auto"/>
            <w:vAlign w:val="center"/>
          </w:tcPr>
          <w:p w14:paraId="43C36582" w14:textId="77777777" w:rsidR="00CA2CDC" w:rsidRPr="00650137" w:rsidRDefault="00CA2CDC" w:rsidP="00CA2CDC">
            <w:pPr>
              <w:ind w:right="-2"/>
              <w:jc w:val="center"/>
              <w:rPr>
                <w:sz w:val="22"/>
                <w:szCs w:val="22"/>
                <w:lang w:val="en-US"/>
              </w:rPr>
            </w:pPr>
            <w:r w:rsidRPr="00650137">
              <w:rPr>
                <w:sz w:val="22"/>
                <w:szCs w:val="22"/>
                <w:lang w:val="en-US"/>
              </w:rPr>
              <w:t>x</w:t>
            </w:r>
          </w:p>
        </w:tc>
        <w:tc>
          <w:tcPr>
            <w:tcW w:w="853" w:type="dxa"/>
            <w:tcBorders>
              <w:bottom w:val="single" w:sz="4" w:space="0" w:color="auto"/>
            </w:tcBorders>
            <w:shd w:val="clear" w:color="auto" w:fill="auto"/>
            <w:vAlign w:val="center"/>
          </w:tcPr>
          <w:p w14:paraId="3A19FCDA" w14:textId="77777777" w:rsidR="00CA2CDC" w:rsidRPr="00650137" w:rsidRDefault="00CA2CDC" w:rsidP="00CA2CDC">
            <w:pPr>
              <w:ind w:right="-2"/>
              <w:jc w:val="center"/>
              <w:rPr>
                <w:sz w:val="22"/>
                <w:szCs w:val="22"/>
                <w:lang w:val="en-US"/>
              </w:rPr>
            </w:pPr>
            <w:r w:rsidRPr="00650137">
              <w:rPr>
                <w:sz w:val="22"/>
                <w:szCs w:val="22"/>
                <w:lang w:val="en-US"/>
              </w:rPr>
              <w:t>x</w:t>
            </w:r>
          </w:p>
        </w:tc>
        <w:tc>
          <w:tcPr>
            <w:tcW w:w="855" w:type="dxa"/>
            <w:gridSpan w:val="2"/>
            <w:tcBorders>
              <w:bottom w:val="single" w:sz="4" w:space="0" w:color="auto"/>
            </w:tcBorders>
            <w:shd w:val="clear" w:color="auto" w:fill="auto"/>
            <w:vAlign w:val="center"/>
          </w:tcPr>
          <w:p w14:paraId="1205FBC2"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tcBorders>
              <w:bottom w:val="single" w:sz="4" w:space="0" w:color="auto"/>
            </w:tcBorders>
            <w:shd w:val="clear" w:color="auto" w:fill="auto"/>
            <w:vAlign w:val="center"/>
          </w:tcPr>
          <w:p w14:paraId="0A97FCAC"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0D281CE9" w14:textId="77777777" w:rsidTr="00CA2CDC">
        <w:trPr>
          <w:trHeight w:val="267"/>
          <w:jc w:val="center"/>
        </w:trPr>
        <w:tc>
          <w:tcPr>
            <w:tcW w:w="1627" w:type="dxa"/>
            <w:vMerge/>
            <w:shd w:val="clear" w:color="auto" w:fill="auto"/>
            <w:vAlign w:val="center"/>
          </w:tcPr>
          <w:p w14:paraId="3B5C9F31" w14:textId="77777777" w:rsidR="00CA2CDC" w:rsidRPr="00650137" w:rsidRDefault="00CA2CDC" w:rsidP="00CA2CDC">
            <w:pPr>
              <w:ind w:right="-106"/>
              <w:jc w:val="center"/>
              <w:rPr>
                <w:sz w:val="22"/>
                <w:szCs w:val="22"/>
              </w:rPr>
            </w:pPr>
          </w:p>
        </w:tc>
        <w:tc>
          <w:tcPr>
            <w:tcW w:w="8711" w:type="dxa"/>
            <w:gridSpan w:val="13"/>
            <w:shd w:val="clear" w:color="auto" w:fill="auto"/>
            <w:vAlign w:val="center"/>
          </w:tcPr>
          <w:p w14:paraId="6B53E940" w14:textId="77777777" w:rsidR="00CA2CDC" w:rsidRPr="00650137" w:rsidRDefault="00CA2CDC" w:rsidP="00CA2CDC">
            <w:pPr>
              <w:ind w:right="-2"/>
              <w:jc w:val="center"/>
              <w:rPr>
                <w:sz w:val="22"/>
                <w:szCs w:val="22"/>
              </w:rPr>
            </w:pPr>
            <w:r w:rsidRPr="00650137">
              <w:rPr>
                <w:sz w:val="22"/>
                <w:szCs w:val="22"/>
              </w:rPr>
              <w:t>Население (тарифы указываются с учетом НДС) *</w:t>
            </w:r>
          </w:p>
        </w:tc>
      </w:tr>
      <w:tr w:rsidR="00CA2CDC" w:rsidRPr="00013C3C" w14:paraId="35AFA3B6" w14:textId="77777777" w:rsidTr="00CA2CDC">
        <w:trPr>
          <w:trHeight w:val="133"/>
          <w:jc w:val="center"/>
        </w:trPr>
        <w:tc>
          <w:tcPr>
            <w:tcW w:w="1627" w:type="dxa"/>
            <w:vMerge/>
            <w:shd w:val="clear" w:color="auto" w:fill="auto"/>
            <w:vAlign w:val="center"/>
          </w:tcPr>
          <w:p w14:paraId="56E9D668" w14:textId="77777777" w:rsidR="00CA2CDC" w:rsidRPr="00650137" w:rsidRDefault="00CA2CDC" w:rsidP="00CA2CDC">
            <w:pPr>
              <w:ind w:right="-2"/>
              <w:jc w:val="center"/>
              <w:rPr>
                <w:sz w:val="22"/>
                <w:szCs w:val="22"/>
              </w:rPr>
            </w:pPr>
          </w:p>
        </w:tc>
        <w:tc>
          <w:tcPr>
            <w:tcW w:w="1904" w:type="dxa"/>
            <w:vMerge w:val="restart"/>
            <w:shd w:val="clear" w:color="auto" w:fill="auto"/>
            <w:vAlign w:val="center"/>
          </w:tcPr>
          <w:p w14:paraId="63D343B9" w14:textId="77777777" w:rsidR="00CA2CDC" w:rsidRPr="00650137" w:rsidRDefault="00CA2CDC" w:rsidP="00CA2CDC">
            <w:pPr>
              <w:ind w:right="-2"/>
              <w:jc w:val="center"/>
              <w:rPr>
                <w:sz w:val="22"/>
                <w:szCs w:val="22"/>
              </w:rPr>
            </w:pPr>
            <w:proofErr w:type="spellStart"/>
            <w:r w:rsidRPr="00650137">
              <w:rPr>
                <w:sz w:val="22"/>
                <w:szCs w:val="22"/>
              </w:rPr>
              <w:t>Одноставочный</w:t>
            </w:r>
            <w:proofErr w:type="spellEnd"/>
          </w:p>
          <w:p w14:paraId="3AD9F848" w14:textId="77777777" w:rsidR="00CA2CDC" w:rsidRPr="00650137" w:rsidRDefault="00CA2CDC" w:rsidP="00CA2CDC">
            <w:pPr>
              <w:ind w:right="-2"/>
              <w:jc w:val="center"/>
              <w:rPr>
                <w:sz w:val="22"/>
                <w:szCs w:val="22"/>
              </w:rPr>
            </w:pPr>
            <w:r w:rsidRPr="00650137">
              <w:rPr>
                <w:sz w:val="22"/>
                <w:szCs w:val="22"/>
              </w:rPr>
              <w:t>руб./Гкал</w:t>
            </w:r>
          </w:p>
        </w:tc>
        <w:tc>
          <w:tcPr>
            <w:tcW w:w="1362" w:type="dxa"/>
            <w:gridSpan w:val="2"/>
            <w:shd w:val="clear" w:color="auto" w:fill="auto"/>
            <w:vAlign w:val="center"/>
          </w:tcPr>
          <w:p w14:paraId="5716C775" w14:textId="77777777" w:rsidR="00CA2CDC" w:rsidRPr="00650137" w:rsidRDefault="00CA2CDC" w:rsidP="00CA2CDC">
            <w:pPr>
              <w:jc w:val="center"/>
              <w:rPr>
                <w:sz w:val="22"/>
                <w:szCs w:val="22"/>
              </w:rPr>
            </w:pPr>
            <w:r w:rsidRPr="00650137">
              <w:rPr>
                <w:sz w:val="22"/>
                <w:szCs w:val="22"/>
              </w:rPr>
              <w:t>с 01.01.2020</w:t>
            </w:r>
          </w:p>
        </w:tc>
        <w:tc>
          <w:tcPr>
            <w:tcW w:w="1119" w:type="dxa"/>
            <w:gridSpan w:val="2"/>
            <w:shd w:val="clear" w:color="auto" w:fill="auto"/>
            <w:vAlign w:val="center"/>
          </w:tcPr>
          <w:p w14:paraId="1FEEC386" w14:textId="77777777" w:rsidR="00CA2CDC" w:rsidRPr="00650137" w:rsidRDefault="00CA2CDC" w:rsidP="00CA2CDC">
            <w:pPr>
              <w:jc w:val="center"/>
              <w:rPr>
                <w:sz w:val="22"/>
                <w:szCs w:val="22"/>
              </w:rPr>
            </w:pPr>
            <w:r w:rsidRPr="00650137">
              <w:rPr>
                <w:sz w:val="22"/>
                <w:szCs w:val="22"/>
              </w:rPr>
              <w:t>3148,60</w:t>
            </w:r>
          </w:p>
        </w:tc>
        <w:tc>
          <w:tcPr>
            <w:tcW w:w="815" w:type="dxa"/>
            <w:shd w:val="clear" w:color="auto" w:fill="auto"/>
            <w:vAlign w:val="center"/>
          </w:tcPr>
          <w:p w14:paraId="25CFB45D" w14:textId="77777777" w:rsidR="00CA2CDC" w:rsidRPr="00650137" w:rsidRDefault="00CA2CDC" w:rsidP="00CA2CDC">
            <w:pPr>
              <w:jc w:val="center"/>
              <w:rPr>
                <w:sz w:val="22"/>
                <w:szCs w:val="22"/>
              </w:rPr>
            </w:pPr>
            <w:r w:rsidRPr="00650137">
              <w:rPr>
                <w:sz w:val="22"/>
                <w:szCs w:val="22"/>
              </w:rPr>
              <w:t>x</w:t>
            </w:r>
          </w:p>
        </w:tc>
        <w:tc>
          <w:tcPr>
            <w:tcW w:w="801" w:type="dxa"/>
            <w:gridSpan w:val="2"/>
            <w:shd w:val="clear" w:color="auto" w:fill="auto"/>
            <w:vAlign w:val="center"/>
          </w:tcPr>
          <w:p w14:paraId="2C470E9B" w14:textId="77777777" w:rsidR="00CA2CDC" w:rsidRPr="00650137" w:rsidRDefault="00CA2CDC" w:rsidP="00CA2CDC">
            <w:pPr>
              <w:ind w:right="-2"/>
              <w:jc w:val="center"/>
              <w:rPr>
                <w:sz w:val="22"/>
                <w:szCs w:val="22"/>
                <w:lang w:val="en-US"/>
              </w:rPr>
            </w:pPr>
            <w:r w:rsidRPr="00650137">
              <w:rPr>
                <w:sz w:val="22"/>
                <w:szCs w:val="22"/>
                <w:lang w:val="en-US"/>
              </w:rPr>
              <w:t>x</w:t>
            </w:r>
          </w:p>
        </w:tc>
        <w:tc>
          <w:tcPr>
            <w:tcW w:w="968" w:type="dxa"/>
            <w:gridSpan w:val="3"/>
            <w:shd w:val="clear" w:color="auto" w:fill="auto"/>
            <w:vAlign w:val="center"/>
          </w:tcPr>
          <w:p w14:paraId="3D081A57" w14:textId="77777777" w:rsidR="00CA2CDC" w:rsidRPr="00650137" w:rsidRDefault="00CA2CDC" w:rsidP="00CA2CDC">
            <w:pPr>
              <w:ind w:right="-2"/>
              <w:jc w:val="center"/>
              <w:rPr>
                <w:sz w:val="22"/>
                <w:szCs w:val="22"/>
                <w:lang w:val="en-US"/>
              </w:rPr>
            </w:pPr>
            <w:r w:rsidRPr="00650137">
              <w:rPr>
                <w:sz w:val="22"/>
                <w:szCs w:val="22"/>
                <w:lang w:val="en-US"/>
              </w:rPr>
              <w:t>x</w:t>
            </w:r>
          </w:p>
        </w:tc>
        <w:tc>
          <w:tcPr>
            <w:tcW w:w="815" w:type="dxa"/>
            <w:shd w:val="clear" w:color="auto" w:fill="auto"/>
            <w:vAlign w:val="center"/>
          </w:tcPr>
          <w:p w14:paraId="7AE740C3"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14AC6BC8"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29FAFC01" w14:textId="77777777" w:rsidTr="00CA2CDC">
        <w:trPr>
          <w:trHeight w:val="133"/>
          <w:jc w:val="center"/>
        </w:trPr>
        <w:tc>
          <w:tcPr>
            <w:tcW w:w="1627" w:type="dxa"/>
            <w:vMerge/>
            <w:shd w:val="clear" w:color="auto" w:fill="auto"/>
            <w:vAlign w:val="center"/>
          </w:tcPr>
          <w:p w14:paraId="2E283E9B" w14:textId="77777777" w:rsidR="00CA2CDC" w:rsidRPr="00013C3C" w:rsidRDefault="00CA2CDC" w:rsidP="00CA2CDC">
            <w:pPr>
              <w:ind w:right="-2"/>
              <w:jc w:val="center"/>
              <w:rPr>
                <w:sz w:val="22"/>
                <w:szCs w:val="22"/>
              </w:rPr>
            </w:pPr>
          </w:p>
        </w:tc>
        <w:tc>
          <w:tcPr>
            <w:tcW w:w="1904" w:type="dxa"/>
            <w:vMerge/>
            <w:shd w:val="clear" w:color="auto" w:fill="auto"/>
            <w:vAlign w:val="center"/>
          </w:tcPr>
          <w:p w14:paraId="58F690B5" w14:textId="77777777" w:rsidR="00CA2CDC" w:rsidRPr="004A1690" w:rsidRDefault="00CA2CDC" w:rsidP="00CA2CDC">
            <w:pPr>
              <w:ind w:right="-2"/>
              <w:jc w:val="center"/>
              <w:rPr>
                <w:sz w:val="22"/>
                <w:szCs w:val="22"/>
              </w:rPr>
            </w:pPr>
          </w:p>
        </w:tc>
        <w:tc>
          <w:tcPr>
            <w:tcW w:w="1362" w:type="dxa"/>
            <w:gridSpan w:val="2"/>
            <w:shd w:val="clear" w:color="auto" w:fill="auto"/>
            <w:vAlign w:val="center"/>
          </w:tcPr>
          <w:p w14:paraId="061A45C7" w14:textId="77777777" w:rsidR="00CA2CDC" w:rsidRPr="00650137" w:rsidRDefault="00CA2CDC" w:rsidP="00CA2CDC">
            <w:pPr>
              <w:jc w:val="center"/>
              <w:rPr>
                <w:sz w:val="22"/>
                <w:szCs w:val="22"/>
              </w:rPr>
            </w:pPr>
            <w:r w:rsidRPr="00650137">
              <w:rPr>
                <w:sz w:val="22"/>
                <w:szCs w:val="22"/>
              </w:rPr>
              <w:t>с 01.07.2020</w:t>
            </w:r>
          </w:p>
        </w:tc>
        <w:tc>
          <w:tcPr>
            <w:tcW w:w="1119" w:type="dxa"/>
            <w:gridSpan w:val="2"/>
            <w:shd w:val="clear" w:color="auto" w:fill="auto"/>
            <w:vAlign w:val="center"/>
          </w:tcPr>
          <w:p w14:paraId="38F3847D" w14:textId="77777777" w:rsidR="00CA2CDC" w:rsidRPr="00650137" w:rsidRDefault="00CA2CDC" w:rsidP="00CA2CDC">
            <w:pPr>
              <w:jc w:val="center"/>
              <w:rPr>
                <w:sz w:val="22"/>
                <w:szCs w:val="22"/>
              </w:rPr>
            </w:pPr>
            <w:r w:rsidRPr="00650137">
              <w:rPr>
                <w:sz w:val="22"/>
                <w:szCs w:val="22"/>
              </w:rPr>
              <w:t>3148,60</w:t>
            </w:r>
          </w:p>
        </w:tc>
        <w:tc>
          <w:tcPr>
            <w:tcW w:w="815" w:type="dxa"/>
            <w:shd w:val="clear" w:color="auto" w:fill="auto"/>
            <w:vAlign w:val="center"/>
          </w:tcPr>
          <w:p w14:paraId="712E74CB" w14:textId="77777777" w:rsidR="00CA2CDC" w:rsidRPr="00650137" w:rsidRDefault="00CA2CDC" w:rsidP="00CA2CDC">
            <w:pPr>
              <w:jc w:val="center"/>
              <w:rPr>
                <w:sz w:val="22"/>
                <w:szCs w:val="22"/>
              </w:rPr>
            </w:pPr>
            <w:r w:rsidRPr="00650137">
              <w:rPr>
                <w:sz w:val="22"/>
                <w:szCs w:val="22"/>
              </w:rPr>
              <w:t>x</w:t>
            </w:r>
          </w:p>
        </w:tc>
        <w:tc>
          <w:tcPr>
            <w:tcW w:w="801" w:type="dxa"/>
            <w:gridSpan w:val="2"/>
            <w:shd w:val="clear" w:color="auto" w:fill="auto"/>
            <w:vAlign w:val="center"/>
          </w:tcPr>
          <w:p w14:paraId="1E43713B" w14:textId="77777777" w:rsidR="00CA2CDC" w:rsidRPr="00650137" w:rsidRDefault="00CA2CDC" w:rsidP="00CA2CDC">
            <w:pPr>
              <w:ind w:right="-2"/>
              <w:jc w:val="center"/>
              <w:rPr>
                <w:sz w:val="22"/>
                <w:szCs w:val="22"/>
                <w:lang w:val="en-US"/>
              </w:rPr>
            </w:pPr>
            <w:r w:rsidRPr="00650137">
              <w:rPr>
                <w:sz w:val="22"/>
                <w:szCs w:val="22"/>
                <w:lang w:val="en-US"/>
              </w:rPr>
              <w:t>x</w:t>
            </w:r>
          </w:p>
        </w:tc>
        <w:tc>
          <w:tcPr>
            <w:tcW w:w="968" w:type="dxa"/>
            <w:gridSpan w:val="3"/>
            <w:shd w:val="clear" w:color="auto" w:fill="auto"/>
            <w:vAlign w:val="center"/>
          </w:tcPr>
          <w:p w14:paraId="1C5BA40D" w14:textId="77777777" w:rsidR="00CA2CDC" w:rsidRPr="00650137" w:rsidRDefault="00CA2CDC" w:rsidP="00CA2CDC">
            <w:pPr>
              <w:ind w:right="-2"/>
              <w:jc w:val="center"/>
              <w:rPr>
                <w:sz w:val="22"/>
                <w:szCs w:val="22"/>
                <w:lang w:val="en-US"/>
              </w:rPr>
            </w:pPr>
            <w:r w:rsidRPr="00650137">
              <w:rPr>
                <w:sz w:val="22"/>
                <w:szCs w:val="22"/>
                <w:lang w:val="en-US"/>
              </w:rPr>
              <w:t>x</w:t>
            </w:r>
          </w:p>
        </w:tc>
        <w:tc>
          <w:tcPr>
            <w:tcW w:w="815" w:type="dxa"/>
            <w:shd w:val="clear" w:color="auto" w:fill="auto"/>
            <w:vAlign w:val="center"/>
          </w:tcPr>
          <w:p w14:paraId="02B1425F"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654BDA1A" w14:textId="77777777" w:rsidR="00CA2CDC" w:rsidRPr="00650137" w:rsidRDefault="00CA2CDC" w:rsidP="00CA2CDC">
            <w:pPr>
              <w:ind w:right="-2"/>
              <w:jc w:val="center"/>
              <w:rPr>
                <w:sz w:val="22"/>
                <w:szCs w:val="22"/>
                <w:lang w:val="en-US"/>
              </w:rPr>
            </w:pPr>
            <w:r w:rsidRPr="00650137">
              <w:rPr>
                <w:sz w:val="22"/>
                <w:szCs w:val="22"/>
                <w:lang w:val="en-US"/>
              </w:rPr>
              <w:t>x</w:t>
            </w:r>
          </w:p>
        </w:tc>
      </w:tr>
      <w:tr w:rsidR="00CA2CDC" w:rsidRPr="00013C3C" w14:paraId="2381CAD0" w14:textId="77777777" w:rsidTr="00CA2CDC">
        <w:trPr>
          <w:trHeight w:val="133"/>
          <w:jc w:val="center"/>
        </w:trPr>
        <w:tc>
          <w:tcPr>
            <w:tcW w:w="1627" w:type="dxa"/>
            <w:vMerge/>
            <w:shd w:val="clear" w:color="auto" w:fill="auto"/>
            <w:vAlign w:val="center"/>
          </w:tcPr>
          <w:p w14:paraId="1CA273B4" w14:textId="77777777" w:rsidR="00CA2CDC" w:rsidRPr="00013C3C" w:rsidRDefault="00CA2CDC" w:rsidP="00CA2CDC">
            <w:pPr>
              <w:ind w:right="-2"/>
              <w:jc w:val="center"/>
              <w:rPr>
                <w:sz w:val="22"/>
                <w:szCs w:val="22"/>
              </w:rPr>
            </w:pPr>
          </w:p>
        </w:tc>
        <w:tc>
          <w:tcPr>
            <w:tcW w:w="1904" w:type="dxa"/>
            <w:vMerge/>
            <w:shd w:val="clear" w:color="auto" w:fill="auto"/>
            <w:vAlign w:val="center"/>
          </w:tcPr>
          <w:p w14:paraId="1F3D82DB" w14:textId="77777777" w:rsidR="00CA2CDC" w:rsidRPr="004A1690" w:rsidRDefault="00CA2CDC" w:rsidP="00CA2CDC">
            <w:pPr>
              <w:ind w:right="-2"/>
              <w:jc w:val="center"/>
              <w:rPr>
                <w:sz w:val="22"/>
                <w:szCs w:val="22"/>
              </w:rPr>
            </w:pPr>
          </w:p>
        </w:tc>
        <w:tc>
          <w:tcPr>
            <w:tcW w:w="1362" w:type="dxa"/>
            <w:gridSpan w:val="2"/>
            <w:shd w:val="clear" w:color="auto" w:fill="auto"/>
            <w:vAlign w:val="center"/>
          </w:tcPr>
          <w:p w14:paraId="15D1C375" w14:textId="77777777" w:rsidR="00CA2CDC" w:rsidRPr="00650137" w:rsidRDefault="00CA2CDC" w:rsidP="00CA2CDC">
            <w:pPr>
              <w:jc w:val="center"/>
              <w:rPr>
                <w:sz w:val="22"/>
                <w:szCs w:val="22"/>
              </w:rPr>
            </w:pPr>
            <w:r w:rsidRPr="00650137">
              <w:rPr>
                <w:sz w:val="22"/>
                <w:szCs w:val="22"/>
              </w:rPr>
              <w:t>с 01.01.2021</w:t>
            </w:r>
          </w:p>
        </w:tc>
        <w:tc>
          <w:tcPr>
            <w:tcW w:w="1119" w:type="dxa"/>
            <w:gridSpan w:val="2"/>
            <w:shd w:val="clear" w:color="auto" w:fill="auto"/>
            <w:vAlign w:val="center"/>
          </w:tcPr>
          <w:p w14:paraId="2B442650" w14:textId="77777777" w:rsidR="00CA2CDC" w:rsidRPr="00650137" w:rsidRDefault="00CA2CDC" w:rsidP="00CA2CDC">
            <w:pPr>
              <w:jc w:val="center"/>
              <w:rPr>
                <w:sz w:val="22"/>
                <w:szCs w:val="22"/>
              </w:rPr>
            </w:pPr>
            <w:r w:rsidRPr="00650137">
              <w:rPr>
                <w:sz w:val="22"/>
                <w:szCs w:val="22"/>
              </w:rPr>
              <w:t>3148,60</w:t>
            </w:r>
          </w:p>
        </w:tc>
        <w:tc>
          <w:tcPr>
            <w:tcW w:w="815" w:type="dxa"/>
            <w:shd w:val="clear" w:color="auto" w:fill="auto"/>
            <w:vAlign w:val="center"/>
          </w:tcPr>
          <w:p w14:paraId="707E977D" w14:textId="77777777" w:rsidR="00CA2CDC" w:rsidRPr="00650137" w:rsidRDefault="00CA2CDC" w:rsidP="00CA2CDC">
            <w:pPr>
              <w:ind w:right="-2"/>
              <w:jc w:val="center"/>
              <w:rPr>
                <w:sz w:val="22"/>
                <w:szCs w:val="22"/>
                <w:lang w:val="en-US"/>
              </w:rPr>
            </w:pPr>
            <w:r w:rsidRPr="00650137">
              <w:rPr>
                <w:sz w:val="22"/>
                <w:szCs w:val="22"/>
                <w:lang w:val="en-US"/>
              </w:rPr>
              <w:t>x</w:t>
            </w:r>
          </w:p>
        </w:tc>
        <w:tc>
          <w:tcPr>
            <w:tcW w:w="801" w:type="dxa"/>
            <w:gridSpan w:val="2"/>
            <w:shd w:val="clear" w:color="auto" w:fill="auto"/>
            <w:vAlign w:val="center"/>
          </w:tcPr>
          <w:p w14:paraId="43867ABD" w14:textId="77777777" w:rsidR="00CA2CDC" w:rsidRPr="00650137" w:rsidRDefault="00CA2CDC" w:rsidP="00CA2CDC">
            <w:pPr>
              <w:ind w:right="-2"/>
              <w:jc w:val="center"/>
              <w:rPr>
                <w:sz w:val="22"/>
                <w:szCs w:val="22"/>
                <w:lang w:val="en-US"/>
              </w:rPr>
            </w:pPr>
            <w:r w:rsidRPr="00650137">
              <w:rPr>
                <w:sz w:val="22"/>
                <w:szCs w:val="22"/>
                <w:lang w:val="en-US"/>
              </w:rPr>
              <w:t>x</w:t>
            </w:r>
          </w:p>
        </w:tc>
        <w:tc>
          <w:tcPr>
            <w:tcW w:w="968" w:type="dxa"/>
            <w:gridSpan w:val="3"/>
            <w:shd w:val="clear" w:color="auto" w:fill="auto"/>
            <w:vAlign w:val="center"/>
          </w:tcPr>
          <w:p w14:paraId="191F86E5" w14:textId="77777777" w:rsidR="00CA2CDC" w:rsidRPr="00650137" w:rsidRDefault="00CA2CDC" w:rsidP="00CA2CDC">
            <w:pPr>
              <w:ind w:right="-2"/>
              <w:jc w:val="center"/>
              <w:rPr>
                <w:sz w:val="22"/>
                <w:szCs w:val="22"/>
                <w:lang w:val="en-US"/>
              </w:rPr>
            </w:pPr>
            <w:r w:rsidRPr="00650137">
              <w:rPr>
                <w:sz w:val="22"/>
                <w:szCs w:val="22"/>
                <w:lang w:val="en-US"/>
              </w:rPr>
              <w:t>x</w:t>
            </w:r>
          </w:p>
        </w:tc>
        <w:tc>
          <w:tcPr>
            <w:tcW w:w="815" w:type="dxa"/>
            <w:shd w:val="clear" w:color="auto" w:fill="auto"/>
            <w:vAlign w:val="center"/>
          </w:tcPr>
          <w:p w14:paraId="6986B7AF"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7041B320" w14:textId="77777777" w:rsidR="00CA2CDC" w:rsidRPr="00650137" w:rsidRDefault="00CA2CDC" w:rsidP="00CA2CDC">
            <w:pPr>
              <w:jc w:val="center"/>
              <w:rPr>
                <w:sz w:val="22"/>
                <w:szCs w:val="22"/>
              </w:rPr>
            </w:pPr>
            <w:r w:rsidRPr="00650137">
              <w:rPr>
                <w:sz w:val="22"/>
                <w:szCs w:val="22"/>
              </w:rPr>
              <w:t>x</w:t>
            </w:r>
          </w:p>
        </w:tc>
      </w:tr>
      <w:tr w:rsidR="00CA2CDC" w:rsidRPr="00013C3C" w14:paraId="06046C8B" w14:textId="77777777" w:rsidTr="00CA2CDC">
        <w:trPr>
          <w:trHeight w:val="133"/>
          <w:jc w:val="center"/>
        </w:trPr>
        <w:tc>
          <w:tcPr>
            <w:tcW w:w="1627" w:type="dxa"/>
            <w:vMerge/>
            <w:shd w:val="clear" w:color="auto" w:fill="auto"/>
            <w:vAlign w:val="center"/>
          </w:tcPr>
          <w:p w14:paraId="454E4E86" w14:textId="77777777" w:rsidR="00CA2CDC" w:rsidRPr="00013C3C" w:rsidRDefault="00CA2CDC" w:rsidP="00CA2CDC">
            <w:pPr>
              <w:ind w:right="-2"/>
              <w:jc w:val="center"/>
              <w:rPr>
                <w:sz w:val="22"/>
                <w:szCs w:val="22"/>
              </w:rPr>
            </w:pPr>
          </w:p>
        </w:tc>
        <w:tc>
          <w:tcPr>
            <w:tcW w:w="1904" w:type="dxa"/>
            <w:vMerge/>
            <w:shd w:val="clear" w:color="auto" w:fill="auto"/>
            <w:vAlign w:val="center"/>
          </w:tcPr>
          <w:p w14:paraId="68275706" w14:textId="77777777" w:rsidR="00CA2CDC" w:rsidRPr="004A1690" w:rsidRDefault="00CA2CDC" w:rsidP="00CA2CDC">
            <w:pPr>
              <w:ind w:right="-2"/>
              <w:jc w:val="center"/>
              <w:rPr>
                <w:sz w:val="22"/>
                <w:szCs w:val="22"/>
              </w:rPr>
            </w:pPr>
          </w:p>
        </w:tc>
        <w:tc>
          <w:tcPr>
            <w:tcW w:w="1362" w:type="dxa"/>
            <w:gridSpan w:val="2"/>
            <w:shd w:val="clear" w:color="auto" w:fill="auto"/>
            <w:vAlign w:val="center"/>
          </w:tcPr>
          <w:p w14:paraId="4842740B" w14:textId="77777777" w:rsidR="00CA2CDC" w:rsidRPr="00650137" w:rsidRDefault="00CA2CDC" w:rsidP="00CA2CDC">
            <w:pPr>
              <w:jc w:val="center"/>
              <w:rPr>
                <w:sz w:val="22"/>
                <w:szCs w:val="22"/>
              </w:rPr>
            </w:pPr>
            <w:r w:rsidRPr="00650137">
              <w:rPr>
                <w:sz w:val="22"/>
                <w:szCs w:val="22"/>
              </w:rPr>
              <w:t>с 01.07.2021</w:t>
            </w:r>
          </w:p>
        </w:tc>
        <w:tc>
          <w:tcPr>
            <w:tcW w:w="1119" w:type="dxa"/>
            <w:gridSpan w:val="2"/>
            <w:shd w:val="clear" w:color="auto" w:fill="auto"/>
            <w:vAlign w:val="center"/>
          </w:tcPr>
          <w:p w14:paraId="386AB54B" w14:textId="77777777" w:rsidR="00CA2CDC" w:rsidRPr="00650137" w:rsidRDefault="00CA2CDC" w:rsidP="00CA2CDC">
            <w:pPr>
              <w:jc w:val="center"/>
              <w:rPr>
                <w:sz w:val="22"/>
                <w:szCs w:val="22"/>
              </w:rPr>
            </w:pPr>
            <w:r w:rsidRPr="00650137">
              <w:rPr>
                <w:sz w:val="22"/>
                <w:szCs w:val="22"/>
              </w:rPr>
              <w:t>3</w:t>
            </w:r>
            <w:r>
              <w:rPr>
                <w:sz w:val="22"/>
                <w:szCs w:val="22"/>
              </w:rPr>
              <w:t>215,84</w:t>
            </w:r>
          </w:p>
        </w:tc>
        <w:tc>
          <w:tcPr>
            <w:tcW w:w="815" w:type="dxa"/>
            <w:shd w:val="clear" w:color="auto" w:fill="auto"/>
            <w:vAlign w:val="center"/>
          </w:tcPr>
          <w:p w14:paraId="70B9DC47" w14:textId="77777777" w:rsidR="00CA2CDC" w:rsidRPr="00650137" w:rsidRDefault="00CA2CDC" w:rsidP="00CA2CDC">
            <w:pPr>
              <w:ind w:right="-2"/>
              <w:jc w:val="center"/>
              <w:rPr>
                <w:sz w:val="22"/>
                <w:szCs w:val="22"/>
                <w:lang w:val="en-US"/>
              </w:rPr>
            </w:pPr>
            <w:r w:rsidRPr="00650137">
              <w:rPr>
                <w:sz w:val="22"/>
                <w:szCs w:val="22"/>
                <w:lang w:val="en-US"/>
              </w:rPr>
              <w:t>x</w:t>
            </w:r>
          </w:p>
        </w:tc>
        <w:tc>
          <w:tcPr>
            <w:tcW w:w="801" w:type="dxa"/>
            <w:gridSpan w:val="2"/>
            <w:shd w:val="clear" w:color="auto" w:fill="auto"/>
            <w:vAlign w:val="center"/>
          </w:tcPr>
          <w:p w14:paraId="25448E6C" w14:textId="77777777" w:rsidR="00CA2CDC" w:rsidRPr="00650137" w:rsidRDefault="00CA2CDC" w:rsidP="00CA2CDC">
            <w:pPr>
              <w:ind w:right="-2"/>
              <w:jc w:val="center"/>
              <w:rPr>
                <w:sz w:val="22"/>
                <w:szCs w:val="22"/>
                <w:lang w:val="en-US"/>
              </w:rPr>
            </w:pPr>
            <w:r w:rsidRPr="00650137">
              <w:rPr>
                <w:sz w:val="22"/>
                <w:szCs w:val="22"/>
                <w:lang w:val="en-US"/>
              </w:rPr>
              <w:t>x</w:t>
            </w:r>
          </w:p>
        </w:tc>
        <w:tc>
          <w:tcPr>
            <w:tcW w:w="968" w:type="dxa"/>
            <w:gridSpan w:val="3"/>
            <w:shd w:val="clear" w:color="auto" w:fill="auto"/>
            <w:vAlign w:val="center"/>
          </w:tcPr>
          <w:p w14:paraId="52189E2C" w14:textId="77777777" w:rsidR="00CA2CDC" w:rsidRPr="00650137" w:rsidRDefault="00CA2CDC" w:rsidP="00CA2CDC">
            <w:pPr>
              <w:ind w:right="-2"/>
              <w:jc w:val="center"/>
              <w:rPr>
                <w:sz w:val="22"/>
                <w:szCs w:val="22"/>
                <w:lang w:val="en-US"/>
              </w:rPr>
            </w:pPr>
            <w:r w:rsidRPr="00650137">
              <w:rPr>
                <w:sz w:val="22"/>
                <w:szCs w:val="22"/>
                <w:lang w:val="en-US"/>
              </w:rPr>
              <w:t>x</w:t>
            </w:r>
          </w:p>
        </w:tc>
        <w:tc>
          <w:tcPr>
            <w:tcW w:w="815" w:type="dxa"/>
            <w:shd w:val="clear" w:color="auto" w:fill="auto"/>
            <w:vAlign w:val="center"/>
          </w:tcPr>
          <w:p w14:paraId="1578EF21"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5B7A831A" w14:textId="77777777" w:rsidR="00CA2CDC" w:rsidRPr="00650137" w:rsidRDefault="00CA2CDC" w:rsidP="00CA2CDC">
            <w:pPr>
              <w:jc w:val="center"/>
              <w:rPr>
                <w:sz w:val="22"/>
                <w:szCs w:val="22"/>
              </w:rPr>
            </w:pPr>
            <w:r w:rsidRPr="00650137">
              <w:rPr>
                <w:sz w:val="22"/>
                <w:szCs w:val="22"/>
              </w:rPr>
              <w:t>x</w:t>
            </w:r>
          </w:p>
        </w:tc>
      </w:tr>
      <w:tr w:rsidR="00CA2CDC" w:rsidRPr="00013C3C" w14:paraId="660F276B" w14:textId="77777777" w:rsidTr="00CA2CDC">
        <w:trPr>
          <w:trHeight w:val="133"/>
          <w:jc w:val="center"/>
        </w:trPr>
        <w:tc>
          <w:tcPr>
            <w:tcW w:w="1627" w:type="dxa"/>
            <w:vMerge/>
            <w:shd w:val="clear" w:color="auto" w:fill="auto"/>
            <w:vAlign w:val="center"/>
          </w:tcPr>
          <w:p w14:paraId="72C4B9C7" w14:textId="77777777" w:rsidR="00CA2CDC" w:rsidRPr="00013C3C" w:rsidRDefault="00CA2CDC" w:rsidP="00CA2CDC">
            <w:pPr>
              <w:ind w:right="-2"/>
              <w:jc w:val="center"/>
              <w:rPr>
                <w:sz w:val="22"/>
                <w:szCs w:val="22"/>
              </w:rPr>
            </w:pPr>
          </w:p>
        </w:tc>
        <w:tc>
          <w:tcPr>
            <w:tcW w:w="1904" w:type="dxa"/>
            <w:vMerge/>
            <w:shd w:val="clear" w:color="auto" w:fill="auto"/>
            <w:vAlign w:val="center"/>
          </w:tcPr>
          <w:p w14:paraId="00180AB9" w14:textId="77777777" w:rsidR="00CA2CDC" w:rsidRPr="004A1690" w:rsidRDefault="00CA2CDC" w:rsidP="00CA2CDC">
            <w:pPr>
              <w:ind w:right="-2"/>
              <w:jc w:val="center"/>
              <w:rPr>
                <w:sz w:val="22"/>
                <w:szCs w:val="22"/>
              </w:rPr>
            </w:pPr>
          </w:p>
        </w:tc>
        <w:tc>
          <w:tcPr>
            <w:tcW w:w="1362" w:type="dxa"/>
            <w:gridSpan w:val="2"/>
            <w:shd w:val="clear" w:color="auto" w:fill="auto"/>
            <w:vAlign w:val="center"/>
          </w:tcPr>
          <w:p w14:paraId="355FFF66" w14:textId="77777777" w:rsidR="00CA2CDC" w:rsidRPr="00650137" w:rsidRDefault="00CA2CDC" w:rsidP="00CA2CDC">
            <w:pPr>
              <w:jc w:val="center"/>
              <w:rPr>
                <w:sz w:val="22"/>
                <w:szCs w:val="22"/>
              </w:rPr>
            </w:pPr>
            <w:r w:rsidRPr="00650137">
              <w:rPr>
                <w:sz w:val="22"/>
                <w:szCs w:val="22"/>
              </w:rPr>
              <w:t>с 01.01.2022</w:t>
            </w:r>
          </w:p>
        </w:tc>
        <w:tc>
          <w:tcPr>
            <w:tcW w:w="1119" w:type="dxa"/>
            <w:gridSpan w:val="2"/>
            <w:shd w:val="clear" w:color="auto" w:fill="auto"/>
            <w:vAlign w:val="center"/>
          </w:tcPr>
          <w:p w14:paraId="3ED5BBA1" w14:textId="77777777" w:rsidR="00CA2CDC" w:rsidRPr="00650137" w:rsidRDefault="00CA2CDC" w:rsidP="00CA2CDC">
            <w:pPr>
              <w:jc w:val="center"/>
              <w:rPr>
                <w:sz w:val="22"/>
                <w:szCs w:val="22"/>
              </w:rPr>
            </w:pPr>
            <w:r w:rsidRPr="00650137">
              <w:rPr>
                <w:sz w:val="22"/>
                <w:szCs w:val="22"/>
              </w:rPr>
              <w:t>3316,70</w:t>
            </w:r>
          </w:p>
        </w:tc>
        <w:tc>
          <w:tcPr>
            <w:tcW w:w="815" w:type="dxa"/>
            <w:shd w:val="clear" w:color="auto" w:fill="auto"/>
            <w:vAlign w:val="center"/>
          </w:tcPr>
          <w:p w14:paraId="288BF338" w14:textId="77777777" w:rsidR="00CA2CDC" w:rsidRPr="00650137" w:rsidRDefault="00CA2CDC" w:rsidP="00CA2CDC">
            <w:pPr>
              <w:ind w:right="-2"/>
              <w:jc w:val="center"/>
              <w:rPr>
                <w:sz w:val="22"/>
                <w:szCs w:val="22"/>
                <w:lang w:val="en-US"/>
              </w:rPr>
            </w:pPr>
            <w:r w:rsidRPr="00650137">
              <w:rPr>
                <w:sz w:val="22"/>
                <w:szCs w:val="22"/>
                <w:lang w:val="en-US"/>
              </w:rPr>
              <w:t>x</w:t>
            </w:r>
          </w:p>
        </w:tc>
        <w:tc>
          <w:tcPr>
            <w:tcW w:w="801" w:type="dxa"/>
            <w:gridSpan w:val="2"/>
            <w:shd w:val="clear" w:color="auto" w:fill="auto"/>
            <w:vAlign w:val="center"/>
          </w:tcPr>
          <w:p w14:paraId="1BFE7C1E" w14:textId="77777777" w:rsidR="00CA2CDC" w:rsidRPr="00650137" w:rsidRDefault="00CA2CDC" w:rsidP="00CA2CDC">
            <w:pPr>
              <w:ind w:right="-2"/>
              <w:jc w:val="center"/>
              <w:rPr>
                <w:sz w:val="22"/>
                <w:szCs w:val="22"/>
                <w:lang w:val="en-US"/>
              </w:rPr>
            </w:pPr>
            <w:r w:rsidRPr="00650137">
              <w:rPr>
                <w:sz w:val="22"/>
                <w:szCs w:val="22"/>
                <w:lang w:val="en-US"/>
              </w:rPr>
              <w:t>x</w:t>
            </w:r>
          </w:p>
        </w:tc>
        <w:tc>
          <w:tcPr>
            <w:tcW w:w="968" w:type="dxa"/>
            <w:gridSpan w:val="3"/>
            <w:shd w:val="clear" w:color="auto" w:fill="auto"/>
            <w:vAlign w:val="center"/>
          </w:tcPr>
          <w:p w14:paraId="0CEC5D66" w14:textId="77777777" w:rsidR="00CA2CDC" w:rsidRPr="00650137" w:rsidRDefault="00CA2CDC" w:rsidP="00CA2CDC">
            <w:pPr>
              <w:ind w:right="-2"/>
              <w:jc w:val="center"/>
              <w:rPr>
                <w:sz w:val="22"/>
                <w:szCs w:val="22"/>
                <w:lang w:val="en-US"/>
              </w:rPr>
            </w:pPr>
            <w:r w:rsidRPr="00650137">
              <w:rPr>
                <w:sz w:val="22"/>
                <w:szCs w:val="22"/>
                <w:lang w:val="en-US"/>
              </w:rPr>
              <w:t>x</w:t>
            </w:r>
          </w:p>
        </w:tc>
        <w:tc>
          <w:tcPr>
            <w:tcW w:w="815" w:type="dxa"/>
            <w:shd w:val="clear" w:color="auto" w:fill="auto"/>
            <w:vAlign w:val="center"/>
          </w:tcPr>
          <w:p w14:paraId="62C7C501"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24DDA4FC" w14:textId="77777777" w:rsidR="00CA2CDC" w:rsidRPr="00650137" w:rsidRDefault="00CA2CDC" w:rsidP="00CA2CDC">
            <w:pPr>
              <w:jc w:val="center"/>
              <w:rPr>
                <w:sz w:val="22"/>
                <w:szCs w:val="22"/>
              </w:rPr>
            </w:pPr>
            <w:r w:rsidRPr="00650137">
              <w:rPr>
                <w:sz w:val="22"/>
                <w:szCs w:val="22"/>
              </w:rPr>
              <w:t>x</w:t>
            </w:r>
          </w:p>
        </w:tc>
      </w:tr>
      <w:tr w:rsidR="00CA2CDC" w:rsidRPr="00013C3C" w14:paraId="5EE00771" w14:textId="77777777" w:rsidTr="00CA2CDC">
        <w:trPr>
          <w:trHeight w:val="133"/>
          <w:jc w:val="center"/>
        </w:trPr>
        <w:tc>
          <w:tcPr>
            <w:tcW w:w="1627" w:type="dxa"/>
            <w:vMerge/>
            <w:shd w:val="clear" w:color="auto" w:fill="auto"/>
            <w:vAlign w:val="center"/>
          </w:tcPr>
          <w:p w14:paraId="6E6825D6" w14:textId="77777777" w:rsidR="00CA2CDC" w:rsidRPr="00013C3C" w:rsidRDefault="00CA2CDC" w:rsidP="00CA2CDC">
            <w:pPr>
              <w:ind w:right="-2"/>
              <w:jc w:val="center"/>
              <w:rPr>
                <w:sz w:val="22"/>
                <w:szCs w:val="22"/>
              </w:rPr>
            </w:pPr>
          </w:p>
        </w:tc>
        <w:tc>
          <w:tcPr>
            <w:tcW w:w="1904" w:type="dxa"/>
            <w:vMerge/>
            <w:shd w:val="clear" w:color="auto" w:fill="auto"/>
            <w:vAlign w:val="center"/>
          </w:tcPr>
          <w:p w14:paraId="2C806726" w14:textId="77777777" w:rsidR="00CA2CDC" w:rsidRPr="004A1690" w:rsidRDefault="00CA2CDC" w:rsidP="00CA2CDC">
            <w:pPr>
              <w:ind w:right="-2"/>
              <w:jc w:val="center"/>
              <w:rPr>
                <w:sz w:val="22"/>
                <w:szCs w:val="22"/>
              </w:rPr>
            </w:pPr>
          </w:p>
        </w:tc>
        <w:tc>
          <w:tcPr>
            <w:tcW w:w="1362" w:type="dxa"/>
            <w:gridSpan w:val="2"/>
            <w:shd w:val="clear" w:color="auto" w:fill="auto"/>
            <w:vAlign w:val="center"/>
          </w:tcPr>
          <w:p w14:paraId="5501DF91" w14:textId="77777777" w:rsidR="00CA2CDC" w:rsidRPr="00650137" w:rsidRDefault="00CA2CDC" w:rsidP="00CA2CDC">
            <w:pPr>
              <w:jc w:val="center"/>
              <w:rPr>
                <w:sz w:val="22"/>
                <w:szCs w:val="22"/>
              </w:rPr>
            </w:pPr>
            <w:r w:rsidRPr="00650137">
              <w:rPr>
                <w:sz w:val="22"/>
                <w:szCs w:val="22"/>
              </w:rPr>
              <w:t>с 01.07.2022</w:t>
            </w:r>
          </w:p>
        </w:tc>
        <w:tc>
          <w:tcPr>
            <w:tcW w:w="1119" w:type="dxa"/>
            <w:gridSpan w:val="2"/>
            <w:shd w:val="clear" w:color="auto" w:fill="auto"/>
            <w:vAlign w:val="center"/>
          </w:tcPr>
          <w:p w14:paraId="43EA9172" w14:textId="77777777" w:rsidR="00CA2CDC" w:rsidRPr="00650137" w:rsidRDefault="00CA2CDC" w:rsidP="00CA2CDC">
            <w:pPr>
              <w:jc w:val="center"/>
              <w:rPr>
                <w:sz w:val="22"/>
                <w:szCs w:val="22"/>
              </w:rPr>
            </w:pPr>
            <w:r w:rsidRPr="00650137">
              <w:rPr>
                <w:sz w:val="22"/>
                <w:szCs w:val="22"/>
              </w:rPr>
              <w:t>3509,78</w:t>
            </w:r>
          </w:p>
        </w:tc>
        <w:tc>
          <w:tcPr>
            <w:tcW w:w="815" w:type="dxa"/>
            <w:shd w:val="clear" w:color="auto" w:fill="auto"/>
            <w:vAlign w:val="center"/>
          </w:tcPr>
          <w:p w14:paraId="18DA9F1A" w14:textId="77777777" w:rsidR="00CA2CDC" w:rsidRPr="00650137" w:rsidRDefault="00CA2CDC" w:rsidP="00CA2CDC">
            <w:pPr>
              <w:ind w:right="-2"/>
              <w:jc w:val="center"/>
              <w:rPr>
                <w:sz w:val="22"/>
                <w:szCs w:val="22"/>
                <w:lang w:val="en-US"/>
              </w:rPr>
            </w:pPr>
            <w:r w:rsidRPr="00650137">
              <w:rPr>
                <w:sz w:val="22"/>
                <w:szCs w:val="22"/>
                <w:lang w:val="en-US"/>
              </w:rPr>
              <w:t>x</w:t>
            </w:r>
          </w:p>
        </w:tc>
        <w:tc>
          <w:tcPr>
            <w:tcW w:w="801" w:type="dxa"/>
            <w:gridSpan w:val="2"/>
            <w:shd w:val="clear" w:color="auto" w:fill="auto"/>
            <w:vAlign w:val="center"/>
          </w:tcPr>
          <w:p w14:paraId="16167660" w14:textId="77777777" w:rsidR="00CA2CDC" w:rsidRPr="00650137" w:rsidRDefault="00CA2CDC" w:rsidP="00CA2CDC">
            <w:pPr>
              <w:ind w:right="-2"/>
              <w:jc w:val="center"/>
              <w:rPr>
                <w:sz w:val="22"/>
                <w:szCs w:val="22"/>
                <w:lang w:val="en-US"/>
              </w:rPr>
            </w:pPr>
            <w:r w:rsidRPr="00650137">
              <w:rPr>
                <w:sz w:val="22"/>
                <w:szCs w:val="22"/>
                <w:lang w:val="en-US"/>
              </w:rPr>
              <w:t>x</w:t>
            </w:r>
          </w:p>
        </w:tc>
        <w:tc>
          <w:tcPr>
            <w:tcW w:w="968" w:type="dxa"/>
            <w:gridSpan w:val="3"/>
            <w:shd w:val="clear" w:color="auto" w:fill="auto"/>
            <w:vAlign w:val="center"/>
          </w:tcPr>
          <w:p w14:paraId="76C7F0C0" w14:textId="77777777" w:rsidR="00CA2CDC" w:rsidRPr="00650137" w:rsidRDefault="00CA2CDC" w:rsidP="00CA2CDC">
            <w:pPr>
              <w:ind w:right="-2"/>
              <w:jc w:val="center"/>
              <w:rPr>
                <w:sz w:val="22"/>
                <w:szCs w:val="22"/>
                <w:lang w:val="en-US"/>
              </w:rPr>
            </w:pPr>
            <w:r w:rsidRPr="00650137">
              <w:rPr>
                <w:sz w:val="22"/>
                <w:szCs w:val="22"/>
                <w:lang w:val="en-US"/>
              </w:rPr>
              <w:t>x</w:t>
            </w:r>
          </w:p>
        </w:tc>
        <w:tc>
          <w:tcPr>
            <w:tcW w:w="815" w:type="dxa"/>
            <w:shd w:val="clear" w:color="auto" w:fill="auto"/>
            <w:vAlign w:val="center"/>
          </w:tcPr>
          <w:p w14:paraId="6F6BF892" w14:textId="77777777" w:rsidR="00CA2CDC" w:rsidRPr="00650137" w:rsidRDefault="00CA2CDC" w:rsidP="00CA2CDC">
            <w:pPr>
              <w:ind w:right="-2"/>
              <w:jc w:val="center"/>
              <w:rPr>
                <w:sz w:val="22"/>
                <w:szCs w:val="22"/>
                <w:lang w:val="en-US"/>
              </w:rPr>
            </w:pPr>
            <w:r w:rsidRPr="00650137">
              <w:rPr>
                <w:sz w:val="22"/>
                <w:szCs w:val="22"/>
                <w:lang w:val="en-US"/>
              </w:rPr>
              <w:t>x</w:t>
            </w:r>
          </w:p>
        </w:tc>
        <w:tc>
          <w:tcPr>
            <w:tcW w:w="923" w:type="dxa"/>
            <w:shd w:val="clear" w:color="auto" w:fill="auto"/>
            <w:vAlign w:val="center"/>
          </w:tcPr>
          <w:p w14:paraId="1C2BFEF0" w14:textId="77777777" w:rsidR="00CA2CDC" w:rsidRPr="00650137" w:rsidRDefault="00CA2CDC" w:rsidP="00CA2CDC">
            <w:pPr>
              <w:jc w:val="center"/>
              <w:rPr>
                <w:sz w:val="22"/>
                <w:szCs w:val="22"/>
              </w:rPr>
            </w:pPr>
            <w:r w:rsidRPr="00650137">
              <w:rPr>
                <w:sz w:val="22"/>
                <w:szCs w:val="22"/>
              </w:rPr>
              <w:t>x</w:t>
            </w:r>
          </w:p>
        </w:tc>
      </w:tr>
      <w:tr w:rsidR="00CA2CDC" w:rsidRPr="00013C3C" w14:paraId="4FDAF04D" w14:textId="77777777" w:rsidTr="00CA2CDC">
        <w:trPr>
          <w:trHeight w:val="151"/>
          <w:jc w:val="center"/>
        </w:trPr>
        <w:tc>
          <w:tcPr>
            <w:tcW w:w="1627" w:type="dxa"/>
            <w:vMerge/>
            <w:shd w:val="clear" w:color="auto" w:fill="auto"/>
            <w:vAlign w:val="center"/>
          </w:tcPr>
          <w:p w14:paraId="538A541D" w14:textId="77777777" w:rsidR="00CA2CDC" w:rsidRPr="00013C3C" w:rsidRDefault="00CA2CDC" w:rsidP="00CA2CDC">
            <w:pPr>
              <w:ind w:right="-2"/>
              <w:jc w:val="center"/>
              <w:rPr>
                <w:sz w:val="22"/>
                <w:szCs w:val="22"/>
              </w:rPr>
            </w:pPr>
          </w:p>
        </w:tc>
        <w:tc>
          <w:tcPr>
            <w:tcW w:w="1904" w:type="dxa"/>
            <w:shd w:val="clear" w:color="auto" w:fill="auto"/>
            <w:vAlign w:val="center"/>
          </w:tcPr>
          <w:p w14:paraId="7CC9C31C" w14:textId="77777777" w:rsidR="00CA2CDC" w:rsidRPr="004A1690" w:rsidRDefault="00CA2CDC" w:rsidP="00CA2CDC">
            <w:pPr>
              <w:ind w:right="-2"/>
              <w:jc w:val="center"/>
              <w:rPr>
                <w:sz w:val="22"/>
                <w:szCs w:val="22"/>
              </w:rPr>
            </w:pPr>
            <w:proofErr w:type="spellStart"/>
            <w:r w:rsidRPr="004A1690">
              <w:rPr>
                <w:sz w:val="22"/>
                <w:szCs w:val="22"/>
              </w:rPr>
              <w:t>Двухставочный</w:t>
            </w:r>
            <w:proofErr w:type="spellEnd"/>
          </w:p>
        </w:tc>
        <w:tc>
          <w:tcPr>
            <w:tcW w:w="1362" w:type="dxa"/>
            <w:gridSpan w:val="2"/>
            <w:shd w:val="clear" w:color="auto" w:fill="auto"/>
            <w:vAlign w:val="center"/>
          </w:tcPr>
          <w:p w14:paraId="634EFC8F" w14:textId="77777777" w:rsidR="00CA2CDC" w:rsidRPr="00013C3C" w:rsidRDefault="00CA2CDC" w:rsidP="00CA2CDC">
            <w:pPr>
              <w:jc w:val="center"/>
              <w:rPr>
                <w:sz w:val="22"/>
                <w:szCs w:val="22"/>
              </w:rPr>
            </w:pPr>
            <w:r w:rsidRPr="00013C3C">
              <w:rPr>
                <w:sz w:val="22"/>
                <w:szCs w:val="22"/>
              </w:rPr>
              <w:t>x</w:t>
            </w:r>
          </w:p>
        </w:tc>
        <w:tc>
          <w:tcPr>
            <w:tcW w:w="1119" w:type="dxa"/>
            <w:gridSpan w:val="2"/>
            <w:shd w:val="clear" w:color="auto" w:fill="auto"/>
            <w:vAlign w:val="center"/>
          </w:tcPr>
          <w:p w14:paraId="683BEFA9" w14:textId="77777777" w:rsidR="00CA2CDC" w:rsidRPr="00013C3C" w:rsidRDefault="00CA2CDC" w:rsidP="00CA2CDC">
            <w:pPr>
              <w:jc w:val="center"/>
              <w:rPr>
                <w:sz w:val="22"/>
                <w:szCs w:val="22"/>
              </w:rPr>
            </w:pPr>
            <w:r w:rsidRPr="00013C3C">
              <w:rPr>
                <w:sz w:val="22"/>
                <w:szCs w:val="22"/>
              </w:rPr>
              <w:t>x</w:t>
            </w:r>
          </w:p>
        </w:tc>
        <w:tc>
          <w:tcPr>
            <w:tcW w:w="815" w:type="dxa"/>
            <w:shd w:val="clear" w:color="auto" w:fill="auto"/>
            <w:vAlign w:val="center"/>
          </w:tcPr>
          <w:p w14:paraId="5E660DF2" w14:textId="77777777" w:rsidR="00CA2CDC" w:rsidRPr="00013C3C" w:rsidRDefault="00CA2CDC" w:rsidP="00CA2CDC">
            <w:pPr>
              <w:jc w:val="center"/>
              <w:rPr>
                <w:sz w:val="22"/>
                <w:szCs w:val="22"/>
              </w:rPr>
            </w:pPr>
            <w:r w:rsidRPr="00013C3C">
              <w:rPr>
                <w:sz w:val="22"/>
                <w:szCs w:val="22"/>
              </w:rPr>
              <w:t>x</w:t>
            </w:r>
          </w:p>
        </w:tc>
        <w:tc>
          <w:tcPr>
            <w:tcW w:w="801" w:type="dxa"/>
            <w:gridSpan w:val="2"/>
            <w:shd w:val="clear" w:color="auto" w:fill="auto"/>
            <w:vAlign w:val="center"/>
          </w:tcPr>
          <w:p w14:paraId="0C31D7CE" w14:textId="77777777" w:rsidR="00CA2CDC" w:rsidRPr="00013C3C" w:rsidRDefault="00CA2CDC" w:rsidP="00CA2CDC">
            <w:pPr>
              <w:ind w:right="-2"/>
              <w:jc w:val="center"/>
              <w:rPr>
                <w:sz w:val="22"/>
                <w:szCs w:val="22"/>
                <w:lang w:val="en-US"/>
              </w:rPr>
            </w:pPr>
            <w:r w:rsidRPr="00013C3C">
              <w:rPr>
                <w:sz w:val="22"/>
                <w:szCs w:val="22"/>
                <w:lang w:val="en-US"/>
              </w:rPr>
              <w:t>x</w:t>
            </w:r>
          </w:p>
        </w:tc>
        <w:tc>
          <w:tcPr>
            <w:tcW w:w="968" w:type="dxa"/>
            <w:gridSpan w:val="3"/>
            <w:shd w:val="clear" w:color="auto" w:fill="auto"/>
            <w:vAlign w:val="center"/>
          </w:tcPr>
          <w:p w14:paraId="6F30B9F9" w14:textId="77777777" w:rsidR="00CA2CDC" w:rsidRPr="00013C3C" w:rsidRDefault="00CA2CDC" w:rsidP="00CA2CDC">
            <w:pPr>
              <w:ind w:right="-2"/>
              <w:jc w:val="center"/>
              <w:rPr>
                <w:sz w:val="22"/>
                <w:szCs w:val="22"/>
                <w:lang w:val="en-US"/>
              </w:rPr>
            </w:pPr>
            <w:r w:rsidRPr="00013C3C">
              <w:rPr>
                <w:sz w:val="22"/>
                <w:szCs w:val="22"/>
                <w:lang w:val="en-US"/>
              </w:rPr>
              <w:t>x</w:t>
            </w:r>
          </w:p>
        </w:tc>
        <w:tc>
          <w:tcPr>
            <w:tcW w:w="815" w:type="dxa"/>
            <w:shd w:val="clear" w:color="auto" w:fill="auto"/>
            <w:vAlign w:val="center"/>
          </w:tcPr>
          <w:p w14:paraId="3B5B71E1" w14:textId="77777777" w:rsidR="00CA2CDC" w:rsidRPr="00013C3C" w:rsidRDefault="00CA2CDC" w:rsidP="00CA2CDC">
            <w:pPr>
              <w:ind w:right="-2"/>
              <w:jc w:val="center"/>
              <w:rPr>
                <w:sz w:val="22"/>
                <w:szCs w:val="22"/>
                <w:lang w:val="en-US"/>
              </w:rPr>
            </w:pPr>
            <w:r w:rsidRPr="00013C3C">
              <w:rPr>
                <w:sz w:val="22"/>
                <w:szCs w:val="22"/>
                <w:lang w:val="en-US"/>
              </w:rPr>
              <w:t>x</w:t>
            </w:r>
          </w:p>
        </w:tc>
        <w:tc>
          <w:tcPr>
            <w:tcW w:w="923" w:type="dxa"/>
            <w:shd w:val="clear" w:color="auto" w:fill="auto"/>
            <w:vAlign w:val="center"/>
          </w:tcPr>
          <w:p w14:paraId="3E2C9849" w14:textId="77777777" w:rsidR="00CA2CDC" w:rsidRPr="00013C3C" w:rsidRDefault="00CA2CDC" w:rsidP="00CA2CDC">
            <w:pPr>
              <w:ind w:right="-2"/>
              <w:jc w:val="center"/>
              <w:rPr>
                <w:sz w:val="22"/>
                <w:szCs w:val="22"/>
                <w:lang w:val="en-US"/>
              </w:rPr>
            </w:pPr>
            <w:r w:rsidRPr="00013C3C">
              <w:rPr>
                <w:sz w:val="22"/>
                <w:szCs w:val="22"/>
                <w:lang w:val="en-US"/>
              </w:rPr>
              <w:t>x</w:t>
            </w:r>
          </w:p>
        </w:tc>
      </w:tr>
      <w:tr w:rsidR="00CA2CDC" w:rsidRPr="00013C3C" w14:paraId="425EDC86" w14:textId="77777777" w:rsidTr="00CA2CDC">
        <w:trPr>
          <w:trHeight w:val="252"/>
          <w:jc w:val="center"/>
        </w:trPr>
        <w:tc>
          <w:tcPr>
            <w:tcW w:w="1627" w:type="dxa"/>
            <w:shd w:val="clear" w:color="auto" w:fill="auto"/>
            <w:vAlign w:val="center"/>
          </w:tcPr>
          <w:p w14:paraId="1D419444" w14:textId="77777777" w:rsidR="00CA2CDC" w:rsidRPr="00013C3C" w:rsidRDefault="00CA2CDC" w:rsidP="00CA2CDC">
            <w:pPr>
              <w:ind w:right="-2"/>
              <w:jc w:val="center"/>
              <w:rPr>
                <w:sz w:val="22"/>
                <w:szCs w:val="22"/>
              </w:rPr>
            </w:pPr>
            <w:r>
              <w:rPr>
                <w:bCs/>
                <w:color w:val="000000"/>
                <w:kern w:val="32"/>
                <w:sz w:val="22"/>
                <w:szCs w:val="22"/>
              </w:rPr>
              <w:t>1</w:t>
            </w:r>
          </w:p>
        </w:tc>
        <w:tc>
          <w:tcPr>
            <w:tcW w:w="1904" w:type="dxa"/>
            <w:shd w:val="clear" w:color="auto" w:fill="auto"/>
            <w:vAlign w:val="center"/>
          </w:tcPr>
          <w:p w14:paraId="77E1A375" w14:textId="77777777" w:rsidR="00CA2CDC" w:rsidRPr="00CA4FB4" w:rsidRDefault="00CA2CDC" w:rsidP="00CA2CDC">
            <w:pPr>
              <w:ind w:right="-2"/>
              <w:jc w:val="center"/>
            </w:pPr>
            <w:r>
              <w:rPr>
                <w:sz w:val="22"/>
                <w:szCs w:val="22"/>
              </w:rPr>
              <w:t>2</w:t>
            </w:r>
          </w:p>
        </w:tc>
        <w:tc>
          <w:tcPr>
            <w:tcW w:w="1362" w:type="dxa"/>
            <w:gridSpan w:val="2"/>
            <w:shd w:val="clear" w:color="auto" w:fill="auto"/>
            <w:vAlign w:val="center"/>
          </w:tcPr>
          <w:p w14:paraId="2648A688" w14:textId="77777777" w:rsidR="00CA2CDC" w:rsidRPr="00013C3C" w:rsidRDefault="00CA2CDC" w:rsidP="00CA2CDC">
            <w:pPr>
              <w:jc w:val="center"/>
              <w:rPr>
                <w:sz w:val="22"/>
                <w:szCs w:val="22"/>
              </w:rPr>
            </w:pPr>
            <w:r>
              <w:rPr>
                <w:sz w:val="22"/>
                <w:szCs w:val="22"/>
              </w:rPr>
              <w:t>3</w:t>
            </w:r>
          </w:p>
        </w:tc>
        <w:tc>
          <w:tcPr>
            <w:tcW w:w="1119" w:type="dxa"/>
            <w:gridSpan w:val="2"/>
            <w:shd w:val="clear" w:color="auto" w:fill="auto"/>
            <w:vAlign w:val="center"/>
          </w:tcPr>
          <w:p w14:paraId="4C297FF4" w14:textId="77777777" w:rsidR="00CA2CDC" w:rsidRPr="00013C3C" w:rsidRDefault="00CA2CDC" w:rsidP="00CA2CDC">
            <w:pPr>
              <w:jc w:val="center"/>
              <w:rPr>
                <w:sz w:val="22"/>
                <w:szCs w:val="22"/>
              </w:rPr>
            </w:pPr>
            <w:r>
              <w:rPr>
                <w:sz w:val="22"/>
                <w:szCs w:val="22"/>
              </w:rPr>
              <w:t>4</w:t>
            </w:r>
          </w:p>
        </w:tc>
        <w:tc>
          <w:tcPr>
            <w:tcW w:w="815" w:type="dxa"/>
            <w:shd w:val="clear" w:color="auto" w:fill="auto"/>
            <w:vAlign w:val="center"/>
          </w:tcPr>
          <w:p w14:paraId="6F1E9798" w14:textId="77777777" w:rsidR="00CA2CDC" w:rsidRPr="00013C3C" w:rsidRDefault="00CA2CDC" w:rsidP="00CA2CDC">
            <w:pPr>
              <w:jc w:val="center"/>
              <w:rPr>
                <w:sz w:val="22"/>
                <w:szCs w:val="22"/>
              </w:rPr>
            </w:pPr>
            <w:r>
              <w:rPr>
                <w:sz w:val="22"/>
                <w:szCs w:val="22"/>
              </w:rPr>
              <w:t>5</w:t>
            </w:r>
          </w:p>
        </w:tc>
        <w:tc>
          <w:tcPr>
            <w:tcW w:w="801" w:type="dxa"/>
            <w:gridSpan w:val="2"/>
            <w:shd w:val="clear" w:color="auto" w:fill="auto"/>
            <w:vAlign w:val="center"/>
          </w:tcPr>
          <w:p w14:paraId="03AA87E7" w14:textId="77777777" w:rsidR="00CA2CDC" w:rsidRPr="00013C3C" w:rsidRDefault="00CA2CDC" w:rsidP="00CA2CDC">
            <w:pPr>
              <w:ind w:right="-2"/>
              <w:jc w:val="center"/>
              <w:rPr>
                <w:sz w:val="22"/>
                <w:szCs w:val="22"/>
                <w:lang w:val="en-US"/>
              </w:rPr>
            </w:pPr>
            <w:r>
              <w:rPr>
                <w:sz w:val="22"/>
                <w:szCs w:val="22"/>
              </w:rPr>
              <w:t>6</w:t>
            </w:r>
          </w:p>
        </w:tc>
        <w:tc>
          <w:tcPr>
            <w:tcW w:w="968" w:type="dxa"/>
            <w:gridSpan w:val="3"/>
            <w:shd w:val="clear" w:color="auto" w:fill="auto"/>
            <w:vAlign w:val="center"/>
          </w:tcPr>
          <w:p w14:paraId="402C48C3" w14:textId="77777777" w:rsidR="00CA2CDC" w:rsidRPr="00013C3C" w:rsidRDefault="00CA2CDC" w:rsidP="00CA2CDC">
            <w:pPr>
              <w:ind w:right="-2"/>
              <w:jc w:val="center"/>
              <w:rPr>
                <w:sz w:val="22"/>
                <w:szCs w:val="22"/>
                <w:lang w:val="en-US"/>
              </w:rPr>
            </w:pPr>
            <w:r>
              <w:rPr>
                <w:sz w:val="22"/>
                <w:szCs w:val="22"/>
              </w:rPr>
              <w:t>7</w:t>
            </w:r>
          </w:p>
        </w:tc>
        <w:tc>
          <w:tcPr>
            <w:tcW w:w="815" w:type="dxa"/>
            <w:shd w:val="clear" w:color="auto" w:fill="auto"/>
            <w:vAlign w:val="center"/>
          </w:tcPr>
          <w:p w14:paraId="7DF0423E" w14:textId="77777777" w:rsidR="00CA2CDC" w:rsidRPr="00013C3C" w:rsidRDefault="00CA2CDC" w:rsidP="00CA2CDC">
            <w:pPr>
              <w:ind w:right="-2"/>
              <w:jc w:val="center"/>
              <w:rPr>
                <w:sz w:val="22"/>
                <w:szCs w:val="22"/>
                <w:lang w:val="en-US"/>
              </w:rPr>
            </w:pPr>
            <w:r>
              <w:rPr>
                <w:sz w:val="22"/>
                <w:szCs w:val="22"/>
              </w:rPr>
              <w:t>8</w:t>
            </w:r>
          </w:p>
        </w:tc>
        <w:tc>
          <w:tcPr>
            <w:tcW w:w="923" w:type="dxa"/>
            <w:shd w:val="clear" w:color="auto" w:fill="auto"/>
            <w:vAlign w:val="center"/>
          </w:tcPr>
          <w:p w14:paraId="052A49D3" w14:textId="77777777" w:rsidR="00CA2CDC" w:rsidRPr="00013C3C" w:rsidRDefault="00CA2CDC" w:rsidP="00CA2CDC">
            <w:pPr>
              <w:ind w:right="-2"/>
              <w:jc w:val="center"/>
              <w:rPr>
                <w:sz w:val="22"/>
                <w:szCs w:val="22"/>
                <w:lang w:val="en-US"/>
              </w:rPr>
            </w:pPr>
            <w:r>
              <w:rPr>
                <w:sz w:val="22"/>
                <w:szCs w:val="22"/>
              </w:rPr>
              <w:t>9</w:t>
            </w:r>
          </w:p>
        </w:tc>
      </w:tr>
      <w:tr w:rsidR="00CA2CDC" w:rsidRPr="00013C3C" w14:paraId="78133303" w14:textId="77777777" w:rsidTr="00CA2CDC">
        <w:trPr>
          <w:trHeight w:val="995"/>
          <w:jc w:val="center"/>
        </w:trPr>
        <w:tc>
          <w:tcPr>
            <w:tcW w:w="1627" w:type="dxa"/>
            <w:vMerge w:val="restart"/>
            <w:shd w:val="clear" w:color="auto" w:fill="auto"/>
            <w:vAlign w:val="center"/>
          </w:tcPr>
          <w:p w14:paraId="4C3ED559" w14:textId="77777777" w:rsidR="00CA2CDC" w:rsidRPr="00013C3C" w:rsidRDefault="00CA2CDC" w:rsidP="00CA2CDC">
            <w:pPr>
              <w:ind w:right="-2"/>
              <w:jc w:val="center"/>
              <w:rPr>
                <w:sz w:val="22"/>
                <w:szCs w:val="22"/>
              </w:rPr>
            </w:pPr>
          </w:p>
        </w:tc>
        <w:tc>
          <w:tcPr>
            <w:tcW w:w="1904" w:type="dxa"/>
            <w:tcBorders>
              <w:bottom w:val="single" w:sz="4" w:space="0" w:color="auto"/>
            </w:tcBorders>
            <w:shd w:val="clear" w:color="auto" w:fill="auto"/>
            <w:vAlign w:val="center"/>
          </w:tcPr>
          <w:p w14:paraId="218B9AEA" w14:textId="77777777" w:rsidR="00CA2CDC" w:rsidRPr="004A1690" w:rsidRDefault="00CA2CDC" w:rsidP="00CA2CDC">
            <w:pPr>
              <w:ind w:right="-2"/>
              <w:jc w:val="center"/>
              <w:rPr>
                <w:sz w:val="22"/>
                <w:szCs w:val="22"/>
              </w:rPr>
            </w:pPr>
            <w:r w:rsidRPr="004A1690">
              <w:rPr>
                <w:sz w:val="22"/>
                <w:szCs w:val="22"/>
              </w:rPr>
              <w:t>Ставка за тепловую энергию, руб./Гкал</w:t>
            </w:r>
          </w:p>
        </w:tc>
        <w:tc>
          <w:tcPr>
            <w:tcW w:w="1362" w:type="dxa"/>
            <w:gridSpan w:val="2"/>
            <w:tcBorders>
              <w:bottom w:val="single" w:sz="4" w:space="0" w:color="auto"/>
            </w:tcBorders>
            <w:shd w:val="clear" w:color="auto" w:fill="auto"/>
            <w:vAlign w:val="center"/>
          </w:tcPr>
          <w:p w14:paraId="03C2C5D9" w14:textId="77777777" w:rsidR="00CA2CDC" w:rsidRPr="00013C3C" w:rsidRDefault="00CA2CDC" w:rsidP="00CA2CDC">
            <w:pPr>
              <w:jc w:val="center"/>
              <w:rPr>
                <w:sz w:val="22"/>
                <w:szCs w:val="22"/>
              </w:rPr>
            </w:pPr>
            <w:r w:rsidRPr="00013C3C">
              <w:rPr>
                <w:sz w:val="22"/>
                <w:szCs w:val="22"/>
              </w:rPr>
              <w:t>x</w:t>
            </w:r>
          </w:p>
        </w:tc>
        <w:tc>
          <w:tcPr>
            <w:tcW w:w="1119" w:type="dxa"/>
            <w:gridSpan w:val="2"/>
            <w:tcBorders>
              <w:bottom w:val="single" w:sz="4" w:space="0" w:color="auto"/>
            </w:tcBorders>
            <w:shd w:val="clear" w:color="auto" w:fill="auto"/>
            <w:vAlign w:val="center"/>
          </w:tcPr>
          <w:p w14:paraId="622CCA35" w14:textId="77777777" w:rsidR="00CA2CDC" w:rsidRPr="00013C3C" w:rsidRDefault="00CA2CDC" w:rsidP="00CA2CDC">
            <w:pPr>
              <w:jc w:val="center"/>
              <w:rPr>
                <w:sz w:val="22"/>
                <w:szCs w:val="22"/>
              </w:rPr>
            </w:pPr>
            <w:r w:rsidRPr="00013C3C">
              <w:rPr>
                <w:sz w:val="22"/>
                <w:szCs w:val="22"/>
              </w:rPr>
              <w:t>x</w:t>
            </w:r>
          </w:p>
        </w:tc>
        <w:tc>
          <w:tcPr>
            <w:tcW w:w="815" w:type="dxa"/>
            <w:tcBorders>
              <w:bottom w:val="single" w:sz="4" w:space="0" w:color="auto"/>
            </w:tcBorders>
            <w:shd w:val="clear" w:color="auto" w:fill="auto"/>
            <w:vAlign w:val="center"/>
          </w:tcPr>
          <w:p w14:paraId="6B562BD1" w14:textId="77777777" w:rsidR="00CA2CDC" w:rsidRPr="00013C3C" w:rsidRDefault="00CA2CDC" w:rsidP="00CA2CDC">
            <w:pPr>
              <w:jc w:val="center"/>
              <w:rPr>
                <w:sz w:val="22"/>
                <w:szCs w:val="22"/>
              </w:rPr>
            </w:pPr>
            <w:r w:rsidRPr="00013C3C">
              <w:rPr>
                <w:sz w:val="22"/>
                <w:szCs w:val="22"/>
              </w:rPr>
              <w:t>x</w:t>
            </w:r>
          </w:p>
        </w:tc>
        <w:tc>
          <w:tcPr>
            <w:tcW w:w="801" w:type="dxa"/>
            <w:gridSpan w:val="2"/>
            <w:tcBorders>
              <w:bottom w:val="single" w:sz="4" w:space="0" w:color="auto"/>
            </w:tcBorders>
            <w:shd w:val="clear" w:color="auto" w:fill="auto"/>
            <w:vAlign w:val="center"/>
          </w:tcPr>
          <w:p w14:paraId="63DBE596" w14:textId="77777777" w:rsidR="00CA2CDC" w:rsidRPr="00013C3C" w:rsidRDefault="00CA2CDC" w:rsidP="00CA2CDC">
            <w:pPr>
              <w:ind w:right="-2"/>
              <w:jc w:val="center"/>
              <w:rPr>
                <w:sz w:val="22"/>
                <w:szCs w:val="22"/>
                <w:lang w:val="en-US"/>
              </w:rPr>
            </w:pPr>
            <w:r w:rsidRPr="00013C3C">
              <w:rPr>
                <w:sz w:val="22"/>
                <w:szCs w:val="22"/>
                <w:lang w:val="en-US"/>
              </w:rPr>
              <w:t>x</w:t>
            </w:r>
          </w:p>
        </w:tc>
        <w:tc>
          <w:tcPr>
            <w:tcW w:w="968" w:type="dxa"/>
            <w:gridSpan w:val="3"/>
            <w:tcBorders>
              <w:bottom w:val="single" w:sz="4" w:space="0" w:color="auto"/>
            </w:tcBorders>
            <w:shd w:val="clear" w:color="auto" w:fill="auto"/>
            <w:vAlign w:val="center"/>
          </w:tcPr>
          <w:p w14:paraId="0603A4A8" w14:textId="77777777" w:rsidR="00CA2CDC" w:rsidRPr="00013C3C" w:rsidRDefault="00CA2CDC" w:rsidP="00CA2CDC">
            <w:pPr>
              <w:ind w:right="-2"/>
              <w:jc w:val="center"/>
              <w:rPr>
                <w:sz w:val="22"/>
                <w:szCs w:val="22"/>
                <w:lang w:val="en-US"/>
              </w:rPr>
            </w:pPr>
            <w:r w:rsidRPr="00013C3C">
              <w:rPr>
                <w:sz w:val="22"/>
                <w:szCs w:val="22"/>
                <w:lang w:val="en-US"/>
              </w:rPr>
              <w:t>x</w:t>
            </w:r>
          </w:p>
        </w:tc>
        <w:tc>
          <w:tcPr>
            <w:tcW w:w="815" w:type="dxa"/>
            <w:tcBorders>
              <w:bottom w:val="single" w:sz="4" w:space="0" w:color="auto"/>
            </w:tcBorders>
            <w:shd w:val="clear" w:color="auto" w:fill="auto"/>
            <w:vAlign w:val="center"/>
          </w:tcPr>
          <w:p w14:paraId="54D0697E" w14:textId="77777777" w:rsidR="00CA2CDC" w:rsidRPr="00013C3C" w:rsidRDefault="00CA2CDC" w:rsidP="00CA2CDC">
            <w:pPr>
              <w:ind w:right="-2"/>
              <w:jc w:val="center"/>
              <w:rPr>
                <w:sz w:val="22"/>
                <w:szCs w:val="22"/>
                <w:lang w:val="en-US"/>
              </w:rPr>
            </w:pPr>
            <w:r w:rsidRPr="00013C3C">
              <w:rPr>
                <w:sz w:val="22"/>
                <w:szCs w:val="22"/>
                <w:lang w:val="en-US"/>
              </w:rPr>
              <w:t>x</w:t>
            </w:r>
          </w:p>
        </w:tc>
        <w:tc>
          <w:tcPr>
            <w:tcW w:w="923" w:type="dxa"/>
            <w:tcBorders>
              <w:bottom w:val="single" w:sz="4" w:space="0" w:color="auto"/>
            </w:tcBorders>
            <w:shd w:val="clear" w:color="auto" w:fill="auto"/>
            <w:vAlign w:val="center"/>
          </w:tcPr>
          <w:p w14:paraId="5A6BE3E8" w14:textId="77777777" w:rsidR="00CA2CDC" w:rsidRPr="00013C3C" w:rsidRDefault="00CA2CDC" w:rsidP="00CA2CDC">
            <w:pPr>
              <w:ind w:right="-2"/>
              <w:jc w:val="center"/>
              <w:rPr>
                <w:sz w:val="22"/>
                <w:szCs w:val="22"/>
                <w:lang w:val="en-US"/>
              </w:rPr>
            </w:pPr>
            <w:r w:rsidRPr="00013C3C">
              <w:rPr>
                <w:sz w:val="22"/>
                <w:szCs w:val="22"/>
                <w:lang w:val="en-US"/>
              </w:rPr>
              <w:t>x</w:t>
            </w:r>
          </w:p>
        </w:tc>
      </w:tr>
      <w:tr w:rsidR="00CA2CDC" w:rsidRPr="00013C3C" w14:paraId="1E5000CD" w14:textId="77777777" w:rsidTr="00CA2CDC">
        <w:trPr>
          <w:trHeight w:val="1262"/>
          <w:jc w:val="center"/>
        </w:trPr>
        <w:tc>
          <w:tcPr>
            <w:tcW w:w="1627" w:type="dxa"/>
            <w:vMerge/>
            <w:tcBorders>
              <w:bottom w:val="single" w:sz="4" w:space="0" w:color="auto"/>
            </w:tcBorders>
            <w:shd w:val="clear" w:color="auto" w:fill="auto"/>
            <w:vAlign w:val="center"/>
          </w:tcPr>
          <w:p w14:paraId="13990456" w14:textId="77777777" w:rsidR="00CA2CDC" w:rsidRPr="00013C3C" w:rsidRDefault="00CA2CDC" w:rsidP="00CA2CDC">
            <w:pPr>
              <w:ind w:right="-2"/>
              <w:jc w:val="center"/>
              <w:rPr>
                <w:sz w:val="22"/>
                <w:szCs w:val="22"/>
              </w:rPr>
            </w:pPr>
          </w:p>
        </w:tc>
        <w:tc>
          <w:tcPr>
            <w:tcW w:w="1904" w:type="dxa"/>
            <w:tcBorders>
              <w:top w:val="single" w:sz="4" w:space="0" w:color="auto"/>
              <w:bottom w:val="single" w:sz="4" w:space="0" w:color="auto"/>
            </w:tcBorders>
            <w:shd w:val="clear" w:color="auto" w:fill="auto"/>
            <w:vAlign w:val="center"/>
          </w:tcPr>
          <w:p w14:paraId="70480FA9" w14:textId="77777777" w:rsidR="00CA2CDC" w:rsidRPr="004A1690" w:rsidRDefault="00CA2CDC" w:rsidP="00CA2CDC">
            <w:pPr>
              <w:ind w:right="-2"/>
              <w:jc w:val="center"/>
              <w:rPr>
                <w:sz w:val="22"/>
                <w:szCs w:val="22"/>
              </w:rPr>
            </w:pPr>
            <w:r w:rsidRPr="004A1690">
              <w:rPr>
                <w:sz w:val="22"/>
                <w:szCs w:val="22"/>
              </w:rPr>
              <w:t>Ставка за содержание тепловой мощности, тыс. руб./Гкал/ч в мес.</w:t>
            </w:r>
          </w:p>
        </w:tc>
        <w:tc>
          <w:tcPr>
            <w:tcW w:w="1362" w:type="dxa"/>
            <w:gridSpan w:val="2"/>
            <w:tcBorders>
              <w:top w:val="single" w:sz="4" w:space="0" w:color="auto"/>
              <w:bottom w:val="single" w:sz="4" w:space="0" w:color="auto"/>
            </w:tcBorders>
            <w:shd w:val="clear" w:color="auto" w:fill="auto"/>
            <w:vAlign w:val="center"/>
          </w:tcPr>
          <w:p w14:paraId="178DBDFC" w14:textId="77777777" w:rsidR="00CA2CDC" w:rsidRPr="00013C3C" w:rsidRDefault="00CA2CDC" w:rsidP="00CA2CDC">
            <w:pPr>
              <w:jc w:val="center"/>
              <w:rPr>
                <w:sz w:val="22"/>
                <w:szCs w:val="22"/>
              </w:rPr>
            </w:pPr>
            <w:r w:rsidRPr="00013C3C">
              <w:rPr>
                <w:sz w:val="22"/>
                <w:szCs w:val="22"/>
              </w:rPr>
              <w:t>x</w:t>
            </w:r>
          </w:p>
        </w:tc>
        <w:tc>
          <w:tcPr>
            <w:tcW w:w="1119" w:type="dxa"/>
            <w:gridSpan w:val="2"/>
            <w:tcBorders>
              <w:top w:val="single" w:sz="4" w:space="0" w:color="auto"/>
              <w:bottom w:val="single" w:sz="4" w:space="0" w:color="auto"/>
            </w:tcBorders>
            <w:shd w:val="clear" w:color="auto" w:fill="auto"/>
            <w:vAlign w:val="center"/>
          </w:tcPr>
          <w:p w14:paraId="33BE1C21" w14:textId="77777777" w:rsidR="00CA2CDC" w:rsidRPr="00013C3C" w:rsidRDefault="00CA2CDC" w:rsidP="00CA2CDC">
            <w:pPr>
              <w:jc w:val="center"/>
              <w:rPr>
                <w:sz w:val="22"/>
                <w:szCs w:val="22"/>
              </w:rPr>
            </w:pPr>
            <w:r w:rsidRPr="00013C3C">
              <w:rPr>
                <w:sz w:val="22"/>
                <w:szCs w:val="22"/>
              </w:rPr>
              <w:t>x</w:t>
            </w:r>
          </w:p>
        </w:tc>
        <w:tc>
          <w:tcPr>
            <w:tcW w:w="815" w:type="dxa"/>
            <w:tcBorders>
              <w:top w:val="single" w:sz="4" w:space="0" w:color="auto"/>
              <w:bottom w:val="single" w:sz="4" w:space="0" w:color="auto"/>
            </w:tcBorders>
            <w:shd w:val="clear" w:color="auto" w:fill="auto"/>
            <w:vAlign w:val="center"/>
          </w:tcPr>
          <w:p w14:paraId="1F49DE94" w14:textId="77777777" w:rsidR="00CA2CDC" w:rsidRPr="00013C3C" w:rsidRDefault="00CA2CDC" w:rsidP="00CA2CDC">
            <w:pPr>
              <w:jc w:val="center"/>
              <w:rPr>
                <w:sz w:val="22"/>
                <w:szCs w:val="22"/>
              </w:rPr>
            </w:pPr>
            <w:r w:rsidRPr="00013C3C">
              <w:rPr>
                <w:sz w:val="22"/>
                <w:szCs w:val="22"/>
              </w:rPr>
              <w:t>x</w:t>
            </w:r>
          </w:p>
        </w:tc>
        <w:tc>
          <w:tcPr>
            <w:tcW w:w="801" w:type="dxa"/>
            <w:gridSpan w:val="2"/>
            <w:tcBorders>
              <w:top w:val="single" w:sz="4" w:space="0" w:color="auto"/>
              <w:bottom w:val="single" w:sz="4" w:space="0" w:color="auto"/>
            </w:tcBorders>
            <w:shd w:val="clear" w:color="auto" w:fill="auto"/>
            <w:vAlign w:val="center"/>
          </w:tcPr>
          <w:p w14:paraId="6FEC9D45" w14:textId="77777777" w:rsidR="00CA2CDC" w:rsidRPr="00013C3C" w:rsidRDefault="00CA2CDC" w:rsidP="00CA2CDC">
            <w:pPr>
              <w:ind w:right="-2"/>
              <w:jc w:val="center"/>
              <w:rPr>
                <w:sz w:val="22"/>
                <w:szCs w:val="22"/>
                <w:lang w:val="en-US"/>
              </w:rPr>
            </w:pPr>
            <w:r w:rsidRPr="00013C3C">
              <w:rPr>
                <w:sz w:val="22"/>
                <w:szCs w:val="22"/>
                <w:lang w:val="en-US"/>
              </w:rPr>
              <w:t>x</w:t>
            </w:r>
          </w:p>
        </w:tc>
        <w:tc>
          <w:tcPr>
            <w:tcW w:w="968" w:type="dxa"/>
            <w:gridSpan w:val="3"/>
            <w:tcBorders>
              <w:top w:val="single" w:sz="4" w:space="0" w:color="auto"/>
              <w:bottom w:val="single" w:sz="4" w:space="0" w:color="auto"/>
            </w:tcBorders>
            <w:shd w:val="clear" w:color="auto" w:fill="auto"/>
            <w:vAlign w:val="center"/>
          </w:tcPr>
          <w:p w14:paraId="635A412C" w14:textId="77777777" w:rsidR="00CA2CDC" w:rsidRPr="00013C3C" w:rsidRDefault="00CA2CDC" w:rsidP="00CA2CDC">
            <w:pPr>
              <w:ind w:right="-2"/>
              <w:jc w:val="center"/>
              <w:rPr>
                <w:sz w:val="22"/>
                <w:szCs w:val="22"/>
                <w:lang w:val="en-US"/>
              </w:rPr>
            </w:pPr>
            <w:r w:rsidRPr="00013C3C">
              <w:rPr>
                <w:sz w:val="22"/>
                <w:szCs w:val="22"/>
                <w:lang w:val="en-US"/>
              </w:rPr>
              <w:t>x</w:t>
            </w:r>
          </w:p>
        </w:tc>
        <w:tc>
          <w:tcPr>
            <w:tcW w:w="815" w:type="dxa"/>
            <w:tcBorders>
              <w:top w:val="single" w:sz="4" w:space="0" w:color="auto"/>
              <w:bottom w:val="single" w:sz="4" w:space="0" w:color="auto"/>
            </w:tcBorders>
            <w:shd w:val="clear" w:color="auto" w:fill="auto"/>
            <w:vAlign w:val="center"/>
          </w:tcPr>
          <w:p w14:paraId="18831E69" w14:textId="77777777" w:rsidR="00CA2CDC" w:rsidRPr="00013C3C" w:rsidRDefault="00CA2CDC" w:rsidP="00CA2CDC">
            <w:pPr>
              <w:ind w:right="-2"/>
              <w:jc w:val="center"/>
              <w:rPr>
                <w:sz w:val="22"/>
                <w:szCs w:val="22"/>
                <w:lang w:val="en-US"/>
              </w:rPr>
            </w:pPr>
            <w:r w:rsidRPr="00013C3C">
              <w:rPr>
                <w:sz w:val="22"/>
                <w:szCs w:val="22"/>
                <w:lang w:val="en-US"/>
              </w:rPr>
              <w:t>x</w:t>
            </w:r>
          </w:p>
        </w:tc>
        <w:tc>
          <w:tcPr>
            <w:tcW w:w="923" w:type="dxa"/>
            <w:tcBorders>
              <w:top w:val="single" w:sz="4" w:space="0" w:color="auto"/>
              <w:bottom w:val="single" w:sz="4" w:space="0" w:color="auto"/>
            </w:tcBorders>
            <w:shd w:val="clear" w:color="auto" w:fill="auto"/>
            <w:vAlign w:val="center"/>
          </w:tcPr>
          <w:p w14:paraId="79326B6C" w14:textId="77777777" w:rsidR="00CA2CDC" w:rsidRPr="00013C3C" w:rsidRDefault="00CA2CDC" w:rsidP="00CA2CDC">
            <w:pPr>
              <w:ind w:right="-2"/>
              <w:jc w:val="center"/>
              <w:rPr>
                <w:sz w:val="22"/>
                <w:szCs w:val="22"/>
                <w:lang w:val="en-US"/>
              </w:rPr>
            </w:pPr>
            <w:r w:rsidRPr="00013C3C">
              <w:rPr>
                <w:sz w:val="22"/>
                <w:szCs w:val="22"/>
                <w:lang w:val="en-US"/>
              </w:rPr>
              <w:t>x</w:t>
            </w:r>
          </w:p>
        </w:tc>
      </w:tr>
    </w:tbl>
    <w:p w14:paraId="4CDC2A95" w14:textId="77777777" w:rsidR="00CA2CDC" w:rsidRDefault="00CA2CDC" w:rsidP="00CA2CDC">
      <w:pPr>
        <w:tabs>
          <w:tab w:val="left" w:pos="0"/>
        </w:tabs>
      </w:pPr>
      <w:r w:rsidRPr="00ED1AC4">
        <w:rPr>
          <w:sz w:val="28"/>
          <w:szCs w:val="28"/>
        </w:rPr>
        <w:lastRenderedPageBreak/>
        <w:t>* Выделяется в целях реализации пункта 6 статьи 168 Налогового кодекса Российской Федерации (часть вторая).</w:t>
      </w:r>
      <w:r>
        <w:rPr>
          <w:sz w:val="28"/>
          <w:szCs w:val="28"/>
        </w:rPr>
        <w:br/>
      </w:r>
    </w:p>
    <w:p w14:paraId="355A68C7" w14:textId="77777777" w:rsidR="00CA2CDC" w:rsidRDefault="00CA2CDC" w:rsidP="00CA2CDC">
      <w:pPr>
        <w:ind w:left="-567" w:right="-1"/>
        <w:jc w:val="both"/>
        <w:rPr>
          <w:sz w:val="28"/>
          <w:szCs w:val="28"/>
        </w:rPr>
      </w:pPr>
    </w:p>
    <w:p w14:paraId="68725B2E" w14:textId="77777777" w:rsidR="00CA2CDC" w:rsidRDefault="00CA2CDC" w:rsidP="00CA2CDC">
      <w:pPr>
        <w:spacing w:after="160" w:line="259" w:lineRule="auto"/>
        <w:rPr>
          <w:sz w:val="28"/>
          <w:szCs w:val="28"/>
        </w:rPr>
      </w:pPr>
      <w:r>
        <w:rPr>
          <w:sz w:val="28"/>
          <w:szCs w:val="28"/>
        </w:rPr>
        <w:br w:type="page"/>
      </w:r>
    </w:p>
    <w:p w14:paraId="0601F8D9" w14:textId="4BBA0273" w:rsidR="00CA2CDC" w:rsidRDefault="00CA2CDC" w:rsidP="00CA2CDC">
      <w:pPr>
        <w:tabs>
          <w:tab w:val="left" w:pos="5580"/>
          <w:tab w:val="left" w:pos="9498"/>
        </w:tabs>
        <w:ind w:right="-569" w:firstLine="5670"/>
      </w:pPr>
      <w:r>
        <w:lastRenderedPageBreak/>
        <w:t>Приложение № 3</w:t>
      </w:r>
      <w:r w:rsidR="004F4918">
        <w:t>4</w:t>
      </w:r>
      <w:r>
        <w:t xml:space="preserve"> к протоколу № 77</w:t>
      </w:r>
    </w:p>
    <w:p w14:paraId="14B45F39" w14:textId="77777777" w:rsidR="00CA2CDC" w:rsidRDefault="00CA2CDC" w:rsidP="00CA2CDC">
      <w:pPr>
        <w:tabs>
          <w:tab w:val="left" w:pos="5580"/>
          <w:tab w:val="left" w:pos="9498"/>
        </w:tabs>
        <w:ind w:right="-569" w:firstLine="5670"/>
      </w:pPr>
      <w:r>
        <w:t>заседания Правления Региональной</w:t>
      </w:r>
    </w:p>
    <w:p w14:paraId="66B5BEA2" w14:textId="77777777" w:rsidR="00CA2CDC" w:rsidRDefault="00CA2CDC" w:rsidP="00CA2CDC">
      <w:pPr>
        <w:tabs>
          <w:tab w:val="left" w:pos="5580"/>
          <w:tab w:val="left" w:pos="9498"/>
        </w:tabs>
        <w:ind w:right="-569" w:firstLine="5670"/>
      </w:pPr>
      <w:r>
        <w:t>энергетической комиссии</w:t>
      </w:r>
    </w:p>
    <w:p w14:paraId="655F3E24" w14:textId="77777777" w:rsidR="00CA2CDC" w:rsidRDefault="00CA2CDC" w:rsidP="00CA2CDC">
      <w:pPr>
        <w:tabs>
          <w:tab w:val="left" w:pos="5580"/>
          <w:tab w:val="left" w:pos="9498"/>
        </w:tabs>
        <w:ind w:right="-569" w:firstLine="5670"/>
      </w:pPr>
      <w:r>
        <w:t>Кузбасса от 27.11.2020</w:t>
      </w:r>
    </w:p>
    <w:p w14:paraId="11DFDD7F" w14:textId="77777777" w:rsidR="00CA2CDC" w:rsidRDefault="00CA2CDC" w:rsidP="00CA2CDC">
      <w:pPr>
        <w:tabs>
          <w:tab w:val="left" w:pos="5580"/>
          <w:tab w:val="left" w:pos="9498"/>
        </w:tabs>
        <w:ind w:right="-283"/>
      </w:pPr>
    </w:p>
    <w:p w14:paraId="50E5BCBE" w14:textId="77777777" w:rsidR="00CA2CDC" w:rsidRDefault="00CA2CDC" w:rsidP="00CA2CDC">
      <w:pPr>
        <w:tabs>
          <w:tab w:val="left" w:pos="0"/>
        </w:tabs>
        <w:ind w:left="5670" w:right="-994"/>
        <w:jc w:val="center"/>
        <w:rPr>
          <w:color w:val="000000"/>
          <w:sz w:val="28"/>
          <w:szCs w:val="28"/>
        </w:rPr>
      </w:pPr>
    </w:p>
    <w:p w14:paraId="1886A695" w14:textId="77777777" w:rsidR="00CA2CDC" w:rsidRDefault="00CA2CDC" w:rsidP="00CA2CDC">
      <w:pPr>
        <w:ind w:left="-993" w:right="-143"/>
        <w:jc w:val="center"/>
        <w:rPr>
          <w:b/>
          <w:bCs/>
          <w:sz w:val="28"/>
          <w:szCs w:val="28"/>
        </w:rPr>
      </w:pPr>
      <w:r>
        <w:rPr>
          <w:b/>
          <w:bCs/>
          <w:sz w:val="28"/>
          <w:szCs w:val="28"/>
        </w:rPr>
        <w:t>Долгосрочные тарифы ООО «Тяжинская генерирующая компания»</w:t>
      </w:r>
    </w:p>
    <w:p w14:paraId="00B168A4" w14:textId="77777777" w:rsidR="00CA2CDC" w:rsidRDefault="00CA2CDC" w:rsidP="00CA2CDC">
      <w:pPr>
        <w:ind w:left="-993" w:right="-143"/>
        <w:jc w:val="center"/>
        <w:rPr>
          <w:b/>
          <w:bCs/>
          <w:sz w:val="28"/>
          <w:szCs w:val="28"/>
        </w:rPr>
      </w:pPr>
      <w:r>
        <w:rPr>
          <w:b/>
          <w:bCs/>
          <w:sz w:val="28"/>
          <w:szCs w:val="28"/>
        </w:rP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01.01.2020 по 31.12.2022</w:t>
      </w:r>
    </w:p>
    <w:p w14:paraId="31080C22" w14:textId="77777777" w:rsidR="00CA2CDC" w:rsidRDefault="00CA2CDC" w:rsidP="00CA2CDC">
      <w:pPr>
        <w:ind w:left="-993" w:right="-143"/>
        <w:jc w:val="center"/>
        <w:rPr>
          <w:sz w:val="28"/>
          <w:szCs w:val="28"/>
        </w:rPr>
      </w:pPr>
    </w:p>
    <w:tbl>
      <w:tblPr>
        <w:tblpPr w:leftFromText="180" w:rightFromText="180" w:vertAnchor="text" w:horzAnchor="margin" w:tblpXSpec="center" w:tblpY="38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855"/>
        <w:gridCol w:w="33"/>
        <w:gridCol w:w="1580"/>
        <w:gridCol w:w="1108"/>
        <w:gridCol w:w="806"/>
        <w:gridCol w:w="792"/>
        <w:gridCol w:w="957"/>
        <w:gridCol w:w="808"/>
        <w:gridCol w:w="803"/>
      </w:tblGrid>
      <w:tr w:rsidR="00CA2CDC" w14:paraId="601EF9FF" w14:textId="77777777" w:rsidTr="00CA2CDC">
        <w:trPr>
          <w:trHeight w:val="249"/>
        </w:trPr>
        <w:tc>
          <w:tcPr>
            <w:tcW w:w="1607" w:type="dxa"/>
            <w:vMerge w:val="restart"/>
            <w:tcBorders>
              <w:top w:val="single" w:sz="4" w:space="0" w:color="auto"/>
              <w:left w:val="single" w:sz="4" w:space="0" w:color="auto"/>
              <w:bottom w:val="single" w:sz="4" w:space="0" w:color="auto"/>
              <w:right w:val="single" w:sz="4" w:space="0" w:color="auto"/>
            </w:tcBorders>
            <w:vAlign w:val="center"/>
            <w:hideMark/>
          </w:tcPr>
          <w:p w14:paraId="1CC642CE" w14:textId="77777777" w:rsidR="00CA2CDC" w:rsidRPr="004A1690" w:rsidRDefault="00CA2CDC" w:rsidP="00CA2CDC">
            <w:pPr>
              <w:ind w:right="-2"/>
              <w:jc w:val="center"/>
              <w:rPr>
                <w:sz w:val="22"/>
                <w:szCs w:val="22"/>
              </w:rPr>
            </w:pPr>
            <w:r w:rsidRPr="004A1690">
              <w:rPr>
                <w:sz w:val="22"/>
                <w:szCs w:val="22"/>
              </w:rPr>
              <w:t>Наименование регулируемой организации</w:t>
            </w:r>
          </w:p>
        </w:tc>
        <w:tc>
          <w:tcPr>
            <w:tcW w:w="18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FD9EA1" w14:textId="77777777" w:rsidR="00CA2CDC" w:rsidRPr="004A1690" w:rsidRDefault="00CA2CDC" w:rsidP="00CA2CDC">
            <w:pPr>
              <w:ind w:right="-2"/>
              <w:jc w:val="center"/>
              <w:rPr>
                <w:sz w:val="22"/>
                <w:szCs w:val="22"/>
              </w:rPr>
            </w:pPr>
            <w:r w:rsidRPr="004A1690">
              <w:rPr>
                <w:sz w:val="22"/>
                <w:szCs w:val="22"/>
              </w:rPr>
              <w:t>Вид тарифа</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28BB7B1E" w14:textId="77777777" w:rsidR="00CA2CDC" w:rsidRPr="004A1690" w:rsidRDefault="00CA2CDC" w:rsidP="00CA2CDC">
            <w:pPr>
              <w:ind w:right="-2"/>
              <w:jc w:val="center"/>
              <w:rPr>
                <w:sz w:val="22"/>
                <w:szCs w:val="22"/>
              </w:rPr>
            </w:pPr>
            <w:r w:rsidRPr="004A1690">
              <w:rPr>
                <w:sz w:val="22"/>
                <w:szCs w:val="22"/>
              </w:rPr>
              <w:t>Период</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14:paraId="3B6EEA11" w14:textId="77777777" w:rsidR="00CA2CDC" w:rsidRPr="004A1690" w:rsidRDefault="00CA2CDC" w:rsidP="00CA2CDC">
            <w:pPr>
              <w:ind w:right="-2"/>
              <w:jc w:val="center"/>
              <w:rPr>
                <w:sz w:val="22"/>
                <w:szCs w:val="22"/>
              </w:rPr>
            </w:pPr>
            <w:r w:rsidRPr="004A1690">
              <w:rPr>
                <w:sz w:val="22"/>
                <w:szCs w:val="22"/>
              </w:rPr>
              <w:t>Вода</w:t>
            </w:r>
          </w:p>
        </w:tc>
        <w:tc>
          <w:tcPr>
            <w:tcW w:w="3363" w:type="dxa"/>
            <w:gridSpan w:val="4"/>
            <w:tcBorders>
              <w:top w:val="single" w:sz="4" w:space="0" w:color="auto"/>
              <w:left w:val="single" w:sz="4" w:space="0" w:color="auto"/>
              <w:bottom w:val="single" w:sz="4" w:space="0" w:color="auto"/>
              <w:right w:val="single" w:sz="4" w:space="0" w:color="auto"/>
            </w:tcBorders>
            <w:vAlign w:val="center"/>
            <w:hideMark/>
          </w:tcPr>
          <w:p w14:paraId="2916628C" w14:textId="77777777" w:rsidR="00CA2CDC" w:rsidRPr="004A1690" w:rsidRDefault="00CA2CDC" w:rsidP="00CA2CDC">
            <w:pPr>
              <w:ind w:right="-2"/>
              <w:jc w:val="center"/>
              <w:rPr>
                <w:sz w:val="22"/>
                <w:szCs w:val="22"/>
              </w:rPr>
            </w:pPr>
            <w:r w:rsidRPr="004A1690">
              <w:rPr>
                <w:sz w:val="22"/>
                <w:szCs w:val="22"/>
              </w:rPr>
              <w:t>Отборный пар давлением</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14:paraId="5ACF5C90" w14:textId="77777777" w:rsidR="00CA2CDC" w:rsidRPr="004A1690" w:rsidRDefault="00CA2CDC" w:rsidP="00CA2CDC">
            <w:pPr>
              <w:ind w:left="-108" w:right="-114" w:hanging="33"/>
              <w:jc w:val="center"/>
              <w:rPr>
                <w:sz w:val="22"/>
                <w:szCs w:val="22"/>
              </w:rPr>
            </w:pPr>
            <w:r w:rsidRPr="004A1690">
              <w:rPr>
                <w:sz w:val="22"/>
                <w:szCs w:val="22"/>
              </w:rPr>
              <w:t xml:space="preserve">Острый и </w:t>
            </w:r>
            <w:proofErr w:type="spellStart"/>
            <w:proofErr w:type="gramStart"/>
            <w:r w:rsidRPr="004A1690">
              <w:rPr>
                <w:sz w:val="22"/>
                <w:szCs w:val="22"/>
              </w:rPr>
              <w:t>редуци-рован-ный</w:t>
            </w:r>
            <w:proofErr w:type="spellEnd"/>
            <w:proofErr w:type="gramEnd"/>
            <w:r w:rsidRPr="004A1690">
              <w:rPr>
                <w:sz w:val="22"/>
                <w:szCs w:val="22"/>
              </w:rPr>
              <w:t xml:space="preserve"> пар</w:t>
            </w:r>
          </w:p>
        </w:tc>
      </w:tr>
      <w:tr w:rsidR="00CA2CDC" w14:paraId="0EC48D85" w14:textId="77777777" w:rsidTr="00CA2CDC">
        <w:trPr>
          <w:trHeight w:val="982"/>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1F6984E1" w14:textId="77777777" w:rsidR="00CA2CDC" w:rsidRDefault="00CA2CDC" w:rsidP="00CA2CDC">
            <w:pPr>
              <w:rPr>
                <w:sz w:val="23"/>
                <w:szCs w:val="23"/>
              </w:rPr>
            </w:pPr>
          </w:p>
        </w:tc>
        <w:tc>
          <w:tcPr>
            <w:tcW w:w="1888" w:type="dxa"/>
            <w:gridSpan w:val="2"/>
            <w:vMerge/>
            <w:tcBorders>
              <w:top w:val="single" w:sz="4" w:space="0" w:color="auto"/>
              <w:left w:val="single" w:sz="4" w:space="0" w:color="auto"/>
              <w:bottom w:val="single" w:sz="4" w:space="0" w:color="auto"/>
              <w:right w:val="single" w:sz="4" w:space="0" w:color="auto"/>
            </w:tcBorders>
            <w:vAlign w:val="center"/>
            <w:hideMark/>
          </w:tcPr>
          <w:p w14:paraId="2E1B6C07" w14:textId="77777777" w:rsidR="00CA2CDC" w:rsidRDefault="00CA2CDC" w:rsidP="00CA2CDC">
            <w:pPr>
              <w:rPr>
                <w:sz w:val="23"/>
                <w:szCs w:val="23"/>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D0C1C89" w14:textId="77777777" w:rsidR="00CA2CDC" w:rsidRDefault="00CA2CDC" w:rsidP="00CA2CDC">
            <w:pPr>
              <w:rPr>
                <w:sz w:val="23"/>
                <w:szCs w:val="23"/>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04AFA55D" w14:textId="77777777" w:rsidR="00CA2CDC" w:rsidRDefault="00CA2CDC" w:rsidP="00CA2CDC">
            <w:pPr>
              <w:rPr>
                <w:sz w:val="23"/>
                <w:szCs w:val="23"/>
              </w:rPr>
            </w:pPr>
          </w:p>
        </w:tc>
        <w:tc>
          <w:tcPr>
            <w:tcW w:w="806" w:type="dxa"/>
            <w:tcBorders>
              <w:top w:val="single" w:sz="4" w:space="0" w:color="auto"/>
              <w:left w:val="single" w:sz="4" w:space="0" w:color="auto"/>
              <w:bottom w:val="single" w:sz="4" w:space="0" w:color="auto"/>
              <w:right w:val="single" w:sz="4" w:space="0" w:color="auto"/>
            </w:tcBorders>
            <w:vAlign w:val="center"/>
            <w:hideMark/>
          </w:tcPr>
          <w:p w14:paraId="6167A258" w14:textId="77777777" w:rsidR="00CA2CDC" w:rsidRDefault="00CA2CDC" w:rsidP="00CA2CDC">
            <w:pPr>
              <w:ind w:right="-2"/>
              <w:jc w:val="center"/>
              <w:rPr>
                <w:sz w:val="23"/>
                <w:szCs w:val="23"/>
                <w:vertAlign w:val="superscript"/>
              </w:rPr>
            </w:pPr>
            <w:r>
              <w:rPr>
                <w:sz w:val="23"/>
                <w:szCs w:val="23"/>
              </w:rPr>
              <w:t>от 1,2 до 2,5 кг/см</w:t>
            </w:r>
            <w:r>
              <w:rPr>
                <w:sz w:val="23"/>
                <w:szCs w:val="23"/>
                <w:vertAlign w:val="superscript"/>
              </w:rPr>
              <w:t>2</w:t>
            </w:r>
          </w:p>
        </w:tc>
        <w:tc>
          <w:tcPr>
            <w:tcW w:w="792" w:type="dxa"/>
            <w:tcBorders>
              <w:top w:val="single" w:sz="4" w:space="0" w:color="auto"/>
              <w:left w:val="single" w:sz="4" w:space="0" w:color="auto"/>
              <w:bottom w:val="single" w:sz="4" w:space="0" w:color="auto"/>
              <w:right w:val="single" w:sz="4" w:space="0" w:color="auto"/>
            </w:tcBorders>
            <w:vAlign w:val="center"/>
            <w:hideMark/>
          </w:tcPr>
          <w:p w14:paraId="5FCC07B2" w14:textId="77777777" w:rsidR="00CA2CDC" w:rsidRDefault="00CA2CDC" w:rsidP="00CA2CDC">
            <w:pPr>
              <w:ind w:right="-2"/>
              <w:jc w:val="center"/>
              <w:rPr>
                <w:sz w:val="23"/>
                <w:szCs w:val="23"/>
              </w:rPr>
            </w:pPr>
            <w:r>
              <w:rPr>
                <w:sz w:val="23"/>
                <w:szCs w:val="23"/>
              </w:rPr>
              <w:t>от 2,5 до 7,0 кг/см</w:t>
            </w:r>
            <w:r>
              <w:rPr>
                <w:sz w:val="23"/>
                <w:szCs w:val="23"/>
                <w:vertAlign w:val="superscript"/>
              </w:rPr>
              <w:t>2</w:t>
            </w:r>
          </w:p>
        </w:tc>
        <w:tc>
          <w:tcPr>
            <w:tcW w:w="957" w:type="dxa"/>
            <w:tcBorders>
              <w:top w:val="single" w:sz="4" w:space="0" w:color="auto"/>
              <w:left w:val="single" w:sz="4" w:space="0" w:color="auto"/>
              <w:bottom w:val="single" w:sz="4" w:space="0" w:color="auto"/>
              <w:right w:val="single" w:sz="4" w:space="0" w:color="auto"/>
            </w:tcBorders>
            <w:vAlign w:val="center"/>
            <w:hideMark/>
          </w:tcPr>
          <w:p w14:paraId="31502FED" w14:textId="77777777" w:rsidR="00CA2CDC" w:rsidRDefault="00CA2CDC" w:rsidP="00CA2CDC">
            <w:pPr>
              <w:ind w:right="-2"/>
              <w:jc w:val="center"/>
              <w:rPr>
                <w:sz w:val="23"/>
                <w:szCs w:val="23"/>
              </w:rPr>
            </w:pPr>
            <w:r>
              <w:rPr>
                <w:sz w:val="23"/>
                <w:szCs w:val="23"/>
              </w:rPr>
              <w:t>от 7,0 до 13,0 кг/см</w:t>
            </w:r>
            <w:r>
              <w:rPr>
                <w:sz w:val="23"/>
                <w:szCs w:val="23"/>
                <w:vertAlign w:val="superscript"/>
              </w:rPr>
              <w:t>2</w:t>
            </w:r>
          </w:p>
        </w:tc>
        <w:tc>
          <w:tcPr>
            <w:tcW w:w="806" w:type="dxa"/>
            <w:tcBorders>
              <w:top w:val="single" w:sz="4" w:space="0" w:color="auto"/>
              <w:left w:val="single" w:sz="4" w:space="0" w:color="auto"/>
              <w:bottom w:val="single" w:sz="4" w:space="0" w:color="auto"/>
              <w:right w:val="single" w:sz="4" w:space="0" w:color="auto"/>
            </w:tcBorders>
            <w:vAlign w:val="center"/>
            <w:hideMark/>
          </w:tcPr>
          <w:p w14:paraId="6C4B5F07" w14:textId="77777777" w:rsidR="00CA2CDC" w:rsidRDefault="00CA2CDC" w:rsidP="00CA2CDC">
            <w:pPr>
              <w:ind w:right="-2" w:hanging="108"/>
              <w:jc w:val="center"/>
              <w:rPr>
                <w:sz w:val="23"/>
                <w:szCs w:val="23"/>
              </w:rPr>
            </w:pPr>
            <w:r>
              <w:rPr>
                <w:sz w:val="23"/>
                <w:szCs w:val="23"/>
              </w:rPr>
              <w:t>свыше 13,0 кг/см</w:t>
            </w:r>
            <w:r>
              <w:rPr>
                <w:sz w:val="23"/>
                <w:szCs w:val="23"/>
                <w:vertAlign w:val="superscript"/>
              </w:rPr>
              <w:t>2</w:t>
            </w: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228977C5" w14:textId="77777777" w:rsidR="00CA2CDC" w:rsidRDefault="00CA2CDC" w:rsidP="00CA2CDC">
            <w:pPr>
              <w:rPr>
                <w:sz w:val="23"/>
                <w:szCs w:val="23"/>
              </w:rPr>
            </w:pPr>
          </w:p>
        </w:tc>
      </w:tr>
      <w:tr w:rsidR="00CA2CDC" w14:paraId="15E58224" w14:textId="77777777" w:rsidTr="00CA2CDC">
        <w:trPr>
          <w:trHeight w:val="292"/>
        </w:trPr>
        <w:tc>
          <w:tcPr>
            <w:tcW w:w="1607" w:type="dxa"/>
            <w:vMerge w:val="restart"/>
            <w:tcBorders>
              <w:top w:val="single" w:sz="4" w:space="0" w:color="auto"/>
              <w:left w:val="single" w:sz="4" w:space="0" w:color="auto"/>
              <w:bottom w:val="single" w:sz="4" w:space="0" w:color="auto"/>
              <w:right w:val="single" w:sz="4" w:space="0" w:color="auto"/>
            </w:tcBorders>
            <w:vAlign w:val="center"/>
            <w:hideMark/>
          </w:tcPr>
          <w:p w14:paraId="2575EFB3" w14:textId="77777777" w:rsidR="00CA2CDC" w:rsidRDefault="00CA2CDC" w:rsidP="00CA2CDC">
            <w:pPr>
              <w:ind w:left="-120"/>
              <w:jc w:val="center"/>
              <w:rPr>
                <w:sz w:val="23"/>
                <w:szCs w:val="23"/>
              </w:rPr>
            </w:pPr>
            <w:r>
              <w:rPr>
                <w:bCs/>
                <w:color w:val="000000"/>
                <w:kern w:val="32"/>
                <w:sz w:val="22"/>
                <w:szCs w:val="22"/>
              </w:rPr>
              <w:t>ООО «Тяжинская генерирующая компания»</w:t>
            </w:r>
          </w:p>
        </w:tc>
        <w:tc>
          <w:tcPr>
            <w:tcW w:w="8742" w:type="dxa"/>
            <w:gridSpan w:val="9"/>
            <w:tcBorders>
              <w:top w:val="single" w:sz="4" w:space="0" w:color="auto"/>
              <w:left w:val="single" w:sz="4" w:space="0" w:color="auto"/>
              <w:bottom w:val="single" w:sz="4" w:space="0" w:color="auto"/>
              <w:right w:val="single" w:sz="4" w:space="0" w:color="auto"/>
            </w:tcBorders>
            <w:vAlign w:val="center"/>
            <w:hideMark/>
          </w:tcPr>
          <w:p w14:paraId="38796B56" w14:textId="77777777" w:rsidR="00CA2CDC" w:rsidRPr="004A1690" w:rsidRDefault="00CA2CDC" w:rsidP="00CA2CDC">
            <w:pPr>
              <w:ind w:right="-994"/>
              <w:jc w:val="center"/>
              <w:rPr>
                <w:sz w:val="22"/>
                <w:szCs w:val="22"/>
              </w:rPr>
            </w:pPr>
            <w:r w:rsidRPr="004A1690">
              <w:rPr>
                <w:sz w:val="22"/>
                <w:szCs w:val="22"/>
              </w:rPr>
              <w:t>Для потребителей, в случае отсутствия дифференциации тарифов по схеме</w:t>
            </w:r>
          </w:p>
          <w:p w14:paraId="25179CC2" w14:textId="77777777" w:rsidR="00CA2CDC" w:rsidRPr="004A1690" w:rsidRDefault="00CA2CDC" w:rsidP="00CA2CDC">
            <w:pPr>
              <w:ind w:right="-2"/>
              <w:jc w:val="center"/>
              <w:rPr>
                <w:sz w:val="22"/>
                <w:szCs w:val="22"/>
              </w:rPr>
            </w:pPr>
            <w:r w:rsidRPr="004A1690">
              <w:rPr>
                <w:sz w:val="22"/>
                <w:szCs w:val="22"/>
              </w:rPr>
              <w:t>подключения (без НДС)</w:t>
            </w:r>
          </w:p>
        </w:tc>
      </w:tr>
      <w:tr w:rsidR="00CA2CDC" w14:paraId="3FA0EB7E" w14:textId="77777777" w:rsidTr="00CA2CDC">
        <w:trPr>
          <w:trHeight w:val="278"/>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20BE5361" w14:textId="77777777" w:rsidR="00CA2CDC" w:rsidRDefault="00CA2CDC" w:rsidP="00CA2CDC">
            <w:pPr>
              <w:rPr>
                <w:sz w:val="23"/>
                <w:szCs w:val="23"/>
              </w:rPr>
            </w:pPr>
          </w:p>
        </w:tc>
        <w:tc>
          <w:tcPr>
            <w:tcW w:w="1855" w:type="dxa"/>
            <w:vMerge w:val="restart"/>
            <w:tcBorders>
              <w:top w:val="single" w:sz="4" w:space="0" w:color="auto"/>
              <w:left w:val="single" w:sz="4" w:space="0" w:color="auto"/>
              <w:bottom w:val="single" w:sz="4" w:space="0" w:color="auto"/>
              <w:right w:val="single" w:sz="4" w:space="0" w:color="auto"/>
            </w:tcBorders>
            <w:vAlign w:val="center"/>
            <w:hideMark/>
          </w:tcPr>
          <w:p w14:paraId="409181D6" w14:textId="77777777" w:rsidR="00CA2CDC" w:rsidRPr="004A1690" w:rsidRDefault="00CA2CDC" w:rsidP="00CA2CDC">
            <w:pPr>
              <w:ind w:right="-2"/>
              <w:jc w:val="center"/>
              <w:rPr>
                <w:sz w:val="22"/>
                <w:szCs w:val="22"/>
              </w:rPr>
            </w:pPr>
            <w:proofErr w:type="spellStart"/>
            <w:r w:rsidRPr="004A1690">
              <w:rPr>
                <w:sz w:val="22"/>
                <w:szCs w:val="22"/>
              </w:rPr>
              <w:t>Одноставочный</w:t>
            </w:r>
            <w:proofErr w:type="spellEnd"/>
            <w:r>
              <w:rPr>
                <w:sz w:val="22"/>
                <w:szCs w:val="22"/>
              </w:rPr>
              <w:t xml:space="preserve"> </w:t>
            </w:r>
            <w:r w:rsidRPr="004A1690">
              <w:rPr>
                <w:sz w:val="22"/>
                <w:szCs w:val="22"/>
              </w:rPr>
              <w:t>руб./Гкал</w:t>
            </w: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292EC12A" w14:textId="77777777" w:rsidR="00CA2CDC" w:rsidRDefault="00CA2CDC" w:rsidP="00CA2CDC">
            <w:pPr>
              <w:jc w:val="center"/>
            </w:pPr>
            <w:r>
              <w:t>с 01.01.2020</w:t>
            </w:r>
          </w:p>
        </w:tc>
        <w:tc>
          <w:tcPr>
            <w:tcW w:w="1108" w:type="dxa"/>
            <w:tcBorders>
              <w:top w:val="single" w:sz="4" w:space="0" w:color="auto"/>
              <w:left w:val="single" w:sz="4" w:space="0" w:color="auto"/>
              <w:bottom w:val="single" w:sz="4" w:space="0" w:color="auto"/>
              <w:right w:val="single" w:sz="4" w:space="0" w:color="auto"/>
            </w:tcBorders>
            <w:vAlign w:val="bottom"/>
            <w:hideMark/>
          </w:tcPr>
          <w:p w14:paraId="01B53A9C" w14:textId="77777777" w:rsidR="00CA2CDC" w:rsidRDefault="00CA2CDC" w:rsidP="00CA2CDC">
            <w:pPr>
              <w:jc w:val="center"/>
            </w:pPr>
            <w:r>
              <w:t>1978,94</w:t>
            </w:r>
          </w:p>
        </w:tc>
        <w:tc>
          <w:tcPr>
            <w:tcW w:w="806" w:type="dxa"/>
            <w:tcBorders>
              <w:top w:val="single" w:sz="4" w:space="0" w:color="auto"/>
              <w:left w:val="single" w:sz="4" w:space="0" w:color="auto"/>
              <w:bottom w:val="single" w:sz="4" w:space="0" w:color="auto"/>
              <w:right w:val="single" w:sz="4" w:space="0" w:color="auto"/>
            </w:tcBorders>
            <w:vAlign w:val="center"/>
            <w:hideMark/>
          </w:tcPr>
          <w:p w14:paraId="209617B0" w14:textId="77777777" w:rsidR="00CA2CDC" w:rsidRDefault="00CA2CDC" w:rsidP="00CA2CDC">
            <w:pPr>
              <w:ind w:right="-2"/>
              <w:jc w:val="center"/>
              <w:rPr>
                <w:lang w:val="en-US"/>
              </w:rPr>
            </w:pPr>
            <w:r>
              <w:rPr>
                <w:lang w:val="en-US"/>
              </w:rP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39178A71"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5726D0D0"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0725AB82"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315BF0" w14:textId="77777777" w:rsidR="00CA2CDC" w:rsidRDefault="00CA2CDC" w:rsidP="00CA2CDC">
            <w:pPr>
              <w:ind w:right="-2"/>
              <w:jc w:val="center"/>
              <w:rPr>
                <w:lang w:val="en-US"/>
              </w:rPr>
            </w:pPr>
            <w:r>
              <w:rPr>
                <w:lang w:val="en-US"/>
              </w:rPr>
              <w:t>x</w:t>
            </w:r>
          </w:p>
        </w:tc>
      </w:tr>
      <w:tr w:rsidR="00CA2CDC" w14:paraId="23BEDC05" w14:textId="77777777" w:rsidTr="00CA2CDC">
        <w:trPr>
          <w:trHeight w:val="293"/>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1B770A6E" w14:textId="77777777" w:rsidR="00CA2CDC" w:rsidRDefault="00CA2CDC" w:rsidP="00CA2CDC">
            <w:pPr>
              <w:rPr>
                <w:sz w:val="23"/>
                <w:szCs w:val="23"/>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14:paraId="40D7E6A4" w14:textId="77777777" w:rsidR="00CA2CDC" w:rsidRPr="004A1690" w:rsidRDefault="00CA2CDC" w:rsidP="00CA2CDC">
            <w:pPr>
              <w:rPr>
                <w:sz w:val="22"/>
                <w:szCs w:val="22"/>
              </w:rPr>
            </w:pP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35B802C3" w14:textId="77777777" w:rsidR="00CA2CDC" w:rsidRDefault="00CA2CDC" w:rsidP="00CA2CDC">
            <w:pPr>
              <w:jc w:val="center"/>
            </w:pPr>
            <w:r>
              <w:t>с 01.07.2020</w:t>
            </w:r>
          </w:p>
        </w:tc>
        <w:tc>
          <w:tcPr>
            <w:tcW w:w="1108" w:type="dxa"/>
            <w:tcBorders>
              <w:top w:val="single" w:sz="4" w:space="0" w:color="auto"/>
              <w:left w:val="single" w:sz="4" w:space="0" w:color="auto"/>
              <w:bottom w:val="single" w:sz="4" w:space="0" w:color="auto"/>
              <w:right w:val="single" w:sz="4" w:space="0" w:color="auto"/>
            </w:tcBorders>
            <w:vAlign w:val="bottom"/>
            <w:hideMark/>
          </w:tcPr>
          <w:p w14:paraId="6F4EBCDE" w14:textId="77777777" w:rsidR="00CA2CDC" w:rsidRDefault="00CA2CDC" w:rsidP="00CA2CDC">
            <w:pPr>
              <w:jc w:val="center"/>
            </w:pPr>
            <w:r>
              <w:t>1978,94</w:t>
            </w:r>
          </w:p>
        </w:tc>
        <w:tc>
          <w:tcPr>
            <w:tcW w:w="806" w:type="dxa"/>
            <w:tcBorders>
              <w:top w:val="single" w:sz="4" w:space="0" w:color="auto"/>
              <w:left w:val="single" w:sz="4" w:space="0" w:color="auto"/>
              <w:bottom w:val="single" w:sz="4" w:space="0" w:color="auto"/>
              <w:right w:val="single" w:sz="4" w:space="0" w:color="auto"/>
            </w:tcBorders>
            <w:vAlign w:val="center"/>
            <w:hideMark/>
          </w:tcPr>
          <w:p w14:paraId="3AB07C2C"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1F9870A3"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3625F016"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687851C8"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6AE66508" w14:textId="77777777" w:rsidR="00CA2CDC" w:rsidRDefault="00CA2CDC" w:rsidP="00CA2CDC">
            <w:pPr>
              <w:ind w:right="-2"/>
              <w:jc w:val="center"/>
              <w:rPr>
                <w:lang w:val="en-US"/>
              </w:rPr>
            </w:pPr>
            <w:r>
              <w:rPr>
                <w:lang w:val="en-US"/>
              </w:rPr>
              <w:t>x</w:t>
            </w:r>
          </w:p>
        </w:tc>
      </w:tr>
      <w:tr w:rsidR="00CA2CDC" w14:paraId="4BAD71DF" w14:textId="77777777" w:rsidTr="00CA2CDC">
        <w:trPr>
          <w:trHeight w:val="184"/>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6C0B65E2" w14:textId="77777777" w:rsidR="00CA2CDC" w:rsidRDefault="00CA2CDC" w:rsidP="00CA2CDC">
            <w:pPr>
              <w:rPr>
                <w:sz w:val="23"/>
                <w:szCs w:val="23"/>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14:paraId="0C50868A" w14:textId="77777777" w:rsidR="00CA2CDC" w:rsidRPr="004A1690" w:rsidRDefault="00CA2CDC" w:rsidP="00CA2CDC">
            <w:pPr>
              <w:rPr>
                <w:sz w:val="22"/>
                <w:szCs w:val="22"/>
              </w:rPr>
            </w:pP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0846244B" w14:textId="77777777" w:rsidR="00CA2CDC" w:rsidRDefault="00CA2CDC" w:rsidP="00CA2CDC">
            <w:pPr>
              <w:jc w:val="center"/>
            </w:pPr>
            <w:r>
              <w:t>с 01.01.2021</w:t>
            </w:r>
          </w:p>
        </w:tc>
        <w:tc>
          <w:tcPr>
            <w:tcW w:w="1108" w:type="dxa"/>
            <w:tcBorders>
              <w:top w:val="single" w:sz="4" w:space="0" w:color="auto"/>
              <w:left w:val="single" w:sz="4" w:space="0" w:color="auto"/>
              <w:bottom w:val="single" w:sz="4" w:space="0" w:color="auto"/>
              <w:right w:val="single" w:sz="4" w:space="0" w:color="auto"/>
            </w:tcBorders>
            <w:vAlign w:val="bottom"/>
            <w:hideMark/>
          </w:tcPr>
          <w:p w14:paraId="05EB01A7" w14:textId="77777777" w:rsidR="00CA2CDC" w:rsidRDefault="00CA2CDC" w:rsidP="00CA2CDC">
            <w:pPr>
              <w:jc w:val="center"/>
            </w:pPr>
            <w:r>
              <w:t>1978,94</w:t>
            </w:r>
          </w:p>
        </w:tc>
        <w:tc>
          <w:tcPr>
            <w:tcW w:w="806" w:type="dxa"/>
            <w:tcBorders>
              <w:top w:val="single" w:sz="4" w:space="0" w:color="auto"/>
              <w:left w:val="single" w:sz="4" w:space="0" w:color="auto"/>
              <w:bottom w:val="single" w:sz="4" w:space="0" w:color="auto"/>
              <w:right w:val="single" w:sz="4" w:space="0" w:color="auto"/>
            </w:tcBorders>
            <w:vAlign w:val="center"/>
            <w:hideMark/>
          </w:tcPr>
          <w:p w14:paraId="23AB242F"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7797E19C"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18B702E7"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FF71AAE"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05C758FC" w14:textId="77777777" w:rsidR="00CA2CDC" w:rsidRDefault="00CA2CDC" w:rsidP="00CA2CDC">
            <w:pPr>
              <w:ind w:right="-2"/>
              <w:jc w:val="center"/>
              <w:rPr>
                <w:lang w:val="en-US"/>
              </w:rPr>
            </w:pPr>
            <w:r>
              <w:rPr>
                <w:lang w:val="en-US"/>
              </w:rPr>
              <w:t>x</w:t>
            </w:r>
          </w:p>
        </w:tc>
      </w:tr>
      <w:tr w:rsidR="00CA2CDC" w14:paraId="0E57BC89" w14:textId="77777777" w:rsidTr="00CA2CDC">
        <w:trPr>
          <w:trHeight w:val="184"/>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57F645F0" w14:textId="77777777" w:rsidR="00CA2CDC" w:rsidRDefault="00CA2CDC" w:rsidP="00CA2CDC">
            <w:pPr>
              <w:rPr>
                <w:sz w:val="23"/>
                <w:szCs w:val="23"/>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14:paraId="1DE5DE6F" w14:textId="77777777" w:rsidR="00CA2CDC" w:rsidRPr="004A1690" w:rsidRDefault="00CA2CDC" w:rsidP="00CA2CDC">
            <w:pPr>
              <w:rPr>
                <w:sz w:val="22"/>
                <w:szCs w:val="22"/>
              </w:rPr>
            </w:pP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1692FE6D" w14:textId="77777777" w:rsidR="00CA2CDC" w:rsidRDefault="00CA2CDC" w:rsidP="00CA2CDC">
            <w:pPr>
              <w:jc w:val="center"/>
            </w:pPr>
            <w:r>
              <w:t>с 01.07.2021</w:t>
            </w:r>
          </w:p>
        </w:tc>
        <w:tc>
          <w:tcPr>
            <w:tcW w:w="1108" w:type="dxa"/>
            <w:tcBorders>
              <w:top w:val="single" w:sz="4" w:space="0" w:color="auto"/>
              <w:left w:val="single" w:sz="4" w:space="0" w:color="auto"/>
              <w:bottom w:val="single" w:sz="4" w:space="0" w:color="auto"/>
              <w:right w:val="single" w:sz="4" w:space="0" w:color="auto"/>
            </w:tcBorders>
            <w:vAlign w:val="bottom"/>
            <w:hideMark/>
          </w:tcPr>
          <w:p w14:paraId="2037549F" w14:textId="77777777" w:rsidR="00CA2CDC" w:rsidRDefault="00CA2CDC" w:rsidP="00CA2CDC">
            <w:pPr>
              <w:jc w:val="center"/>
            </w:pPr>
            <w:r>
              <w:t>2013,75</w:t>
            </w:r>
          </w:p>
        </w:tc>
        <w:tc>
          <w:tcPr>
            <w:tcW w:w="806" w:type="dxa"/>
            <w:tcBorders>
              <w:top w:val="single" w:sz="4" w:space="0" w:color="auto"/>
              <w:left w:val="single" w:sz="4" w:space="0" w:color="auto"/>
              <w:bottom w:val="single" w:sz="4" w:space="0" w:color="auto"/>
              <w:right w:val="single" w:sz="4" w:space="0" w:color="auto"/>
            </w:tcBorders>
            <w:vAlign w:val="center"/>
            <w:hideMark/>
          </w:tcPr>
          <w:p w14:paraId="05B61402"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352A45B4"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31C0CDFA"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CAAC384"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4E1B74AC" w14:textId="77777777" w:rsidR="00CA2CDC" w:rsidRDefault="00CA2CDC" w:rsidP="00CA2CDC">
            <w:pPr>
              <w:ind w:right="-2"/>
              <w:jc w:val="center"/>
              <w:rPr>
                <w:lang w:val="en-US"/>
              </w:rPr>
            </w:pPr>
            <w:r>
              <w:rPr>
                <w:lang w:val="en-US"/>
              </w:rPr>
              <w:t>x</w:t>
            </w:r>
          </w:p>
        </w:tc>
      </w:tr>
      <w:tr w:rsidR="00CA2CDC" w14:paraId="14AB1FFB" w14:textId="77777777" w:rsidTr="00CA2CDC">
        <w:trPr>
          <w:trHeight w:val="184"/>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56E88346" w14:textId="77777777" w:rsidR="00CA2CDC" w:rsidRDefault="00CA2CDC" w:rsidP="00CA2CDC">
            <w:pPr>
              <w:rPr>
                <w:sz w:val="23"/>
                <w:szCs w:val="23"/>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14:paraId="3100F46A" w14:textId="77777777" w:rsidR="00CA2CDC" w:rsidRPr="004A1690" w:rsidRDefault="00CA2CDC" w:rsidP="00CA2CDC">
            <w:pPr>
              <w:rPr>
                <w:sz w:val="22"/>
                <w:szCs w:val="22"/>
              </w:rPr>
            </w:pP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0CAD5423" w14:textId="77777777" w:rsidR="00CA2CDC" w:rsidRDefault="00CA2CDC" w:rsidP="00CA2CDC">
            <w:pPr>
              <w:jc w:val="center"/>
            </w:pPr>
            <w:r>
              <w:t>с 01.01.2022</w:t>
            </w:r>
          </w:p>
        </w:tc>
        <w:tc>
          <w:tcPr>
            <w:tcW w:w="1108" w:type="dxa"/>
            <w:tcBorders>
              <w:top w:val="single" w:sz="4" w:space="0" w:color="auto"/>
              <w:left w:val="single" w:sz="4" w:space="0" w:color="auto"/>
              <w:bottom w:val="single" w:sz="4" w:space="0" w:color="auto"/>
              <w:right w:val="single" w:sz="4" w:space="0" w:color="auto"/>
            </w:tcBorders>
            <w:vAlign w:val="bottom"/>
            <w:hideMark/>
          </w:tcPr>
          <w:p w14:paraId="70817D15" w14:textId="77777777" w:rsidR="00CA2CDC" w:rsidRDefault="00CA2CDC" w:rsidP="00CA2CDC">
            <w:pPr>
              <w:jc w:val="center"/>
            </w:pPr>
            <w:r>
              <w:t>2088,23</w:t>
            </w:r>
          </w:p>
        </w:tc>
        <w:tc>
          <w:tcPr>
            <w:tcW w:w="806" w:type="dxa"/>
            <w:tcBorders>
              <w:top w:val="single" w:sz="4" w:space="0" w:color="auto"/>
              <w:left w:val="single" w:sz="4" w:space="0" w:color="auto"/>
              <w:bottom w:val="single" w:sz="4" w:space="0" w:color="auto"/>
              <w:right w:val="single" w:sz="4" w:space="0" w:color="auto"/>
            </w:tcBorders>
            <w:vAlign w:val="center"/>
            <w:hideMark/>
          </w:tcPr>
          <w:p w14:paraId="32A87B93"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04999471"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12E064F5"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58DBD6E"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69A9082A" w14:textId="77777777" w:rsidR="00CA2CDC" w:rsidRDefault="00CA2CDC" w:rsidP="00CA2CDC">
            <w:pPr>
              <w:ind w:right="-2"/>
              <w:jc w:val="center"/>
              <w:rPr>
                <w:lang w:val="en-US"/>
              </w:rPr>
            </w:pPr>
            <w:r>
              <w:rPr>
                <w:lang w:val="en-US"/>
              </w:rPr>
              <w:t>x</w:t>
            </w:r>
          </w:p>
        </w:tc>
      </w:tr>
      <w:tr w:rsidR="00CA2CDC" w14:paraId="709E02A3" w14:textId="77777777" w:rsidTr="00CA2CDC">
        <w:trPr>
          <w:trHeight w:val="184"/>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03F6A92B" w14:textId="77777777" w:rsidR="00CA2CDC" w:rsidRDefault="00CA2CDC" w:rsidP="00CA2CDC">
            <w:pPr>
              <w:rPr>
                <w:sz w:val="23"/>
                <w:szCs w:val="23"/>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14:paraId="28C486F4" w14:textId="77777777" w:rsidR="00CA2CDC" w:rsidRPr="004A1690" w:rsidRDefault="00CA2CDC" w:rsidP="00CA2CDC">
            <w:pPr>
              <w:rPr>
                <w:sz w:val="22"/>
                <w:szCs w:val="22"/>
              </w:rPr>
            </w:pP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1679F830" w14:textId="77777777" w:rsidR="00CA2CDC" w:rsidRDefault="00CA2CDC" w:rsidP="00CA2CDC">
            <w:pPr>
              <w:jc w:val="center"/>
            </w:pPr>
            <w:r>
              <w:t>с 01.07.2022</w:t>
            </w:r>
          </w:p>
        </w:tc>
        <w:tc>
          <w:tcPr>
            <w:tcW w:w="1108" w:type="dxa"/>
            <w:tcBorders>
              <w:top w:val="single" w:sz="4" w:space="0" w:color="auto"/>
              <w:left w:val="single" w:sz="4" w:space="0" w:color="auto"/>
              <w:bottom w:val="single" w:sz="4" w:space="0" w:color="auto"/>
              <w:right w:val="single" w:sz="4" w:space="0" w:color="auto"/>
            </w:tcBorders>
            <w:vAlign w:val="bottom"/>
            <w:hideMark/>
          </w:tcPr>
          <w:p w14:paraId="60331018" w14:textId="77777777" w:rsidR="00CA2CDC" w:rsidRDefault="00CA2CDC" w:rsidP="00CA2CDC">
            <w:pPr>
              <w:jc w:val="center"/>
            </w:pPr>
            <w:r>
              <w:t>2206,52</w:t>
            </w:r>
          </w:p>
        </w:tc>
        <w:tc>
          <w:tcPr>
            <w:tcW w:w="806" w:type="dxa"/>
            <w:tcBorders>
              <w:top w:val="single" w:sz="4" w:space="0" w:color="auto"/>
              <w:left w:val="single" w:sz="4" w:space="0" w:color="auto"/>
              <w:bottom w:val="single" w:sz="4" w:space="0" w:color="auto"/>
              <w:right w:val="single" w:sz="4" w:space="0" w:color="auto"/>
            </w:tcBorders>
            <w:vAlign w:val="center"/>
            <w:hideMark/>
          </w:tcPr>
          <w:p w14:paraId="21FD4D93"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0D95C69D"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45F13014"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0CE4E33"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159AD9B0" w14:textId="77777777" w:rsidR="00CA2CDC" w:rsidRDefault="00CA2CDC" w:rsidP="00CA2CDC">
            <w:pPr>
              <w:ind w:right="-2"/>
              <w:jc w:val="center"/>
              <w:rPr>
                <w:lang w:val="en-US"/>
              </w:rPr>
            </w:pPr>
            <w:r>
              <w:rPr>
                <w:lang w:val="en-US"/>
              </w:rPr>
              <w:t>x</w:t>
            </w:r>
          </w:p>
        </w:tc>
      </w:tr>
      <w:tr w:rsidR="00CA2CDC" w14:paraId="184AA018" w14:textId="77777777" w:rsidTr="00CA2CDC">
        <w:trPr>
          <w:trHeight w:val="326"/>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78D80EEA" w14:textId="77777777" w:rsidR="00CA2CDC" w:rsidRDefault="00CA2CDC" w:rsidP="00CA2CDC">
            <w:pPr>
              <w:rPr>
                <w:sz w:val="23"/>
                <w:szCs w:val="23"/>
              </w:rPr>
            </w:pPr>
          </w:p>
        </w:tc>
        <w:tc>
          <w:tcPr>
            <w:tcW w:w="1855" w:type="dxa"/>
            <w:tcBorders>
              <w:top w:val="single" w:sz="4" w:space="0" w:color="auto"/>
              <w:left w:val="single" w:sz="4" w:space="0" w:color="auto"/>
              <w:bottom w:val="single" w:sz="4" w:space="0" w:color="auto"/>
              <w:right w:val="single" w:sz="4" w:space="0" w:color="auto"/>
            </w:tcBorders>
            <w:vAlign w:val="center"/>
            <w:hideMark/>
          </w:tcPr>
          <w:p w14:paraId="13C10FD6" w14:textId="77777777" w:rsidR="00CA2CDC" w:rsidRPr="004A1690" w:rsidRDefault="00CA2CDC" w:rsidP="00CA2CDC">
            <w:pPr>
              <w:ind w:right="-2"/>
              <w:jc w:val="center"/>
              <w:rPr>
                <w:sz w:val="22"/>
                <w:szCs w:val="22"/>
              </w:rPr>
            </w:pPr>
            <w:proofErr w:type="spellStart"/>
            <w:r w:rsidRPr="004A1690">
              <w:rPr>
                <w:sz w:val="22"/>
                <w:szCs w:val="22"/>
              </w:rPr>
              <w:t>Двухставочный</w:t>
            </w:r>
            <w:proofErr w:type="spellEnd"/>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70893CB6" w14:textId="77777777" w:rsidR="00CA2CDC" w:rsidRDefault="00CA2CDC" w:rsidP="00CA2CDC">
            <w:pPr>
              <w:jc w:val="center"/>
            </w:pPr>
            <w:r>
              <w:t>x</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BEB0641" w14:textId="77777777" w:rsidR="00CA2CDC" w:rsidRDefault="00CA2CDC" w:rsidP="00CA2CDC">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625BDA6E"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78D7A099"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03390A57"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E4E6FB7"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62209D97" w14:textId="77777777" w:rsidR="00CA2CDC" w:rsidRDefault="00CA2CDC" w:rsidP="00CA2CDC">
            <w:pPr>
              <w:ind w:right="-2"/>
              <w:jc w:val="center"/>
              <w:rPr>
                <w:lang w:val="en-US"/>
              </w:rPr>
            </w:pPr>
            <w:r>
              <w:rPr>
                <w:lang w:val="en-US"/>
              </w:rPr>
              <w:t>x</w:t>
            </w:r>
          </w:p>
        </w:tc>
      </w:tr>
      <w:tr w:rsidR="00CA2CDC" w14:paraId="2418C9DF" w14:textId="77777777" w:rsidTr="00CA2CDC">
        <w:trPr>
          <w:trHeight w:val="997"/>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01EC8453" w14:textId="77777777" w:rsidR="00CA2CDC" w:rsidRDefault="00CA2CDC" w:rsidP="00CA2CDC">
            <w:pPr>
              <w:rPr>
                <w:sz w:val="23"/>
                <w:szCs w:val="23"/>
              </w:rPr>
            </w:pPr>
          </w:p>
        </w:tc>
        <w:tc>
          <w:tcPr>
            <w:tcW w:w="1855" w:type="dxa"/>
            <w:tcBorders>
              <w:top w:val="single" w:sz="4" w:space="0" w:color="auto"/>
              <w:left w:val="single" w:sz="4" w:space="0" w:color="auto"/>
              <w:bottom w:val="single" w:sz="4" w:space="0" w:color="auto"/>
              <w:right w:val="single" w:sz="4" w:space="0" w:color="auto"/>
            </w:tcBorders>
            <w:vAlign w:val="center"/>
            <w:hideMark/>
          </w:tcPr>
          <w:p w14:paraId="699D2231" w14:textId="77777777" w:rsidR="00CA2CDC" w:rsidRPr="004A1690" w:rsidRDefault="00CA2CDC" w:rsidP="00CA2CDC">
            <w:pPr>
              <w:ind w:right="-2"/>
              <w:jc w:val="center"/>
              <w:rPr>
                <w:sz w:val="22"/>
                <w:szCs w:val="22"/>
              </w:rPr>
            </w:pPr>
            <w:r w:rsidRPr="004A1690">
              <w:rPr>
                <w:sz w:val="22"/>
                <w:szCs w:val="22"/>
              </w:rPr>
              <w:t>Ставка за тепловую энергию, руб./Гкал</w:t>
            </w: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4C359AED" w14:textId="77777777" w:rsidR="00CA2CDC" w:rsidRDefault="00CA2CDC" w:rsidP="00CA2CDC">
            <w:pPr>
              <w:jc w:val="center"/>
            </w:pPr>
            <w:r>
              <w:t>x</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F8560DF" w14:textId="77777777" w:rsidR="00CA2CDC" w:rsidRDefault="00CA2CDC" w:rsidP="00CA2CDC">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AE21EA1"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4FBDFB9A" w14:textId="77777777" w:rsidR="00CA2CDC" w:rsidRDefault="00CA2CDC" w:rsidP="00CA2CDC">
            <w:pPr>
              <w:ind w:right="-2"/>
              <w:jc w:val="center"/>
              <w:rPr>
                <w:lang w:val="en-US"/>
              </w:rP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466A1930" w14:textId="77777777" w:rsidR="00CA2CDC" w:rsidRDefault="00CA2CDC" w:rsidP="00CA2CDC">
            <w:pPr>
              <w:ind w:right="-2"/>
              <w:jc w:val="center"/>
              <w:rPr>
                <w:lang w:val="en-US"/>
              </w:rP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6F5522E5" w14:textId="77777777" w:rsidR="00CA2CDC" w:rsidRDefault="00CA2CDC" w:rsidP="00CA2CDC">
            <w:pPr>
              <w:ind w:right="-2"/>
              <w:jc w:val="center"/>
              <w:rPr>
                <w:lang w:val="en-US"/>
              </w:rP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3028B0F1" w14:textId="77777777" w:rsidR="00CA2CDC" w:rsidRDefault="00CA2CDC" w:rsidP="00CA2CDC">
            <w:pPr>
              <w:ind w:right="-2"/>
              <w:jc w:val="center"/>
              <w:rPr>
                <w:lang w:val="en-US"/>
              </w:rPr>
            </w:pPr>
            <w:r>
              <w:rPr>
                <w:lang w:val="en-US"/>
              </w:rPr>
              <w:t>x</w:t>
            </w:r>
          </w:p>
        </w:tc>
      </w:tr>
      <w:tr w:rsidR="00CA2CDC" w14:paraId="4F00A2BE" w14:textId="77777777" w:rsidTr="00CA2CDC">
        <w:trPr>
          <w:trHeight w:val="674"/>
        </w:trPr>
        <w:tc>
          <w:tcPr>
            <w:tcW w:w="1607" w:type="dxa"/>
            <w:vMerge/>
            <w:tcBorders>
              <w:top w:val="single" w:sz="4" w:space="0" w:color="auto"/>
              <w:left w:val="single" w:sz="4" w:space="0" w:color="auto"/>
              <w:bottom w:val="single" w:sz="4" w:space="0" w:color="auto"/>
              <w:right w:val="single" w:sz="4" w:space="0" w:color="auto"/>
            </w:tcBorders>
            <w:vAlign w:val="center"/>
            <w:hideMark/>
          </w:tcPr>
          <w:p w14:paraId="66052BF4" w14:textId="77777777" w:rsidR="00CA2CDC" w:rsidRDefault="00CA2CDC" w:rsidP="00CA2CDC">
            <w:pPr>
              <w:rPr>
                <w:sz w:val="23"/>
                <w:szCs w:val="23"/>
              </w:rPr>
            </w:pPr>
          </w:p>
        </w:tc>
        <w:tc>
          <w:tcPr>
            <w:tcW w:w="1855" w:type="dxa"/>
            <w:tcBorders>
              <w:top w:val="single" w:sz="4" w:space="0" w:color="auto"/>
              <w:left w:val="single" w:sz="4" w:space="0" w:color="auto"/>
              <w:bottom w:val="single" w:sz="4" w:space="0" w:color="auto"/>
              <w:right w:val="single" w:sz="4" w:space="0" w:color="auto"/>
            </w:tcBorders>
            <w:vAlign w:val="center"/>
            <w:hideMark/>
          </w:tcPr>
          <w:p w14:paraId="6F741577" w14:textId="77777777" w:rsidR="00CA2CDC" w:rsidRPr="004A1690" w:rsidRDefault="00CA2CDC" w:rsidP="00CA2CDC">
            <w:pPr>
              <w:ind w:right="-2"/>
              <w:jc w:val="center"/>
              <w:rPr>
                <w:sz w:val="22"/>
                <w:szCs w:val="22"/>
              </w:rPr>
            </w:pPr>
            <w:r w:rsidRPr="004A1690">
              <w:rPr>
                <w:sz w:val="22"/>
                <w:szCs w:val="22"/>
              </w:rPr>
              <w:t>Ставка за содержание тепловой мощности тыс. руб./Гкал/ч в мес.</w:t>
            </w: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14:paraId="536870AA" w14:textId="77777777" w:rsidR="00CA2CDC" w:rsidRDefault="00CA2CDC" w:rsidP="00CA2CDC">
            <w:pPr>
              <w:jc w:val="center"/>
            </w:pPr>
            <w:r>
              <w:t>x</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8B6FC1A" w14:textId="77777777" w:rsidR="00CA2CDC" w:rsidRDefault="00CA2CDC" w:rsidP="00CA2CDC">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EF26330" w14:textId="77777777" w:rsidR="00CA2CDC" w:rsidRDefault="00CA2CDC" w:rsidP="00CA2CDC">
            <w:pPr>
              <w:jc w:val="center"/>
            </w:pPr>
            <w:r>
              <w:t>x</w:t>
            </w:r>
          </w:p>
        </w:tc>
        <w:tc>
          <w:tcPr>
            <w:tcW w:w="792" w:type="dxa"/>
            <w:tcBorders>
              <w:top w:val="single" w:sz="4" w:space="0" w:color="auto"/>
              <w:left w:val="single" w:sz="4" w:space="0" w:color="auto"/>
              <w:bottom w:val="single" w:sz="4" w:space="0" w:color="auto"/>
              <w:right w:val="single" w:sz="4" w:space="0" w:color="auto"/>
            </w:tcBorders>
            <w:vAlign w:val="center"/>
            <w:hideMark/>
          </w:tcPr>
          <w:p w14:paraId="43D3F7F0" w14:textId="77777777" w:rsidR="00CA2CDC" w:rsidRDefault="00CA2CDC" w:rsidP="00CA2CDC">
            <w:pPr>
              <w:ind w:right="-2"/>
              <w:jc w:val="center"/>
            </w:pPr>
            <w:r>
              <w:rPr>
                <w:lang w:val="en-US"/>
              </w:rPr>
              <w:t>x</w:t>
            </w:r>
          </w:p>
        </w:tc>
        <w:tc>
          <w:tcPr>
            <w:tcW w:w="957" w:type="dxa"/>
            <w:tcBorders>
              <w:top w:val="single" w:sz="4" w:space="0" w:color="auto"/>
              <w:left w:val="single" w:sz="4" w:space="0" w:color="auto"/>
              <w:bottom w:val="single" w:sz="4" w:space="0" w:color="auto"/>
              <w:right w:val="single" w:sz="4" w:space="0" w:color="auto"/>
            </w:tcBorders>
            <w:vAlign w:val="center"/>
            <w:hideMark/>
          </w:tcPr>
          <w:p w14:paraId="35DB8150" w14:textId="77777777" w:rsidR="00CA2CDC" w:rsidRDefault="00CA2CDC" w:rsidP="00CA2CDC">
            <w:pPr>
              <w:ind w:right="-2"/>
              <w:jc w:val="center"/>
            </w:pPr>
            <w:r>
              <w:rPr>
                <w:lang w:val="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0FCACB5" w14:textId="77777777" w:rsidR="00CA2CDC" w:rsidRDefault="00CA2CDC" w:rsidP="00CA2CDC">
            <w:pPr>
              <w:ind w:right="-2"/>
              <w:jc w:val="center"/>
            </w:pPr>
            <w:r>
              <w:rPr>
                <w:lang w:val="en-US"/>
              </w:rPr>
              <w:t>x</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7A8302" w14:textId="77777777" w:rsidR="00CA2CDC" w:rsidRDefault="00CA2CDC" w:rsidP="00CA2CDC">
            <w:pPr>
              <w:ind w:right="-2"/>
              <w:jc w:val="center"/>
            </w:pPr>
            <w:r>
              <w:rPr>
                <w:lang w:val="en-US"/>
              </w:rPr>
              <w:t>x</w:t>
            </w:r>
          </w:p>
        </w:tc>
      </w:tr>
    </w:tbl>
    <w:p w14:paraId="667023A5" w14:textId="77777777" w:rsidR="00CA2CDC" w:rsidRDefault="00CA2CDC" w:rsidP="00CA2CDC">
      <w:pPr>
        <w:ind w:left="-567" w:right="-1"/>
        <w:jc w:val="right"/>
        <w:rPr>
          <w:sz w:val="28"/>
          <w:szCs w:val="28"/>
        </w:rPr>
      </w:pPr>
    </w:p>
    <w:p w14:paraId="77145BDC" w14:textId="77777777" w:rsidR="00CA2CDC" w:rsidRDefault="00CA2CDC" w:rsidP="00CA2CDC">
      <w:pPr>
        <w:spacing w:line="480" w:lineRule="auto"/>
        <w:ind w:left="-567" w:right="-1"/>
        <w:jc w:val="center"/>
        <w:rPr>
          <w:sz w:val="28"/>
          <w:szCs w:val="28"/>
        </w:rPr>
      </w:pPr>
      <w:r>
        <w:rPr>
          <w:sz w:val="28"/>
          <w:szCs w:val="28"/>
        </w:rPr>
        <w:t xml:space="preserve">                                                                                                                                              ».</w:t>
      </w:r>
    </w:p>
    <w:p w14:paraId="63150ED7" w14:textId="77777777" w:rsidR="00CA2CDC" w:rsidRDefault="00CA2CDC" w:rsidP="00CA2CDC"/>
    <w:p w14:paraId="23473964" w14:textId="77777777" w:rsidR="00CA2CDC" w:rsidRDefault="00CA2CDC" w:rsidP="00D87C0E">
      <w:pPr>
        <w:tabs>
          <w:tab w:val="left" w:pos="5580"/>
          <w:tab w:val="left" w:pos="9498"/>
        </w:tabs>
        <w:ind w:right="-283"/>
        <w:sectPr w:rsidR="00CA2CDC" w:rsidSect="00445701">
          <w:pgSz w:w="11906" w:h="16838"/>
          <w:pgMar w:top="567" w:right="707" w:bottom="567" w:left="1701" w:header="720" w:footer="720" w:gutter="0"/>
          <w:cols w:space="720"/>
          <w:titlePg/>
          <w:docGrid w:linePitch="326"/>
        </w:sectPr>
      </w:pPr>
    </w:p>
    <w:p w14:paraId="051CE72A" w14:textId="319BFEBF" w:rsidR="00CA2CDC" w:rsidRDefault="00CA2CDC" w:rsidP="00CA2CDC">
      <w:pPr>
        <w:tabs>
          <w:tab w:val="left" w:pos="5580"/>
          <w:tab w:val="left" w:pos="9498"/>
        </w:tabs>
        <w:ind w:right="-569" w:firstLine="5670"/>
      </w:pPr>
      <w:r>
        <w:lastRenderedPageBreak/>
        <w:t>Приложение № 3</w:t>
      </w:r>
      <w:r w:rsidR="004F4918">
        <w:t>5</w:t>
      </w:r>
      <w:r>
        <w:t xml:space="preserve"> к протоколу № 77</w:t>
      </w:r>
    </w:p>
    <w:p w14:paraId="40DCF6C5" w14:textId="77777777" w:rsidR="00CA2CDC" w:rsidRDefault="00CA2CDC" w:rsidP="00CA2CDC">
      <w:pPr>
        <w:tabs>
          <w:tab w:val="left" w:pos="5580"/>
          <w:tab w:val="left" w:pos="9498"/>
        </w:tabs>
        <w:ind w:right="-569" w:firstLine="5670"/>
      </w:pPr>
      <w:r>
        <w:t>заседания Правления Региональной</w:t>
      </w:r>
    </w:p>
    <w:p w14:paraId="77F3CC77" w14:textId="77777777" w:rsidR="00CA2CDC" w:rsidRDefault="00CA2CDC" w:rsidP="00CA2CDC">
      <w:pPr>
        <w:tabs>
          <w:tab w:val="left" w:pos="5580"/>
          <w:tab w:val="left" w:pos="9498"/>
        </w:tabs>
        <w:ind w:right="-569" w:firstLine="5670"/>
      </w:pPr>
      <w:r>
        <w:t>энергетической комиссии</w:t>
      </w:r>
    </w:p>
    <w:p w14:paraId="5EF7D675" w14:textId="77777777" w:rsidR="00CA2CDC" w:rsidRDefault="00CA2CDC" w:rsidP="00CA2CDC">
      <w:pPr>
        <w:tabs>
          <w:tab w:val="left" w:pos="5580"/>
          <w:tab w:val="left" w:pos="9498"/>
        </w:tabs>
        <w:ind w:right="-569" w:firstLine="5670"/>
      </w:pPr>
      <w:r>
        <w:t>Кузбасса от 27.11.2020</w:t>
      </w:r>
    </w:p>
    <w:p w14:paraId="445274E3" w14:textId="7E717CED" w:rsidR="00CA2CDC" w:rsidRDefault="00CA2CDC" w:rsidP="00D87C0E">
      <w:pPr>
        <w:tabs>
          <w:tab w:val="left" w:pos="5580"/>
          <w:tab w:val="left" w:pos="9498"/>
        </w:tabs>
        <w:ind w:right="-283"/>
      </w:pPr>
    </w:p>
    <w:p w14:paraId="218561B2" w14:textId="77777777" w:rsidR="00CA2CDC" w:rsidRPr="00CA2CDC" w:rsidRDefault="00CA2CDC" w:rsidP="00CA2CDC">
      <w:pPr>
        <w:tabs>
          <w:tab w:val="left" w:pos="709"/>
        </w:tabs>
        <w:ind w:right="142"/>
        <w:jc w:val="center"/>
        <w:rPr>
          <w:snapToGrid w:val="0"/>
          <w:sz w:val="28"/>
          <w:szCs w:val="28"/>
        </w:rPr>
      </w:pPr>
      <w:r w:rsidRPr="00CA2CDC">
        <w:rPr>
          <w:snapToGrid w:val="0"/>
          <w:sz w:val="28"/>
          <w:szCs w:val="28"/>
        </w:rPr>
        <w:t>Экспертное заключение</w:t>
      </w:r>
    </w:p>
    <w:p w14:paraId="1501B798" w14:textId="77777777" w:rsidR="00CA2CDC" w:rsidRPr="00CA2CDC" w:rsidRDefault="00CA2CDC" w:rsidP="00CA2CDC">
      <w:pPr>
        <w:jc w:val="center"/>
        <w:rPr>
          <w:snapToGrid w:val="0"/>
          <w:sz w:val="28"/>
          <w:szCs w:val="28"/>
        </w:rPr>
      </w:pPr>
      <w:r w:rsidRPr="00CA2CDC">
        <w:rPr>
          <w:snapToGrid w:val="0"/>
          <w:sz w:val="28"/>
          <w:szCs w:val="28"/>
        </w:rPr>
        <w:t>Региональной энергетической комиссии Кузбасса</w:t>
      </w:r>
    </w:p>
    <w:p w14:paraId="7DECF218" w14:textId="77777777" w:rsidR="00CA2CDC" w:rsidRPr="00CA2CDC" w:rsidRDefault="00CA2CDC" w:rsidP="00CA2CDC">
      <w:pPr>
        <w:jc w:val="center"/>
        <w:rPr>
          <w:snapToGrid w:val="0"/>
          <w:sz w:val="28"/>
          <w:szCs w:val="28"/>
        </w:rPr>
      </w:pPr>
      <w:r w:rsidRPr="00CA2CDC">
        <w:rPr>
          <w:snapToGrid w:val="0"/>
          <w:sz w:val="28"/>
          <w:szCs w:val="28"/>
        </w:rPr>
        <w:t>по материалам, представленным ОАО «СКЭК» (г. Кемерово),</w:t>
      </w:r>
      <w:r w:rsidRPr="00CA2CDC">
        <w:rPr>
          <w:snapToGrid w:val="0"/>
          <w:sz w:val="28"/>
          <w:szCs w:val="28"/>
        </w:rPr>
        <w:br/>
        <w:t xml:space="preserve">для корректировки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по узлу теплоснабжения                    </w:t>
      </w:r>
      <w:proofErr w:type="spellStart"/>
      <w:r w:rsidRPr="00CA2CDC">
        <w:rPr>
          <w:snapToGrid w:val="0"/>
          <w:sz w:val="28"/>
          <w:szCs w:val="28"/>
        </w:rPr>
        <w:t>ж.р</w:t>
      </w:r>
      <w:proofErr w:type="spellEnd"/>
      <w:r w:rsidRPr="00CA2CDC">
        <w:rPr>
          <w:snapToGrid w:val="0"/>
          <w:sz w:val="28"/>
          <w:szCs w:val="28"/>
        </w:rPr>
        <w:t xml:space="preserve">. Кедровка, ст. Латыши, </w:t>
      </w:r>
      <w:proofErr w:type="spellStart"/>
      <w:r w:rsidRPr="00CA2CDC">
        <w:rPr>
          <w:snapToGrid w:val="0"/>
          <w:sz w:val="28"/>
          <w:szCs w:val="28"/>
        </w:rPr>
        <w:t>ж.р</w:t>
      </w:r>
      <w:proofErr w:type="spellEnd"/>
      <w:r w:rsidRPr="00CA2CDC">
        <w:rPr>
          <w:snapToGrid w:val="0"/>
          <w:sz w:val="28"/>
          <w:szCs w:val="28"/>
        </w:rPr>
        <w:t xml:space="preserve">. Промышленновский </w:t>
      </w:r>
    </w:p>
    <w:p w14:paraId="0610858C" w14:textId="77777777" w:rsidR="00CA2CDC" w:rsidRPr="00CA2CDC" w:rsidRDefault="00CA2CDC" w:rsidP="00CA2CDC">
      <w:pPr>
        <w:jc w:val="center"/>
        <w:rPr>
          <w:snapToGrid w:val="0"/>
          <w:sz w:val="28"/>
          <w:szCs w:val="28"/>
        </w:rPr>
      </w:pPr>
      <w:r w:rsidRPr="00CA2CDC">
        <w:rPr>
          <w:snapToGrid w:val="0"/>
          <w:sz w:val="28"/>
          <w:szCs w:val="28"/>
        </w:rPr>
        <w:t>(Кемеровский городской округ) на 2021 год</w:t>
      </w:r>
    </w:p>
    <w:p w14:paraId="696186AE" w14:textId="77777777" w:rsidR="00CA2CDC" w:rsidRDefault="00CA2CDC" w:rsidP="00CA2CDC">
      <w:pPr>
        <w:keepNext/>
        <w:tabs>
          <w:tab w:val="left" w:pos="284"/>
        </w:tabs>
        <w:jc w:val="center"/>
        <w:outlineLvl w:val="0"/>
        <w:rPr>
          <w:snapToGrid w:val="0"/>
          <w:sz w:val="28"/>
          <w:szCs w:val="28"/>
        </w:rPr>
      </w:pPr>
    </w:p>
    <w:p w14:paraId="1A9237B1" w14:textId="63164BA9" w:rsidR="00CA2CDC" w:rsidRPr="00CA2CDC" w:rsidRDefault="00CA2CDC" w:rsidP="00CA2CDC">
      <w:pPr>
        <w:keepNext/>
        <w:tabs>
          <w:tab w:val="left" w:pos="284"/>
        </w:tabs>
        <w:jc w:val="center"/>
        <w:outlineLvl w:val="0"/>
        <w:rPr>
          <w:rFonts w:cs="Arial"/>
          <w:b/>
          <w:bCs/>
          <w:snapToGrid w:val="0"/>
          <w:kern w:val="32"/>
          <w:sz w:val="28"/>
          <w:szCs w:val="32"/>
          <w:lang w:eastAsia="en-US"/>
        </w:rPr>
      </w:pPr>
      <w:r w:rsidRPr="00CA2CDC">
        <w:rPr>
          <w:rFonts w:cs="Arial"/>
          <w:b/>
          <w:bCs/>
          <w:snapToGrid w:val="0"/>
          <w:kern w:val="32"/>
          <w:sz w:val="28"/>
          <w:szCs w:val="32"/>
          <w:lang w:eastAsia="en-US"/>
        </w:rPr>
        <w:t>Общая характеристика предприятия</w:t>
      </w:r>
    </w:p>
    <w:p w14:paraId="766F4DF3" w14:textId="77777777" w:rsidR="00CA2CDC" w:rsidRPr="00CA2CDC" w:rsidRDefault="00CA2CDC" w:rsidP="00CA2CDC">
      <w:pPr>
        <w:ind w:firstLine="709"/>
        <w:jc w:val="center"/>
        <w:rPr>
          <w:b/>
          <w:snapToGrid w:val="0"/>
          <w:sz w:val="28"/>
          <w:szCs w:val="28"/>
          <w:u w:val="single"/>
        </w:rPr>
      </w:pPr>
    </w:p>
    <w:p w14:paraId="270E5C83" w14:textId="77777777" w:rsidR="00CA2CDC" w:rsidRPr="00CA2CDC" w:rsidRDefault="00CA2CDC" w:rsidP="00CA2CDC">
      <w:pPr>
        <w:ind w:right="142" w:firstLine="709"/>
        <w:jc w:val="both"/>
        <w:rPr>
          <w:sz w:val="28"/>
          <w:szCs w:val="28"/>
        </w:rPr>
      </w:pPr>
      <w:r w:rsidRPr="00CA2CDC">
        <w:rPr>
          <w:sz w:val="28"/>
          <w:szCs w:val="28"/>
        </w:rPr>
        <w:t>Полное наименование организации – Открытое акционерное общество «Северо-Кузбасская энергетическая компания»</w:t>
      </w:r>
    </w:p>
    <w:p w14:paraId="6CFFE388" w14:textId="77777777" w:rsidR="00CA2CDC" w:rsidRPr="00CA2CDC" w:rsidRDefault="00CA2CDC" w:rsidP="00CA2CDC">
      <w:pPr>
        <w:ind w:right="142" w:firstLine="709"/>
        <w:jc w:val="both"/>
        <w:rPr>
          <w:sz w:val="28"/>
          <w:szCs w:val="28"/>
        </w:rPr>
      </w:pPr>
      <w:r w:rsidRPr="00CA2CDC">
        <w:rPr>
          <w:sz w:val="28"/>
          <w:szCs w:val="28"/>
        </w:rPr>
        <w:t>Сокращенное наименование организации – ОАО «СКЭК» (г. Кемерово)</w:t>
      </w:r>
    </w:p>
    <w:p w14:paraId="2FC8BF5C" w14:textId="77777777" w:rsidR="00CA2CDC" w:rsidRPr="00CA2CDC" w:rsidRDefault="00CA2CDC" w:rsidP="00CA2CDC">
      <w:pPr>
        <w:ind w:right="142" w:firstLine="709"/>
        <w:jc w:val="both"/>
        <w:rPr>
          <w:sz w:val="28"/>
          <w:szCs w:val="28"/>
        </w:rPr>
      </w:pPr>
      <w:r w:rsidRPr="00CA2CDC">
        <w:rPr>
          <w:sz w:val="28"/>
          <w:szCs w:val="28"/>
        </w:rPr>
        <w:t>ИНН 4205153492</w:t>
      </w:r>
    </w:p>
    <w:p w14:paraId="4361F614" w14:textId="77777777" w:rsidR="00CA2CDC" w:rsidRPr="00CA2CDC" w:rsidRDefault="00CA2CDC" w:rsidP="00CA2CDC">
      <w:pPr>
        <w:ind w:right="142" w:firstLine="709"/>
        <w:jc w:val="both"/>
        <w:rPr>
          <w:sz w:val="28"/>
          <w:szCs w:val="28"/>
        </w:rPr>
      </w:pPr>
      <w:r w:rsidRPr="00CA2CDC">
        <w:rPr>
          <w:sz w:val="28"/>
          <w:szCs w:val="28"/>
        </w:rPr>
        <w:t>КПП 420501001</w:t>
      </w:r>
    </w:p>
    <w:p w14:paraId="202A25F3" w14:textId="77777777" w:rsidR="00CA2CDC" w:rsidRPr="00CA2CDC" w:rsidRDefault="00CA2CDC" w:rsidP="00CA2CDC">
      <w:pPr>
        <w:spacing w:line="276" w:lineRule="auto"/>
        <w:ind w:right="142" w:firstLine="709"/>
        <w:jc w:val="both"/>
        <w:rPr>
          <w:sz w:val="28"/>
          <w:szCs w:val="28"/>
        </w:rPr>
      </w:pPr>
      <w:r w:rsidRPr="00CA2CDC">
        <w:rPr>
          <w:sz w:val="28"/>
          <w:szCs w:val="28"/>
        </w:rPr>
        <w:t>Юридический адрес: 650991, Кемеровская область, г. Кемерово, ул. Кузбасская, 6</w:t>
      </w:r>
    </w:p>
    <w:p w14:paraId="0BFE9619" w14:textId="77777777" w:rsidR="00CA2CDC" w:rsidRPr="00CA2CDC" w:rsidRDefault="00CA2CDC" w:rsidP="00CA2CDC">
      <w:pPr>
        <w:spacing w:line="276" w:lineRule="auto"/>
        <w:ind w:right="142" w:firstLine="709"/>
        <w:jc w:val="both"/>
        <w:rPr>
          <w:sz w:val="28"/>
          <w:szCs w:val="28"/>
        </w:rPr>
      </w:pPr>
      <w:r w:rsidRPr="00CA2CDC">
        <w:rPr>
          <w:sz w:val="28"/>
          <w:szCs w:val="28"/>
        </w:rPr>
        <w:t>Фактический адрес: 650991, Кемеровская область, г. Кемерово, ул. Кузбасская, 6</w:t>
      </w:r>
    </w:p>
    <w:p w14:paraId="40D1071D" w14:textId="77777777" w:rsidR="00CA2CDC" w:rsidRPr="00CA2CDC" w:rsidRDefault="00CA2CDC" w:rsidP="00CA2CDC">
      <w:pPr>
        <w:tabs>
          <w:tab w:val="left" w:pos="284"/>
          <w:tab w:val="left" w:pos="567"/>
        </w:tabs>
        <w:spacing w:line="276" w:lineRule="auto"/>
        <w:ind w:right="142" w:firstLine="709"/>
        <w:jc w:val="both"/>
        <w:rPr>
          <w:sz w:val="28"/>
          <w:szCs w:val="28"/>
        </w:rPr>
      </w:pPr>
      <w:r w:rsidRPr="00CA2CDC">
        <w:rPr>
          <w:sz w:val="28"/>
          <w:szCs w:val="28"/>
        </w:rPr>
        <w:t>Должность, фамилия, имя, отчество руководителя – генеральный директор Волков Дмитрий Иванович</w:t>
      </w:r>
    </w:p>
    <w:p w14:paraId="2E0AA8B2" w14:textId="77777777" w:rsidR="00CA2CDC" w:rsidRPr="00CA2CDC" w:rsidRDefault="00CA2CDC" w:rsidP="00CA2CDC">
      <w:pPr>
        <w:ind w:right="142" w:firstLine="709"/>
        <w:jc w:val="both"/>
        <w:rPr>
          <w:sz w:val="28"/>
          <w:szCs w:val="28"/>
        </w:rPr>
      </w:pPr>
      <w:r w:rsidRPr="00CA2CDC">
        <w:rPr>
          <w:sz w:val="28"/>
          <w:szCs w:val="28"/>
        </w:rPr>
        <w:t>ОАО «СКЭК» (г. Кемерово) находится на общей системе налогообложения.</w:t>
      </w:r>
    </w:p>
    <w:p w14:paraId="69F6813D" w14:textId="77777777" w:rsidR="00CA2CDC" w:rsidRPr="00CA2CDC" w:rsidRDefault="00CA2CDC" w:rsidP="00CA2CDC">
      <w:pPr>
        <w:ind w:firstLine="709"/>
        <w:jc w:val="both"/>
        <w:rPr>
          <w:color w:val="000000"/>
          <w:sz w:val="28"/>
          <w:szCs w:val="28"/>
        </w:rPr>
      </w:pPr>
      <w:r w:rsidRPr="00CA2CDC">
        <w:rPr>
          <w:color w:val="000000"/>
          <w:sz w:val="28"/>
          <w:szCs w:val="28"/>
        </w:rPr>
        <w:t>Начиная с 2017 года, в связи с заключением концессионного соглашения от 20.12.2016 №б/н в отношении объектов теплоснабжения</w:t>
      </w:r>
      <w:r w:rsidRPr="00CA2CDC">
        <w:rPr>
          <w:snapToGrid w:val="0"/>
          <w:color w:val="000000"/>
          <w:sz w:val="28"/>
          <w:szCs w:val="28"/>
        </w:rPr>
        <w:t xml:space="preserve"> </w:t>
      </w:r>
      <w:proofErr w:type="spellStart"/>
      <w:r w:rsidRPr="00CA2CDC">
        <w:rPr>
          <w:snapToGrid w:val="0"/>
          <w:color w:val="000000"/>
          <w:sz w:val="28"/>
          <w:szCs w:val="28"/>
        </w:rPr>
        <w:t>ж.р</w:t>
      </w:r>
      <w:proofErr w:type="spellEnd"/>
      <w:r w:rsidRPr="00CA2CDC">
        <w:rPr>
          <w:snapToGrid w:val="0"/>
          <w:color w:val="000000"/>
          <w:sz w:val="28"/>
          <w:szCs w:val="28"/>
        </w:rPr>
        <w:t xml:space="preserve">. Кедровка, ст. Латыши, </w:t>
      </w:r>
      <w:proofErr w:type="spellStart"/>
      <w:r w:rsidRPr="00CA2CDC">
        <w:rPr>
          <w:snapToGrid w:val="0"/>
          <w:color w:val="000000"/>
          <w:sz w:val="28"/>
          <w:szCs w:val="28"/>
        </w:rPr>
        <w:t>ж.р</w:t>
      </w:r>
      <w:proofErr w:type="spellEnd"/>
      <w:r w:rsidRPr="00CA2CDC">
        <w:rPr>
          <w:snapToGrid w:val="0"/>
          <w:color w:val="000000"/>
          <w:sz w:val="28"/>
          <w:szCs w:val="28"/>
        </w:rPr>
        <w:t>. Промышленновский,</w:t>
      </w:r>
      <w:r w:rsidRPr="00CA2CDC">
        <w:rPr>
          <w:color w:val="000000"/>
          <w:sz w:val="28"/>
          <w:szCs w:val="28"/>
        </w:rPr>
        <w:t xml:space="preserve"> заключенного между ОАО «Северо-Кузбасская энергетическая компания» (г. Кемерово) и КУМИ г. Кемерово, согласно которому все имущество, ранее эксплуатируемое ОАО «СКЭК» по договору аренды, передано в эксплуатацию ОАО «СКЭК» на основании договора концессии. В связи с заключенным договором концессии предприятию рассчитаны тарифы методом долгосрочного регулирования тарифов - методом индексации установленных тарифов. Первый долгосрочный период регулирования составлял 3 года и действовал 2017-2019 годы (постановление региональной энергетической комиссии Кемеровской области от 29.12.2016 №733 «</w:t>
      </w:r>
      <w:r w:rsidRPr="00CA2CDC">
        <w:rPr>
          <w:snapToGrid w:val="0"/>
          <w:color w:val="000000"/>
          <w:sz w:val="28"/>
          <w:szCs w:val="28"/>
          <w:shd w:val="clear" w:color="auto" w:fill="FFFFFF"/>
        </w:rPr>
        <w:t xml:space="preserve">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w:t>
      </w:r>
      <w:proofErr w:type="spellStart"/>
      <w:r w:rsidRPr="00CA2CDC">
        <w:rPr>
          <w:snapToGrid w:val="0"/>
          <w:color w:val="000000"/>
          <w:sz w:val="28"/>
          <w:szCs w:val="28"/>
          <w:shd w:val="clear" w:color="auto" w:fill="FFFFFF"/>
        </w:rPr>
        <w:t>ж.р</w:t>
      </w:r>
      <w:proofErr w:type="spellEnd"/>
      <w:r w:rsidRPr="00CA2CDC">
        <w:rPr>
          <w:snapToGrid w:val="0"/>
          <w:color w:val="000000"/>
          <w:sz w:val="28"/>
          <w:szCs w:val="28"/>
          <w:shd w:val="clear" w:color="auto" w:fill="FFFFFF"/>
        </w:rPr>
        <w:t xml:space="preserve">. Кедровка, ст. Латыши, </w:t>
      </w:r>
      <w:proofErr w:type="spellStart"/>
      <w:r w:rsidRPr="00CA2CDC">
        <w:rPr>
          <w:snapToGrid w:val="0"/>
          <w:color w:val="000000"/>
          <w:sz w:val="28"/>
          <w:szCs w:val="28"/>
          <w:shd w:val="clear" w:color="auto" w:fill="FFFFFF"/>
        </w:rPr>
        <w:t>ж.р</w:t>
      </w:r>
      <w:proofErr w:type="spellEnd"/>
      <w:r w:rsidRPr="00CA2CDC">
        <w:rPr>
          <w:snapToGrid w:val="0"/>
          <w:color w:val="000000"/>
          <w:sz w:val="28"/>
          <w:szCs w:val="28"/>
          <w:shd w:val="clear" w:color="auto" w:fill="FFFFFF"/>
        </w:rPr>
        <w:t>. Промышленновский, на 2017-2019 годы</w:t>
      </w:r>
      <w:proofErr w:type="gramStart"/>
      <w:r w:rsidRPr="00CA2CDC">
        <w:rPr>
          <w:snapToGrid w:val="0"/>
          <w:color w:val="000000"/>
          <w:sz w:val="28"/>
          <w:szCs w:val="28"/>
          <w:shd w:val="clear" w:color="auto" w:fill="FFFFFF"/>
        </w:rPr>
        <w:t>»</w:t>
      </w:r>
      <w:r w:rsidRPr="00CA2CDC">
        <w:rPr>
          <w:rFonts w:ascii="Tahoma" w:hAnsi="Tahoma" w:cs="Tahoma"/>
          <w:snapToGrid w:val="0"/>
          <w:color w:val="000000"/>
          <w:sz w:val="21"/>
          <w:szCs w:val="21"/>
          <w:shd w:val="clear" w:color="auto" w:fill="FFFFFF"/>
        </w:rPr>
        <w:t> )</w:t>
      </w:r>
      <w:proofErr w:type="gramEnd"/>
      <w:r w:rsidRPr="00CA2CDC">
        <w:rPr>
          <w:color w:val="000000"/>
          <w:sz w:val="28"/>
          <w:szCs w:val="28"/>
        </w:rPr>
        <w:t>. Второй период регулирования действует с 01.01.2020 до конца действия концессионного соглашения, т.е. до 31.12.2026 года.</w:t>
      </w:r>
    </w:p>
    <w:p w14:paraId="30C8F36D" w14:textId="77777777" w:rsidR="00CA2CDC" w:rsidRPr="00CA2CDC" w:rsidRDefault="00CA2CDC" w:rsidP="00CA2CDC">
      <w:pPr>
        <w:ind w:firstLine="709"/>
        <w:jc w:val="both"/>
        <w:rPr>
          <w:color w:val="7030A0"/>
          <w:sz w:val="28"/>
          <w:szCs w:val="28"/>
          <w:lang w:eastAsia="en-US"/>
        </w:rPr>
      </w:pPr>
      <w:r w:rsidRPr="00CA2CDC">
        <w:rPr>
          <w:color w:val="000000"/>
          <w:sz w:val="28"/>
          <w:szCs w:val="28"/>
        </w:rPr>
        <w:t xml:space="preserve">ОАО «СКЭК» (г. Кемерово) является многоотраслевым предприятием, в сферу деятельности которого кроме производства, передачи и распределения </w:t>
      </w:r>
      <w:r w:rsidRPr="00CA2CDC">
        <w:rPr>
          <w:color w:val="000000"/>
          <w:sz w:val="28"/>
          <w:szCs w:val="28"/>
        </w:rPr>
        <w:lastRenderedPageBreak/>
        <w:t>тепловой энергии по городам Кемерово (</w:t>
      </w:r>
      <w:proofErr w:type="spellStart"/>
      <w:r w:rsidRPr="00CA2CDC">
        <w:rPr>
          <w:color w:val="000000"/>
          <w:sz w:val="28"/>
          <w:szCs w:val="28"/>
        </w:rPr>
        <w:t>ж.р</w:t>
      </w:r>
      <w:proofErr w:type="spellEnd"/>
      <w:r w:rsidRPr="00CA2CDC">
        <w:rPr>
          <w:color w:val="000000"/>
          <w:sz w:val="28"/>
          <w:szCs w:val="28"/>
        </w:rPr>
        <w:t xml:space="preserve">. Кедровка, ст. Латыши, </w:t>
      </w:r>
      <w:proofErr w:type="spellStart"/>
      <w:r w:rsidRPr="00CA2CDC">
        <w:rPr>
          <w:color w:val="000000"/>
          <w:sz w:val="28"/>
          <w:szCs w:val="28"/>
        </w:rPr>
        <w:t>ж.р</w:t>
      </w:r>
      <w:proofErr w:type="spellEnd"/>
      <w:r w:rsidRPr="00CA2CDC">
        <w:rPr>
          <w:color w:val="000000"/>
          <w:sz w:val="28"/>
          <w:szCs w:val="28"/>
        </w:rPr>
        <w:t>. Промышленновский), г. Березовский , г. Ленинск-Кузнецкого,</w:t>
      </w:r>
      <w:r w:rsidRPr="00CA2CDC">
        <w:rPr>
          <w:color w:val="7030A0"/>
          <w:sz w:val="28"/>
          <w:szCs w:val="28"/>
          <w:lang w:eastAsia="en-US"/>
        </w:rPr>
        <w:t xml:space="preserve"> Яшкинского муниципального округа, а также Чебулинского муниципального округа и Промышленновского муниципального округа (2 концессионных соглашения), входят обеспечение водоснабжения потребителей, сбор и очистка воды, распределение воды, удаление и обработка сточных вод, передача электрической энергии и т. д. Кроме того, в 2021 году ОАО «СКЭК» планирует зайти на территории </w:t>
      </w:r>
      <w:proofErr w:type="spellStart"/>
      <w:r w:rsidRPr="00CA2CDC">
        <w:rPr>
          <w:color w:val="7030A0"/>
          <w:sz w:val="28"/>
          <w:szCs w:val="28"/>
          <w:lang w:eastAsia="en-US"/>
        </w:rPr>
        <w:t>Полысаевского</w:t>
      </w:r>
      <w:proofErr w:type="spellEnd"/>
      <w:r w:rsidRPr="00CA2CDC">
        <w:rPr>
          <w:color w:val="7030A0"/>
          <w:sz w:val="28"/>
          <w:szCs w:val="28"/>
          <w:lang w:eastAsia="en-US"/>
        </w:rPr>
        <w:t xml:space="preserve"> городского округа и </w:t>
      </w:r>
      <w:proofErr w:type="spellStart"/>
      <w:r w:rsidRPr="00CA2CDC">
        <w:rPr>
          <w:color w:val="7030A0"/>
          <w:sz w:val="28"/>
          <w:szCs w:val="28"/>
          <w:lang w:eastAsia="en-US"/>
        </w:rPr>
        <w:t>Тайгинского</w:t>
      </w:r>
      <w:proofErr w:type="spellEnd"/>
      <w:r w:rsidRPr="00CA2CDC">
        <w:rPr>
          <w:color w:val="7030A0"/>
          <w:sz w:val="28"/>
          <w:szCs w:val="28"/>
          <w:lang w:eastAsia="en-US"/>
        </w:rPr>
        <w:t xml:space="preserve"> городского округа.</w:t>
      </w:r>
    </w:p>
    <w:p w14:paraId="282F7683" w14:textId="77777777" w:rsidR="00CA2CDC" w:rsidRPr="00CA2CDC" w:rsidRDefault="00CA2CDC" w:rsidP="00CA2CDC">
      <w:pPr>
        <w:ind w:firstLine="709"/>
        <w:jc w:val="both"/>
        <w:rPr>
          <w:color w:val="000000"/>
          <w:sz w:val="28"/>
          <w:szCs w:val="28"/>
        </w:rPr>
      </w:pPr>
      <w:bookmarkStart w:id="125" w:name="_Hlk54259681"/>
      <w:bookmarkStart w:id="126" w:name="_Hlk32081894"/>
      <w:r w:rsidRPr="00CA2CDC">
        <w:rPr>
          <w:color w:val="000000"/>
          <w:sz w:val="28"/>
          <w:szCs w:val="28"/>
        </w:rPr>
        <w:t xml:space="preserve">ОАО «СКЭК» осуществляет генерацию, передачу и распределение тепловой энергии по </w:t>
      </w:r>
      <w:proofErr w:type="spellStart"/>
      <w:r w:rsidRPr="00CA2CDC">
        <w:rPr>
          <w:color w:val="000000"/>
          <w:sz w:val="28"/>
          <w:szCs w:val="28"/>
        </w:rPr>
        <w:t>ж.р</w:t>
      </w:r>
      <w:proofErr w:type="spellEnd"/>
      <w:r w:rsidRPr="00CA2CDC">
        <w:rPr>
          <w:color w:val="000000"/>
          <w:sz w:val="28"/>
          <w:szCs w:val="28"/>
        </w:rPr>
        <w:t xml:space="preserve">. Кедровка, ст. Латыши и </w:t>
      </w:r>
      <w:proofErr w:type="spellStart"/>
      <w:r w:rsidRPr="00CA2CDC">
        <w:rPr>
          <w:color w:val="000000"/>
          <w:sz w:val="28"/>
          <w:szCs w:val="28"/>
        </w:rPr>
        <w:t>ж.р</w:t>
      </w:r>
      <w:proofErr w:type="spellEnd"/>
      <w:r w:rsidRPr="00CA2CDC">
        <w:rPr>
          <w:color w:val="000000"/>
          <w:sz w:val="28"/>
          <w:szCs w:val="28"/>
        </w:rPr>
        <w:t xml:space="preserve">. Промышленновский </w:t>
      </w:r>
      <w:bookmarkEnd w:id="125"/>
      <w:r w:rsidRPr="00CA2CDC">
        <w:rPr>
          <w:color w:val="000000"/>
          <w:sz w:val="28"/>
          <w:szCs w:val="28"/>
        </w:rPr>
        <w:t xml:space="preserve">с использованием подрядной схемы, в которой подрядная организация (ООО «Березовские коммунальные системы», далее ООО «БКС») осуществляет деятельность, связанную с непосредственной эксплуатацией котельных (доставку угля автомобильным транспортом от центрального склада при котельной №8 (п. Кедровка, ул. Северная) до складов котельных №9 </w:t>
      </w:r>
      <w:proofErr w:type="spellStart"/>
      <w:r w:rsidRPr="00CA2CDC">
        <w:rPr>
          <w:color w:val="000000"/>
          <w:sz w:val="28"/>
          <w:szCs w:val="28"/>
        </w:rPr>
        <w:t>ж.р</w:t>
      </w:r>
      <w:proofErr w:type="spellEnd"/>
      <w:r w:rsidRPr="00CA2CDC">
        <w:rPr>
          <w:color w:val="000000"/>
          <w:sz w:val="28"/>
          <w:szCs w:val="28"/>
        </w:rPr>
        <w:t xml:space="preserve">. Промышленновский и №10 ст. Латыши, а также погрузку-разгрузку и перемещение угля на складах и подачу его в котельные, очистку воды, используемой в технологических процессах, </w:t>
      </w:r>
      <w:proofErr w:type="spellStart"/>
      <w:r w:rsidRPr="00CA2CDC">
        <w:rPr>
          <w:color w:val="000000"/>
          <w:sz w:val="28"/>
          <w:szCs w:val="28"/>
        </w:rPr>
        <w:t>канализование</w:t>
      </w:r>
      <w:proofErr w:type="spellEnd"/>
      <w:r w:rsidRPr="00CA2CDC">
        <w:rPr>
          <w:color w:val="000000"/>
          <w:sz w:val="28"/>
          <w:szCs w:val="28"/>
        </w:rPr>
        <w:t xml:space="preserve"> сточных вод от котельных,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w:t>
      </w:r>
    </w:p>
    <w:p w14:paraId="3FE2583B" w14:textId="77777777" w:rsidR="00CA2CDC" w:rsidRPr="00CA2CDC" w:rsidRDefault="00CA2CDC" w:rsidP="00CA2CDC">
      <w:pPr>
        <w:ind w:firstLine="709"/>
        <w:jc w:val="both"/>
        <w:rPr>
          <w:color w:val="000000"/>
          <w:sz w:val="28"/>
          <w:szCs w:val="28"/>
        </w:rPr>
      </w:pPr>
      <w:r w:rsidRPr="00CA2CDC">
        <w:rPr>
          <w:color w:val="000000"/>
          <w:sz w:val="28"/>
          <w:szCs w:val="28"/>
        </w:rPr>
        <w:t>ОАО «СКЭК» в данной схеме является концессионером и собственником основных средств, задействованных в процессах генерации, передачи и распределения тепловой энергии, приобретает котельное топливо, воду, электроэнергию, осуществляет капитальные ремонты, а также техническое перевооружение и реконструкцию по котельным и тепловым сетям, занимается реализацией (сбытом) тепловой энергии и теплоносителя. Реагенты самостоятельно приобретает ООО «БКС».</w:t>
      </w:r>
    </w:p>
    <w:p w14:paraId="695FA4B3" w14:textId="77777777" w:rsidR="00CA2CDC" w:rsidRPr="00CA2CDC" w:rsidRDefault="00CA2CDC" w:rsidP="00CA2CDC">
      <w:pPr>
        <w:ind w:firstLine="709"/>
        <w:jc w:val="both"/>
        <w:rPr>
          <w:color w:val="000000"/>
          <w:sz w:val="28"/>
          <w:szCs w:val="28"/>
        </w:rPr>
      </w:pPr>
      <w:r w:rsidRPr="00CA2CDC">
        <w:rPr>
          <w:color w:val="000000"/>
          <w:sz w:val="28"/>
          <w:szCs w:val="28"/>
        </w:rPr>
        <w:t>По рассматриваемому в настоящем экспертном заключении узлу теплоснабжения предприятие эксплуатирует на правах пользования и распоряжения (</w:t>
      </w:r>
      <w:proofErr w:type="spellStart"/>
      <w:r w:rsidRPr="00CA2CDC">
        <w:rPr>
          <w:color w:val="000000"/>
          <w:sz w:val="28"/>
          <w:szCs w:val="28"/>
        </w:rPr>
        <w:t>концедент</w:t>
      </w:r>
      <w:proofErr w:type="spellEnd"/>
      <w:r w:rsidRPr="00CA2CDC">
        <w:rPr>
          <w:color w:val="000000"/>
          <w:sz w:val="28"/>
          <w:szCs w:val="28"/>
        </w:rPr>
        <w:t xml:space="preserve"> – КУМИ города Кемерово) 3 котельных различной мощности (1 котельная установленной тепловой мощностью до 3 Гкал/час, 1 котельная установленной тепловой мощностью от 3 до 20 Гкал/час, 1 котельная установленной тепловой мощностью от 20 до 100 Гкал/час) и 1 бойлерная, обеспечивающие тепловой энергией и горячей водой бюджетные организации, жилищные организации и иных потребителей города Кемерово, присоединенных к тепловым сетям ОАО «СКЭК». </w:t>
      </w:r>
    </w:p>
    <w:p w14:paraId="153E5BFE" w14:textId="77777777" w:rsidR="00CA2CDC" w:rsidRPr="00CA2CDC" w:rsidRDefault="00CA2CDC" w:rsidP="00CA2CDC">
      <w:pPr>
        <w:ind w:firstLine="709"/>
        <w:jc w:val="both"/>
        <w:rPr>
          <w:color w:val="000000"/>
          <w:sz w:val="28"/>
          <w:szCs w:val="28"/>
        </w:rPr>
      </w:pPr>
      <w:r w:rsidRPr="00CA2CDC">
        <w:rPr>
          <w:color w:val="000000"/>
          <w:sz w:val="28"/>
          <w:szCs w:val="28"/>
        </w:rPr>
        <w:t xml:space="preserve">В котельных предприятия установлено 12 водогрейных котлов (КВТС-20 – 4 ед.-котельная №8 </w:t>
      </w:r>
      <w:proofErr w:type="spellStart"/>
      <w:r w:rsidRPr="00CA2CDC">
        <w:rPr>
          <w:color w:val="000000"/>
          <w:sz w:val="28"/>
          <w:szCs w:val="28"/>
        </w:rPr>
        <w:t>ж.р</w:t>
      </w:r>
      <w:proofErr w:type="spellEnd"/>
      <w:r w:rsidRPr="00CA2CDC">
        <w:rPr>
          <w:color w:val="000000"/>
          <w:sz w:val="28"/>
          <w:szCs w:val="28"/>
        </w:rPr>
        <w:t xml:space="preserve">. Кедровка; КВ-1,8 </w:t>
      </w:r>
      <w:proofErr w:type="spellStart"/>
      <w:r w:rsidRPr="00CA2CDC">
        <w:rPr>
          <w:color w:val="000000"/>
          <w:sz w:val="28"/>
          <w:szCs w:val="28"/>
        </w:rPr>
        <w:t>ШпВТ</w:t>
      </w:r>
      <w:proofErr w:type="spellEnd"/>
      <w:r w:rsidRPr="00CA2CDC">
        <w:rPr>
          <w:color w:val="000000"/>
          <w:sz w:val="28"/>
          <w:szCs w:val="28"/>
        </w:rPr>
        <w:t xml:space="preserve"> – 3 ед. и КВм-2,5КВ -2 </w:t>
      </w:r>
      <w:proofErr w:type="spellStart"/>
      <w:r w:rsidRPr="00CA2CDC">
        <w:rPr>
          <w:color w:val="000000"/>
          <w:sz w:val="28"/>
          <w:szCs w:val="28"/>
        </w:rPr>
        <w:t>ед</w:t>
      </w:r>
      <w:proofErr w:type="spellEnd"/>
      <w:r w:rsidRPr="00CA2CDC">
        <w:rPr>
          <w:color w:val="000000"/>
          <w:sz w:val="28"/>
          <w:szCs w:val="28"/>
        </w:rPr>
        <w:t xml:space="preserve"> – котельная №9 </w:t>
      </w:r>
      <w:proofErr w:type="spellStart"/>
      <w:r w:rsidRPr="00CA2CDC">
        <w:rPr>
          <w:color w:val="000000"/>
          <w:sz w:val="28"/>
          <w:szCs w:val="28"/>
        </w:rPr>
        <w:t>ж.р</w:t>
      </w:r>
      <w:proofErr w:type="spellEnd"/>
      <w:r w:rsidRPr="00CA2CDC">
        <w:rPr>
          <w:color w:val="000000"/>
          <w:sz w:val="28"/>
          <w:szCs w:val="28"/>
        </w:rPr>
        <w:t>. Промышленновский%; КВр-0,4 – 3 ед.- котельная №10 ст. Латыши). Суммарная производительность котлов – 90,15 Гкал/час.</w:t>
      </w:r>
    </w:p>
    <w:p w14:paraId="145BE782" w14:textId="77777777" w:rsidR="00CA2CDC" w:rsidRPr="00CA2CDC" w:rsidRDefault="00CA2CDC" w:rsidP="00CA2CDC">
      <w:pPr>
        <w:ind w:firstLine="709"/>
        <w:jc w:val="both"/>
        <w:rPr>
          <w:color w:val="000000"/>
          <w:sz w:val="28"/>
          <w:szCs w:val="28"/>
        </w:rPr>
      </w:pPr>
      <w:r w:rsidRPr="00CA2CDC">
        <w:rPr>
          <w:color w:val="000000"/>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Температурный </w:t>
      </w:r>
      <w:r w:rsidRPr="00CA2CDC">
        <w:rPr>
          <w:color w:val="000000"/>
          <w:sz w:val="28"/>
          <w:szCs w:val="28"/>
        </w:rPr>
        <w:lastRenderedPageBreak/>
        <w:t xml:space="preserve">график работы тепловой сети по котельной </w:t>
      </w:r>
      <w:proofErr w:type="spellStart"/>
      <w:r w:rsidRPr="00CA2CDC">
        <w:rPr>
          <w:color w:val="000000"/>
          <w:sz w:val="28"/>
          <w:szCs w:val="28"/>
        </w:rPr>
        <w:t>ж.р</w:t>
      </w:r>
      <w:proofErr w:type="spellEnd"/>
      <w:r w:rsidRPr="00CA2CDC">
        <w:rPr>
          <w:color w:val="000000"/>
          <w:sz w:val="28"/>
          <w:szCs w:val="28"/>
        </w:rPr>
        <w:t xml:space="preserve">. Кедровка 105/70˚С, по котельным ст. Латыши и </w:t>
      </w:r>
      <w:proofErr w:type="spellStart"/>
      <w:r w:rsidRPr="00CA2CDC">
        <w:rPr>
          <w:color w:val="000000"/>
          <w:sz w:val="28"/>
          <w:szCs w:val="28"/>
        </w:rPr>
        <w:t>ж.р</w:t>
      </w:r>
      <w:proofErr w:type="spellEnd"/>
      <w:r w:rsidRPr="00CA2CDC">
        <w:rPr>
          <w:color w:val="000000"/>
          <w:sz w:val="28"/>
          <w:szCs w:val="28"/>
        </w:rPr>
        <w:t>. Промышленновский - 95/70˚С.</w:t>
      </w:r>
    </w:p>
    <w:bookmarkEnd w:id="126"/>
    <w:p w14:paraId="24CD1D9A" w14:textId="77777777" w:rsidR="00CA2CDC" w:rsidRPr="00CA2CDC" w:rsidRDefault="00CA2CDC" w:rsidP="00CA2CDC">
      <w:pPr>
        <w:ind w:firstLine="709"/>
        <w:jc w:val="both"/>
        <w:rPr>
          <w:color w:val="000000"/>
          <w:sz w:val="28"/>
          <w:szCs w:val="28"/>
        </w:rPr>
      </w:pPr>
      <w:r w:rsidRPr="00CA2CDC">
        <w:rPr>
          <w:color w:val="000000"/>
          <w:sz w:val="28"/>
          <w:szCs w:val="28"/>
        </w:rPr>
        <w:t xml:space="preserve">Для производства тепловой энергии используется энергетический каменный уголь </w:t>
      </w:r>
      <w:proofErr w:type="spellStart"/>
      <w:r w:rsidRPr="00CA2CDC">
        <w:rPr>
          <w:color w:val="000000"/>
          <w:sz w:val="28"/>
          <w:szCs w:val="28"/>
        </w:rPr>
        <w:t>сортомарки</w:t>
      </w:r>
      <w:proofErr w:type="spellEnd"/>
      <w:r w:rsidRPr="00CA2CDC">
        <w:rPr>
          <w:color w:val="000000"/>
          <w:sz w:val="28"/>
          <w:szCs w:val="28"/>
        </w:rPr>
        <w:t xml:space="preserve"> </w:t>
      </w:r>
      <w:proofErr w:type="spellStart"/>
      <w:r w:rsidRPr="00CA2CDC">
        <w:rPr>
          <w:color w:val="000000"/>
          <w:sz w:val="28"/>
          <w:szCs w:val="28"/>
        </w:rPr>
        <w:t>ССр</w:t>
      </w:r>
      <w:proofErr w:type="spellEnd"/>
      <w:r w:rsidRPr="00CA2CDC">
        <w:rPr>
          <w:color w:val="000000"/>
          <w:sz w:val="28"/>
          <w:szCs w:val="28"/>
        </w:rPr>
        <w:t xml:space="preserve">. </w:t>
      </w:r>
    </w:p>
    <w:p w14:paraId="6BF55956" w14:textId="77777777" w:rsidR="00CA2CDC" w:rsidRPr="00CA2CDC" w:rsidRDefault="00CA2CDC" w:rsidP="00CA2CDC">
      <w:pPr>
        <w:ind w:firstLine="709"/>
        <w:jc w:val="both"/>
        <w:rPr>
          <w:color w:val="000000"/>
          <w:sz w:val="28"/>
          <w:szCs w:val="28"/>
        </w:rPr>
      </w:pPr>
      <w:r w:rsidRPr="00CA2CDC">
        <w:rPr>
          <w:color w:val="000000"/>
          <w:sz w:val="28"/>
          <w:szCs w:val="28"/>
        </w:rPr>
        <w:t xml:space="preserve">Поставщиком топлива для обеспечения тепловой энергией потребителей узла теплоснабжения </w:t>
      </w:r>
      <w:proofErr w:type="spellStart"/>
      <w:r w:rsidRPr="00CA2CDC">
        <w:rPr>
          <w:color w:val="000000"/>
          <w:sz w:val="28"/>
          <w:szCs w:val="28"/>
        </w:rPr>
        <w:t>ж.р</w:t>
      </w:r>
      <w:proofErr w:type="spellEnd"/>
      <w:r w:rsidRPr="00CA2CDC">
        <w:rPr>
          <w:color w:val="000000"/>
          <w:sz w:val="28"/>
          <w:szCs w:val="28"/>
        </w:rPr>
        <w:t>. Кедровка является ОАО «УК «</w:t>
      </w:r>
      <w:proofErr w:type="spellStart"/>
      <w:r w:rsidRPr="00CA2CDC">
        <w:rPr>
          <w:color w:val="000000"/>
          <w:sz w:val="28"/>
          <w:szCs w:val="28"/>
        </w:rPr>
        <w:t>Кузбассразрезуголь</w:t>
      </w:r>
      <w:proofErr w:type="spellEnd"/>
      <w:r w:rsidRPr="00CA2CDC">
        <w:rPr>
          <w:color w:val="000000"/>
          <w:sz w:val="28"/>
          <w:szCs w:val="28"/>
        </w:rPr>
        <w:t xml:space="preserve">». </w:t>
      </w:r>
    </w:p>
    <w:p w14:paraId="3E712184" w14:textId="77777777" w:rsidR="00CA2CDC" w:rsidRPr="00CA2CDC" w:rsidRDefault="00CA2CDC" w:rsidP="00CA2CDC">
      <w:pPr>
        <w:ind w:firstLine="709"/>
        <w:jc w:val="both"/>
        <w:rPr>
          <w:color w:val="000000"/>
          <w:sz w:val="28"/>
          <w:szCs w:val="28"/>
        </w:rPr>
      </w:pPr>
      <w:r w:rsidRPr="00CA2CDC">
        <w:rPr>
          <w:color w:val="000000"/>
          <w:sz w:val="28"/>
          <w:szCs w:val="28"/>
        </w:rPr>
        <w:t xml:space="preserve">Доставка угля в 2020 году с угольного склада обогатительной фабрики Кедровского угольного разреза до угольного склада котельной №8 </w:t>
      </w:r>
      <w:proofErr w:type="spellStart"/>
      <w:r w:rsidRPr="00CA2CDC">
        <w:rPr>
          <w:color w:val="000000"/>
          <w:sz w:val="28"/>
          <w:szCs w:val="28"/>
        </w:rPr>
        <w:t>ж.р</w:t>
      </w:r>
      <w:proofErr w:type="spellEnd"/>
      <w:r w:rsidRPr="00CA2CDC">
        <w:rPr>
          <w:color w:val="000000"/>
          <w:sz w:val="28"/>
          <w:szCs w:val="28"/>
        </w:rPr>
        <w:t>. Кедровка осуществлялась большегрузным технологическим автомобильным транспортом (</w:t>
      </w:r>
      <w:proofErr w:type="spellStart"/>
      <w:r w:rsidRPr="00CA2CDC">
        <w:rPr>
          <w:color w:val="000000"/>
          <w:sz w:val="28"/>
          <w:szCs w:val="28"/>
        </w:rPr>
        <w:t>БелАЗами</w:t>
      </w:r>
      <w:proofErr w:type="spellEnd"/>
      <w:r w:rsidRPr="00CA2CDC">
        <w:rPr>
          <w:color w:val="000000"/>
          <w:sz w:val="28"/>
          <w:szCs w:val="28"/>
        </w:rPr>
        <w:t>) ООО «</w:t>
      </w:r>
      <w:proofErr w:type="spellStart"/>
      <w:r w:rsidRPr="00CA2CDC">
        <w:rPr>
          <w:color w:val="000000"/>
          <w:sz w:val="28"/>
          <w:szCs w:val="28"/>
        </w:rPr>
        <w:t>АвтоЛидер</w:t>
      </w:r>
      <w:proofErr w:type="spellEnd"/>
      <w:r w:rsidRPr="00CA2CDC">
        <w:rPr>
          <w:color w:val="000000"/>
          <w:sz w:val="28"/>
          <w:szCs w:val="28"/>
        </w:rPr>
        <w:t>» (договор от 19.12.2018 №3800-Упр).</w:t>
      </w:r>
    </w:p>
    <w:p w14:paraId="151FA6BD" w14:textId="77777777" w:rsidR="00CA2CDC" w:rsidRPr="00CA2CDC" w:rsidRDefault="00CA2CDC" w:rsidP="00CA2CDC">
      <w:pPr>
        <w:ind w:firstLine="709"/>
        <w:jc w:val="both"/>
        <w:rPr>
          <w:color w:val="000000"/>
          <w:sz w:val="28"/>
          <w:szCs w:val="28"/>
        </w:rPr>
      </w:pPr>
      <w:r w:rsidRPr="00CA2CDC">
        <w:rPr>
          <w:color w:val="000000"/>
          <w:sz w:val="28"/>
          <w:szCs w:val="28"/>
        </w:rPr>
        <w:t>Развозка угля на угольные склады с угольного склада котельной №8 до котельных №9 и №10 осуществлялась автомобильным транспортом ООО «БКС».</w:t>
      </w:r>
    </w:p>
    <w:p w14:paraId="7A4C55B5" w14:textId="77777777" w:rsidR="00CA2CDC" w:rsidRPr="00CA2CDC" w:rsidRDefault="00CA2CDC" w:rsidP="00CA2CDC">
      <w:pPr>
        <w:ind w:firstLine="680"/>
        <w:jc w:val="both"/>
        <w:rPr>
          <w:color w:val="000000"/>
          <w:sz w:val="28"/>
          <w:szCs w:val="28"/>
        </w:rPr>
      </w:pPr>
      <w:r w:rsidRPr="00CA2CDC">
        <w:rPr>
          <w:color w:val="000000"/>
          <w:sz w:val="28"/>
          <w:szCs w:val="28"/>
        </w:rPr>
        <w:t>Потребителями тепловой энергии являлись население, бюджетная сфера, иные потребители, а также вырабатываемая тепловая энергия использовалась для нагрева теплоносителя, используемого для обеспечения горячего водоснабжения потребителей на потребительском рынке.</w:t>
      </w:r>
    </w:p>
    <w:p w14:paraId="5D80F1AB" w14:textId="77777777" w:rsidR="00CA2CDC" w:rsidRPr="00CA2CDC" w:rsidRDefault="00CA2CDC" w:rsidP="00CA2CDC">
      <w:pPr>
        <w:ind w:firstLine="680"/>
        <w:jc w:val="both"/>
        <w:rPr>
          <w:color w:val="000000"/>
          <w:sz w:val="28"/>
          <w:szCs w:val="28"/>
        </w:rPr>
      </w:pPr>
      <w:r w:rsidRPr="00CA2CDC">
        <w:rPr>
          <w:color w:val="000000"/>
          <w:sz w:val="28"/>
          <w:szCs w:val="28"/>
        </w:rPr>
        <w:t>Предприятие работает по общей системе налогообложения.</w:t>
      </w:r>
    </w:p>
    <w:p w14:paraId="36C42322" w14:textId="77777777" w:rsidR="00CA2CDC" w:rsidRPr="00CA2CDC" w:rsidRDefault="00CA2CDC" w:rsidP="00CA2CDC">
      <w:pPr>
        <w:spacing w:after="160"/>
        <w:ind w:firstLine="708"/>
        <w:jc w:val="both"/>
        <w:rPr>
          <w:snapToGrid w:val="0"/>
          <w:color w:val="000000"/>
          <w:sz w:val="28"/>
          <w:szCs w:val="28"/>
        </w:rPr>
      </w:pPr>
      <w:r w:rsidRPr="00CA2CDC">
        <w:rPr>
          <w:snapToGrid w:val="0"/>
          <w:color w:val="000000"/>
          <w:sz w:val="28"/>
          <w:szCs w:val="28"/>
        </w:rPr>
        <w:t>Тарифы ОАО «СКЭК» с 01.01.2021 года подлежат регулированию согласно положениям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D84AC6A" w14:textId="77777777" w:rsidR="00CA2CDC" w:rsidRPr="00CA2CDC" w:rsidRDefault="00CA2CDC" w:rsidP="00CA2CDC">
      <w:pPr>
        <w:ind w:right="142" w:firstLine="709"/>
        <w:jc w:val="both"/>
        <w:rPr>
          <w:sz w:val="28"/>
          <w:szCs w:val="28"/>
        </w:rPr>
      </w:pPr>
    </w:p>
    <w:p w14:paraId="05D728EA" w14:textId="77777777" w:rsidR="00CA2CDC" w:rsidRPr="00CA2CDC" w:rsidRDefault="00CA2CDC" w:rsidP="00CA2CDC">
      <w:pPr>
        <w:keepNext/>
        <w:tabs>
          <w:tab w:val="left" w:pos="284"/>
        </w:tabs>
        <w:jc w:val="center"/>
        <w:outlineLvl w:val="0"/>
        <w:rPr>
          <w:rFonts w:cs="Arial"/>
          <w:b/>
          <w:bCs/>
          <w:snapToGrid w:val="0"/>
          <w:kern w:val="32"/>
          <w:sz w:val="28"/>
          <w:szCs w:val="32"/>
          <w:lang w:eastAsia="en-US"/>
        </w:rPr>
      </w:pPr>
      <w:r w:rsidRPr="00CA2CDC">
        <w:rPr>
          <w:rFonts w:cs="Arial"/>
          <w:b/>
          <w:bCs/>
          <w:snapToGrid w:val="0"/>
          <w:kern w:val="32"/>
          <w:sz w:val="28"/>
          <w:szCs w:val="32"/>
          <w:lang w:eastAsia="en-US"/>
        </w:rPr>
        <w:t>Нормативно правовая база</w:t>
      </w:r>
    </w:p>
    <w:p w14:paraId="2A495AA6" w14:textId="77777777" w:rsidR="00CA2CDC" w:rsidRPr="00CA2CDC" w:rsidRDefault="00CA2CDC" w:rsidP="00CA2CDC">
      <w:pPr>
        <w:ind w:firstLine="851"/>
        <w:rPr>
          <w:snapToGrid w:val="0"/>
          <w:sz w:val="28"/>
          <w:szCs w:val="28"/>
          <w:lang w:eastAsia="en-US"/>
        </w:rPr>
      </w:pPr>
    </w:p>
    <w:p w14:paraId="5B274A46"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Гражданский кодекс Российской Федерации.</w:t>
      </w:r>
    </w:p>
    <w:p w14:paraId="0D595392"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Налоговый кодекс Российской Федерации.</w:t>
      </w:r>
    </w:p>
    <w:p w14:paraId="36E7D059"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Трудовой Кодекс Российской Федерации.</w:t>
      </w:r>
    </w:p>
    <w:p w14:paraId="7630A4AB"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Федеральный Закон от 17.08.1995 № 147-ФЗ «О естественных монополиях».</w:t>
      </w:r>
    </w:p>
    <w:p w14:paraId="432A391E"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Федеральный закон от 27.07.2010 № 190-ФЗ «О теплоснабжении».</w:t>
      </w:r>
    </w:p>
    <w:p w14:paraId="45DE1D9F"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A2CDC">
        <w:rPr>
          <w:snapToGrid w:val="0"/>
          <w:sz w:val="28"/>
          <w:szCs w:val="28"/>
        </w:rPr>
        <w:br/>
        <w:t>в энергетике».</w:t>
      </w:r>
    </w:p>
    <w:p w14:paraId="752341E9"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Постановление Правительства Российской Федерации от 22.10.2012 № 1075 «О ценообразовании в сфере теплоснабжения».</w:t>
      </w:r>
    </w:p>
    <w:p w14:paraId="64A49016"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 xml:space="preserve">Приказ Минэнерго РФ от 30.12.2008 № 323 «Об организации </w:t>
      </w:r>
      <w:r w:rsidRPr="00CA2CDC">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A2CDC">
        <w:rPr>
          <w:snapToGrid w:val="0"/>
          <w:sz w:val="28"/>
          <w:szCs w:val="28"/>
        </w:rPr>
        <w:br/>
        <w:t>и тепловую энергию от тепловых электрических станций и котельных».</w:t>
      </w:r>
    </w:p>
    <w:p w14:paraId="1838935B" w14:textId="77777777" w:rsidR="00CA2CDC" w:rsidRPr="00CA2CDC" w:rsidRDefault="00CA2CDC" w:rsidP="00CA2CDC">
      <w:pPr>
        <w:numPr>
          <w:ilvl w:val="0"/>
          <w:numId w:val="11"/>
        </w:numPr>
        <w:tabs>
          <w:tab w:val="left" w:pos="1134"/>
          <w:tab w:val="left" w:pos="9900"/>
        </w:tabs>
        <w:ind w:left="0" w:right="142" w:firstLine="709"/>
        <w:jc w:val="both"/>
        <w:rPr>
          <w:snapToGrid w:val="0"/>
          <w:sz w:val="28"/>
          <w:szCs w:val="28"/>
        </w:rPr>
      </w:pPr>
      <w:r w:rsidRPr="00CA2CDC">
        <w:rPr>
          <w:snapToGrid w:val="0"/>
          <w:sz w:val="28"/>
          <w:szCs w:val="28"/>
        </w:rPr>
        <w:t xml:space="preserve">Приказ Минэнерго РФ от 30.12.2008 № 325 «Об организации </w:t>
      </w:r>
      <w:r w:rsidRPr="00CA2CDC">
        <w:rPr>
          <w:snapToGrid w:val="0"/>
          <w:sz w:val="28"/>
          <w:szCs w:val="28"/>
        </w:rPr>
        <w:br/>
        <w:t xml:space="preserve">в Министерстве энергетики Российской Федерации работы по утверждению </w:t>
      </w:r>
      <w:r w:rsidRPr="00CA2CDC">
        <w:rPr>
          <w:snapToGrid w:val="0"/>
          <w:sz w:val="28"/>
          <w:szCs w:val="28"/>
        </w:rPr>
        <w:lastRenderedPageBreak/>
        <w:t xml:space="preserve">нормативов технологических потерь при передаче тепловой энергии» (вместе </w:t>
      </w:r>
      <w:r w:rsidRPr="00CA2CDC">
        <w:rPr>
          <w:snapToGrid w:val="0"/>
          <w:sz w:val="28"/>
          <w:szCs w:val="28"/>
        </w:rPr>
        <w:br/>
        <w:t xml:space="preserve">с «Инструкцией по организации в Минэнерго России работы по расчету </w:t>
      </w:r>
      <w:r w:rsidRPr="00CA2CDC">
        <w:rPr>
          <w:snapToGrid w:val="0"/>
          <w:sz w:val="28"/>
          <w:szCs w:val="28"/>
        </w:rPr>
        <w:br/>
        <w:t>и обоснованию нормативов технологических потерь при передаче тепловой энергии»).</w:t>
      </w:r>
    </w:p>
    <w:p w14:paraId="4D79CB19" w14:textId="77777777" w:rsidR="00CA2CDC" w:rsidRPr="00CA2CDC" w:rsidRDefault="00CA2CDC" w:rsidP="00CA2CDC">
      <w:pPr>
        <w:numPr>
          <w:ilvl w:val="0"/>
          <w:numId w:val="11"/>
        </w:numPr>
        <w:tabs>
          <w:tab w:val="left" w:pos="1134"/>
        </w:tabs>
        <w:ind w:left="0" w:right="142" w:firstLine="709"/>
        <w:jc w:val="both"/>
        <w:rPr>
          <w:snapToGrid w:val="0"/>
          <w:sz w:val="28"/>
          <w:szCs w:val="28"/>
        </w:rPr>
      </w:pPr>
      <w:r w:rsidRPr="00CA2CDC">
        <w:rPr>
          <w:snapToGrid w:val="0"/>
          <w:sz w:val="28"/>
          <w:szCs w:val="28"/>
        </w:rPr>
        <w:t xml:space="preserve">Приказ Федеральной службы по тарифам (ФСТ России) </w:t>
      </w:r>
      <w:r w:rsidRPr="00CA2CDC">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4714B08" w14:textId="77777777" w:rsidR="00CA2CDC" w:rsidRPr="00CA2CDC" w:rsidRDefault="00CA2CDC" w:rsidP="00CA2CDC">
      <w:pPr>
        <w:numPr>
          <w:ilvl w:val="0"/>
          <w:numId w:val="11"/>
        </w:numPr>
        <w:tabs>
          <w:tab w:val="left" w:pos="1134"/>
        </w:tabs>
        <w:ind w:left="0" w:right="142" w:firstLine="709"/>
        <w:jc w:val="both"/>
        <w:rPr>
          <w:snapToGrid w:val="0"/>
          <w:sz w:val="28"/>
          <w:szCs w:val="28"/>
        </w:rPr>
      </w:pPr>
      <w:r w:rsidRPr="00CA2CDC">
        <w:rPr>
          <w:snapToGrid w:val="0"/>
          <w:sz w:val="28"/>
          <w:szCs w:val="28"/>
        </w:rPr>
        <w:t xml:space="preserve">Приказ Федеральной службы по тарифам (ФСТ России) </w:t>
      </w:r>
      <w:r w:rsidRPr="00CA2CDC">
        <w:rPr>
          <w:snapToGrid w:val="0"/>
          <w:sz w:val="28"/>
          <w:szCs w:val="28"/>
        </w:rPr>
        <w:br/>
        <w:t xml:space="preserve">от 07.06.2013 года № 163 «Об утверждении Регламента открытия дел </w:t>
      </w:r>
      <w:r w:rsidRPr="00CA2CDC">
        <w:rPr>
          <w:snapToGrid w:val="0"/>
          <w:sz w:val="28"/>
          <w:szCs w:val="28"/>
        </w:rPr>
        <w:br/>
        <w:t>об установлении регулируемых цен (тарифов) и отмене регулирования тарифов в сфере теплоснабжения».</w:t>
      </w:r>
    </w:p>
    <w:p w14:paraId="195860A7" w14:textId="77777777" w:rsidR="00CA2CDC" w:rsidRPr="00CA2CDC" w:rsidRDefault="00CA2CDC" w:rsidP="00CA2CDC">
      <w:pPr>
        <w:numPr>
          <w:ilvl w:val="0"/>
          <w:numId w:val="11"/>
        </w:numPr>
        <w:tabs>
          <w:tab w:val="left" w:pos="1134"/>
        </w:tabs>
        <w:ind w:left="0" w:right="142" w:firstLine="709"/>
        <w:jc w:val="both"/>
        <w:rPr>
          <w:snapToGrid w:val="0"/>
          <w:sz w:val="28"/>
          <w:szCs w:val="28"/>
        </w:rPr>
      </w:pPr>
      <w:r w:rsidRPr="00CA2CDC">
        <w:rPr>
          <w:snapToGrid w:val="0"/>
          <w:sz w:val="28"/>
          <w:szCs w:val="28"/>
        </w:rPr>
        <w:t xml:space="preserve">Прочие законы и подзаконные акты, методические разработки </w:t>
      </w:r>
      <w:r w:rsidRPr="00CA2CDC">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E80ABF9" w14:textId="77777777" w:rsidR="00CA2CDC" w:rsidRPr="00CA2CDC" w:rsidRDefault="00CA2CDC" w:rsidP="00CA2CDC">
      <w:pPr>
        <w:tabs>
          <w:tab w:val="left" w:pos="851"/>
          <w:tab w:val="left" w:pos="1134"/>
        </w:tabs>
        <w:ind w:right="142" w:firstLine="709"/>
        <w:jc w:val="both"/>
        <w:rPr>
          <w:snapToGrid w:val="0"/>
          <w:sz w:val="28"/>
          <w:szCs w:val="28"/>
        </w:rPr>
      </w:pPr>
      <w:r w:rsidRPr="00CA2CDC">
        <w:rPr>
          <w:snapToGrid w:val="0"/>
          <w:sz w:val="28"/>
          <w:szCs w:val="28"/>
        </w:rPr>
        <w:t>Вся нормативно – методическая основа используется в редакции, действующей на момент проведения экспертизы.</w:t>
      </w:r>
    </w:p>
    <w:p w14:paraId="59527055" w14:textId="77777777" w:rsidR="00CA2CDC" w:rsidRPr="00CA2CDC" w:rsidRDefault="00CA2CDC" w:rsidP="00CA2CDC">
      <w:pPr>
        <w:tabs>
          <w:tab w:val="left" w:pos="851"/>
          <w:tab w:val="left" w:pos="1134"/>
        </w:tabs>
        <w:ind w:right="142" w:firstLine="851"/>
        <w:jc w:val="both"/>
        <w:rPr>
          <w:snapToGrid w:val="0"/>
          <w:color w:val="000000"/>
          <w:sz w:val="28"/>
          <w:szCs w:val="28"/>
        </w:rPr>
      </w:pPr>
      <w:r w:rsidRPr="00CA2CDC">
        <w:rPr>
          <w:snapToGrid w:val="0"/>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(индекс потребительских цен) на 2021 год составит 103,6.</w:t>
      </w:r>
    </w:p>
    <w:p w14:paraId="4AAC56E7" w14:textId="77777777" w:rsidR="00CA2CDC" w:rsidRPr="00CA2CDC" w:rsidRDefault="00CA2CDC" w:rsidP="00CA2CDC">
      <w:pPr>
        <w:tabs>
          <w:tab w:val="left" w:pos="851"/>
          <w:tab w:val="left" w:pos="1134"/>
        </w:tabs>
        <w:ind w:right="142" w:firstLine="851"/>
        <w:jc w:val="both"/>
        <w:rPr>
          <w:snapToGrid w:val="0"/>
          <w:sz w:val="28"/>
          <w:szCs w:val="28"/>
        </w:rPr>
      </w:pPr>
    </w:p>
    <w:p w14:paraId="508EB695" w14:textId="77777777" w:rsidR="00CA2CDC" w:rsidRPr="00CA2CDC" w:rsidRDefault="00CA2CDC" w:rsidP="00CA2CDC">
      <w:pPr>
        <w:keepNext/>
        <w:tabs>
          <w:tab w:val="left" w:pos="284"/>
        </w:tabs>
        <w:jc w:val="center"/>
        <w:outlineLvl w:val="0"/>
        <w:rPr>
          <w:rFonts w:cs="Arial"/>
          <w:b/>
          <w:bCs/>
          <w:snapToGrid w:val="0"/>
          <w:kern w:val="32"/>
          <w:sz w:val="28"/>
          <w:szCs w:val="32"/>
          <w:lang w:eastAsia="en-US"/>
        </w:rPr>
      </w:pPr>
      <w:r w:rsidRPr="00CA2CD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0DFF43BB" w14:textId="77777777" w:rsidR="00CA2CDC" w:rsidRPr="00CA2CDC" w:rsidRDefault="00CA2CDC" w:rsidP="00CA2CDC">
      <w:pPr>
        <w:ind w:firstLine="709"/>
        <w:jc w:val="center"/>
        <w:rPr>
          <w:snapToGrid w:val="0"/>
          <w:sz w:val="28"/>
          <w:szCs w:val="28"/>
        </w:rPr>
      </w:pPr>
    </w:p>
    <w:p w14:paraId="14D608FF" w14:textId="77777777" w:rsidR="00CA2CDC" w:rsidRPr="00CA2CDC" w:rsidRDefault="00CA2CDC" w:rsidP="00CA2CDC">
      <w:pPr>
        <w:ind w:right="142" w:firstLine="709"/>
        <w:jc w:val="both"/>
        <w:rPr>
          <w:snapToGrid w:val="0"/>
          <w:sz w:val="28"/>
          <w:szCs w:val="28"/>
        </w:rPr>
      </w:pPr>
      <w:r w:rsidRPr="00CA2CDC">
        <w:rPr>
          <w:snapToGrid w:val="0"/>
          <w:sz w:val="28"/>
          <w:szCs w:val="28"/>
        </w:rPr>
        <w:t>Материалы ОАО «СКЭК» (г. Кемерово) по корректировке тарифов на 2021год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223CA9E" w14:textId="77777777" w:rsidR="00CA2CDC" w:rsidRPr="00CA2CDC" w:rsidRDefault="00CA2CDC" w:rsidP="00CA2CDC">
      <w:pPr>
        <w:ind w:firstLine="709"/>
        <w:jc w:val="both"/>
        <w:rPr>
          <w:snapToGrid w:val="0"/>
          <w:sz w:val="28"/>
          <w:szCs w:val="28"/>
        </w:rPr>
      </w:pPr>
    </w:p>
    <w:p w14:paraId="62210123" w14:textId="77777777" w:rsidR="00CA2CDC" w:rsidRPr="00CA2CDC" w:rsidRDefault="00CA2CDC" w:rsidP="00CA2CDC">
      <w:pPr>
        <w:keepNext/>
        <w:tabs>
          <w:tab w:val="left" w:pos="284"/>
        </w:tabs>
        <w:jc w:val="center"/>
        <w:outlineLvl w:val="0"/>
        <w:rPr>
          <w:rFonts w:cs="Arial"/>
          <w:b/>
          <w:bCs/>
          <w:snapToGrid w:val="0"/>
          <w:kern w:val="32"/>
          <w:sz w:val="28"/>
          <w:szCs w:val="32"/>
          <w:lang w:eastAsia="en-US"/>
        </w:rPr>
      </w:pPr>
      <w:r w:rsidRPr="00CA2CDC">
        <w:rPr>
          <w:rFonts w:cs="Arial"/>
          <w:b/>
          <w:bCs/>
          <w:snapToGrid w:val="0"/>
          <w:kern w:val="32"/>
          <w:sz w:val="28"/>
          <w:szCs w:val="32"/>
          <w:lang w:eastAsia="en-US"/>
        </w:rPr>
        <w:t>Оценка достоверности данных, приведенных в предложениях</w:t>
      </w:r>
      <w:r w:rsidRPr="00CA2CDC">
        <w:rPr>
          <w:rFonts w:cs="Arial"/>
          <w:b/>
          <w:bCs/>
          <w:snapToGrid w:val="0"/>
          <w:kern w:val="32"/>
          <w:sz w:val="28"/>
          <w:szCs w:val="32"/>
          <w:lang w:eastAsia="en-US"/>
        </w:rPr>
        <w:br/>
        <w:t xml:space="preserve"> об установлении тарифов.</w:t>
      </w:r>
    </w:p>
    <w:p w14:paraId="273591BB" w14:textId="77777777" w:rsidR="00CA2CDC" w:rsidRPr="00CA2CDC" w:rsidRDefault="00CA2CDC" w:rsidP="00CA2CDC">
      <w:pPr>
        <w:ind w:firstLine="709"/>
        <w:jc w:val="both"/>
        <w:rPr>
          <w:snapToGrid w:val="0"/>
          <w:sz w:val="28"/>
          <w:szCs w:val="28"/>
        </w:rPr>
      </w:pPr>
    </w:p>
    <w:p w14:paraId="4D2469A1"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Экспертами рассматривались и принимались во внимание </w:t>
      </w:r>
      <w:r w:rsidRPr="00CA2CDC">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A2CDC">
        <w:rPr>
          <w:snapToGrid w:val="0"/>
          <w:sz w:val="28"/>
          <w:szCs w:val="28"/>
        </w:rPr>
        <w:br/>
        <w:t xml:space="preserve">из того, что представленная предприятием информация является достоверной. </w:t>
      </w:r>
      <w:r w:rsidRPr="00CA2CDC">
        <w:rPr>
          <w:snapToGrid w:val="0"/>
          <w:sz w:val="28"/>
          <w:szCs w:val="28"/>
        </w:rPr>
        <w:lastRenderedPageBreak/>
        <w:t>Ответственность за достоверность информации несет руководитель предприятия.</w:t>
      </w:r>
    </w:p>
    <w:p w14:paraId="08F53642" w14:textId="77777777" w:rsidR="00CA2CDC" w:rsidRPr="00CA2CDC" w:rsidRDefault="00CA2CDC" w:rsidP="00CA2CDC">
      <w:pPr>
        <w:ind w:right="142" w:firstLine="709"/>
        <w:jc w:val="both"/>
        <w:rPr>
          <w:snapToGrid w:val="0"/>
          <w:sz w:val="28"/>
          <w:szCs w:val="28"/>
        </w:rPr>
      </w:pPr>
      <w:r w:rsidRPr="00CA2CDC">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w:t>
      </w:r>
      <w:r w:rsidRPr="00CA2CDC">
        <w:rPr>
          <w:snapToGrid w:val="0"/>
          <w:sz w:val="28"/>
          <w:szCs w:val="28"/>
        </w:rPr>
        <w:br/>
        <w:t>Региональной энергетической комиссии Кузбасса видам деятельности на 2021 год.</w:t>
      </w:r>
    </w:p>
    <w:p w14:paraId="422F439D"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Экспертная оценка экономической обоснованности расходов </w:t>
      </w:r>
      <w:r w:rsidRPr="00CA2CDC">
        <w:rPr>
          <w:snapToGrid w:val="0"/>
          <w:sz w:val="28"/>
          <w:szCs w:val="28"/>
        </w:rPr>
        <w:br/>
        <w:t xml:space="preserve">на производство, передачу и реализацию тепловой энергии, принимаемых </w:t>
      </w:r>
      <w:r w:rsidRPr="00CA2CDC">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2A41BC5F" w14:textId="77777777" w:rsidR="00CA2CDC" w:rsidRPr="00CA2CDC" w:rsidRDefault="00CA2CDC" w:rsidP="00CA2CDC">
      <w:pPr>
        <w:keepNext/>
        <w:tabs>
          <w:tab w:val="left" w:pos="284"/>
        </w:tabs>
        <w:jc w:val="center"/>
        <w:outlineLvl w:val="0"/>
        <w:rPr>
          <w:rFonts w:cs="Arial"/>
          <w:b/>
          <w:bCs/>
          <w:snapToGrid w:val="0"/>
          <w:kern w:val="32"/>
          <w:sz w:val="28"/>
          <w:szCs w:val="32"/>
          <w:lang w:eastAsia="en-US"/>
        </w:rPr>
      </w:pPr>
    </w:p>
    <w:p w14:paraId="36E4564A" w14:textId="77777777" w:rsidR="00CA2CDC" w:rsidRPr="00CA2CDC" w:rsidRDefault="00CA2CDC" w:rsidP="00CA2CDC">
      <w:pPr>
        <w:keepNext/>
        <w:tabs>
          <w:tab w:val="left" w:pos="284"/>
        </w:tabs>
        <w:jc w:val="center"/>
        <w:outlineLvl w:val="0"/>
        <w:rPr>
          <w:rFonts w:cs="Arial"/>
          <w:b/>
          <w:bCs/>
          <w:snapToGrid w:val="0"/>
          <w:kern w:val="32"/>
          <w:sz w:val="28"/>
          <w:szCs w:val="32"/>
          <w:lang w:eastAsia="en-US"/>
        </w:rPr>
      </w:pPr>
      <w:r w:rsidRPr="00CA2CDC">
        <w:rPr>
          <w:rFonts w:cs="Arial"/>
          <w:b/>
          <w:bCs/>
          <w:snapToGrid w:val="0"/>
          <w:kern w:val="32"/>
          <w:sz w:val="28"/>
          <w:szCs w:val="32"/>
          <w:lang w:eastAsia="en-US"/>
        </w:rPr>
        <w:t xml:space="preserve"> Тепловой баланс предприятия на 2021 год</w:t>
      </w:r>
    </w:p>
    <w:p w14:paraId="70CF1D30" w14:textId="77777777" w:rsidR="00CA2CDC" w:rsidRPr="00CA2CDC" w:rsidRDefault="00CA2CDC" w:rsidP="00CA2CDC">
      <w:pPr>
        <w:rPr>
          <w:snapToGrid w:val="0"/>
          <w:sz w:val="28"/>
          <w:szCs w:val="28"/>
          <w:lang w:eastAsia="en-US"/>
        </w:rPr>
      </w:pPr>
    </w:p>
    <w:p w14:paraId="549F9F24" w14:textId="77777777" w:rsidR="00CA2CDC" w:rsidRPr="00CA2CDC" w:rsidRDefault="00CA2CDC" w:rsidP="00CA2CDC">
      <w:pPr>
        <w:widowControl w:val="0"/>
        <w:ind w:firstLine="720"/>
        <w:jc w:val="both"/>
        <w:rPr>
          <w:snapToGrid w:val="0"/>
          <w:color w:val="000000"/>
          <w:sz w:val="28"/>
          <w:szCs w:val="28"/>
        </w:rPr>
      </w:pPr>
      <w:r w:rsidRPr="00CA2CDC">
        <w:rPr>
          <w:snapToGrid w:val="0"/>
          <w:color w:val="000000"/>
          <w:sz w:val="28"/>
          <w:szCs w:val="28"/>
        </w:rPr>
        <w:t>Согласно </w:t>
      </w:r>
      <w:hyperlink r:id="rId18" w:anchor="000013" w:history="1">
        <w:r w:rsidRPr="00CA2CDC">
          <w:rPr>
            <w:snapToGrid w:val="0"/>
            <w:color w:val="000000"/>
            <w:sz w:val="28"/>
            <w:szCs w:val="28"/>
          </w:rPr>
          <w:t>пункту 22</w:t>
        </w:r>
      </w:hyperlink>
      <w:r w:rsidRPr="00CA2CDC">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9" w:anchor="100015" w:history="1">
        <w:r w:rsidRPr="00CA2CDC">
          <w:rPr>
            <w:snapToGrid w:val="0"/>
            <w:color w:val="000000"/>
            <w:sz w:val="28"/>
            <w:szCs w:val="28"/>
          </w:rPr>
          <w:t>указаниями</w:t>
        </w:r>
      </w:hyperlink>
      <w:r w:rsidRPr="00CA2CDC">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AA906B7" w14:textId="77777777" w:rsidR="00CA2CDC" w:rsidRPr="00CA2CDC" w:rsidRDefault="00CA2CDC" w:rsidP="00CA2CDC">
      <w:pPr>
        <w:widowControl w:val="0"/>
        <w:ind w:firstLine="720"/>
        <w:jc w:val="both"/>
        <w:rPr>
          <w:snapToGrid w:val="0"/>
          <w:color w:val="000000"/>
          <w:sz w:val="28"/>
          <w:szCs w:val="28"/>
        </w:rPr>
      </w:pPr>
      <w:r w:rsidRPr="00CA2CDC">
        <w:rPr>
          <w:snapToGrid w:val="0"/>
          <w:color w:val="000000"/>
          <w:sz w:val="28"/>
          <w:szCs w:val="28"/>
        </w:rPr>
        <w:t>Схема теплоснабжения города Кемерово не актуализирована.</w:t>
      </w:r>
    </w:p>
    <w:p w14:paraId="11735DC5" w14:textId="77777777" w:rsidR="00CA2CDC" w:rsidRPr="00CA2CDC" w:rsidRDefault="00CA2CDC" w:rsidP="00CA2CDC">
      <w:pPr>
        <w:widowControl w:val="0"/>
        <w:ind w:firstLine="720"/>
        <w:jc w:val="both"/>
        <w:rPr>
          <w:sz w:val="28"/>
          <w:szCs w:val="28"/>
        </w:rPr>
      </w:pPr>
      <w:r w:rsidRPr="00CA2CDC">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1E10664" w14:textId="77777777" w:rsidR="00CA2CDC" w:rsidRPr="00CA2CDC" w:rsidRDefault="00CA2CDC" w:rsidP="00CA2CDC">
      <w:pPr>
        <w:widowControl w:val="0"/>
        <w:ind w:firstLine="720"/>
        <w:jc w:val="both"/>
        <w:rPr>
          <w:sz w:val="28"/>
          <w:szCs w:val="28"/>
        </w:rPr>
      </w:pPr>
      <w:r w:rsidRPr="00CA2CDC">
        <w:rPr>
          <w:sz w:val="28"/>
          <w:szCs w:val="28"/>
        </w:rPr>
        <w:t>Динамика полезного отпуска тепловой энергии для населения представлена в таблице 1.</w:t>
      </w:r>
    </w:p>
    <w:p w14:paraId="00BEEA2C" w14:textId="77777777" w:rsidR="00CA2CDC" w:rsidRPr="00CA2CDC" w:rsidRDefault="00CA2CDC" w:rsidP="00CA2CDC">
      <w:pPr>
        <w:widowControl w:val="0"/>
        <w:ind w:firstLine="720"/>
        <w:jc w:val="right"/>
        <w:rPr>
          <w:sz w:val="28"/>
          <w:szCs w:val="28"/>
        </w:rPr>
      </w:pPr>
      <w:r w:rsidRPr="00CA2CDC">
        <w:rPr>
          <w:sz w:val="28"/>
          <w:szCs w:val="28"/>
        </w:rPr>
        <w:lastRenderedPageBreak/>
        <w:t>Таблица 1</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6804"/>
        <w:gridCol w:w="1716"/>
      </w:tblGrid>
      <w:tr w:rsidR="00CA2CDC" w:rsidRPr="00CA2CDC" w14:paraId="3F87E220" w14:textId="77777777" w:rsidTr="00CA2CDC">
        <w:trPr>
          <w:trHeight w:val="72"/>
        </w:trPr>
        <w:tc>
          <w:tcPr>
            <w:tcW w:w="1129" w:type="dxa"/>
            <w:shd w:val="clear" w:color="auto" w:fill="auto"/>
            <w:noWrap/>
            <w:vAlign w:val="center"/>
            <w:hideMark/>
          </w:tcPr>
          <w:p w14:paraId="372A442B" w14:textId="77777777" w:rsidR="00CA2CDC" w:rsidRPr="00CA2CDC" w:rsidRDefault="00CA2CDC" w:rsidP="00CA2CDC">
            <w:pPr>
              <w:jc w:val="center"/>
              <w:rPr>
                <w:color w:val="000000"/>
                <w:sz w:val="22"/>
                <w:szCs w:val="22"/>
              </w:rPr>
            </w:pPr>
            <w:r w:rsidRPr="00CA2CDC">
              <w:rPr>
                <w:color w:val="000000"/>
                <w:sz w:val="22"/>
                <w:szCs w:val="22"/>
              </w:rPr>
              <w:t>Год</w:t>
            </w:r>
          </w:p>
        </w:tc>
        <w:tc>
          <w:tcPr>
            <w:tcW w:w="6804" w:type="dxa"/>
            <w:shd w:val="clear" w:color="auto" w:fill="auto"/>
            <w:vAlign w:val="center"/>
            <w:hideMark/>
          </w:tcPr>
          <w:p w14:paraId="6B860993" w14:textId="77777777" w:rsidR="00CA2CDC" w:rsidRPr="00CA2CDC" w:rsidRDefault="00CA2CDC" w:rsidP="00CA2CDC">
            <w:pPr>
              <w:jc w:val="center"/>
              <w:rPr>
                <w:color w:val="000000"/>
                <w:sz w:val="22"/>
                <w:szCs w:val="22"/>
              </w:rPr>
            </w:pPr>
            <w:r w:rsidRPr="00CA2CDC">
              <w:rPr>
                <w:color w:val="000000"/>
                <w:sz w:val="22"/>
                <w:szCs w:val="22"/>
              </w:rPr>
              <w:t>Полезный отпуск по категории потребителей «Население», Гкал</w:t>
            </w:r>
          </w:p>
        </w:tc>
        <w:tc>
          <w:tcPr>
            <w:tcW w:w="1716" w:type="dxa"/>
            <w:shd w:val="clear" w:color="auto" w:fill="auto"/>
            <w:vAlign w:val="center"/>
            <w:hideMark/>
          </w:tcPr>
          <w:p w14:paraId="102A3D8C" w14:textId="77777777" w:rsidR="00CA2CDC" w:rsidRPr="00CA2CDC" w:rsidRDefault="00CA2CDC" w:rsidP="00CA2CDC">
            <w:pPr>
              <w:jc w:val="center"/>
              <w:rPr>
                <w:color w:val="000000"/>
                <w:sz w:val="22"/>
                <w:szCs w:val="22"/>
              </w:rPr>
            </w:pPr>
            <w:r w:rsidRPr="00CA2CDC">
              <w:rPr>
                <w:color w:val="000000"/>
                <w:sz w:val="22"/>
                <w:szCs w:val="22"/>
              </w:rPr>
              <w:t>Динамика изменения, %</w:t>
            </w:r>
          </w:p>
        </w:tc>
      </w:tr>
      <w:tr w:rsidR="00CA2CDC" w:rsidRPr="00CA2CDC" w14:paraId="0617DB0C" w14:textId="77777777" w:rsidTr="00CA2CDC">
        <w:trPr>
          <w:trHeight w:val="60"/>
        </w:trPr>
        <w:tc>
          <w:tcPr>
            <w:tcW w:w="1129" w:type="dxa"/>
            <w:shd w:val="clear" w:color="auto" w:fill="auto"/>
            <w:noWrap/>
            <w:hideMark/>
          </w:tcPr>
          <w:p w14:paraId="5AFABD4A" w14:textId="77777777" w:rsidR="00CA2CDC" w:rsidRPr="00CA2CDC" w:rsidRDefault="00CA2CDC" w:rsidP="00CA2CDC">
            <w:pPr>
              <w:jc w:val="center"/>
              <w:rPr>
                <w:color w:val="000000"/>
                <w:sz w:val="22"/>
                <w:szCs w:val="22"/>
              </w:rPr>
            </w:pPr>
            <w:r w:rsidRPr="00CA2CDC">
              <w:rPr>
                <w:sz w:val="22"/>
                <w:szCs w:val="22"/>
              </w:rPr>
              <w:t>2016</w:t>
            </w:r>
          </w:p>
        </w:tc>
        <w:tc>
          <w:tcPr>
            <w:tcW w:w="6804" w:type="dxa"/>
            <w:shd w:val="clear" w:color="auto" w:fill="auto"/>
            <w:hideMark/>
          </w:tcPr>
          <w:p w14:paraId="603CADA7" w14:textId="77777777" w:rsidR="00CA2CDC" w:rsidRPr="00CA2CDC" w:rsidRDefault="00CA2CDC" w:rsidP="00CA2CDC">
            <w:pPr>
              <w:jc w:val="center"/>
              <w:rPr>
                <w:color w:val="000000"/>
                <w:sz w:val="22"/>
                <w:szCs w:val="22"/>
              </w:rPr>
            </w:pPr>
            <w:r w:rsidRPr="00CA2CDC">
              <w:rPr>
                <w:sz w:val="22"/>
                <w:szCs w:val="22"/>
              </w:rPr>
              <w:t>88818,32</w:t>
            </w:r>
          </w:p>
        </w:tc>
        <w:tc>
          <w:tcPr>
            <w:tcW w:w="1716" w:type="dxa"/>
            <w:shd w:val="clear" w:color="auto" w:fill="auto"/>
            <w:vAlign w:val="center"/>
            <w:hideMark/>
          </w:tcPr>
          <w:p w14:paraId="12DEBD7B" w14:textId="77777777" w:rsidR="00CA2CDC" w:rsidRPr="00CA2CDC" w:rsidRDefault="00CA2CDC" w:rsidP="00CA2CDC">
            <w:pPr>
              <w:jc w:val="center"/>
              <w:rPr>
                <w:color w:val="000000"/>
                <w:sz w:val="22"/>
                <w:szCs w:val="22"/>
              </w:rPr>
            </w:pPr>
            <w:r w:rsidRPr="00CA2CDC">
              <w:rPr>
                <w:color w:val="000000"/>
                <w:sz w:val="22"/>
                <w:szCs w:val="22"/>
              </w:rPr>
              <w:t> </w:t>
            </w:r>
          </w:p>
        </w:tc>
      </w:tr>
      <w:tr w:rsidR="00CA2CDC" w:rsidRPr="00CA2CDC" w14:paraId="7B510465" w14:textId="77777777" w:rsidTr="00CA2CDC">
        <w:trPr>
          <w:trHeight w:val="60"/>
        </w:trPr>
        <w:tc>
          <w:tcPr>
            <w:tcW w:w="1129" w:type="dxa"/>
            <w:shd w:val="clear" w:color="auto" w:fill="auto"/>
            <w:noWrap/>
            <w:hideMark/>
          </w:tcPr>
          <w:p w14:paraId="5C3B1A26" w14:textId="77777777" w:rsidR="00CA2CDC" w:rsidRPr="00CA2CDC" w:rsidRDefault="00CA2CDC" w:rsidP="00CA2CDC">
            <w:pPr>
              <w:jc w:val="center"/>
              <w:rPr>
                <w:color w:val="000000"/>
                <w:sz w:val="22"/>
                <w:szCs w:val="22"/>
              </w:rPr>
            </w:pPr>
            <w:r w:rsidRPr="00CA2CDC">
              <w:rPr>
                <w:sz w:val="22"/>
                <w:szCs w:val="22"/>
              </w:rPr>
              <w:t>2017</w:t>
            </w:r>
          </w:p>
        </w:tc>
        <w:tc>
          <w:tcPr>
            <w:tcW w:w="6804" w:type="dxa"/>
            <w:shd w:val="clear" w:color="auto" w:fill="auto"/>
            <w:noWrap/>
            <w:hideMark/>
          </w:tcPr>
          <w:p w14:paraId="626705E2" w14:textId="77777777" w:rsidR="00CA2CDC" w:rsidRPr="00CA2CDC" w:rsidRDefault="00CA2CDC" w:rsidP="00CA2CDC">
            <w:pPr>
              <w:jc w:val="center"/>
              <w:rPr>
                <w:color w:val="000000"/>
                <w:sz w:val="22"/>
                <w:szCs w:val="22"/>
              </w:rPr>
            </w:pPr>
            <w:r w:rsidRPr="00CA2CDC">
              <w:rPr>
                <w:sz w:val="22"/>
                <w:szCs w:val="22"/>
              </w:rPr>
              <w:t>87554,56</w:t>
            </w:r>
          </w:p>
        </w:tc>
        <w:tc>
          <w:tcPr>
            <w:tcW w:w="1716" w:type="dxa"/>
            <w:shd w:val="clear" w:color="auto" w:fill="auto"/>
            <w:vAlign w:val="center"/>
            <w:hideMark/>
          </w:tcPr>
          <w:p w14:paraId="2559A664" w14:textId="77777777" w:rsidR="00CA2CDC" w:rsidRPr="00CA2CDC" w:rsidRDefault="00CA2CDC" w:rsidP="00CA2CDC">
            <w:pPr>
              <w:jc w:val="center"/>
              <w:rPr>
                <w:color w:val="000000"/>
                <w:sz w:val="22"/>
                <w:szCs w:val="22"/>
              </w:rPr>
            </w:pPr>
            <w:r w:rsidRPr="00CA2CDC">
              <w:rPr>
                <w:color w:val="000000"/>
                <w:sz w:val="22"/>
                <w:szCs w:val="22"/>
              </w:rPr>
              <w:t>-1,42</w:t>
            </w:r>
          </w:p>
        </w:tc>
      </w:tr>
      <w:tr w:rsidR="00CA2CDC" w:rsidRPr="00CA2CDC" w14:paraId="782B21FF" w14:textId="77777777" w:rsidTr="00CA2CDC">
        <w:trPr>
          <w:trHeight w:val="60"/>
        </w:trPr>
        <w:tc>
          <w:tcPr>
            <w:tcW w:w="1129" w:type="dxa"/>
            <w:shd w:val="clear" w:color="auto" w:fill="auto"/>
            <w:noWrap/>
            <w:hideMark/>
          </w:tcPr>
          <w:p w14:paraId="6E228E20" w14:textId="77777777" w:rsidR="00CA2CDC" w:rsidRPr="00CA2CDC" w:rsidRDefault="00CA2CDC" w:rsidP="00CA2CDC">
            <w:pPr>
              <w:jc w:val="center"/>
              <w:rPr>
                <w:color w:val="000000"/>
                <w:sz w:val="22"/>
                <w:szCs w:val="22"/>
              </w:rPr>
            </w:pPr>
            <w:r w:rsidRPr="00CA2CDC">
              <w:rPr>
                <w:sz w:val="22"/>
                <w:szCs w:val="22"/>
              </w:rPr>
              <w:t>2018</w:t>
            </w:r>
          </w:p>
        </w:tc>
        <w:tc>
          <w:tcPr>
            <w:tcW w:w="6804" w:type="dxa"/>
            <w:shd w:val="clear" w:color="auto" w:fill="auto"/>
            <w:noWrap/>
            <w:hideMark/>
          </w:tcPr>
          <w:p w14:paraId="3EB35025" w14:textId="77777777" w:rsidR="00CA2CDC" w:rsidRPr="00CA2CDC" w:rsidRDefault="00CA2CDC" w:rsidP="00CA2CDC">
            <w:pPr>
              <w:jc w:val="center"/>
              <w:rPr>
                <w:color w:val="000000"/>
                <w:sz w:val="22"/>
                <w:szCs w:val="22"/>
              </w:rPr>
            </w:pPr>
            <w:r w:rsidRPr="00CA2CDC">
              <w:rPr>
                <w:sz w:val="22"/>
                <w:szCs w:val="22"/>
              </w:rPr>
              <w:t>93647,14</w:t>
            </w:r>
          </w:p>
        </w:tc>
        <w:tc>
          <w:tcPr>
            <w:tcW w:w="1716" w:type="dxa"/>
            <w:shd w:val="clear" w:color="auto" w:fill="auto"/>
            <w:vAlign w:val="center"/>
            <w:hideMark/>
          </w:tcPr>
          <w:p w14:paraId="0016724A" w14:textId="77777777" w:rsidR="00CA2CDC" w:rsidRPr="00CA2CDC" w:rsidRDefault="00CA2CDC" w:rsidP="00CA2CDC">
            <w:pPr>
              <w:jc w:val="center"/>
              <w:rPr>
                <w:color w:val="000000"/>
                <w:sz w:val="22"/>
                <w:szCs w:val="22"/>
              </w:rPr>
            </w:pPr>
            <w:r w:rsidRPr="00CA2CDC">
              <w:rPr>
                <w:color w:val="000000"/>
                <w:sz w:val="22"/>
                <w:szCs w:val="22"/>
              </w:rPr>
              <w:t>6,96</w:t>
            </w:r>
          </w:p>
        </w:tc>
      </w:tr>
      <w:tr w:rsidR="00CA2CDC" w:rsidRPr="00CA2CDC" w14:paraId="7392A664" w14:textId="77777777" w:rsidTr="00CA2CDC">
        <w:trPr>
          <w:trHeight w:val="60"/>
        </w:trPr>
        <w:tc>
          <w:tcPr>
            <w:tcW w:w="1129" w:type="dxa"/>
            <w:shd w:val="clear" w:color="auto" w:fill="auto"/>
            <w:noWrap/>
            <w:hideMark/>
          </w:tcPr>
          <w:p w14:paraId="29C43EC8" w14:textId="77777777" w:rsidR="00CA2CDC" w:rsidRPr="00CA2CDC" w:rsidRDefault="00CA2CDC" w:rsidP="00CA2CDC">
            <w:pPr>
              <w:jc w:val="center"/>
              <w:rPr>
                <w:color w:val="000000"/>
                <w:sz w:val="22"/>
                <w:szCs w:val="22"/>
              </w:rPr>
            </w:pPr>
            <w:r w:rsidRPr="00CA2CDC">
              <w:rPr>
                <w:sz w:val="22"/>
                <w:szCs w:val="22"/>
              </w:rPr>
              <w:t>2019</w:t>
            </w:r>
          </w:p>
        </w:tc>
        <w:tc>
          <w:tcPr>
            <w:tcW w:w="6804" w:type="dxa"/>
            <w:shd w:val="clear" w:color="auto" w:fill="auto"/>
            <w:noWrap/>
            <w:hideMark/>
          </w:tcPr>
          <w:p w14:paraId="68A94B9B" w14:textId="77777777" w:rsidR="00CA2CDC" w:rsidRPr="00CA2CDC" w:rsidRDefault="00CA2CDC" w:rsidP="00CA2CDC">
            <w:pPr>
              <w:jc w:val="center"/>
              <w:rPr>
                <w:color w:val="000000"/>
                <w:sz w:val="22"/>
                <w:szCs w:val="22"/>
              </w:rPr>
            </w:pPr>
            <w:r w:rsidRPr="00CA2CDC">
              <w:rPr>
                <w:sz w:val="22"/>
                <w:szCs w:val="22"/>
              </w:rPr>
              <w:t>89989,89</w:t>
            </w:r>
          </w:p>
        </w:tc>
        <w:tc>
          <w:tcPr>
            <w:tcW w:w="1716" w:type="dxa"/>
            <w:shd w:val="clear" w:color="auto" w:fill="auto"/>
            <w:vAlign w:val="center"/>
            <w:hideMark/>
          </w:tcPr>
          <w:p w14:paraId="41C6680E" w14:textId="77777777" w:rsidR="00CA2CDC" w:rsidRPr="00CA2CDC" w:rsidRDefault="00CA2CDC" w:rsidP="00CA2CDC">
            <w:pPr>
              <w:jc w:val="center"/>
              <w:rPr>
                <w:color w:val="000000"/>
                <w:sz w:val="22"/>
                <w:szCs w:val="22"/>
              </w:rPr>
            </w:pPr>
            <w:r w:rsidRPr="00CA2CDC">
              <w:rPr>
                <w:color w:val="000000"/>
                <w:sz w:val="22"/>
                <w:szCs w:val="22"/>
              </w:rPr>
              <w:t>-3,91</w:t>
            </w:r>
          </w:p>
        </w:tc>
      </w:tr>
      <w:tr w:rsidR="00CA2CDC" w:rsidRPr="00CA2CDC" w14:paraId="784DC23A" w14:textId="77777777" w:rsidTr="00CA2CDC">
        <w:trPr>
          <w:trHeight w:val="60"/>
        </w:trPr>
        <w:tc>
          <w:tcPr>
            <w:tcW w:w="1129" w:type="dxa"/>
            <w:shd w:val="clear" w:color="auto" w:fill="auto"/>
            <w:hideMark/>
          </w:tcPr>
          <w:p w14:paraId="5C064B34" w14:textId="77777777" w:rsidR="00CA2CDC" w:rsidRPr="00CA2CDC" w:rsidRDefault="00CA2CDC" w:rsidP="00CA2CDC">
            <w:pPr>
              <w:jc w:val="center"/>
              <w:rPr>
                <w:color w:val="000000"/>
                <w:sz w:val="22"/>
                <w:szCs w:val="22"/>
              </w:rPr>
            </w:pPr>
            <w:r w:rsidRPr="00CA2CDC">
              <w:rPr>
                <w:sz w:val="22"/>
                <w:szCs w:val="22"/>
              </w:rPr>
              <w:t>план 2021</w:t>
            </w:r>
          </w:p>
        </w:tc>
        <w:tc>
          <w:tcPr>
            <w:tcW w:w="6804" w:type="dxa"/>
            <w:shd w:val="clear" w:color="auto" w:fill="auto"/>
            <w:noWrap/>
            <w:hideMark/>
          </w:tcPr>
          <w:p w14:paraId="787FF3E9" w14:textId="77777777" w:rsidR="00CA2CDC" w:rsidRPr="00CA2CDC" w:rsidRDefault="00CA2CDC" w:rsidP="00CA2CDC">
            <w:pPr>
              <w:jc w:val="center"/>
              <w:rPr>
                <w:color w:val="000000"/>
                <w:sz w:val="22"/>
                <w:szCs w:val="22"/>
              </w:rPr>
            </w:pPr>
            <w:r w:rsidRPr="00CA2CDC">
              <w:rPr>
                <w:sz w:val="22"/>
                <w:szCs w:val="22"/>
              </w:rPr>
              <w:t>90479,00</w:t>
            </w:r>
          </w:p>
        </w:tc>
        <w:tc>
          <w:tcPr>
            <w:tcW w:w="1716" w:type="dxa"/>
            <w:shd w:val="clear" w:color="auto" w:fill="auto"/>
            <w:vAlign w:val="center"/>
            <w:hideMark/>
          </w:tcPr>
          <w:p w14:paraId="5FBD32AB" w14:textId="77777777" w:rsidR="00CA2CDC" w:rsidRPr="00CA2CDC" w:rsidRDefault="00CA2CDC" w:rsidP="00CA2CDC">
            <w:pPr>
              <w:jc w:val="center"/>
              <w:rPr>
                <w:color w:val="000000"/>
                <w:sz w:val="22"/>
                <w:szCs w:val="22"/>
              </w:rPr>
            </w:pPr>
            <w:r w:rsidRPr="00CA2CDC">
              <w:rPr>
                <w:color w:val="000000"/>
                <w:sz w:val="22"/>
                <w:szCs w:val="22"/>
              </w:rPr>
              <w:t>0,54 в среднем</w:t>
            </w:r>
          </w:p>
        </w:tc>
      </w:tr>
    </w:tbl>
    <w:p w14:paraId="5A2131CA" w14:textId="77777777" w:rsidR="00CA2CDC" w:rsidRPr="00CA2CDC" w:rsidRDefault="00CA2CDC" w:rsidP="00CA2CDC">
      <w:pPr>
        <w:widowControl w:val="0"/>
        <w:ind w:firstLine="720"/>
        <w:jc w:val="right"/>
        <w:rPr>
          <w:snapToGrid w:val="0"/>
          <w:color w:val="000000"/>
          <w:sz w:val="28"/>
          <w:szCs w:val="28"/>
        </w:rPr>
      </w:pPr>
    </w:p>
    <w:p w14:paraId="46800300" w14:textId="77777777" w:rsidR="00CA2CDC" w:rsidRPr="00CA2CDC" w:rsidRDefault="00CA2CDC" w:rsidP="00CA2CDC">
      <w:pPr>
        <w:ind w:firstLine="851"/>
        <w:jc w:val="both"/>
        <w:rPr>
          <w:sz w:val="28"/>
          <w:szCs w:val="28"/>
        </w:rPr>
      </w:pPr>
      <w:r w:rsidRPr="00CA2CDC">
        <w:rPr>
          <w:sz w:val="28"/>
          <w:szCs w:val="28"/>
        </w:rPr>
        <w:t xml:space="preserve">Руководствуясь п. 9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при отсутствии ежегодной актуализации семы теплоснабжения, определить в соответствии с главой </w:t>
      </w:r>
      <w:r w:rsidRPr="00CA2CDC">
        <w:rPr>
          <w:sz w:val="28"/>
          <w:szCs w:val="28"/>
          <w:lang w:val="en-US"/>
        </w:rPr>
        <w:t>III</w:t>
      </w:r>
      <w:r w:rsidRPr="00CA2CDC">
        <w:rPr>
          <w:sz w:val="28"/>
          <w:szCs w:val="28"/>
        </w:rPr>
        <w:t xml:space="preserve"> Методических указаний. Эксперты принимают полезный отпуск для бюджетных и иных потребителей с учетом среднегодового фактического потребления за три предыдущих года.</w:t>
      </w:r>
    </w:p>
    <w:p w14:paraId="37FFF111" w14:textId="77777777" w:rsidR="00CA2CDC" w:rsidRPr="00CA2CDC" w:rsidRDefault="00CA2CDC" w:rsidP="00CA2CDC">
      <w:pPr>
        <w:ind w:firstLine="851"/>
        <w:jc w:val="both"/>
        <w:rPr>
          <w:snapToGrid w:val="0"/>
          <w:sz w:val="28"/>
          <w:szCs w:val="28"/>
        </w:rPr>
      </w:pPr>
      <w:r w:rsidRPr="00CA2CDC">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CA2CDC">
        <w:t xml:space="preserve"> </w:t>
      </w:r>
      <w:r w:rsidRPr="00CA2CDC">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28,721 тыс. Гкал (потери тепловой энергии учтены в концессионном соглашении).</w:t>
      </w:r>
    </w:p>
    <w:p w14:paraId="70CFD963" w14:textId="77777777" w:rsidR="00CA2CDC" w:rsidRPr="00CA2CDC" w:rsidRDefault="00CA2CDC" w:rsidP="00CA2CDC">
      <w:pPr>
        <w:ind w:firstLine="851"/>
        <w:jc w:val="both"/>
        <w:rPr>
          <w:snapToGrid w:val="0"/>
          <w:sz w:val="28"/>
          <w:szCs w:val="28"/>
        </w:rPr>
      </w:pPr>
      <w:r w:rsidRPr="00CA2CDC">
        <w:rPr>
          <w:snapToGrid w:val="0"/>
          <w:sz w:val="28"/>
          <w:szCs w:val="28"/>
        </w:rPr>
        <w:t xml:space="preserve">Потери тепловой энергии на собственные нужды котельной, принимаются на уровне нормативного значения (согласно </w:t>
      </w:r>
      <w:r w:rsidRPr="00CA2CDC">
        <w:rPr>
          <w:color w:val="000000"/>
          <w:sz w:val="28"/>
          <w:szCs w:val="28"/>
        </w:rPr>
        <w:t>экспертному заключению по определению удельного расхода топлива к постановлению РЭК от 11.10.2016 №150)</w:t>
      </w:r>
      <w:r w:rsidRPr="00CA2CDC">
        <w:rPr>
          <w:snapToGrid w:val="0"/>
          <w:sz w:val="28"/>
          <w:szCs w:val="28"/>
        </w:rPr>
        <w:t xml:space="preserve"> в процентном отношении 4,67 % или 7,768 тыс. Гкал. </w:t>
      </w:r>
    </w:p>
    <w:p w14:paraId="70D39E5A" w14:textId="77777777" w:rsidR="00CA2CDC" w:rsidRPr="00CA2CDC" w:rsidRDefault="00CA2CDC" w:rsidP="00CA2CDC">
      <w:pPr>
        <w:ind w:firstLine="851"/>
        <w:jc w:val="both"/>
        <w:rPr>
          <w:snapToGrid w:val="0"/>
          <w:sz w:val="28"/>
          <w:szCs w:val="28"/>
        </w:rPr>
      </w:pPr>
      <w:r w:rsidRPr="00CA2CDC">
        <w:rPr>
          <w:snapToGrid w:val="0"/>
          <w:sz w:val="28"/>
          <w:szCs w:val="28"/>
        </w:rPr>
        <w:t xml:space="preserve">Также предприятием заявлены расходы тепловой энергии для обеспечения безопасности горячего водоснабжения в весенне-осенний период. Экспертами произведен расчет данных затрат, согласно которого затраты составляют 2,882 тыс. Гкал. </w:t>
      </w:r>
    </w:p>
    <w:p w14:paraId="016ED869" w14:textId="77777777" w:rsidR="00CA2CDC" w:rsidRPr="00CA2CDC" w:rsidRDefault="00CA2CDC" w:rsidP="00CA2CDC">
      <w:pPr>
        <w:ind w:firstLine="851"/>
        <w:jc w:val="both"/>
        <w:rPr>
          <w:snapToGrid w:val="0"/>
          <w:sz w:val="28"/>
          <w:szCs w:val="28"/>
        </w:rPr>
      </w:pPr>
      <w:r w:rsidRPr="00CA2CDC">
        <w:rPr>
          <w:snapToGrid w:val="0"/>
          <w:sz w:val="28"/>
          <w:szCs w:val="28"/>
        </w:rPr>
        <w:t>Сводный баланс тепловой энергии представлен в таблице 2.</w:t>
      </w:r>
    </w:p>
    <w:p w14:paraId="1470F569" w14:textId="77777777" w:rsidR="00CA2CDC" w:rsidRPr="00CA2CDC" w:rsidRDefault="00CA2CDC" w:rsidP="00CA2CDC">
      <w:pPr>
        <w:ind w:firstLine="851"/>
        <w:jc w:val="both"/>
        <w:rPr>
          <w:snapToGrid w:val="0"/>
          <w:sz w:val="28"/>
          <w:szCs w:val="28"/>
        </w:rPr>
      </w:pPr>
    </w:p>
    <w:p w14:paraId="4C8378A3" w14:textId="77777777" w:rsidR="00CA2CDC" w:rsidRPr="00CA2CDC" w:rsidRDefault="00CA2CDC" w:rsidP="00CA2CDC">
      <w:pPr>
        <w:ind w:firstLine="851"/>
        <w:jc w:val="both"/>
        <w:rPr>
          <w:snapToGrid w:val="0"/>
          <w:sz w:val="28"/>
          <w:szCs w:val="28"/>
        </w:rPr>
      </w:pPr>
    </w:p>
    <w:p w14:paraId="6AB7F318" w14:textId="77777777" w:rsidR="00CA2CDC" w:rsidRPr="00CA2CDC" w:rsidRDefault="00CA2CDC" w:rsidP="00CA2CDC">
      <w:pPr>
        <w:ind w:firstLine="851"/>
        <w:jc w:val="both"/>
        <w:rPr>
          <w:snapToGrid w:val="0"/>
          <w:sz w:val="28"/>
          <w:szCs w:val="28"/>
        </w:rPr>
      </w:pPr>
    </w:p>
    <w:p w14:paraId="2DF5DB34" w14:textId="77777777" w:rsidR="00CA2CDC" w:rsidRPr="00CA2CDC" w:rsidRDefault="00CA2CDC" w:rsidP="00CA2CDC">
      <w:pPr>
        <w:ind w:firstLine="851"/>
        <w:jc w:val="both"/>
        <w:rPr>
          <w:snapToGrid w:val="0"/>
          <w:sz w:val="28"/>
          <w:szCs w:val="28"/>
        </w:rPr>
      </w:pPr>
    </w:p>
    <w:p w14:paraId="4BE71A8E" w14:textId="77777777" w:rsidR="00CA2CDC" w:rsidRPr="00CA2CDC" w:rsidRDefault="00CA2CDC" w:rsidP="00CA2CDC">
      <w:pPr>
        <w:ind w:firstLine="851"/>
        <w:jc w:val="both"/>
        <w:rPr>
          <w:snapToGrid w:val="0"/>
          <w:sz w:val="28"/>
          <w:szCs w:val="28"/>
        </w:rPr>
      </w:pPr>
    </w:p>
    <w:p w14:paraId="7BF28A0E" w14:textId="77777777" w:rsidR="00CA2CDC" w:rsidRPr="00CA2CDC" w:rsidRDefault="00CA2CDC" w:rsidP="00CA2CDC">
      <w:pPr>
        <w:ind w:firstLine="851"/>
        <w:jc w:val="right"/>
        <w:rPr>
          <w:sz w:val="28"/>
          <w:szCs w:val="28"/>
        </w:rPr>
      </w:pPr>
      <w:r w:rsidRPr="00CA2CDC">
        <w:rPr>
          <w:sz w:val="28"/>
          <w:szCs w:val="28"/>
        </w:rPr>
        <w:t>Таблица 2</w:t>
      </w:r>
    </w:p>
    <w:p w14:paraId="22A73E70" w14:textId="77777777" w:rsidR="00CA2CDC" w:rsidRPr="00CA2CDC" w:rsidRDefault="00CA2CDC" w:rsidP="00CA2CDC">
      <w:pPr>
        <w:spacing w:after="240"/>
        <w:jc w:val="center"/>
        <w:rPr>
          <w:sz w:val="28"/>
          <w:szCs w:val="28"/>
        </w:rPr>
      </w:pPr>
      <w:r w:rsidRPr="00CA2CDC">
        <w:rPr>
          <w:sz w:val="28"/>
          <w:szCs w:val="28"/>
        </w:rPr>
        <w:t xml:space="preserve">Баланс тепловой энергии ОАО «СКЭК» (г. Кемерово) по узлу теплоснабжения </w:t>
      </w:r>
      <w:proofErr w:type="spellStart"/>
      <w:r w:rsidRPr="00CA2CDC">
        <w:rPr>
          <w:sz w:val="28"/>
          <w:szCs w:val="28"/>
        </w:rPr>
        <w:t>ж.р</w:t>
      </w:r>
      <w:proofErr w:type="spellEnd"/>
      <w:r w:rsidRPr="00CA2CDC">
        <w:rPr>
          <w:sz w:val="28"/>
          <w:szCs w:val="28"/>
        </w:rPr>
        <w:t xml:space="preserve">. Кедровка, ст. Латыши, </w:t>
      </w:r>
      <w:proofErr w:type="spellStart"/>
      <w:r w:rsidRPr="00CA2CDC">
        <w:rPr>
          <w:sz w:val="28"/>
          <w:szCs w:val="28"/>
        </w:rPr>
        <w:t>ж.р</w:t>
      </w:r>
      <w:proofErr w:type="spellEnd"/>
      <w:r w:rsidRPr="00CA2CDC">
        <w:rPr>
          <w:sz w:val="28"/>
          <w:szCs w:val="28"/>
        </w:rPr>
        <w:t>. Промышленновский на 2021 год</w:t>
      </w:r>
    </w:p>
    <w:tbl>
      <w:tblPr>
        <w:tblW w:w="95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599"/>
        <w:gridCol w:w="1295"/>
        <w:gridCol w:w="1484"/>
        <w:gridCol w:w="1297"/>
        <w:gridCol w:w="1297"/>
      </w:tblGrid>
      <w:tr w:rsidR="00CA2CDC" w:rsidRPr="00CA2CDC" w14:paraId="7427D32E" w14:textId="77777777" w:rsidTr="00CA2CDC">
        <w:trPr>
          <w:trHeight w:val="330"/>
        </w:trPr>
        <w:tc>
          <w:tcPr>
            <w:tcW w:w="564" w:type="dxa"/>
            <w:shd w:val="clear" w:color="auto" w:fill="auto"/>
            <w:vAlign w:val="center"/>
            <w:hideMark/>
          </w:tcPr>
          <w:p w14:paraId="05131234" w14:textId="77777777" w:rsidR="00CA2CDC" w:rsidRPr="00CA2CDC" w:rsidRDefault="00CA2CDC" w:rsidP="00CA2CDC">
            <w:pPr>
              <w:jc w:val="center"/>
              <w:rPr>
                <w:snapToGrid w:val="0"/>
                <w:color w:val="000000"/>
                <w:sz w:val="22"/>
                <w:szCs w:val="22"/>
              </w:rPr>
            </w:pPr>
            <w:r w:rsidRPr="00CA2CDC">
              <w:rPr>
                <w:snapToGrid w:val="0"/>
                <w:color w:val="000000"/>
                <w:sz w:val="22"/>
                <w:szCs w:val="22"/>
              </w:rPr>
              <w:t>№ п/п</w:t>
            </w:r>
          </w:p>
        </w:tc>
        <w:tc>
          <w:tcPr>
            <w:tcW w:w="3599" w:type="dxa"/>
            <w:shd w:val="clear" w:color="auto" w:fill="auto"/>
            <w:vAlign w:val="center"/>
            <w:hideMark/>
          </w:tcPr>
          <w:p w14:paraId="47ADFB41" w14:textId="77777777" w:rsidR="00CA2CDC" w:rsidRPr="00CA2CDC" w:rsidRDefault="00CA2CDC" w:rsidP="00CA2CDC">
            <w:pPr>
              <w:jc w:val="center"/>
              <w:rPr>
                <w:snapToGrid w:val="0"/>
                <w:color w:val="000000"/>
                <w:sz w:val="22"/>
                <w:szCs w:val="22"/>
              </w:rPr>
            </w:pPr>
            <w:r w:rsidRPr="00CA2CDC">
              <w:rPr>
                <w:snapToGrid w:val="0"/>
                <w:color w:val="000000"/>
                <w:sz w:val="22"/>
                <w:szCs w:val="22"/>
              </w:rPr>
              <w:t>Показатель</w:t>
            </w:r>
          </w:p>
        </w:tc>
        <w:tc>
          <w:tcPr>
            <w:tcW w:w="1295" w:type="dxa"/>
            <w:vAlign w:val="center"/>
          </w:tcPr>
          <w:p w14:paraId="788CC673" w14:textId="77777777" w:rsidR="00CA2CDC" w:rsidRPr="00CA2CDC" w:rsidRDefault="00CA2CDC" w:rsidP="00CA2CDC">
            <w:pPr>
              <w:jc w:val="center"/>
              <w:rPr>
                <w:snapToGrid w:val="0"/>
                <w:color w:val="000000"/>
                <w:sz w:val="22"/>
                <w:szCs w:val="22"/>
              </w:rPr>
            </w:pPr>
            <w:r w:rsidRPr="00CA2CDC">
              <w:rPr>
                <w:snapToGrid w:val="0"/>
                <w:color w:val="000000"/>
                <w:sz w:val="22"/>
                <w:szCs w:val="22"/>
              </w:rPr>
              <w:t>Ед. изм.</w:t>
            </w:r>
          </w:p>
        </w:tc>
        <w:tc>
          <w:tcPr>
            <w:tcW w:w="1484" w:type="dxa"/>
            <w:shd w:val="clear" w:color="auto" w:fill="auto"/>
            <w:vAlign w:val="center"/>
            <w:hideMark/>
          </w:tcPr>
          <w:p w14:paraId="4BA621D0" w14:textId="77777777" w:rsidR="00CA2CDC" w:rsidRPr="00CA2CDC" w:rsidRDefault="00CA2CDC" w:rsidP="00CA2CDC">
            <w:pPr>
              <w:jc w:val="center"/>
              <w:rPr>
                <w:snapToGrid w:val="0"/>
                <w:color w:val="000000"/>
                <w:sz w:val="22"/>
                <w:szCs w:val="22"/>
              </w:rPr>
            </w:pPr>
            <w:r w:rsidRPr="00CA2CDC">
              <w:rPr>
                <w:snapToGrid w:val="0"/>
                <w:color w:val="000000"/>
                <w:sz w:val="22"/>
                <w:szCs w:val="22"/>
              </w:rPr>
              <w:t>Всего</w:t>
            </w:r>
          </w:p>
        </w:tc>
        <w:tc>
          <w:tcPr>
            <w:tcW w:w="1297" w:type="dxa"/>
            <w:shd w:val="clear" w:color="auto" w:fill="auto"/>
            <w:vAlign w:val="center"/>
            <w:hideMark/>
          </w:tcPr>
          <w:p w14:paraId="3F6C021A" w14:textId="77777777" w:rsidR="00CA2CDC" w:rsidRPr="00CA2CDC" w:rsidRDefault="00CA2CDC" w:rsidP="00CA2CDC">
            <w:pPr>
              <w:jc w:val="center"/>
              <w:rPr>
                <w:snapToGrid w:val="0"/>
                <w:color w:val="000000"/>
                <w:sz w:val="22"/>
                <w:szCs w:val="22"/>
              </w:rPr>
            </w:pPr>
            <w:r w:rsidRPr="00CA2CDC">
              <w:rPr>
                <w:snapToGrid w:val="0"/>
                <w:color w:val="000000"/>
                <w:sz w:val="22"/>
                <w:szCs w:val="22"/>
              </w:rPr>
              <w:t>1 полугодие</w:t>
            </w:r>
          </w:p>
        </w:tc>
        <w:tc>
          <w:tcPr>
            <w:tcW w:w="1297" w:type="dxa"/>
            <w:shd w:val="clear" w:color="auto" w:fill="auto"/>
            <w:vAlign w:val="center"/>
            <w:hideMark/>
          </w:tcPr>
          <w:p w14:paraId="2D997B9C" w14:textId="77777777" w:rsidR="00CA2CDC" w:rsidRPr="00CA2CDC" w:rsidRDefault="00CA2CDC" w:rsidP="00CA2CDC">
            <w:pPr>
              <w:jc w:val="center"/>
              <w:rPr>
                <w:snapToGrid w:val="0"/>
                <w:color w:val="000000"/>
                <w:sz w:val="22"/>
                <w:szCs w:val="22"/>
              </w:rPr>
            </w:pPr>
            <w:r w:rsidRPr="00CA2CDC">
              <w:rPr>
                <w:snapToGrid w:val="0"/>
                <w:color w:val="000000"/>
                <w:sz w:val="22"/>
                <w:szCs w:val="22"/>
              </w:rPr>
              <w:t>2 полугодие</w:t>
            </w:r>
          </w:p>
        </w:tc>
      </w:tr>
      <w:tr w:rsidR="00CA2CDC" w:rsidRPr="00CA2CDC" w14:paraId="0E867712" w14:textId="77777777" w:rsidTr="00CA2CDC">
        <w:trPr>
          <w:trHeight w:val="330"/>
        </w:trPr>
        <w:tc>
          <w:tcPr>
            <w:tcW w:w="564" w:type="dxa"/>
            <w:shd w:val="clear" w:color="auto" w:fill="auto"/>
            <w:vAlign w:val="center"/>
            <w:hideMark/>
          </w:tcPr>
          <w:p w14:paraId="36DD7ECD" w14:textId="77777777" w:rsidR="00CA2CDC" w:rsidRPr="00CA2CDC" w:rsidRDefault="00CA2CDC" w:rsidP="00CA2CDC">
            <w:pPr>
              <w:jc w:val="center"/>
              <w:rPr>
                <w:snapToGrid w:val="0"/>
                <w:color w:val="000000"/>
                <w:sz w:val="22"/>
                <w:szCs w:val="22"/>
              </w:rPr>
            </w:pPr>
            <w:r w:rsidRPr="00CA2CDC">
              <w:rPr>
                <w:snapToGrid w:val="0"/>
                <w:color w:val="000000"/>
                <w:sz w:val="22"/>
                <w:szCs w:val="22"/>
              </w:rPr>
              <w:t>1</w:t>
            </w:r>
          </w:p>
        </w:tc>
        <w:tc>
          <w:tcPr>
            <w:tcW w:w="3599" w:type="dxa"/>
            <w:shd w:val="clear" w:color="auto" w:fill="auto"/>
            <w:noWrap/>
            <w:vAlign w:val="center"/>
            <w:hideMark/>
          </w:tcPr>
          <w:p w14:paraId="6A56584F" w14:textId="77777777" w:rsidR="00CA2CDC" w:rsidRPr="00CA2CDC" w:rsidRDefault="00CA2CDC" w:rsidP="00CA2CDC">
            <w:pPr>
              <w:rPr>
                <w:snapToGrid w:val="0"/>
                <w:color w:val="000000"/>
                <w:sz w:val="22"/>
                <w:szCs w:val="22"/>
              </w:rPr>
            </w:pPr>
            <w:r w:rsidRPr="00CA2CDC">
              <w:rPr>
                <w:snapToGrid w:val="0"/>
                <w:color w:val="000000"/>
                <w:sz w:val="22"/>
                <w:szCs w:val="22"/>
              </w:rPr>
              <w:t>Нормативная выработка т/энергии</w:t>
            </w:r>
          </w:p>
        </w:tc>
        <w:tc>
          <w:tcPr>
            <w:tcW w:w="1295" w:type="dxa"/>
            <w:vAlign w:val="center"/>
          </w:tcPr>
          <w:p w14:paraId="0D86C6BD" w14:textId="77777777" w:rsidR="00CA2CDC" w:rsidRPr="00CA2CDC" w:rsidRDefault="00CA2CDC" w:rsidP="00CA2CDC">
            <w:pPr>
              <w:ind w:left="-108"/>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hideMark/>
          </w:tcPr>
          <w:p w14:paraId="0682F3B1" w14:textId="77777777" w:rsidR="00CA2CDC" w:rsidRPr="00CA2CDC" w:rsidRDefault="00CA2CDC" w:rsidP="00CA2CDC">
            <w:pPr>
              <w:jc w:val="center"/>
              <w:rPr>
                <w:snapToGrid w:val="0"/>
                <w:color w:val="000000"/>
                <w:sz w:val="22"/>
                <w:szCs w:val="22"/>
              </w:rPr>
            </w:pPr>
            <w:r w:rsidRPr="00CA2CDC">
              <w:rPr>
                <w:snapToGrid w:val="0"/>
                <w:color w:val="000000"/>
                <w:sz w:val="22"/>
                <w:szCs w:val="22"/>
              </w:rPr>
              <w:t>163 324,311</w:t>
            </w:r>
          </w:p>
        </w:tc>
        <w:tc>
          <w:tcPr>
            <w:tcW w:w="1297" w:type="dxa"/>
            <w:shd w:val="clear" w:color="auto" w:fill="auto"/>
            <w:vAlign w:val="center"/>
          </w:tcPr>
          <w:p w14:paraId="68CB7529" w14:textId="77777777" w:rsidR="00CA2CDC" w:rsidRPr="00CA2CDC" w:rsidRDefault="00CA2CDC" w:rsidP="00CA2CDC">
            <w:pPr>
              <w:jc w:val="center"/>
              <w:rPr>
                <w:snapToGrid w:val="0"/>
                <w:color w:val="000000"/>
                <w:sz w:val="22"/>
                <w:szCs w:val="22"/>
              </w:rPr>
            </w:pPr>
            <w:r w:rsidRPr="00CA2CDC">
              <w:rPr>
                <w:snapToGrid w:val="0"/>
                <w:color w:val="000000"/>
                <w:sz w:val="22"/>
                <w:szCs w:val="22"/>
              </w:rPr>
              <w:t>95 573,039</w:t>
            </w:r>
          </w:p>
        </w:tc>
        <w:tc>
          <w:tcPr>
            <w:tcW w:w="1297" w:type="dxa"/>
            <w:shd w:val="clear" w:color="auto" w:fill="auto"/>
            <w:vAlign w:val="center"/>
          </w:tcPr>
          <w:p w14:paraId="605A9802" w14:textId="77777777" w:rsidR="00CA2CDC" w:rsidRPr="00CA2CDC" w:rsidRDefault="00CA2CDC" w:rsidP="00CA2CDC">
            <w:pPr>
              <w:jc w:val="center"/>
              <w:rPr>
                <w:snapToGrid w:val="0"/>
                <w:color w:val="000000"/>
                <w:sz w:val="22"/>
                <w:szCs w:val="22"/>
              </w:rPr>
            </w:pPr>
            <w:r w:rsidRPr="00CA2CDC">
              <w:rPr>
                <w:snapToGrid w:val="0"/>
                <w:color w:val="000000"/>
                <w:sz w:val="22"/>
                <w:szCs w:val="22"/>
              </w:rPr>
              <w:t>67 751,272</w:t>
            </w:r>
          </w:p>
        </w:tc>
      </w:tr>
      <w:tr w:rsidR="00CA2CDC" w:rsidRPr="00CA2CDC" w14:paraId="64AA9027" w14:textId="77777777" w:rsidTr="00CA2CDC">
        <w:trPr>
          <w:trHeight w:val="330"/>
        </w:trPr>
        <w:tc>
          <w:tcPr>
            <w:tcW w:w="564" w:type="dxa"/>
            <w:shd w:val="clear" w:color="auto" w:fill="auto"/>
            <w:vAlign w:val="center"/>
            <w:hideMark/>
          </w:tcPr>
          <w:p w14:paraId="5792A80F" w14:textId="77777777" w:rsidR="00CA2CDC" w:rsidRPr="00CA2CDC" w:rsidRDefault="00CA2CDC" w:rsidP="00CA2CDC">
            <w:pPr>
              <w:jc w:val="center"/>
              <w:rPr>
                <w:snapToGrid w:val="0"/>
                <w:color w:val="000000"/>
                <w:sz w:val="22"/>
                <w:szCs w:val="22"/>
              </w:rPr>
            </w:pPr>
            <w:r w:rsidRPr="00CA2CDC">
              <w:rPr>
                <w:snapToGrid w:val="0"/>
                <w:color w:val="000000"/>
                <w:sz w:val="22"/>
                <w:szCs w:val="22"/>
              </w:rPr>
              <w:t>2</w:t>
            </w:r>
          </w:p>
        </w:tc>
        <w:tc>
          <w:tcPr>
            <w:tcW w:w="3599" w:type="dxa"/>
            <w:shd w:val="clear" w:color="auto" w:fill="auto"/>
            <w:noWrap/>
            <w:vAlign w:val="center"/>
            <w:hideMark/>
          </w:tcPr>
          <w:p w14:paraId="30461BF8" w14:textId="77777777" w:rsidR="00CA2CDC" w:rsidRPr="00CA2CDC" w:rsidRDefault="00CA2CDC" w:rsidP="00CA2CDC">
            <w:pPr>
              <w:rPr>
                <w:snapToGrid w:val="0"/>
                <w:color w:val="000000"/>
                <w:sz w:val="22"/>
                <w:szCs w:val="22"/>
              </w:rPr>
            </w:pPr>
            <w:r w:rsidRPr="00CA2CDC">
              <w:rPr>
                <w:snapToGrid w:val="0"/>
                <w:color w:val="000000"/>
                <w:sz w:val="22"/>
                <w:szCs w:val="22"/>
              </w:rPr>
              <w:t>Отпуск тепловой энергии в сеть</w:t>
            </w:r>
          </w:p>
        </w:tc>
        <w:tc>
          <w:tcPr>
            <w:tcW w:w="1295" w:type="dxa"/>
          </w:tcPr>
          <w:p w14:paraId="0CABCEBE"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hideMark/>
          </w:tcPr>
          <w:p w14:paraId="3626F3BD" w14:textId="77777777" w:rsidR="00CA2CDC" w:rsidRPr="00CA2CDC" w:rsidRDefault="00CA2CDC" w:rsidP="00CA2CDC">
            <w:pPr>
              <w:jc w:val="center"/>
              <w:rPr>
                <w:snapToGrid w:val="0"/>
                <w:color w:val="000000"/>
                <w:sz w:val="22"/>
                <w:szCs w:val="22"/>
              </w:rPr>
            </w:pPr>
            <w:r w:rsidRPr="00CA2CDC">
              <w:rPr>
                <w:snapToGrid w:val="0"/>
                <w:color w:val="000000"/>
                <w:sz w:val="22"/>
                <w:szCs w:val="22"/>
              </w:rPr>
              <w:t>155 697,066</w:t>
            </w:r>
          </w:p>
        </w:tc>
        <w:tc>
          <w:tcPr>
            <w:tcW w:w="1297" w:type="dxa"/>
            <w:shd w:val="clear" w:color="auto" w:fill="auto"/>
            <w:vAlign w:val="center"/>
          </w:tcPr>
          <w:p w14:paraId="0F6173A7" w14:textId="77777777" w:rsidR="00CA2CDC" w:rsidRPr="00CA2CDC" w:rsidRDefault="00CA2CDC" w:rsidP="00CA2CDC">
            <w:pPr>
              <w:jc w:val="center"/>
              <w:rPr>
                <w:snapToGrid w:val="0"/>
                <w:color w:val="000000"/>
                <w:sz w:val="22"/>
                <w:szCs w:val="22"/>
              </w:rPr>
            </w:pPr>
            <w:r w:rsidRPr="00CA2CDC">
              <w:rPr>
                <w:snapToGrid w:val="0"/>
                <w:color w:val="000000"/>
                <w:sz w:val="22"/>
                <w:szCs w:val="22"/>
              </w:rPr>
              <w:t>91 109,778</w:t>
            </w:r>
          </w:p>
        </w:tc>
        <w:tc>
          <w:tcPr>
            <w:tcW w:w="1297" w:type="dxa"/>
            <w:shd w:val="clear" w:color="auto" w:fill="auto"/>
            <w:vAlign w:val="center"/>
          </w:tcPr>
          <w:p w14:paraId="289E86EA" w14:textId="77777777" w:rsidR="00CA2CDC" w:rsidRPr="00CA2CDC" w:rsidRDefault="00CA2CDC" w:rsidP="00CA2CDC">
            <w:pPr>
              <w:jc w:val="center"/>
              <w:rPr>
                <w:snapToGrid w:val="0"/>
                <w:color w:val="000000"/>
                <w:sz w:val="22"/>
                <w:szCs w:val="22"/>
              </w:rPr>
            </w:pPr>
            <w:r w:rsidRPr="00CA2CDC">
              <w:rPr>
                <w:snapToGrid w:val="0"/>
                <w:color w:val="000000"/>
                <w:sz w:val="22"/>
                <w:szCs w:val="22"/>
              </w:rPr>
              <w:t>64 587,288</w:t>
            </w:r>
          </w:p>
        </w:tc>
      </w:tr>
      <w:tr w:rsidR="00CA2CDC" w:rsidRPr="00CA2CDC" w14:paraId="72202AA5" w14:textId="77777777" w:rsidTr="00CA2CDC">
        <w:trPr>
          <w:trHeight w:val="330"/>
        </w:trPr>
        <w:tc>
          <w:tcPr>
            <w:tcW w:w="564" w:type="dxa"/>
            <w:shd w:val="clear" w:color="auto" w:fill="auto"/>
            <w:vAlign w:val="center"/>
            <w:hideMark/>
          </w:tcPr>
          <w:p w14:paraId="7E691D81" w14:textId="77777777" w:rsidR="00CA2CDC" w:rsidRPr="00CA2CDC" w:rsidRDefault="00CA2CDC" w:rsidP="00CA2CDC">
            <w:pPr>
              <w:jc w:val="center"/>
              <w:rPr>
                <w:snapToGrid w:val="0"/>
                <w:color w:val="000000"/>
                <w:sz w:val="22"/>
                <w:szCs w:val="22"/>
              </w:rPr>
            </w:pPr>
            <w:r w:rsidRPr="00CA2CDC">
              <w:rPr>
                <w:snapToGrid w:val="0"/>
                <w:color w:val="000000"/>
                <w:sz w:val="22"/>
                <w:szCs w:val="22"/>
              </w:rPr>
              <w:t>3</w:t>
            </w:r>
          </w:p>
        </w:tc>
        <w:tc>
          <w:tcPr>
            <w:tcW w:w="3599" w:type="dxa"/>
            <w:shd w:val="clear" w:color="auto" w:fill="auto"/>
            <w:vAlign w:val="center"/>
            <w:hideMark/>
          </w:tcPr>
          <w:p w14:paraId="219DC8F0" w14:textId="77777777" w:rsidR="00CA2CDC" w:rsidRPr="00CA2CDC" w:rsidRDefault="00CA2CDC" w:rsidP="00CA2CDC">
            <w:pPr>
              <w:rPr>
                <w:snapToGrid w:val="0"/>
                <w:color w:val="000000"/>
                <w:sz w:val="22"/>
                <w:szCs w:val="22"/>
              </w:rPr>
            </w:pPr>
            <w:r w:rsidRPr="00CA2CDC">
              <w:rPr>
                <w:snapToGrid w:val="0"/>
                <w:color w:val="000000"/>
                <w:sz w:val="22"/>
                <w:szCs w:val="22"/>
              </w:rPr>
              <w:t>Полезный отпуск</w:t>
            </w:r>
          </w:p>
        </w:tc>
        <w:tc>
          <w:tcPr>
            <w:tcW w:w="1295" w:type="dxa"/>
          </w:tcPr>
          <w:p w14:paraId="3D326865"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hideMark/>
          </w:tcPr>
          <w:p w14:paraId="51DBAFED" w14:textId="77777777" w:rsidR="00CA2CDC" w:rsidRPr="00CA2CDC" w:rsidRDefault="00CA2CDC" w:rsidP="00CA2CDC">
            <w:pPr>
              <w:jc w:val="center"/>
              <w:rPr>
                <w:snapToGrid w:val="0"/>
                <w:color w:val="000000"/>
                <w:sz w:val="22"/>
                <w:szCs w:val="22"/>
              </w:rPr>
            </w:pPr>
            <w:r w:rsidRPr="00CA2CDC">
              <w:rPr>
                <w:snapToGrid w:val="0"/>
                <w:color w:val="000000"/>
                <w:sz w:val="22"/>
                <w:szCs w:val="22"/>
              </w:rPr>
              <w:t>126 976,166</w:t>
            </w:r>
          </w:p>
        </w:tc>
        <w:tc>
          <w:tcPr>
            <w:tcW w:w="1297" w:type="dxa"/>
            <w:shd w:val="clear" w:color="auto" w:fill="auto"/>
            <w:vAlign w:val="center"/>
          </w:tcPr>
          <w:p w14:paraId="73F8EAA4" w14:textId="77777777" w:rsidR="00CA2CDC" w:rsidRPr="00CA2CDC" w:rsidRDefault="00CA2CDC" w:rsidP="00CA2CDC">
            <w:pPr>
              <w:jc w:val="center"/>
              <w:rPr>
                <w:snapToGrid w:val="0"/>
                <w:color w:val="000000"/>
                <w:sz w:val="22"/>
                <w:szCs w:val="22"/>
              </w:rPr>
            </w:pPr>
            <w:r w:rsidRPr="00CA2CDC">
              <w:rPr>
                <w:snapToGrid w:val="0"/>
                <w:color w:val="000000"/>
                <w:sz w:val="22"/>
                <w:szCs w:val="22"/>
              </w:rPr>
              <w:t>74 303,072</w:t>
            </w:r>
          </w:p>
        </w:tc>
        <w:tc>
          <w:tcPr>
            <w:tcW w:w="1297" w:type="dxa"/>
            <w:shd w:val="clear" w:color="auto" w:fill="auto"/>
            <w:vAlign w:val="center"/>
          </w:tcPr>
          <w:p w14:paraId="2F4E83B9" w14:textId="77777777" w:rsidR="00CA2CDC" w:rsidRPr="00CA2CDC" w:rsidRDefault="00CA2CDC" w:rsidP="00CA2CDC">
            <w:pPr>
              <w:jc w:val="center"/>
              <w:rPr>
                <w:snapToGrid w:val="0"/>
                <w:color w:val="000000"/>
                <w:sz w:val="22"/>
                <w:szCs w:val="22"/>
              </w:rPr>
            </w:pPr>
            <w:r w:rsidRPr="00CA2CDC">
              <w:rPr>
                <w:snapToGrid w:val="0"/>
                <w:color w:val="000000"/>
                <w:sz w:val="22"/>
                <w:szCs w:val="22"/>
              </w:rPr>
              <w:t>52 673,094</w:t>
            </w:r>
          </w:p>
        </w:tc>
      </w:tr>
      <w:tr w:rsidR="00CA2CDC" w:rsidRPr="00CA2CDC" w14:paraId="7ED74196" w14:textId="77777777" w:rsidTr="00CA2CDC">
        <w:trPr>
          <w:trHeight w:val="645"/>
        </w:trPr>
        <w:tc>
          <w:tcPr>
            <w:tcW w:w="564" w:type="dxa"/>
            <w:shd w:val="clear" w:color="auto" w:fill="auto"/>
            <w:vAlign w:val="center"/>
            <w:hideMark/>
          </w:tcPr>
          <w:p w14:paraId="5710DEFF" w14:textId="77777777" w:rsidR="00CA2CDC" w:rsidRPr="00CA2CDC" w:rsidRDefault="00CA2CDC" w:rsidP="00CA2CDC">
            <w:pPr>
              <w:jc w:val="center"/>
              <w:rPr>
                <w:snapToGrid w:val="0"/>
                <w:color w:val="000000"/>
                <w:sz w:val="22"/>
                <w:szCs w:val="22"/>
              </w:rPr>
            </w:pPr>
            <w:r w:rsidRPr="00CA2CDC">
              <w:rPr>
                <w:snapToGrid w:val="0"/>
                <w:color w:val="000000"/>
                <w:sz w:val="22"/>
                <w:szCs w:val="22"/>
              </w:rPr>
              <w:t>4</w:t>
            </w:r>
          </w:p>
        </w:tc>
        <w:tc>
          <w:tcPr>
            <w:tcW w:w="3599" w:type="dxa"/>
            <w:shd w:val="clear" w:color="auto" w:fill="auto"/>
            <w:vAlign w:val="center"/>
            <w:hideMark/>
          </w:tcPr>
          <w:p w14:paraId="3D47BB92" w14:textId="77777777" w:rsidR="00CA2CDC" w:rsidRPr="00CA2CDC" w:rsidRDefault="00CA2CDC" w:rsidP="00CA2CDC">
            <w:pPr>
              <w:rPr>
                <w:snapToGrid w:val="0"/>
                <w:color w:val="000000"/>
                <w:sz w:val="22"/>
                <w:szCs w:val="22"/>
              </w:rPr>
            </w:pPr>
            <w:r w:rsidRPr="00CA2CDC">
              <w:rPr>
                <w:snapToGrid w:val="0"/>
                <w:color w:val="000000"/>
                <w:sz w:val="22"/>
                <w:szCs w:val="22"/>
              </w:rPr>
              <w:t>Полезный отпуск на потребительский рынок</w:t>
            </w:r>
          </w:p>
        </w:tc>
        <w:tc>
          <w:tcPr>
            <w:tcW w:w="1295" w:type="dxa"/>
          </w:tcPr>
          <w:p w14:paraId="03F3AF34"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hideMark/>
          </w:tcPr>
          <w:p w14:paraId="3695053B" w14:textId="77777777" w:rsidR="00CA2CDC" w:rsidRPr="00CA2CDC" w:rsidRDefault="00CA2CDC" w:rsidP="00CA2CDC">
            <w:pPr>
              <w:jc w:val="center"/>
              <w:rPr>
                <w:snapToGrid w:val="0"/>
                <w:color w:val="000000"/>
                <w:sz w:val="22"/>
                <w:szCs w:val="22"/>
              </w:rPr>
            </w:pPr>
            <w:r w:rsidRPr="00CA2CDC">
              <w:rPr>
                <w:snapToGrid w:val="0"/>
                <w:color w:val="000000"/>
                <w:sz w:val="22"/>
                <w:szCs w:val="22"/>
              </w:rPr>
              <w:t>126 976,166</w:t>
            </w:r>
          </w:p>
        </w:tc>
        <w:tc>
          <w:tcPr>
            <w:tcW w:w="1297" w:type="dxa"/>
            <w:shd w:val="clear" w:color="auto" w:fill="auto"/>
            <w:vAlign w:val="center"/>
          </w:tcPr>
          <w:p w14:paraId="0DF669C6" w14:textId="77777777" w:rsidR="00CA2CDC" w:rsidRPr="00CA2CDC" w:rsidRDefault="00CA2CDC" w:rsidP="00CA2CDC">
            <w:pPr>
              <w:jc w:val="center"/>
              <w:rPr>
                <w:snapToGrid w:val="0"/>
                <w:color w:val="000000"/>
                <w:sz w:val="22"/>
                <w:szCs w:val="22"/>
              </w:rPr>
            </w:pPr>
            <w:r w:rsidRPr="00CA2CDC">
              <w:rPr>
                <w:snapToGrid w:val="0"/>
                <w:color w:val="000000"/>
                <w:sz w:val="22"/>
                <w:szCs w:val="22"/>
              </w:rPr>
              <w:t>74 303,072</w:t>
            </w:r>
          </w:p>
        </w:tc>
        <w:tc>
          <w:tcPr>
            <w:tcW w:w="1297" w:type="dxa"/>
            <w:shd w:val="clear" w:color="auto" w:fill="auto"/>
            <w:vAlign w:val="center"/>
          </w:tcPr>
          <w:p w14:paraId="41449364" w14:textId="77777777" w:rsidR="00CA2CDC" w:rsidRPr="00CA2CDC" w:rsidRDefault="00CA2CDC" w:rsidP="00CA2CDC">
            <w:pPr>
              <w:jc w:val="center"/>
              <w:rPr>
                <w:snapToGrid w:val="0"/>
                <w:color w:val="000000"/>
                <w:sz w:val="22"/>
                <w:szCs w:val="22"/>
              </w:rPr>
            </w:pPr>
            <w:r w:rsidRPr="00CA2CDC">
              <w:rPr>
                <w:snapToGrid w:val="0"/>
                <w:color w:val="000000"/>
                <w:sz w:val="22"/>
                <w:szCs w:val="22"/>
              </w:rPr>
              <w:t>52 673,094</w:t>
            </w:r>
          </w:p>
        </w:tc>
      </w:tr>
      <w:tr w:rsidR="00CA2CDC" w:rsidRPr="00CA2CDC" w14:paraId="3B01540B" w14:textId="77777777" w:rsidTr="00CA2CDC">
        <w:trPr>
          <w:trHeight w:val="330"/>
        </w:trPr>
        <w:tc>
          <w:tcPr>
            <w:tcW w:w="564" w:type="dxa"/>
            <w:shd w:val="clear" w:color="auto" w:fill="auto"/>
            <w:noWrap/>
            <w:vAlign w:val="center"/>
            <w:hideMark/>
          </w:tcPr>
          <w:p w14:paraId="22FC04AA" w14:textId="77777777" w:rsidR="00CA2CDC" w:rsidRPr="00CA2CDC" w:rsidRDefault="00CA2CDC" w:rsidP="00CA2CDC">
            <w:pPr>
              <w:jc w:val="center"/>
              <w:rPr>
                <w:snapToGrid w:val="0"/>
                <w:color w:val="000000"/>
                <w:sz w:val="22"/>
                <w:szCs w:val="22"/>
              </w:rPr>
            </w:pPr>
            <w:r w:rsidRPr="00CA2CDC">
              <w:rPr>
                <w:snapToGrid w:val="0"/>
                <w:color w:val="000000"/>
                <w:sz w:val="22"/>
                <w:szCs w:val="22"/>
              </w:rPr>
              <w:lastRenderedPageBreak/>
              <w:t xml:space="preserve"> .1</w:t>
            </w:r>
          </w:p>
        </w:tc>
        <w:tc>
          <w:tcPr>
            <w:tcW w:w="3599" w:type="dxa"/>
            <w:shd w:val="clear" w:color="auto" w:fill="auto"/>
            <w:vAlign w:val="center"/>
            <w:hideMark/>
          </w:tcPr>
          <w:p w14:paraId="394BBA43" w14:textId="77777777" w:rsidR="00CA2CDC" w:rsidRPr="00CA2CDC" w:rsidRDefault="00CA2CDC" w:rsidP="00CA2CDC">
            <w:pPr>
              <w:rPr>
                <w:snapToGrid w:val="0"/>
                <w:color w:val="000000"/>
                <w:sz w:val="22"/>
                <w:szCs w:val="22"/>
              </w:rPr>
            </w:pPr>
            <w:r w:rsidRPr="00CA2CDC">
              <w:rPr>
                <w:snapToGrid w:val="0"/>
                <w:color w:val="000000"/>
                <w:sz w:val="22"/>
                <w:szCs w:val="22"/>
              </w:rPr>
              <w:t xml:space="preserve">  - жилищные организации</w:t>
            </w:r>
          </w:p>
        </w:tc>
        <w:tc>
          <w:tcPr>
            <w:tcW w:w="1295" w:type="dxa"/>
          </w:tcPr>
          <w:p w14:paraId="29356147"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hideMark/>
          </w:tcPr>
          <w:p w14:paraId="7FE19876" w14:textId="77777777" w:rsidR="00CA2CDC" w:rsidRPr="00CA2CDC" w:rsidRDefault="00CA2CDC" w:rsidP="00CA2CDC">
            <w:pPr>
              <w:jc w:val="center"/>
              <w:rPr>
                <w:snapToGrid w:val="0"/>
                <w:color w:val="000000"/>
                <w:sz w:val="22"/>
                <w:szCs w:val="22"/>
              </w:rPr>
            </w:pPr>
            <w:r w:rsidRPr="00CA2CDC">
              <w:rPr>
                <w:snapToGrid w:val="0"/>
                <w:color w:val="000000"/>
                <w:sz w:val="22"/>
                <w:szCs w:val="22"/>
              </w:rPr>
              <w:t>90 479,000</w:t>
            </w:r>
          </w:p>
        </w:tc>
        <w:tc>
          <w:tcPr>
            <w:tcW w:w="1297" w:type="dxa"/>
            <w:shd w:val="clear" w:color="auto" w:fill="auto"/>
            <w:vAlign w:val="center"/>
          </w:tcPr>
          <w:p w14:paraId="0CA2E580" w14:textId="77777777" w:rsidR="00CA2CDC" w:rsidRPr="00CA2CDC" w:rsidRDefault="00CA2CDC" w:rsidP="00CA2CDC">
            <w:pPr>
              <w:jc w:val="center"/>
              <w:rPr>
                <w:snapToGrid w:val="0"/>
                <w:color w:val="000000"/>
                <w:sz w:val="22"/>
                <w:szCs w:val="22"/>
              </w:rPr>
            </w:pPr>
            <w:r w:rsidRPr="00CA2CDC">
              <w:rPr>
                <w:snapToGrid w:val="0"/>
                <w:color w:val="000000"/>
                <w:sz w:val="22"/>
                <w:szCs w:val="22"/>
              </w:rPr>
              <w:t>52 945,902</w:t>
            </w:r>
          </w:p>
        </w:tc>
        <w:tc>
          <w:tcPr>
            <w:tcW w:w="1297" w:type="dxa"/>
            <w:shd w:val="clear" w:color="auto" w:fill="auto"/>
            <w:vAlign w:val="center"/>
          </w:tcPr>
          <w:p w14:paraId="604B1213" w14:textId="77777777" w:rsidR="00CA2CDC" w:rsidRPr="00CA2CDC" w:rsidRDefault="00CA2CDC" w:rsidP="00CA2CDC">
            <w:pPr>
              <w:jc w:val="center"/>
              <w:rPr>
                <w:snapToGrid w:val="0"/>
                <w:color w:val="000000"/>
                <w:sz w:val="22"/>
                <w:szCs w:val="22"/>
              </w:rPr>
            </w:pPr>
            <w:r w:rsidRPr="00CA2CDC">
              <w:rPr>
                <w:snapToGrid w:val="0"/>
                <w:color w:val="000000"/>
                <w:sz w:val="22"/>
                <w:szCs w:val="22"/>
              </w:rPr>
              <w:t>37 533,098</w:t>
            </w:r>
          </w:p>
        </w:tc>
      </w:tr>
      <w:tr w:rsidR="00CA2CDC" w:rsidRPr="00CA2CDC" w14:paraId="6C60B1DB" w14:textId="77777777" w:rsidTr="00CA2CDC">
        <w:trPr>
          <w:trHeight w:val="330"/>
        </w:trPr>
        <w:tc>
          <w:tcPr>
            <w:tcW w:w="564" w:type="dxa"/>
            <w:shd w:val="clear" w:color="auto" w:fill="auto"/>
            <w:noWrap/>
            <w:vAlign w:val="center"/>
            <w:hideMark/>
          </w:tcPr>
          <w:p w14:paraId="3D020E7A" w14:textId="77777777" w:rsidR="00CA2CDC" w:rsidRPr="00CA2CDC" w:rsidRDefault="00CA2CDC" w:rsidP="00CA2CDC">
            <w:pPr>
              <w:jc w:val="center"/>
              <w:rPr>
                <w:snapToGrid w:val="0"/>
                <w:color w:val="000000"/>
                <w:sz w:val="22"/>
                <w:szCs w:val="22"/>
              </w:rPr>
            </w:pPr>
            <w:r w:rsidRPr="00CA2CDC">
              <w:rPr>
                <w:snapToGrid w:val="0"/>
                <w:color w:val="000000"/>
                <w:sz w:val="22"/>
                <w:szCs w:val="22"/>
              </w:rPr>
              <w:t>4.2</w:t>
            </w:r>
          </w:p>
        </w:tc>
        <w:tc>
          <w:tcPr>
            <w:tcW w:w="3599" w:type="dxa"/>
            <w:shd w:val="clear" w:color="auto" w:fill="auto"/>
            <w:noWrap/>
            <w:vAlign w:val="center"/>
            <w:hideMark/>
          </w:tcPr>
          <w:p w14:paraId="12F2280E" w14:textId="77777777" w:rsidR="00CA2CDC" w:rsidRPr="00CA2CDC" w:rsidRDefault="00CA2CDC" w:rsidP="00CA2CDC">
            <w:pPr>
              <w:rPr>
                <w:snapToGrid w:val="0"/>
                <w:color w:val="000000"/>
                <w:sz w:val="22"/>
                <w:szCs w:val="22"/>
              </w:rPr>
            </w:pPr>
            <w:r w:rsidRPr="00CA2CDC">
              <w:rPr>
                <w:snapToGrid w:val="0"/>
                <w:color w:val="000000"/>
                <w:sz w:val="22"/>
                <w:szCs w:val="22"/>
              </w:rPr>
              <w:t xml:space="preserve">  - бюджетные организации</w:t>
            </w:r>
          </w:p>
        </w:tc>
        <w:tc>
          <w:tcPr>
            <w:tcW w:w="1295" w:type="dxa"/>
          </w:tcPr>
          <w:p w14:paraId="6EF74A5E"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noWrap/>
            <w:vAlign w:val="center"/>
            <w:hideMark/>
          </w:tcPr>
          <w:p w14:paraId="1FECFB93" w14:textId="77777777" w:rsidR="00CA2CDC" w:rsidRPr="00CA2CDC" w:rsidRDefault="00CA2CDC" w:rsidP="00CA2CDC">
            <w:pPr>
              <w:jc w:val="center"/>
              <w:rPr>
                <w:snapToGrid w:val="0"/>
                <w:color w:val="000000"/>
                <w:sz w:val="22"/>
                <w:szCs w:val="22"/>
              </w:rPr>
            </w:pPr>
            <w:r w:rsidRPr="00CA2CDC">
              <w:rPr>
                <w:snapToGrid w:val="0"/>
                <w:color w:val="000000"/>
                <w:sz w:val="22"/>
                <w:szCs w:val="22"/>
              </w:rPr>
              <w:t>14 151,210</w:t>
            </w:r>
          </w:p>
        </w:tc>
        <w:tc>
          <w:tcPr>
            <w:tcW w:w="1297" w:type="dxa"/>
            <w:shd w:val="clear" w:color="auto" w:fill="auto"/>
            <w:vAlign w:val="center"/>
          </w:tcPr>
          <w:p w14:paraId="617C00F4" w14:textId="77777777" w:rsidR="00CA2CDC" w:rsidRPr="00CA2CDC" w:rsidRDefault="00CA2CDC" w:rsidP="00CA2CDC">
            <w:pPr>
              <w:jc w:val="center"/>
              <w:rPr>
                <w:snapToGrid w:val="0"/>
                <w:color w:val="000000"/>
                <w:sz w:val="22"/>
                <w:szCs w:val="22"/>
              </w:rPr>
            </w:pPr>
            <w:r w:rsidRPr="00CA2CDC">
              <w:rPr>
                <w:snapToGrid w:val="0"/>
                <w:color w:val="000000"/>
                <w:sz w:val="22"/>
                <w:szCs w:val="22"/>
              </w:rPr>
              <w:t>8 280,911</w:t>
            </w:r>
          </w:p>
        </w:tc>
        <w:tc>
          <w:tcPr>
            <w:tcW w:w="1297" w:type="dxa"/>
            <w:shd w:val="clear" w:color="auto" w:fill="auto"/>
            <w:vAlign w:val="center"/>
          </w:tcPr>
          <w:p w14:paraId="6D3D8693" w14:textId="77777777" w:rsidR="00CA2CDC" w:rsidRPr="00CA2CDC" w:rsidRDefault="00CA2CDC" w:rsidP="00CA2CDC">
            <w:pPr>
              <w:jc w:val="center"/>
              <w:rPr>
                <w:snapToGrid w:val="0"/>
                <w:color w:val="000000"/>
                <w:sz w:val="22"/>
                <w:szCs w:val="22"/>
              </w:rPr>
            </w:pPr>
            <w:r w:rsidRPr="00CA2CDC">
              <w:rPr>
                <w:snapToGrid w:val="0"/>
                <w:color w:val="000000"/>
                <w:sz w:val="22"/>
                <w:szCs w:val="22"/>
              </w:rPr>
              <w:t>5 870,299</w:t>
            </w:r>
          </w:p>
        </w:tc>
      </w:tr>
      <w:tr w:rsidR="00CA2CDC" w:rsidRPr="00CA2CDC" w14:paraId="50D52507" w14:textId="77777777" w:rsidTr="00CA2CDC">
        <w:trPr>
          <w:trHeight w:val="330"/>
        </w:trPr>
        <w:tc>
          <w:tcPr>
            <w:tcW w:w="564" w:type="dxa"/>
            <w:shd w:val="clear" w:color="auto" w:fill="auto"/>
            <w:noWrap/>
            <w:vAlign w:val="center"/>
            <w:hideMark/>
          </w:tcPr>
          <w:p w14:paraId="54941385" w14:textId="77777777" w:rsidR="00CA2CDC" w:rsidRPr="00CA2CDC" w:rsidRDefault="00CA2CDC" w:rsidP="00CA2CDC">
            <w:pPr>
              <w:jc w:val="center"/>
              <w:rPr>
                <w:snapToGrid w:val="0"/>
                <w:color w:val="000000"/>
                <w:sz w:val="22"/>
                <w:szCs w:val="22"/>
              </w:rPr>
            </w:pPr>
            <w:r w:rsidRPr="00CA2CDC">
              <w:rPr>
                <w:snapToGrid w:val="0"/>
                <w:color w:val="000000"/>
                <w:sz w:val="22"/>
                <w:szCs w:val="22"/>
              </w:rPr>
              <w:t>4.3</w:t>
            </w:r>
          </w:p>
        </w:tc>
        <w:tc>
          <w:tcPr>
            <w:tcW w:w="3599" w:type="dxa"/>
            <w:shd w:val="clear" w:color="auto" w:fill="auto"/>
            <w:noWrap/>
            <w:vAlign w:val="center"/>
            <w:hideMark/>
          </w:tcPr>
          <w:p w14:paraId="4FBDC3FC" w14:textId="77777777" w:rsidR="00CA2CDC" w:rsidRPr="00CA2CDC" w:rsidRDefault="00CA2CDC" w:rsidP="00CA2CDC">
            <w:pPr>
              <w:rPr>
                <w:snapToGrid w:val="0"/>
                <w:color w:val="000000"/>
                <w:sz w:val="22"/>
                <w:szCs w:val="22"/>
              </w:rPr>
            </w:pPr>
            <w:r w:rsidRPr="00CA2CDC">
              <w:rPr>
                <w:snapToGrid w:val="0"/>
                <w:color w:val="000000"/>
                <w:sz w:val="22"/>
                <w:szCs w:val="22"/>
              </w:rPr>
              <w:t xml:space="preserve">  - прочие потребители</w:t>
            </w:r>
          </w:p>
        </w:tc>
        <w:tc>
          <w:tcPr>
            <w:tcW w:w="1295" w:type="dxa"/>
          </w:tcPr>
          <w:p w14:paraId="3E147F40"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noWrap/>
            <w:vAlign w:val="center"/>
            <w:hideMark/>
          </w:tcPr>
          <w:p w14:paraId="336298E3" w14:textId="77777777" w:rsidR="00CA2CDC" w:rsidRPr="00CA2CDC" w:rsidRDefault="00CA2CDC" w:rsidP="00CA2CDC">
            <w:pPr>
              <w:jc w:val="center"/>
              <w:rPr>
                <w:snapToGrid w:val="0"/>
                <w:color w:val="000000"/>
                <w:sz w:val="22"/>
                <w:szCs w:val="22"/>
              </w:rPr>
            </w:pPr>
            <w:r w:rsidRPr="00CA2CDC">
              <w:rPr>
                <w:snapToGrid w:val="0"/>
                <w:color w:val="000000"/>
                <w:sz w:val="22"/>
                <w:szCs w:val="22"/>
              </w:rPr>
              <w:t>22 345,956</w:t>
            </w:r>
          </w:p>
        </w:tc>
        <w:tc>
          <w:tcPr>
            <w:tcW w:w="1297" w:type="dxa"/>
            <w:shd w:val="clear" w:color="auto" w:fill="auto"/>
            <w:vAlign w:val="center"/>
          </w:tcPr>
          <w:p w14:paraId="688FFFC0" w14:textId="77777777" w:rsidR="00CA2CDC" w:rsidRPr="00CA2CDC" w:rsidRDefault="00CA2CDC" w:rsidP="00CA2CDC">
            <w:pPr>
              <w:jc w:val="center"/>
              <w:rPr>
                <w:snapToGrid w:val="0"/>
                <w:color w:val="000000"/>
                <w:sz w:val="22"/>
                <w:szCs w:val="22"/>
              </w:rPr>
            </w:pPr>
            <w:r w:rsidRPr="00CA2CDC">
              <w:rPr>
                <w:snapToGrid w:val="0"/>
                <w:color w:val="000000"/>
                <w:sz w:val="22"/>
                <w:szCs w:val="22"/>
              </w:rPr>
              <w:t>13 076,259</w:t>
            </w:r>
          </w:p>
        </w:tc>
        <w:tc>
          <w:tcPr>
            <w:tcW w:w="1297" w:type="dxa"/>
            <w:shd w:val="clear" w:color="auto" w:fill="auto"/>
            <w:vAlign w:val="center"/>
          </w:tcPr>
          <w:p w14:paraId="775346EF" w14:textId="77777777" w:rsidR="00CA2CDC" w:rsidRPr="00CA2CDC" w:rsidRDefault="00CA2CDC" w:rsidP="00CA2CDC">
            <w:pPr>
              <w:jc w:val="center"/>
              <w:rPr>
                <w:snapToGrid w:val="0"/>
                <w:color w:val="000000"/>
                <w:sz w:val="22"/>
                <w:szCs w:val="22"/>
              </w:rPr>
            </w:pPr>
            <w:r w:rsidRPr="00CA2CDC">
              <w:rPr>
                <w:snapToGrid w:val="0"/>
                <w:color w:val="000000"/>
                <w:sz w:val="22"/>
                <w:szCs w:val="22"/>
              </w:rPr>
              <w:t>9 269,697</w:t>
            </w:r>
          </w:p>
        </w:tc>
      </w:tr>
      <w:tr w:rsidR="00CA2CDC" w:rsidRPr="00CA2CDC" w14:paraId="316E6DDE" w14:textId="77777777" w:rsidTr="00CA2CDC">
        <w:trPr>
          <w:trHeight w:val="330"/>
        </w:trPr>
        <w:tc>
          <w:tcPr>
            <w:tcW w:w="564" w:type="dxa"/>
            <w:shd w:val="clear" w:color="auto" w:fill="auto"/>
            <w:noWrap/>
            <w:vAlign w:val="center"/>
            <w:hideMark/>
          </w:tcPr>
          <w:p w14:paraId="1BFA4E18" w14:textId="77777777" w:rsidR="00CA2CDC" w:rsidRPr="00CA2CDC" w:rsidRDefault="00CA2CDC" w:rsidP="00CA2CDC">
            <w:pPr>
              <w:jc w:val="center"/>
              <w:rPr>
                <w:snapToGrid w:val="0"/>
                <w:color w:val="000000"/>
                <w:sz w:val="22"/>
                <w:szCs w:val="22"/>
              </w:rPr>
            </w:pPr>
            <w:r w:rsidRPr="00CA2CDC">
              <w:rPr>
                <w:snapToGrid w:val="0"/>
                <w:color w:val="000000"/>
                <w:sz w:val="22"/>
                <w:szCs w:val="22"/>
              </w:rPr>
              <w:t>5</w:t>
            </w:r>
          </w:p>
        </w:tc>
        <w:tc>
          <w:tcPr>
            <w:tcW w:w="3599" w:type="dxa"/>
            <w:shd w:val="clear" w:color="auto" w:fill="auto"/>
            <w:vAlign w:val="center"/>
            <w:hideMark/>
          </w:tcPr>
          <w:p w14:paraId="6C92AC4F" w14:textId="77777777" w:rsidR="00CA2CDC" w:rsidRPr="00CA2CDC" w:rsidRDefault="00CA2CDC" w:rsidP="00CA2CDC">
            <w:pPr>
              <w:rPr>
                <w:snapToGrid w:val="0"/>
                <w:color w:val="000000"/>
                <w:sz w:val="22"/>
                <w:szCs w:val="22"/>
              </w:rPr>
            </w:pPr>
            <w:r w:rsidRPr="00CA2CDC">
              <w:rPr>
                <w:snapToGrid w:val="0"/>
                <w:color w:val="000000"/>
                <w:sz w:val="22"/>
                <w:szCs w:val="22"/>
              </w:rPr>
              <w:t xml:space="preserve">  - производственные нужды</w:t>
            </w:r>
          </w:p>
        </w:tc>
        <w:tc>
          <w:tcPr>
            <w:tcW w:w="1295" w:type="dxa"/>
          </w:tcPr>
          <w:p w14:paraId="51E93860"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noWrap/>
            <w:vAlign w:val="center"/>
            <w:hideMark/>
          </w:tcPr>
          <w:p w14:paraId="7B24A771" w14:textId="77777777" w:rsidR="00CA2CDC" w:rsidRPr="00CA2CDC" w:rsidRDefault="00CA2CDC" w:rsidP="00CA2CDC">
            <w:pPr>
              <w:jc w:val="center"/>
              <w:rPr>
                <w:snapToGrid w:val="0"/>
                <w:color w:val="000000"/>
                <w:sz w:val="22"/>
                <w:szCs w:val="22"/>
              </w:rPr>
            </w:pPr>
            <w:r w:rsidRPr="00CA2CDC">
              <w:rPr>
                <w:snapToGrid w:val="0"/>
                <w:color w:val="000000"/>
                <w:sz w:val="22"/>
                <w:szCs w:val="22"/>
              </w:rPr>
              <w:t>0,000</w:t>
            </w:r>
          </w:p>
        </w:tc>
        <w:tc>
          <w:tcPr>
            <w:tcW w:w="1297" w:type="dxa"/>
            <w:shd w:val="clear" w:color="auto" w:fill="auto"/>
            <w:vAlign w:val="center"/>
            <w:hideMark/>
          </w:tcPr>
          <w:p w14:paraId="4838A1D2" w14:textId="77777777" w:rsidR="00CA2CDC" w:rsidRPr="00CA2CDC" w:rsidRDefault="00CA2CDC" w:rsidP="00CA2CDC">
            <w:pPr>
              <w:jc w:val="center"/>
              <w:rPr>
                <w:snapToGrid w:val="0"/>
                <w:color w:val="000000"/>
                <w:sz w:val="22"/>
                <w:szCs w:val="22"/>
              </w:rPr>
            </w:pPr>
            <w:r w:rsidRPr="00CA2CDC">
              <w:rPr>
                <w:snapToGrid w:val="0"/>
                <w:color w:val="000000"/>
                <w:sz w:val="22"/>
                <w:szCs w:val="22"/>
              </w:rPr>
              <w:t>0,000</w:t>
            </w:r>
          </w:p>
        </w:tc>
        <w:tc>
          <w:tcPr>
            <w:tcW w:w="1297" w:type="dxa"/>
            <w:shd w:val="clear" w:color="auto" w:fill="auto"/>
            <w:vAlign w:val="center"/>
            <w:hideMark/>
          </w:tcPr>
          <w:p w14:paraId="3FA4D439" w14:textId="77777777" w:rsidR="00CA2CDC" w:rsidRPr="00CA2CDC" w:rsidRDefault="00CA2CDC" w:rsidP="00CA2CDC">
            <w:pPr>
              <w:jc w:val="center"/>
              <w:rPr>
                <w:snapToGrid w:val="0"/>
                <w:color w:val="000000"/>
                <w:sz w:val="22"/>
                <w:szCs w:val="22"/>
              </w:rPr>
            </w:pPr>
            <w:r w:rsidRPr="00CA2CDC">
              <w:rPr>
                <w:snapToGrid w:val="0"/>
                <w:color w:val="000000"/>
                <w:sz w:val="22"/>
                <w:szCs w:val="22"/>
              </w:rPr>
              <w:t>0,000</w:t>
            </w:r>
          </w:p>
        </w:tc>
      </w:tr>
      <w:tr w:rsidR="00CA2CDC" w:rsidRPr="00CA2CDC" w14:paraId="00E73AA3" w14:textId="77777777" w:rsidTr="00CA2CDC">
        <w:trPr>
          <w:trHeight w:val="330"/>
        </w:trPr>
        <w:tc>
          <w:tcPr>
            <w:tcW w:w="564" w:type="dxa"/>
            <w:shd w:val="clear" w:color="auto" w:fill="auto"/>
            <w:noWrap/>
            <w:vAlign w:val="center"/>
            <w:hideMark/>
          </w:tcPr>
          <w:p w14:paraId="7479AB59" w14:textId="77777777" w:rsidR="00CA2CDC" w:rsidRPr="00CA2CDC" w:rsidRDefault="00CA2CDC" w:rsidP="00CA2CDC">
            <w:pPr>
              <w:jc w:val="center"/>
              <w:rPr>
                <w:snapToGrid w:val="0"/>
                <w:color w:val="000000"/>
                <w:sz w:val="22"/>
                <w:szCs w:val="22"/>
              </w:rPr>
            </w:pPr>
            <w:r w:rsidRPr="00CA2CDC">
              <w:rPr>
                <w:snapToGrid w:val="0"/>
                <w:color w:val="000000"/>
                <w:sz w:val="22"/>
                <w:szCs w:val="22"/>
              </w:rPr>
              <w:t>7</w:t>
            </w:r>
          </w:p>
        </w:tc>
        <w:tc>
          <w:tcPr>
            <w:tcW w:w="3599" w:type="dxa"/>
            <w:shd w:val="clear" w:color="auto" w:fill="auto"/>
            <w:vAlign w:val="center"/>
            <w:hideMark/>
          </w:tcPr>
          <w:p w14:paraId="7AAF5D08" w14:textId="77777777" w:rsidR="00CA2CDC" w:rsidRPr="00CA2CDC" w:rsidRDefault="00CA2CDC" w:rsidP="00CA2CDC">
            <w:pPr>
              <w:rPr>
                <w:snapToGrid w:val="0"/>
                <w:color w:val="000000"/>
                <w:sz w:val="22"/>
                <w:szCs w:val="22"/>
              </w:rPr>
            </w:pPr>
            <w:r w:rsidRPr="00CA2CDC">
              <w:rPr>
                <w:snapToGrid w:val="0"/>
                <w:color w:val="000000"/>
                <w:sz w:val="22"/>
                <w:szCs w:val="22"/>
              </w:rPr>
              <w:t>Потери, всего</w:t>
            </w:r>
          </w:p>
        </w:tc>
        <w:tc>
          <w:tcPr>
            <w:tcW w:w="1295" w:type="dxa"/>
          </w:tcPr>
          <w:p w14:paraId="3490E4BB"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tcPr>
          <w:p w14:paraId="35A3B845" w14:textId="77777777" w:rsidR="00CA2CDC" w:rsidRPr="00CA2CDC" w:rsidRDefault="00CA2CDC" w:rsidP="00CA2CDC">
            <w:pPr>
              <w:jc w:val="center"/>
              <w:rPr>
                <w:snapToGrid w:val="0"/>
                <w:color w:val="000000"/>
                <w:sz w:val="22"/>
                <w:szCs w:val="22"/>
              </w:rPr>
            </w:pPr>
            <w:r w:rsidRPr="00CA2CDC">
              <w:rPr>
                <w:snapToGrid w:val="0"/>
                <w:color w:val="000000"/>
                <w:sz w:val="22"/>
                <w:szCs w:val="22"/>
              </w:rPr>
              <w:t>36 348,145</w:t>
            </w:r>
          </w:p>
        </w:tc>
        <w:tc>
          <w:tcPr>
            <w:tcW w:w="1297" w:type="dxa"/>
            <w:shd w:val="clear" w:color="auto" w:fill="auto"/>
            <w:vAlign w:val="center"/>
          </w:tcPr>
          <w:p w14:paraId="64E0FCD7" w14:textId="77777777" w:rsidR="00CA2CDC" w:rsidRPr="00CA2CDC" w:rsidRDefault="00CA2CDC" w:rsidP="00CA2CDC">
            <w:pPr>
              <w:jc w:val="center"/>
              <w:rPr>
                <w:snapToGrid w:val="0"/>
                <w:color w:val="000000"/>
                <w:sz w:val="22"/>
                <w:szCs w:val="22"/>
              </w:rPr>
            </w:pPr>
            <w:r w:rsidRPr="00CA2CDC">
              <w:rPr>
                <w:snapToGrid w:val="0"/>
                <w:color w:val="000000"/>
                <w:sz w:val="22"/>
                <w:szCs w:val="22"/>
              </w:rPr>
              <w:t>21 269,967</w:t>
            </w:r>
          </w:p>
        </w:tc>
        <w:tc>
          <w:tcPr>
            <w:tcW w:w="1297" w:type="dxa"/>
            <w:shd w:val="clear" w:color="auto" w:fill="auto"/>
            <w:vAlign w:val="center"/>
          </w:tcPr>
          <w:p w14:paraId="2650B2C7" w14:textId="77777777" w:rsidR="00CA2CDC" w:rsidRPr="00CA2CDC" w:rsidRDefault="00CA2CDC" w:rsidP="00CA2CDC">
            <w:pPr>
              <w:jc w:val="center"/>
              <w:rPr>
                <w:snapToGrid w:val="0"/>
                <w:color w:val="000000"/>
                <w:sz w:val="22"/>
                <w:szCs w:val="22"/>
              </w:rPr>
            </w:pPr>
            <w:r w:rsidRPr="00CA2CDC">
              <w:rPr>
                <w:snapToGrid w:val="0"/>
                <w:color w:val="000000"/>
                <w:sz w:val="22"/>
                <w:szCs w:val="22"/>
              </w:rPr>
              <w:t>15 078,178</w:t>
            </w:r>
          </w:p>
        </w:tc>
      </w:tr>
      <w:tr w:rsidR="00CA2CDC" w:rsidRPr="00CA2CDC" w14:paraId="1C6FD6A3" w14:textId="77777777" w:rsidTr="00CA2CDC">
        <w:trPr>
          <w:trHeight w:val="330"/>
        </w:trPr>
        <w:tc>
          <w:tcPr>
            <w:tcW w:w="564" w:type="dxa"/>
            <w:shd w:val="clear" w:color="auto" w:fill="auto"/>
            <w:noWrap/>
            <w:vAlign w:val="center"/>
            <w:hideMark/>
          </w:tcPr>
          <w:p w14:paraId="41C1377C" w14:textId="77777777" w:rsidR="00CA2CDC" w:rsidRPr="00CA2CDC" w:rsidRDefault="00CA2CDC" w:rsidP="00CA2CDC">
            <w:pPr>
              <w:jc w:val="center"/>
              <w:rPr>
                <w:snapToGrid w:val="0"/>
                <w:color w:val="000000"/>
                <w:sz w:val="22"/>
                <w:szCs w:val="22"/>
              </w:rPr>
            </w:pPr>
            <w:r w:rsidRPr="00CA2CDC">
              <w:rPr>
                <w:snapToGrid w:val="0"/>
                <w:color w:val="000000"/>
                <w:sz w:val="22"/>
                <w:szCs w:val="22"/>
              </w:rPr>
              <w:t>7.1</w:t>
            </w:r>
          </w:p>
        </w:tc>
        <w:tc>
          <w:tcPr>
            <w:tcW w:w="3599" w:type="dxa"/>
            <w:shd w:val="clear" w:color="auto" w:fill="auto"/>
            <w:vAlign w:val="center"/>
            <w:hideMark/>
          </w:tcPr>
          <w:p w14:paraId="2C7A79B3" w14:textId="77777777" w:rsidR="00CA2CDC" w:rsidRPr="00CA2CDC" w:rsidRDefault="00CA2CDC" w:rsidP="00CA2CDC">
            <w:pPr>
              <w:rPr>
                <w:snapToGrid w:val="0"/>
                <w:color w:val="000000"/>
                <w:sz w:val="22"/>
                <w:szCs w:val="22"/>
              </w:rPr>
            </w:pPr>
            <w:r w:rsidRPr="00CA2CDC">
              <w:rPr>
                <w:snapToGrid w:val="0"/>
                <w:color w:val="000000"/>
                <w:sz w:val="22"/>
                <w:szCs w:val="22"/>
              </w:rPr>
              <w:t xml:space="preserve">     - на собственные нужды котельной</w:t>
            </w:r>
          </w:p>
        </w:tc>
        <w:tc>
          <w:tcPr>
            <w:tcW w:w="1295" w:type="dxa"/>
          </w:tcPr>
          <w:p w14:paraId="719B8B4F"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hideMark/>
          </w:tcPr>
          <w:p w14:paraId="773C5A3F" w14:textId="77777777" w:rsidR="00CA2CDC" w:rsidRPr="00CA2CDC" w:rsidRDefault="00CA2CDC" w:rsidP="00CA2CDC">
            <w:pPr>
              <w:jc w:val="center"/>
              <w:rPr>
                <w:snapToGrid w:val="0"/>
                <w:color w:val="000000"/>
                <w:sz w:val="22"/>
                <w:szCs w:val="22"/>
              </w:rPr>
            </w:pPr>
            <w:r w:rsidRPr="00CA2CDC">
              <w:rPr>
                <w:snapToGrid w:val="0"/>
                <w:color w:val="000000"/>
                <w:sz w:val="22"/>
                <w:szCs w:val="22"/>
              </w:rPr>
              <w:t>7 627,245</w:t>
            </w:r>
          </w:p>
        </w:tc>
        <w:tc>
          <w:tcPr>
            <w:tcW w:w="1297" w:type="dxa"/>
            <w:shd w:val="clear" w:color="auto" w:fill="auto"/>
            <w:vAlign w:val="center"/>
          </w:tcPr>
          <w:p w14:paraId="615F092A" w14:textId="77777777" w:rsidR="00CA2CDC" w:rsidRPr="00CA2CDC" w:rsidRDefault="00CA2CDC" w:rsidP="00CA2CDC">
            <w:pPr>
              <w:jc w:val="center"/>
              <w:rPr>
                <w:snapToGrid w:val="0"/>
                <w:color w:val="000000"/>
                <w:sz w:val="22"/>
                <w:szCs w:val="22"/>
              </w:rPr>
            </w:pPr>
            <w:r w:rsidRPr="00CA2CDC">
              <w:rPr>
                <w:snapToGrid w:val="0"/>
                <w:color w:val="000000"/>
                <w:sz w:val="22"/>
                <w:szCs w:val="22"/>
              </w:rPr>
              <w:t>4 463,261</w:t>
            </w:r>
          </w:p>
        </w:tc>
        <w:tc>
          <w:tcPr>
            <w:tcW w:w="1297" w:type="dxa"/>
            <w:shd w:val="clear" w:color="auto" w:fill="auto"/>
            <w:vAlign w:val="center"/>
          </w:tcPr>
          <w:p w14:paraId="15EF67DA" w14:textId="77777777" w:rsidR="00CA2CDC" w:rsidRPr="00CA2CDC" w:rsidRDefault="00CA2CDC" w:rsidP="00CA2CDC">
            <w:pPr>
              <w:jc w:val="center"/>
              <w:rPr>
                <w:snapToGrid w:val="0"/>
                <w:color w:val="000000"/>
                <w:sz w:val="22"/>
                <w:szCs w:val="22"/>
              </w:rPr>
            </w:pPr>
            <w:r w:rsidRPr="00CA2CDC">
              <w:rPr>
                <w:snapToGrid w:val="0"/>
                <w:color w:val="000000"/>
                <w:sz w:val="22"/>
                <w:szCs w:val="22"/>
              </w:rPr>
              <w:t>3 163,987</w:t>
            </w:r>
          </w:p>
        </w:tc>
      </w:tr>
      <w:tr w:rsidR="00CA2CDC" w:rsidRPr="00CA2CDC" w14:paraId="49F28828" w14:textId="77777777" w:rsidTr="00CA2CDC">
        <w:trPr>
          <w:trHeight w:val="330"/>
        </w:trPr>
        <w:tc>
          <w:tcPr>
            <w:tcW w:w="564" w:type="dxa"/>
            <w:shd w:val="clear" w:color="auto" w:fill="auto"/>
            <w:noWrap/>
            <w:vAlign w:val="center"/>
            <w:hideMark/>
          </w:tcPr>
          <w:p w14:paraId="0989E6C9" w14:textId="77777777" w:rsidR="00CA2CDC" w:rsidRPr="00CA2CDC" w:rsidRDefault="00CA2CDC" w:rsidP="00CA2CDC">
            <w:pPr>
              <w:jc w:val="center"/>
              <w:rPr>
                <w:snapToGrid w:val="0"/>
                <w:color w:val="000000"/>
                <w:sz w:val="22"/>
                <w:szCs w:val="22"/>
              </w:rPr>
            </w:pPr>
            <w:r w:rsidRPr="00CA2CDC">
              <w:rPr>
                <w:snapToGrid w:val="0"/>
                <w:color w:val="000000"/>
                <w:sz w:val="22"/>
                <w:szCs w:val="22"/>
              </w:rPr>
              <w:t>7.2</w:t>
            </w:r>
          </w:p>
        </w:tc>
        <w:tc>
          <w:tcPr>
            <w:tcW w:w="3599" w:type="dxa"/>
            <w:shd w:val="clear" w:color="auto" w:fill="auto"/>
            <w:vAlign w:val="center"/>
            <w:hideMark/>
          </w:tcPr>
          <w:p w14:paraId="0A677002" w14:textId="77777777" w:rsidR="00CA2CDC" w:rsidRPr="00CA2CDC" w:rsidRDefault="00CA2CDC" w:rsidP="00CA2CDC">
            <w:pPr>
              <w:rPr>
                <w:snapToGrid w:val="0"/>
                <w:color w:val="000000"/>
                <w:sz w:val="22"/>
                <w:szCs w:val="22"/>
              </w:rPr>
            </w:pPr>
            <w:r w:rsidRPr="00CA2CDC">
              <w:rPr>
                <w:snapToGrid w:val="0"/>
                <w:color w:val="000000"/>
                <w:sz w:val="22"/>
                <w:szCs w:val="22"/>
              </w:rPr>
              <w:t xml:space="preserve">     - в тепловых сетях </w:t>
            </w:r>
          </w:p>
        </w:tc>
        <w:tc>
          <w:tcPr>
            <w:tcW w:w="1295" w:type="dxa"/>
          </w:tcPr>
          <w:p w14:paraId="3D40BF0A" w14:textId="77777777" w:rsidR="00CA2CDC" w:rsidRPr="00CA2CDC" w:rsidRDefault="00CA2CDC" w:rsidP="00CA2CDC">
            <w:pPr>
              <w:jc w:val="center"/>
              <w:rPr>
                <w:snapToGrid w:val="0"/>
                <w:color w:val="000000"/>
                <w:sz w:val="22"/>
                <w:szCs w:val="22"/>
              </w:rPr>
            </w:pPr>
            <w:r w:rsidRPr="00CA2CDC">
              <w:rPr>
                <w:snapToGrid w:val="0"/>
                <w:color w:val="000000"/>
                <w:sz w:val="22"/>
                <w:szCs w:val="22"/>
              </w:rPr>
              <w:t>Гкал</w:t>
            </w:r>
          </w:p>
        </w:tc>
        <w:tc>
          <w:tcPr>
            <w:tcW w:w="1484" w:type="dxa"/>
            <w:shd w:val="clear" w:color="auto" w:fill="auto"/>
            <w:vAlign w:val="center"/>
            <w:hideMark/>
          </w:tcPr>
          <w:p w14:paraId="77EDB2F4" w14:textId="77777777" w:rsidR="00CA2CDC" w:rsidRPr="00CA2CDC" w:rsidRDefault="00CA2CDC" w:rsidP="00CA2CDC">
            <w:pPr>
              <w:jc w:val="center"/>
              <w:rPr>
                <w:snapToGrid w:val="0"/>
                <w:color w:val="000000"/>
                <w:sz w:val="22"/>
                <w:szCs w:val="22"/>
              </w:rPr>
            </w:pPr>
            <w:r w:rsidRPr="00CA2CDC">
              <w:rPr>
                <w:snapToGrid w:val="0"/>
                <w:color w:val="000000"/>
                <w:sz w:val="22"/>
                <w:szCs w:val="22"/>
              </w:rPr>
              <w:t>28 720,900</w:t>
            </w:r>
          </w:p>
        </w:tc>
        <w:tc>
          <w:tcPr>
            <w:tcW w:w="1297" w:type="dxa"/>
            <w:shd w:val="clear" w:color="auto" w:fill="auto"/>
            <w:vAlign w:val="center"/>
          </w:tcPr>
          <w:p w14:paraId="74F7300D" w14:textId="77777777" w:rsidR="00CA2CDC" w:rsidRPr="00CA2CDC" w:rsidRDefault="00CA2CDC" w:rsidP="00CA2CDC">
            <w:pPr>
              <w:jc w:val="center"/>
              <w:rPr>
                <w:snapToGrid w:val="0"/>
                <w:color w:val="000000"/>
                <w:sz w:val="22"/>
                <w:szCs w:val="22"/>
              </w:rPr>
            </w:pPr>
            <w:r w:rsidRPr="00CA2CDC">
              <w:rPr>
                <w:snapToGrid w:val="0"/>
                <w:color w:val="000000"/>
                <w:sz w:val="22"/>
                <w:szCs w:val="22"/>
              </w:rPr>
              <w:t>16 806,706</w:t>
            </w:r>
          </w:p>
        </w:tc>
        <w:tc>
          <w:tcPr>
            <w:tcW w:w="1297" w:type="dxa"/>
            <w:shd w:val="clear" w:color="auto" w:fill="auto"/>
            <w:vAlign w:val="center"/>
          </w:tcPr>
          <w:p w14:paraId="49FB54D7" w14:textId="77777777" w:rsidR="00CA2CDC" w:rsidRPr="00CA2CDC" w:rsidRDefault="00CA2CDC" w:rsidP="00CA2CDC">
            <w:pPr>
              <w:jc w:val="center"/>
              <w:rPr>
                <w:snapToGrid w:val="0"/>
                <w:color w:val="000000"/>
                <w:sz w:val="22"/>
                <w:szCs w:val="22"/>
              </w:rPr>
            </w:pPr>
            <w:r w:rsidRPr="00CA2CDC">
              <w:rPr>
                <w:snapToGrid w:val="0"/>
                <w:color w:val="000000"/>
                <w:sz w:val="22"/>
                <w:szCs w:val="22"/>
              </w:rPr>
              <w:t>11 914,194</w:t>
            </w:r>
          </w:p>
        </w:tc>
      </w:tr>
    </w:tbl>
    <w:p w14:paraId="785E4E61" w14:textId="77777777" w:rsidR="00CA2CDC" w:rsidRPr="00CA2CDC" w:rsidRDefault="00CA2CDC" w:rsidP="00CA2CDC">
      <w:pPr>
        <w:rPr>
          <w:szCs w:val="20"/>
        </w:rPr>
      </w:pPr>
    </w:p>
    <w:p w14:paraId="54F1D600" w14:textId="77777777" w:rsidR="00CA2CDC" w:rsidRPr="00CA2CDC" w:rsidRDefault="00CA2CDC" w:rsidP="00CA2CDC">
      <w:pPr>
        <w:ind w:firstLine="851"/>
        <w:jc w:val="both"/>
        <w:rPr>
          <w:snapToGrid w:val="0"/>
          <w:sz w:val="28"/>
          <w:szCs w:val="28"/>
        </w:rPr>
      </w:pPr>
    </w:p>
    <w:p w14:paraId="5CAB9417" w14:textId="77777777" w:rsidR="00CA2CDC" w:rsidRPr="00CA2CDC" w:rsidRDefault="00CA2CDC" w:rsidP="00CA2CDC">
      <w:pPr>
        <w:keepNext/>
        <w:ind w:right="-144"/>
        <w:jc w:val="center"/>
        <w:outlineLvl w:val="2"/>
        <w:rPr>
          <w:rFonts w:cs="Arial"/>
          <w:b/>
          <w:bCs/>
          <w:snapToGrid w:val="0"/>
          <w:sz w:val="28"/>
          <w:szCs w:val="26"/>
          <w:lang w:eastAsia="en-US"/>
        </w:rPr>
      </w:pPr>
      <w:bookmarkStart w:id="127" w:name="_Toc24891727"/>
      <w:bookmarkStart w:id="128" w:name="_Toc21094951"/>
      <w:r w:rsidRPr="00CA2CDC">
        <w:rPr>
          <w:rFonts w:cs="Arial"/>
          <w:b/>
          <w:bCs/>
          <w:snapToGrid w:val="0"/>
          <w:sz w:val="28"/>
          <w:szCs w:val="26"/>
          <w:lang w:eastAsia="en-US"/>
        </w:rPr>
        <w:t xml:space="preserve">Расчёт операционных (подконтрольных) расходов на 2021 год </w:t>
      </w:r>
    </w:p>
    <w:p w14:paraId="3D5D2B3E" w14:textId="77777777" w:rsidR="00CA2CDC" w:rsidRPr="00CA2CDC" w:rsidRDefault="00CA2CDC" w:rsidP="00CA2CDC">
      <w:pPr>
        <w:rPr>
          <w:b/>
          <w:bCs/>
          <w:snapToGrid w:val="0"/>
          <w:sz w:val="28"/>
          <w:szCs w:val="28"/>
          <w:lang w:eastAsia="en-US"/>
        </w:rPr>
      </w:pPr>
    </w:p>
    <w:p w14:paraId="3A50D126" w14:textId="77777777" w:rsidR="00CA2CDC" w:rsidRPr="00CA2CDC" w:rsidRDefault="00CA2CDC" w:rsidP="00CA2CDC">
      <w:pPr>
        <w:widowControl w:val="0"/>
        <w:autoSpaceDE w:val="0"/>
        <w:autoSpaceDN w:val="0"/>
        <w:ind w:firstLine="709"/>
        <w:jc w:val="both"/>
        <w:rPr>
          <w:color w:val="000000"/>
          <w:sz w:val="28"/>
          <w:szCs w:val="28"/>
        </w:rPr>
      </w:pPr>
      <w:r w:rsidRPr="00CA2CDC">
        <w:rPr>
          <w:color w:val="000000"/>
          <w:sz w:val="28"/>
          <w:szCs w:val="28"/>
        </w:rPr>
        <w:t>Предприятием заявлены операционные расходы на 2021 год в сумме 144 885,86 тыс. руб.</w:t>
      </w:r>
    </w:p>
    <w:p w14:paraId="497480A9" w14:textId="77777777" w:rsidR="00CA2CDC" w:rsidRPr="00CA2CDC" w:rsidRDefault="00CA2CDC" w:rsidP="00CA2CDC">
      <w:pPr>
        <w:widowControl w:val="0"/>
        <w:autoSpaceDE w:val="0"/>
        <w:autoSpaceDN w:val="0"/>
        <w:ind w:firstLine="709"/>
        <w:jc w:val="both"/>
        <w:rPr>
          <w:color w:val="000000"/>
          <w:sz w:val="28"/>
          <w:szCs w:val="28"/>
        </w:rPr>
      </w:pPr>
      <w:r w:rsidRPr="00CA2CDC">
        <w:rPr>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ОАО «СКЭК» (</w:t>
      </w:r>
      <w:proofErr w:type="spellStart"/>
      <w:r w:rsidRPr="00CA2CDC">
        <w:rPr>
          <w:color w:val="000000"/>
          <w:sz w:val="28"/>
          <w:szCs w:val="28"/>
        </w:rPr>
        <w:t>г.Кемерово</w:t>
      </w:r>
      <w:proofErr w:type="spellEnd"/>
      <w:r w:rsidRPr="00CA2CDC">
        <w:rPr>
          <w:color w:val="000000"/>
          <w:sz w:val="28"/>
          <w:szCs w:val="28"/>
        </w:rPr>
        <w:t>), в соответствии с пунктом 52 Методических указаний, по формуле:</w:t>
      </w:r>
    </w:p>
    <w:p w14:paraId="1578B5C7" w14:textId="2BBC3793" w:rsidR="00CA2CDC" w:rsidRPr="00CA2CDC" w:rsidRDefault="00CA2CDC" w:rsidP="00CA2CDC">
      <w:pPr>
        <w:ind w:left="426"/>
        <w:jc w:val="center"/>
        <w:rPr>
          <w:color w:val="000000"/>
        </w:rPr>
      </w:pPr>
      <w:r w:rsidRPr="00CA2CDC">
        <w:rPr>
          <w:noProof/>
          <w:color w:val="000000"/>
        </w:rPr>
        <w:drawing>
          <wp:inline distT="0" distB="0" distL="0" distR="0" wp14:anchorId="0CD90FCD" wp14:editId="5C1BA600">
            <wp:extent cx="5591175" cy="60007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2E259BA" w14:textId="77777777" w:rsidR="00CA2CDC" w:rsidRPr="00CA2CDC" w:rsidRDefault="00CA2CDC" w:rsidP="00CA2CDC">
      <w:pPr>
        <w:widowControl w:val="0"/>
        <w:autoSpaceDE w:val="0"/>
        <w:autoSpaceDN w:val="0"/>
        <w:ind w:firstLine="709"/>
        <w:jc w:val="both"/>
        <w:rPr>
          <w:color w:val="000000"/>
          <w:sz w:val="28"/>
          <w:szCs w:val="28"/>
        </w:rPr>
      </w:pPr>
      <w:bookmarkStart w:id="129" w:name="_Hlk56498125"/>
      <w:r w:rsidRPr="00CA2CDC">
        <w:rPr>
          <w:color w:val="000000"/>
          <w:sz w:val="28"/>
          <w:szCs w:val="28"/>
        </w:rPr>
        <w:t xml:space="preserve">Установленная тепловая мощность источников тепловой энергии не меняется, в связи с технологическим присоединением объекта капитального строительства к тепловым сетям котельной № 9 по адресу </w:t>
      </w:r>
      <w:proofErr w:type="spellStart"/>
      <w:r w:rsidRPr="00CA2CDC">
        <w:rPr>
          <w:color w:val="000000"/>
          <w:sz w:val="28"/>
          <w:szCs w:val="28"/>
        </w:rPr>
        <w:t>ж.р</w:t>
      </w:r>
      <w:proofErr w:type="spellEnd"/>
      <w:r w:rsidRPr="00CA2CDC">
        <w:rPr>
          <w:color w:val="000000"/>
          <w:sz w:val="28"/>
          <w:szCs w:val="28"/>
        </w:rPr>
        <w:t xml:space="preserve">. Промышленновский, ул. </w:t>
      </w:r>
      <w:proofErr w:type="spellStart"/>
      <w:r w:rsidRPr="00CA2CDC">
        <w:rPr>
          <w:color w:val="000000"/>
          <w:sz w:val="28"/>
          <w:szCs w:val="28"/>
        </w:rPr>
        <w:t>Промшоссе</w:t>
      </w:r>
      <w:proofErr w:type="spellEnd"/>
      <w:r w:rsidRPr="00CA2CDC">
        <w:rPr>
          <w:color w:val="000000"/>
          <w:sz w:val="28"/>
          <w:szCs w:val="28"/>
        </w:rPr>
        <w:t>, д. 38 «Д» количество условных единиц ОАО «СКЭК» (г. Кемерово) в 2021 году увеличится на 0,07 у.е. и достигнет уровня 328,21 у.е., соответственно, индекс изменения количества активов (ИКА) составит 0,000213324.</w:t>
      </w:r>
    </w:p>
    <w:bookmarkEnd w:id="129"/>
    <w:p w14:paraId="50990485" w14:textId="77777777" w:rsidR="00CA2CDC" w:rsidRPr="00CA2CDC" w:rsidRDefault="00CA2CDC" w:rsidP="00CA2CDC">
      <w:pPr>
        <w:ind w:firstLine="709"/>
        <w:jc w:val="both"/>
        <w:rPr>
          <w:snapToGrid w:val="0"/>
          <w:color w:val="000000"/>
          <w:sz w:val="28"/>
          <w:szCs w:val="28"/>
        </w:rPr>
      </w:pPr>
      <w:r w:rsidRPr="00CA2CDC">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26.09.2020, в соответствии с которым ИПЦ на 2021 год составит 103,6 %.</w:t>
      </w:r>
    </w:p>
    <w:p w14:paraId="194F34E4" w14:textId="56877F55" w:rsidR="00CA2CDC" w:rsidRPr="00CA2CDC" w:rsidRDefault="00CA2CDC" w:rsidP="00CA2CDC">
      <w:pPr>
        <w:ind w:left="-142"/>
        <w:rPr>
          <w:sz w:val="26"/>
          <w:szCs w:val="26"/>
        </w:rPr>
      </w:pPr>
      <w:r w:rsidRPr="00CA2CDC">
        <w:rPr>
          <w:noProof/>
          <w:position w:val="-12"/>
          <w:sz w:val="26"/>
          <w:szCs w:val="26"/>
        </w:rPr>
        <w:drawing>
          <wp:inline distT="0" distB="0" distL="0" distR="0" wp14:anchorId="7E3FD222" wp14:editId="2BB4EA26">
            <wp:extent cx="485775" cy="36195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A2CDC">
        <w:rPr>
          <w:position w:val="-12"/>
          <w:sz w:val="26"/>
          <w:szCs w:val="26"/>
        </w:rPr>
        <w:t xml:space="preserve"> </w:t>
      </w:r>
      <w:r w:rsidRPr="00CA2CDC">
        <w:rPr>
          <w:sz w:val="26"/>
          <w:szCs w:val="26"/>
        </w:rPr>
        <w:t>= 141 105,05</w:t>
      </w:r>
      <w:r w:rsidRPr="00CA2CDC">
        <w:t xml:space="preserve"> тыс. руб. × (1-1/100) × (1+0,036) × (1+0,75×0,000213324) = 144 746,14 тыс. руб.</w:t>
      </w:r>
    </w:p>
    <w:p w14:paraId="0EACC8C0" w14:textId="77777777" w:rsidR="00CA2CDC" w:rsidRPr="00CA2CDC" w:rsidRDefault="00CA2CDC" w:rsidP="00CA2CDC">
      <w:pPr>
        <w:ind w:firstLine="709"/>
        <w:jc w:val="both"/>
        <w:rPr>
          <w:color w:val="000000"/>
          <w:sz w:val="28"/>
          <w:szCs w:val="28"/>
        </w:rPr>
      </w:pPr>
      <w:r w:rsidRPr="00CA2CDC">
        <w:rPr>
          <w:sz w:val="28"/>
          <w:szCs w:val="28"/>
        </w:rPr>
        <w:t xml:space="preserve">Где 141 105,05 тыс. руб. плановый уровень операционных расходов на 2020 год. </w:t>
      </w:r>
      <w:r w:rsidRPr="00CA2CDC">
        <w:rPr>
          <w:color w:val="000000"/>
          <w:sz w:val="28"/>
          <w:szCs w:val="28"/>
        </w:rPr>
        <w:t>Расчёт корректировки операционных расходов представлен в     таблице 3</w:t>
      </w:r>
    </w:p>
    <w:p w14:paraId="159E30E3" w14:textId="77777777" w:rsidR="00CA2CDC" w:rsidRPr="00CA2CDC" w:rsidRDefault="00CA2CDC" w:rsidP="00CA2CDC">
      <w:pPr>
        <w:jc w:val="center"/>
        <w:rPr>
          <w:snapToGrid w:val="0"/>
          <w:sz w:val="28"/>
        </w:rPr>
      </w:pPr>
      <w:r w:rsidRPr="00CA2CDC">
        <w:rPr>
          <w:snapToGrid w:val="0"/>
          <w:sz w:val="28"/>
        </w:rPr>
        <w:t xml:space="preserve">                                                                                             Таблица 3</w:t>
      </w:r>
    </w:p>
    <w:p w14:paraId="70C644B6" w14:textId="77777777" w:rsidR="00CA2CDC" w:rsidRPr="00CA2CDC" w:rsidRDefault="00CA2CDC" w:rsidP="00CA2CDC">
      <w:pPr>
        <w:jc w:val="center"/>
        <w:rPr>
          <w:snapToGrid w:val="0"/>
          <w:sz w:val="28"/>
        </w:rPr>
      </w:pPr>
    </w:p>
    <w:p w14:paraId="0146E891" w14:textId="77777777" w:rsidR="00CA2CDC" w:rsidRPr="00CA2CDC" w:rsidRDefault="00CA2CDC" w:rsidP="00CA2CDC">
      <w:pPr>
        <w:jc w:val="center"/>
        <w:rPr>
          <w:snapToGrid w:val="0"/>
          <w:sz w:val="28"/>
        </w:rPr>
      </w:pPr>
      <w:r w:rsidRPr="00CA2CDC">
        <w:rPr>
          <w:snapToGrid w:val="0"/>
          <w:sz w:val="28"/>
        </w:rPr>
        <w:t xml:space="preserve">Расчёт операционных (подконтрольных)расходов </w:t>
      </w:r>
    </w:p>
    <w:p w14:paraId="1854AC44" w14:textId="77777777" w:rsidR="00CA2CDC" w:rsidRPr="00CA2CDC" w:rsidRDefault="00CA2CDC" w:rsidP="00CA2CDC">
      <w:pPr>
        <w:jc w:val="center"/>
        <w:rPr>
          <w:snapToGrid w:val="0"/>
          <w:sz w:val="28"/>
        </w:rPr>
      </w:pPr>
      <w:r w:rsidRPr="00CA2CDC">
        <w:rPr>
          <w:snapToGrid w:val="0"/>
          <w:sz w:val="28"/>
        </w:rPr>
        <w:t>на 2021 год долгосрочного периода регулирования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84"/>
        <w:gridCol w:w="1275"/>
        <w:gridCol w:w="2127"/>
        <w:gridCol w:w="1984"/>
      </w:tblGrid>
      <w:tr w:rsidR="00CA2CDC" w:rsidRPr="00CA2CDC" w14:paraId="349562A6" w14:textId="77777777" w:rsidTr="00CA2CDC">
        <w:trPr>
          <w:trHeight w:val="753"/>
          <w:tblHeader/>
        </w:trPr>
        <w:tc>
          <w:tcPr>
            <w:tcW w:w="644" w:type="dxa"/>
            <w:shd w:val="clear" w:color="auto" w:fill="auto"/>
            <w:vAlign w:val="center"/>
            <w:hideMark/>
          </w:tcPr>
          <w:p w14:paraId="036158EB" w14:textId="77777777" w:rsidR="00CA2CDC" w:rsidRPr="00CA2CDC" w:rsidRDefault="00CA2CDC" w:rsidP="00CA2CDC">
            <w:pPr>
              <w:jc w:val="center"/>
              <w:rPr>
                <w:snapToGrid w:val="0"/>
              </w:rPr>
            </w:pPr>
            <w:r w:rsidRPr="00CA2CDC">
              <w:rPr>
                <w:snapToGrid w:val="0"/>
              </w:rPr>
              <w:lastRenderedPageBreak/>
              <w:t>№ п/п</w:t>
            </w:r>
          </w:p>
        </w:tc>
        <w:tc>
          <w:tcPr>
            <w:tcW w:w="3184" w:type="dxa"/>
            <w:vMerge w:val="restart"/>
            <w:shd w:val="clear" w:color="auto" w:fill="auto"/>
            <w:vAlign w:val="center"/>
            <w:hideMark/>
          </w:tcPr>
          <w:p w14:paraId="489CCE6E" w14:textId="77777777" w:rsidR="00CA2CDC" w:rsidRPr="00CA2CDC" w:rsidRDefault="00CA2CDC" w:rsidP="00CA2CDC">
            <w:pPr>
              <w:jc w:val="center"/>
              <w:rPr>
                <w:snapToGrid w:val="0"/>
              </w:rPr>
            </w:pPr>
            <w:r w:rsidRPr="00CA2CDC">
              <w:rPr>
                <w:snapToGrid w:val="0"/>
              </w:rPr>
              <w:t>Параметры расчета расходов</w:t>
            </w:r>
          </w:p>
        </w:tc>
        <w:tc>
          <w:tcPr>
            <w:tcW w:w="1275" w:type="dxa"/>
            <w:shd w:val="clear" w:color="auto" w:fill="auto"/>
            <w:vAlign w:val="center"/>
            <w:hideMark/>
          </w:tcPr>
          <w:p w14:paraId="42A823BF" w14:textId="77777777" w:rsidR="00CA2CDC" w:rsidRPr="00CA2CDC" w:rsidRDefault="00CA2CDC" w:rsidP="00CA2CDC">
            <w:pPr>
              <w:ind w:left="-113" w:right="-113"/>
              <w:jc w:val="center"/>
              <w:rPr>
                <w:snapToGrid w:val="0"/>
              </w:rPr>
            </w:pPr>
            <w:r w:rsidRPr="00CA2CDC">
              <w:rPr>
                <w:snapToGrid w:val="0"/>
              </w:rPr>
              <w:t>Ед. изм.</w:t>
            </w:r>
          </w:p>
        </w:tc>
        <w:tc>
          <w:tcPr>
            <w:tcW w:w="4111" w:type="dxa"/>
            <w:gridSpan w:val="2"/>
          </w:tcPr>
          <w:p w14:paraId="47702702" w14:textId="77777777" w:rsidR="00CA2CDC" w:rsidRPr="00CA2CDC" w:rsidRDefault="00CA2CDC" w:rsidP="00CA2CDC">
            <w:pPr>
              <w:ind w:left="-57" w:right="-57"/>
              <w:jc w:val="center"/>
              <w:rPr>
                <w:snapToGrid w:val="0"/>
              </w:rPr>
            </w:pPr>
            <w:r w:rsidRPr="00CA2CDC">
              <w:rPr>
                <w:snapToGrid w:val="0"/>
              </w:rPr>
              <w:t>Долгосрочный период регулирования</w:t>
            </w:r>
          </w:p>
        </w:tc>
      </w:tr>
      <w:tr w:rsidR="00CA2CDC" w:rsidRPr="00CA2CDC" w14:paraId="2B80D27F" w14:textId="77777777" w:rsidTr="00CA2CDC">
        <w:trPr>
          <w:trHeight w:val="565"/>
          <w:tblHeader/>
        </w:trPr>
        <w:tc>
          <w:tcPr>
            <w:tcW w:w="644" w:type="dxa"/>
            <w:shd w:val="clear" w:color="auto" w:fill="auto"/>
            <w:vAlign w:val="center"/>
          </w:tcPr>
          <w:p w14:paraId="61F65BDC" w14:textId="77777777" w:rsidR="00CA2CDC" w:rsidRPr="00CA2CDC" w:rsidRDefault="00CA2CDC" w:rsidP="00CA2CDC">
            <w:pPr>
              <w:jc w:val="center"/>
              <w:rPr>
                <w:snapToGrid w:val="0"/>
              </w:rPr>
            </w:pPr>
          </w:p>
        </w:tc>
        <w:tc>
          <w:tcPr>
            <w:tcW w:w="3184" w:type="dxa"/>
            <w:vMerge/>
            <w:shd w:val="clear" w:color="auto" w:fill="auto"/>
            <w:vAlign w:val="center"/>
          </w:tcPr>
          <w:p w14:paraId="432EF3CB" w14:textId="77777777" w:rsidR="00CA2CDC" w:rsidRPr="00CA2CDC" w:rsidRDefault="00CA2CDC" w:rsidP="00CA2CDC">
            <w:pPr>
              <w:jc w:val="center"/>
              <w:rPr>
                <w:snapToGrid w:val="0"/>
              </w:rPr>
            </w:pPr>
          </w:p>
        </w:tc>
        <w:tc>
          <w:tcPr>
            <w:tcW w:w="1275" w:type="dxa"/>
            <w:shd w:val="clear" w:color="auto" w:fill="auto"/>
            <w:vAlign w:val="center"/>
          </w:tcPr>
          <w:p w14:paraId="7B4B89A9" w14:textId="77777777" w:rsidR="00CA2CDC" w:rsidRPr="00CA2CDC" w:rsidRDefault="00CA2CDC" w:rsidP="00CA2CDC">
            <w:pPr>
              <w:ind w:left="-113" w:right="-113"/>
              <w:jc w:val="center"/>
              <w:rPr>
                <w:snapToGrid w:val="0"/>
              </w:rPr>
            </w:pPr>
            <w:r w:rsidRPr="00CA2CDC">
              <w:rPr>
                <w:snapToGrid w:val="0"/>
              </w:rPr>
              <w:t>год</w:t>
            </w:r>
          </w:p>
        </w:tc>
        <w:tc>
          <w:tcPr>
            <w:tcW w:w="2127" w:type="dxa"/>
          </w:tcPr>
          <w:p w14:paraId="1BED0D36" w14:textId="77777777" w:rsidR="00CA2CDC" w:rsidRPr="00CA2CDC" w:rsidRDefault="00CA2CDC" w:rsidP="00CA2CDC">
            <w:pPr>
              <w:ind w:left="-57" w:right="-57"/>
              <w:jc w:val="center"/>
              <w:rPr>
                <w:snapToGrid w:val="0"/>
              </w:rPr>
            </w:pPr>
            <w:r w:rsidRPr="00CA2CDC">
              <w:rPr>
                <w:snapToGrid w:val="0"/>
              </w:rPr>
              <w:t>2020</w:t>
            </w:r>
          </w:p>
        </w:tc>
        <w:tc>
          <w:tcPr>
            <w:tcW w:w="1984" w:type="dxa"/>
          </w:tcPr>
          <w:p w14:paraId="70208AFC" w14:textId="77777777" w:rsidR="00CA2CDC" w:rsidRPr="00CA2CDC" w:rsidRDefault="00CA2CDC" w:rsidP="00CA2CDC">
            <w:pPr>
              <w:ind w:left="-57" w:right="-57"/>
              <w:jc w:val="center"/>
              <w:rPr>
                <w:snapToGrid w:val="0"/>
              </w:rPr>
            </w:pPr>
            <w:r w:rsidRPr="00CA2CDC">
              <w:rPr>
                <w:snapToGrid w:val="0"/>
              </w:rPr>
              <w:t>2021</w:t>
            </w:r>
          </w:p>
        </w:tc>
      </w:tr>
      <w:tr w:rsidR="00CA2CDC" w:rsidRPr="00CA2CDC" w14:paraId="03CD1631" w14:textId="77777777" w:rsidTr="00CA2CDC">
        <w:trPr>
          <w:trHeight w:val="895"/>
          <w:tblHeader/>
        </w:trPr>
        <w:tc>
          <w:tcPr>
            <w:tcW w:w="644" w:type="dxa"/>
            <w:shd w:val="clear" w:color="auto" w:fill="auto"/>
            <w:vAlign w:val="center"/>
            <w:hideMark/>
          </w:tcPr>
          <w:p w14:paraId="081809D0" w14:textId="77777777" w:rsidR="00CA2CDC" w:rsidRPr="00CA2CDC" w:rsidRDefault="00CA2CDC" w:rsidP="00CA2CDC">
            <w:pPr>
              <w:jc w:val="center"/>
              <w:rPr>
                <w:snapToGrid w:val="0"/>
              </w:rPr>
            </w:pPr>
            <w:r w:rsidRPr="00CA2CDC">
              <w:rPr>
                <w:snapToGrid w:val="0"/>
              </w:rPr>
              <w:t>1</w:t>
            </w:r>
          </w:p>
        </w:tc>
        <w:tc>
          <w:tcPr>
            <w:tcW w:w="3184" w:type="dxa"/>
            <w:shd w:val="clear" w:color="auto" w:fill="auto"/>
            <w:vAlign w:val="center"/>
            <w:hideMark/>
          </w:tcPr>
          <w:p w14:paraId="1D3D2278" w14:textId="77777777" w:rsidR="00CA2CDC" w:rsidRPr="00CA2CDC" w:rsidRDefault="00CA2CDC" w:rsidP="00CA2CDC">
            <w:pPr>
              <w:rPr>
                <w:snapToGrid w:val="0"/>
              </w:rPr>
            </w:pPr>
            <w:r w:rsidRPr="00CA2CDC">
              <w:rPr>
                <w:snapToGrid w:val="0"/>
              </w:rPr>
              <w:t>Индекс потребительских цен на расчетный период регулирования (ИПЦ)</w:t>
            </w:r>
          </w:p>
        </w:tc>
        <w:tc>
          <w:tcPr>
            <w:tcW w:w="1275" w:type="dxa"/>
            <w:shd w:val="clear" w:color="auto" w:fill="auto"/>
            <w:vAlign w:val="center"/>
            <w:hideMark/>
          </w:tcPr>
          <w:p w14:paraId="4D600805" w14:textId="77777777" w:rsidR="00CA2CDC" w:rsidRPr="00CA2CDC" w:rsidRDefault="00CA2CDC" w:rsidP="00CA2CDC">
            <w:pPr>
              <w:ind w:left="-113" w:right="-113"/>
              <w:jc w:val="center"/>
              <w:rPr>
                <w:snapToGrid w:val="0"/>
              </w:rPr>
            </w:pPr>
          </w:p>
        </w:tc>
        <w:tc>
          <w:tcPr>
            <w:tcW w:w="2127" w:type="dxa"/>
            <w:vAlign w:val="center"/>
          </w:tcPr>
          <w:p w14:paraId="78208B05" w14:textId="77777777" w:rsidR="00CA2CDC" w:rsidRPr="00CA2CDC" w:rsidRDefault="00CA2CDC" w:rsidP="00CA2CDC">
            <w:pPr>
              <w:jc w:val="center"/>
              <w:rPr>
                <w:snapToGrid w:val="0"/>
              </w:rPr>
            </w:pPr>
            <w:r w:rsidRPr="00CA2CDC">
              <w:rPr>
                <w:snapToGrid w:val="0"/>
              </w:rPr>
              <w:t>0,030</w:t>
            </w:r>
          </w:p>
        </w:tc>
        <w:tc>
          <w:tcPr>
            <w:tcW w:w="1984" w:type="dxa"/>
            <w:shd w:val="clear" w:color="auto" w:fill="auto"/>
            <w:vAlign w:val="center"/>
          </w:tcPr>
          <w:p w14:paraId="13822B8A" w14:textId="77777777" w:rsidR="00CA2CDC" w:rsidRPr="00CA2CDC" w:rsidRDefault="00CA2CDC" w:rsidP="00CA2CDC">
            <w:pPr>
              <w:jc w:val="center"/>
              <w:rPr>
                <w:snapToGrid w:val="0"/>
              </w:rPr>
            </w:pPr>
            <w:r w:rsidRPr="00CA2CDC">
              <w:rPr>
                <w:snapToGrid w:val="0"/>
              </w:rPr>
              <w:t>0,036</w:t>
            </w:r>
          </w:p>
        </w:tc>
      </w:tr>
      <w:tr w:rsidR="00CA2CDC" w:rsidRPr="00CA2CDC" w14:paraId="3707542B" w14:textId="77777777" w:rsidTr="00CA2CDC">
        <w:trPr>
          <w:trHeight w:val="575"/>
          <w:tblHeader/>
        </w:trPr>
        <w:tc>
          <w:tcPr>
            <w:tcW w:w="644" w:type="dxa"/>
            <w:shd w:val="clear" w:color="auto" w:fill="auto"/>
            <w:vAlign w:val="center"/>
            <w:hideMark/>
          </w:tcPr>
          <w:p w14:paraId="6DD90D18" w14:textId="77777777" w:rsidR="00CA2CDC" w:rsidRPr="00CA2CDC" w:rsidRDefault="00CA2CDC" w:rsidP="00CA2CDC">
            <w:pPr>
              <w:jc w:val="center"/>
              <w:rPr>
                <w:snapToGrid w:val="0"/>
              </w:rPr>
            </w:pPr>
            <w:r w:rsidRPr="00CA2CDC">
              <w:rPr>
                <w:snapToGrid w:val="0"/>
              </w:rPr>
              <w:t>2</w:t>
            </w:r>
          </w:p>
        </w:tc>
        <w:tc>
          <w:tcPr>
            <w:tcW w:w="3184" w:type="dxa"/>
            <w:shd w:val="clear" w:color="auto" w:fill="auto"/>
            <w:vAlign w:val="center"/>
            <w:hideMark/>
          </w:tcPr>
          <w:p w14:paraId="3AD853DF" w14:textId="77777777" w:rsidR="00CA2CDC" w:rsidRPr="00CA2CDC" w:rsidRDefault="00CA2CDC" w:rsidP="00CA2CDC">
            <w:pPr>
              <w:rPr>
                <w:snapToGrid w:val="0"/>
              </w:rPr>
            </w:pPr>
            <w:r w:rsidRPr="00CA2CDC">
              <w:rPr>
                <w:snapToGrid w:val="0"/>
              </w:rPr>
              <w:t>Индекс эффективности операционных расходов (ИР)</w:t>
            </w:r>
          </w:p>
        </w:tc>
        <w:tc>
          <w:tcPr>
            <w:tcW w:w="1275" w:type="dxa"/>
            <w:shd w:val="clear" w:color="auto" w:fill="auto"/>
            <w:vAlign w:val="center"/>
            <w:hideMark/>
          </w:tcPr>
          <w:p w14:paraId="1816591F" w14:textId="77777777" w:rsidR="00CA2CDC" w:rsidRPr="00CA2CDC" w:rsidRDefault="00CA2CDC" w:rsidP="00CA2CDC">
            <w:pPr>
              <w:ind w:left="-113" w:right="-113"/>
              <w:jc w:val="center"/>
              <w:rPr>
                <w:snapToGrid w:val="0"/>
              </w:rPr>
            </w:pPr>
            <w:r w:rsidRPr="00CA2CDC">
              <w:rPr>
                <w:snapToGrid w:val="0"/>
              </w:rPr>
              <w:t>%</w:t>
            </w:r>
          </w:p>
        </w:tc>
        <w:tc>
          <w:tcPr>
            <w:tcW w:w="2127" w:type="dxa"/>
            <w:vAlign w:val="center"/>
          </w:tcPr>
          <w:p w14:paraId="2C65BC33" w14:textId="77777777" w:rsidR="00CA2CDC" w:rsidRPr="00CA2CDC" w:rsidRDefault="00CA2CDC" w:rsidP="00CA2CDC">
            <w:pPr>
              <w:jc w:val="center"/>
              <w:rPr>
                <w:snapToGrid w:val="0"/>
              </w:rPr>
            </w:pPr>
            <w:r w:rsidRPr="00CA2CDC">
              <w:rPr>
                <w:snapToGrid w:val="0"/>
              </w:rPr>
              <w:t>1%</w:t>
            </w:r>
          </w:p>
        </w:tc>
        <w:tc>
          <w:tcPr>
            <w:tcW w:w="1984" w:type="dxa"/>
            <w:shd w:val="clear" w:color="auto" w:fill="auto"/>
            <w:vAlign w:val="center"/>
          </w:tcPr>
          <w:p w14:paraId="55F1C45F" w14:textId="77777777" w:rsidR="00CA2CDC" w:rsidRPr="00CA2CDC" w:rsidRDefault="00CA2CDC" w:rsidP="00CA2CDC">
            <w:pPr>
              <w:jc w:val="center"/>
              <w:rPr>
                <w:snapToGrid w:val="0"/>
              </w:rPr>
            </w:pPr>
            <w:r w:rsidRPr="00CA2CDC">
              <w:rPr>
                <w:snapToGrid w:val="0"/>
              </w:rPr>
              <w:t>1%</w:t>
            </w:r>
          </w:p>
        </w:tc>
      </w:tr>
      <w:tr w:rsidR="00CA2CDC" w:rsidRPr="00CA2CDC" w14:paraId="4C52BF45" w14:textId="77777777" w:rsidTr="00CA2CDC">
        <w:trPr>
          <w:trHeight w:val="461"/>
          <w:tblHeader/>
        </w:trPr>
        <w:tc>
          <w:tcPr>
            <w:tcW w:w="644" w:type="dxa"/>
            <w:shd w:val="clear" w:color="auto" w:fill="auto"/>
            <w:vAlign w:val="center"/>
            <w:hideMark/>
          </w:tcPr>
          <w:p w14:paraId="2F34BF6D" w14:textId="77777777" w:rsidR="00CA2CDC" w:rsidRPr="00CA2CDC" w:rsidRDefault="00CA2CDC" w:rsidP="00CA2CDC">
            <w:pPr>
              <w:jc w:val="center"/>
              <w:rPr>
                <w:snapToGrid w:val="0"/>
              </w:rPr>
            </w:pPr>
            <w:r w:rsidRPr="00CA2CDC">
              <w:rPr>
                <w:snapToGrid w:val="0"/>
              </w:rPr>
              <w:t>3</w:t>
            </w:r>
          </w:p>
        </w:tc>
        <w:tc>
          <w:tcPr>
            <w:tcW w:w="3184" w:type="dxa"/>
            <w:shd w:val="clear" w:color="auto" w:fill="auto"/>
            <w:vAlign w:val="center"/>
            <w:hideMark/>
          </w:tcPr>
          <w:p w14:paraId="15A08F38" w14:textId="77777777" w:rsidR="00CA2CDC" w:rsidRPr="00CA2CDC" w:rsidRDefault="00CA2CDC" w:rsidP="00CA2CDC">
            <w:pPr>
              <w:rPr>
                <w:snapToGrid w:val="0"/>
              </w:rPr>
            </w:pPr>
            <w:r w:rsidRPr="00CA2CDC">
              <w:rPr>
                <w:snapToGrid w:val="0"/>
              </w:rPr>
              <w:t>Индекс изменения количества активов (ИКА)</w:t>
            </w:r>
          </w:p>
        </w:tc>
        <w:tc>
          <w:tcPr>
            <w:tcW w:w="1275" w:type="dxa"/>
            <w:shd w:val="clear" w:color="auto" w:fill="auto"/>
            <w:vAlign w:val="center"/>
            <w:hideMark/>
          </w:tcPr>
          <w:p w14:paraId="4BA309EC" w14:textId="77777777" w:rsidR="00CA2CDC" w:rsidRPr="00CA2CDC" w:rsidRDefault="00CA2CDC" w:rsidP="00CA2CDC">
            <w:pPr>
              <w:ind w:left="-113" w:right="-113"/>
              <w:jc w:val="center"/>
              <w:rPr>
                <w:snapToGrid w:val="0"/>
              </w:rPr>
            </w:pPr>
            <w:r w:rsidRPr="00CA2CDC">
              <w:rPr>
                <w:snapToGrid w:val="0"/>
              </w:rPr>
              <w:t>%</w:t>
            </w:r>
          </w:p>
        </w:tc>
        <w:tc>
          <w:tcPr>
            <w:tcW w:w="2127" w:type="dxa"/>
            <w:vAlign w:val="center"/>
          </w:tcPr>
          <w:p w14:paraId="48C06D83" w14:textId="77777777" w:rsidR="00CA2CDC" w:rsidRPr="00CA2CDC" w:rsidRDefault="00CA2CDC" w:rsidP="00CA2CDC">
            <w:pPr>
              <w:jc w:val="center"/>
              <w:rPr>
                <w:snapToGrid w:val="0"/>
              </w:rPr>
            </w:pPr>
            <w:r w:rsidRPr="00CA2CDC">
              <w:rPr>
                <w:snapToGrid w:val="0"/>
              </w:rPr>
              <w:t>0,001159385</w:t>
            </w:r>
          </w:p>
        </w:tc>
        <w:tc>
          <w:tcPr>
            <w:tcW w:w="1984" w:type="dxa"/>
            <w:shd w:val="clear" w:color="auto" w:fill="auto"/>
            <w:vAlign w:val="center"/>
          </w:tcPr>
          <w:p w14:paraId="19361F12" w14:textId="77777777" w:rsidR="00CA2CDC" w:rsidRPr="00CA2CDC" w:rsidRDefault="00CA2CDC" w:rsidP="00CA2CDC">
            <w:pPr>
              <w:jc w:val="center"/>
              <w:rPr>
                <w:snapToGrid w:val="0"/>
              </w:rPr>
            </w:pPr>
            <w:r w:rsidRPr="00CA2CDC">
              <w:rPr>
                <w:snapToGrid w:val="0"/>
              </w:rPr>
              <w:t>0,000213324</w:t>
            </w:r>
          </w:p>
        </w:tc>
      </w:tr>
      <w:tr w:rsidR="00CA2CDC" w:rsidRPr="00CA2CDC" w14:paraId="135FB783" w14:textId="77777777" w:rsidTr="00CA2CDC">
        <w:trPr>
          <w:trHeight w:val="1468"/>
          <w:tblHeader/>
        </w:trPr>
        <w:tc>
          <w:tcPr>
            <w:tcW w:w="644" w:type="dxa"/>
            <w:shd w:val="clear" w:color="auto" w:fill="auto"/>
            <w:vAlign w:val="center"/>
            <w:hideMark/>
          </w:tcPr>
          <w:p w14:paraId="1D8089B8" w14:textId="77777777" w:rsidR="00CA2CDC" w:rsidRPr="00CA2CDC" w:rsidRDefault="00CA2CDC" w:rsidP="00CA2CDC">
            <w:pPr>
              <w:jc w:val="center"/>
              <w:rPr>
                <w:snapToGrid w:val="0"/>
              </w:rPr>
            </w:pPr>
            <w:r w:rsidRPr="00CA2CDC">
              <w:rPr>
                <w:snapToGrid w:val="0"/>
              </w:rPr>
              <w:t>3.1</w:t>
            </w:r>
          </w:p>
        </w:tc>
        <w:tc>
          <w:tcPr>
            <w:tcW w:w="3184" w:type="dxa"/>
            <w:shd w:val="clear" w:color="auto" w:fill="auto"/>
            <w:vAlign w:val="center"/>
            <w:hideMark/>
          </w:tcPr>
          <w:p w14:paraId="67300E8A" w14:textId="77777777" w:rsidR="00CA2CDC" w:rsidRPr="00CA2CDC" w:rsidRDefault="00CA2CDC" w:rsidP="00CA2CDC">
            <w:pPr>
              <w:rPr>
                <w:snapToGrid w:val="0"/>
              </w:rPr>
            </w:pPr>
            <w:r w:rsidRPr="00CA2CDC">
              <w:rPr>
                <w:snapToGrid w:val="0"/>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39AAB4E7" w14:textId="77777777" w:rsidR="00CA2CDC" w:rsidRPr="00CA2CDC" w:rsidRDefault="00CA2CDC" w:rsidP="00CA2CDC">
            <w:pPr>
              <w:ind w:left="-113" w:right="-113"/>
              <w:jc w:val="center"/>
              <w:rPr>
                <w:snapToGrid w:val="0"/>
              </w:rPr>
            </w:pPr>
            <w:r w:rsidRPr="00CA2CDC">
              <w:rPr>
                <w:snapToGrid w:val="0"/>
              </w:rPr>
              <w:t>у.е.</w:t>
            </w:r>
          </w:p>
        </w:tc>
        <w:tc>
          <w:tcPr>
            <w:tcW w:w="2127" w:type="dxa"/>
            <w:vAlign w:val="center"/>
          </w:tcPr>
          <w:p w14:paraId="64EAC38E" w14:textId="77777777" w:rsidR="00CA2CDC" w:rsidRPr="00CA2CDC" w:rsidRDefault="00CA2CDC" w:rsidP="00CA2CDC">
            <w:pPr>
              <w:jc w:val="center"/>
              <w:rPr>
                <w:snapToGrid w:val="0"/>
              </w:rPr>
            </w:pPr>
            <w:r w:rsidRPr="00CA2CDC">
              <w:rPr>
                <w:snapToGrid w:val="0"/>
              </w:rPr>
              <w:t>328,14</w:t>
            </w:r>
          </w:p>
        </w:tc>
        <w:tc>
          <w:tcPr>
            <w:tcW w:w="1984" w:type="dxa"/>
            <w:shd w:val="clear" w:color="auto" w:fill="auto"/>
            <w:vAlign w:val="center"/>
          </w:tcPr>
          <w:p w14:paraId="1D5CFCEC" w14:textId="77777777" w:rsidR="00CA2CDC" w:rsidRPr="00CA2CDC" w:rsidRDefault="00CA2CDC" w:rsidP="00CA2CDC">
            <w:pPr>
              <w:jc w:val="center"/>
              <w:rPr>
                <w:snapToGrid w:val="0"/>
              </w:rPr>
            </w:pPr>
            <w:r w:rsidRPr="00CA2CDC">
              <w:rPr>
                <w:snapToGrid w:val="0"/>
              </w:rPr>
              <w:t>328,21</w:t>
            </w:r>
          </w:p>
        </w:tc>
      </w:tr>
      <w:tr w:rsidR="00CA2CDC" w:rsidRPr="00CA2CDC" w14:paraId="3666B8BC" w14:textId="77777777" w:rsidTr="00CA2CDC">
        <w:trPr>
          <w:trHeight w:val="737"/>
          <w:tblHeader/>
        </w:trPr>
        <w:tc>
          <w:tcPr>
            <w:tcW w:w="644" w:type="dxa"/>
            <w:shd w:val="clear" w:color="auto" w:fill="auto"/>
            <w:vAlign w:val="center"/>
            <w:hideMark/>
          </w:tcPr>
          <w:p w14:paraId="5A0FE4E5" w14:textId="77777777" w:rsidR="00CA2CDC" w:rsidRPr="00CA2CDC" w:rsidRDefault="00CA2CDC" w:rsidP="00CA2CDC">
            <w:pPr>
              <w:jc w:val="center"/>
              <w:rPr>
                <w:snapToGrid w:val="0"/>
              </w:rPr>
            </w:pPr>
            <w:r w:rsidRPr="00CA2CDC">
              <w:rPr>
                <w:snapToGrid w:val="0"/>
              </w:rPr>
              <w:t>3.2</w:t>
            </w:r>
          </w:p>
        </w:tc>
        <w:tc>
          <w:tcPr>
            <w:tcW w:w="3184" w:type="dxa"/>
            <w:shd w:val="clear" w:color="auto" w:fill="auto"/>
            <w:vAlign w:val="center"/>
            <w:hideMark/>
          </w:tcPr>
          <w:p w14:paraId="2ECD09E5" w14:textId="77777777" w:rsidR="00CA2CDC" w:rsidRPr="00CA2CDC" w:rsidRDefault="00CA2CDC" w:rsidP="00CA2CDC">
            <w:pPr>
              <w:rPr>
                <w:snapToGrid w:val="0"/>
              </w:rPr>
            </w:pPr>
            <w:r w:rsidRPr="00CA2CDC">
              <w:rPr>
                <w:snapToGrid w:val="0"/>
              </w:rPr>
              <w:t>установленная тепловая мощность источника тепловой энергии</w:t>
            </w:r>
          </w:p>
        </w:tc>
        <w:tc>
          <w:tcPr>
            <w:tcW w:w="1275" w:type="dxa"/>
            <w:shd w:val="clear" w:color="auto" w:fill="auto"/>
            <w:vAlign w:val="center"/>
            <w:hideMark/>
          </w:tcPr>
          <w:p w14:paraId="0B0174D4" w14:textId="77777777" w:rsidR="00CA2CDC" w:rsidRPr="00CA2CDC" w:rsidRDefault="00CA2CDC" w:rsidP="00CA2CDC">
            <w:pPr>
              <w:ind w:left="-113" w:right="-113"/>
              <w:jc w:val="center"/>
              <w:rPr>
                <w:snapToGrid w:val="0"/>
              </w:rPr>
            </w:pPr>
            <w:r w:rsidRPr="00CA2CDC">
              <w:rPr>
                <w:snapToGrid w:val="0"/>
              </w:rPr>
              <w:t>Гкал/ч</w:t>
            </w:r>
          </w:p>
        </w:tc>
        <w:tc>
          <w:tcPr>
            <w:tcW w:w="2127" w:type="dxa"/>
            <w:vAlign w:val="center"/>
          </w:tcPr>
          <w:p w14:paraId="51EBAC4D" w14:textId="77777777" w:rsidR="00CA2CDC" w:rsidRPr="00CA2CDC" w:rsidRDefault="00CA2CDC" w:rsidP="00CA2CDC">
            <w:pPr>
              <w:jc w:val="center"/>
              <w:rPr>
                <w:snapToGrid w:val="0"/>
              </w:rPr>
            </w:pPr>
            <w:r w:rsidRPr="00CA2CDC">
              <w:rPr>
                <w:snapToGrid w:val="0"/>
              </w:rPr>
              <w:t>90,15</w:t>
            </w:r>
          </w:p>
        </w:tc>
        <w:tc>
          <w:tcPr>
            <w:tcW w:w="1984" w:type="dxa"/>
            <w:shd w:val="clear" w:color="auto" w:fill="auto"/>
            <w:vAlign w:val="center"/>
          </w:tcPr>
          <w:p w14:paraId="593DE428" w14:textId="77777777" w:rsidR="00CA2CDC" w:rsidRPr="00CA2CDC" w:rsidRDefault="00CA2CDC" w:rsidP="00CA2CDC">
            <w:pPr>
              <w:jc w:val="center"/>
              <w:rPr>
                <w:snapToGrid w:val="0"/>
              </w:rPr>
            </w:pPr>
            <w:r w:rsidRPr="00CA2CDC">
              <w:rPr>
                <w:snapToGrid w:val="0"/>
              </w:rPr>
              <w:t>90,15</w:t>
            </w:r>
          </w:p>
        </w:tc>
      </w:tr>
      <w:tr w:rsidR="00CA2CDC" w:rsidRPr="00CA2CDC" w14:paraId="7DA1E701" w14:textId="77777777" w:rsidTr="00CA2CDC">
        <w:trPr>
          <w:trHeight w:val="843"/>
          <w:tblHeader/>
        </w:trPr>
        <w:tc>
          <w:tcPr>
            <w:tcW w:w="644" w:type="dxa"/>
            <w:shd w:val="clear" w:color="auto" w:fill="auto"/>
            <w:vAlign w:val="center"/>
            <w:hideMark/>
          </w:tcPr>
          <w:p w14:paraId="1DC9D4D9" w14:textId="77777777" w:rsidR="00CA2CDC" w:rsidRPr="00CA2CDC" w:rsidRDefault="00CA2CDC" w:rsidP="00CA2CDC">
            <w:pPr>
              <w:jc w:val="center"/>
              <w:rPr>
                <w:snapToGrid w:val="0"/>
              </w:rPr>
            </w:pPr>
            <w:r w:rsidRPr="00CA2CDC">
              <w:rPr>
                <w:snapToGrid w:val="0"/>
              </w:rPr>
              <w:t>4</w:t>
            </w:r>
          </w:p>
        </w:tc>
        <w:tc>
          <w:tcPr>
            <w:tcW w:w="3184" w:type="dxa"/>
            <w:shd w:val="clear" w:color="auto" w:fill="auto"/>
            <w:vAlign w:val="center"/>
            <w:hideMark/>
          </w:tcPr>
          <w:p w14:paraId="62F7466C" w14:textId="77777777" w:rsidR="00CA2CDC" w:rsidRPr="00CA2CDC" w:rsidRDefault="00CA2CDC" w:rsidP="00CA2CDC">
            <w:pPr>
              <w:rPr>
                <w:snapToGrid w:val="0"/>
              </w:rPr>
            </w:pPr>
            <w:r w:rsidRPr="00CA2CDC">
              <w:rPr>
                <w:snapToGrid w:val="0"/>
              </w:rPr>
              <w:t>Коэффициент эластичности затрат по росту активов (</w:t>
            </w:r>
            <w:proofErr w:type="spellStart"/>
            <w:r w:rsidRPr="00CA2CDC">
              <w:rPr>
                <w:snapToGrid w:val="0"/>
              </w:rPr>
              <w:t>К</w:t>
            </w:r>
            <w:r w:rsidRPr="00CA2CDC">
              <w:rPr>
                <w:snapToGrid w:val="0"/>
                <w:vertAlign w:val="subscript"/>
              </w:rPr>
              <w:t>эл</w:t>
            </w:r>
            <w:proofErr w:type="spellEnd"/>
            <w:r w:rsidRPr="00CA2CDC">
              <w:rPr>
                <w:snapToGrid w:val="0"/>
              </w:rPr>
              <w:t>)</w:t>
            </w:r>
          </w:p>
        </w:tc>
        <w:tc>
          <w:tcPr>
            <w:tcW w:w="1275" w:type="dxa"/>
            <w:shd w:val="clear" w:color="auto" w:fill="auto"/>
            <w:vAlign w:val="center"/>
            <w:hideMark/>
          </w:tcPr>
          <w:p w14:paraId="435582EA" w14:textId="77777777" w:rsidR="00CA2CDC" w:rsidRPr="00CA2CDC" w:rsidRDefault="00CA2CDC" w:rsidP="00CA2CDC">
            <w:pPr>
              <w:ind w:left="-113" w:right="-113"/>
              <w:jc w:val="center"/>
              <w:rPr>
                <w:snapToGrid w:val="0"/>
              </w:rPr>
            </w:pPr>
          </w:p>
        </w:tc>
        <w:tc>
          <w:tcPr>
            <w:tcW w:w="2127" w:type="dxa"/>
            <w:vAlign w:val="center"/>
          </w:tcPr>
          <w:p w14:paraId="428C1124" w14:textId="77777777" w:rsidR="00CA2CDC" w:rsidRPr="00CA2CDC" w:rsidRDefault="00CA2CDC" w:rsidP="00CA2CDC">
            <w:pPr>
              <w:jc w:val="center"/>
              <w:rPr>
                <w:snapToGrid w:val="0"/>
              </w:rPr>
            </w:pPr>
            <w:r w:rsidRPr="00CA2CDC">
              <w:rPr>
                <w:snapToGrid w:val="0"/>
              </w:rPr>
              <w:t>0,75</w:t>
            </w:r>
          </w:p>
        </w:tc>
        <w:tc>
          <w:tcPr>
            <w:tcW w:w="1984" w:type="dxa"/>
            <w:shd w:val="clear" w:color="auto" w:fill="auto"/>
            <w:vAlign w:val="center"/>
          </w:tcPr>
          <w:p w14:paraId="127A6C85" w14:textId="77777777" w:rsidR="00CA2CDC" w:rsidRPr="00CA2CDC" w:rsidRDefault="00CA2CDC" w:rsidP="00CA2CDC">
            <w:pPr>
              <w:jc w:val="center"/>
              <w:rPr>
                <w:snapToGrid w:val="0"/>
              </w:rPr>
            </w:pPr>
            <w:r w:rsidRPr="00CA2CDC">
              <w:rPr>
                <w:snapToGrid w:val="0"/>
              </w:rPr>
              <w:t>0,75</w:t>
            </w:r>
          </w:p>
        </w:tc>
      </w:tr>
      <w:tr w:rsidR="00CA2CDC" w:rsidRPr="00CA2CDC" w14:paraId="1CE6CB71" w14:textId="77777777" w:rsidTr="00CA2CDC">
        <w:trPr>
          <w:trHeight w:val="250"/>
          <w:tblHeader/>
        </w:trPr>
        <w:tc>
          <w:tcPr>
            <w:tcW w:w="644" w:type="dxa"/>
            <w:shd w:val="clear" w:color="auto" w:fill="auto"/>
            <w:vAlign w:val="center"/>
            <w:hideMark/>
          </w:tcPr>
          <w:p w14:paraId="47281683" w14:textId="77777777" w:rsidR="00CA2CDC" w:rsidRPr="00CA2CDC" w:rsidRDefault="00CA2CDC" w:rsidP="00CA2CDC">
            <w:pPr>
              <w:jc w:val="center"/>
              <w:rPr>
                <w:snapToGrid w:val="0"/>
              </w:rPr>
            </w:pPr>
          </w:p>
        </w:tc>
        <w:tc>
          <w:tcPr>
            <w:tcW w:w="3184" w:type="dxa"/>
            <w:shd w:val="clear" w:color="auto" w:fill="auto"/>
            <w:vAlign w:val="center"/>
            <w:hideMark/>
          </w:tcPr>
          <w:p w14:paraId="67F470E3" w14:textId="77777777" w:rsidR="00CA2CDC" w:rsidRPr="00CA2CDC" w:rsidRDefault="00CA2CDC" w:rsidP="00CA2CDC">
            <w:pPr>
              <w:rPr>
                <w:snapToGrid w:val="0"/>
              </w:rPr>
            </w:pPr>
            <w:r w:rsidRPr="00CA2CDC">
              <w:rPr>
                <w:snapToGrid w:val="0"/>
              </w:rPr>
              <w:t>Операционные (подконтрольные)</w:t>
            </w:r>
            <w:r w:rsidRPr="00CA2CDC">
              <w:rPr>
                <w:snapToGrid w:val="0"/>
              </w:rPr>
              <w:br/>
              <w:t>расходы</w:t>
            </w:r>
          </w:p>
        </w:tc>
        <w:tc>
          <w:tcPr>
            <w:tcW w:w="1275" w:type="dxa"/>
            <w:shd w:val="clear" w:color="auto" w:fill="auto"/>
            <w:vAlign w:val="center"/>
            <w:hideMark/>
          </w:tcPr>
          <w:p w14:paraId="279B9161" w14:textId="77777777" w:rsidR="00CA2CDC" w:rsidRPr="00CA2CDC" w:rsidRDefault="00CA2CDC" w:rsidP="00CA2CDC">
            <w:pPr>
              <w:ind w:left="-113" w:right="-113"/>
              <w:jc w:val="center"/>
              <w:rPr>
                <w:snapToGrid w:val="0"/>
              </w:rPr>
            </w:pPr>
            <w:r w:rsidRPr="00CA2CDC">
              <w:rPr>
                <w:snapToGrid w:val="0"/>
              </w:rPr>
              <w:t>тыс. руб.</w:t>
            </w:r>
          </w:p>
        </w:tc>
        <w:tc>
          <w:tcPr>
            <w:tcW w:w="2127" w:type="dxa"/>
            <w:vAlign w:val="center"/>
          </w:tcPr>
          <w:p w14:paraId="1624F2B5" w14:textId="77777777" w:rsidR="00CA2CDC" w:rsidRPr="00CA2CDC" w:rsidRDefault="00CA2CDC" w:rsidP="00CA2CDC">
            <w:pPr>
              <w:jc w:val="center"/>
              <w:rPr>
                <w:snapToGrid w:val="0"/>
              </w:rPr>
            </w:pPr>
            <w:r w:rsidRPr="00CA2CDC">
              <w:rPr>
                <w:snapToGrid w:val="0"/>
              </w:rPr>
              <w:t>141 105,05</w:t>
            </w:r>
          </w:p>
        </w:tc>
        <w:tc>
          <w:tcPr>
            <w:tcW w:w="1984" w:type="dxa"/>
            <w:shd w:val="clear" w:color="auto" w:fill="auto"/>
            <w:vAlign w:val="center"/>
          </w:tcPr>
          <w:p w14:paraId="227FD3A3" w14:textId="77777777" w:rsidR="00CA2CDC" w:rsidRPr="00CA2CDC" w:rsidRDefault="00CA2CDC" w:rsidP="00CA2CDC">
            <w:pPr>
              <w:jc w:val="center"/>
              <w:rPr>
                <w:snapToGrid w:val="0"/>
              </w:rPr>
            </w:pPr>
            <w:r w:rsidRPr="00CA2CDC">
              <w:rPr>
                <w:snapToGrid w:val="0"/>
              </w:rPr>
              <w:t>144 746,14</w:t>
            </w:r>
          </w:p>
        </w:tc>
      </w:tr>
    </w:tbl>
    <w:p w14:paraId="5D175C81" w14:textId="77777777" w:rsidR="00CA2CDC" w:rsidRPr="00CA2CDC" w:rsidRDefault="00CA2CDC" w:rsidP="00CA2CDC">
      <w:pPr>
        <w:ind w:firstLine="709"/>
        <w:jc w:val="both"/>
        <w:rPr>
          <w:color w:val="000000"/>
          <w:sz w:val="28"/>
          <w:szCs w:val="28"/>
        </w:rPr>
      </w:pPr>
      <w:r w:rsidRPr="00CA2CDC">
        <w:rPr>
          <w:snapToGrid w:val="0"/>
          <w:sz w:val="28"/>
          <w:szCs w:val="28"/>
          <w:lang w:eastAsia="en-US"/>
        </w:rPr>
        <w:br/>
      </w:r>
      <w:r w:rsidRPr="00CA2CDC">
        <w:rPr>
          <w:color w:val="000000"/>
          <w:sz w:val="28"/>
          <w:szCs w:val="28"/>
        </w:rPr>
        <w:t xml:space="preserve">          Рост уровня операционных расходов на 2021 год составил 2,58</w:t>
      </w:r>
      <w:r w:rsidRPr="00CA2CDC">
        <w:rPr>
          <w:sz w:val="28"/>
          <w:szCs w:val="28"/>
        </w:rPr>
        <w:t xml:space="preserve">%. </w:t>
      </w:r>
      <w:r w:rsidRPr="00CA2CDC">
        <w:rPr>
          <w:color w:val="000000"/>
          <w:sz w:val="28"/>
          <w:szCs w:val="28"/>
        </w:rPr>
        <w:t>Данный индекс операционных расходов применим ко всем статьям раздела операционные (подконтрольные) расходы.</w:t>
      </w:r>
    </w:p>
    <w:p w14:paraId="6444B261" w14:textId="77777777" w:rsidR="00CA2CDC" w:rsidRPr="00CA2CDC" w:rsidRDefault="00CA2CDC" w:rsidP="00CA2CDC">
      <w:pPr>
        <w:ind w:firstLine="709"/>
        <w:jc w:val="both"/>
        <w:rPr>
          <w:color w:val="000000"/>
          <w:sz w:val="32"/>
          <w:szCs w:val="32"/>
          <w:u w:val="single"/>
        </w:rPr>
      </w:pPr>
      <w:r w:rsidRPr="00CA2CDC">
        <w:rPr>
          <w:color w:val="000000"/>
          <w:sz w:val="28"/>
          <w:szCs w:val="28"/>
        </w:rPr>
        <w:t xml:space="preserve">Корректировка в сторону снижения от предложений предприятия составила 139,72 </w:t>
      </w:r>
      <w:r w:rsidRPr="00CA2CDC">
        <w:rPr>
          <w:sz w:val="28"/>
          <w:szCs w:val="28"/>
        </w:rPr>
        <w:t>тыс. руб.</w:t>
      </w:r>
      <w:r w:rsidRPr="00CA2CDC">
        <w:rPr>
          <w:color w:val="000000"/>
          <w:sz w:val="28"/>
          <w:szCs w:val="28"/>
        </w:rPr>
        <w:t xml:space="preserve"> </w:t>
      </w:r>
    </w:p>
    <w:p w14:paraId="3A7C1432" w14:textId="77777777" w:rsidR="00CA2CDC" w:rsidRPr="00CA2CDC" w:rsidRDefault="00CA2CDC" w:rsidP="00CA2CDC">
      <w:pPr>
        <w:ind w:firstLine="709"/>
        <w:jc w:val="both"/>
        <w:rPr>
          <w:color w:val="000000"/>
          <w:sz w:val="28"/>
          <w:szCs w:val="28"/>
        </w:rPr>
      </w:pPr>
      <w:r w:rsidRPr="00CA2CDC">
        <w:rPr>
          <w:color w:val="000000"/>
          <w:sz w:val="28"/>
          <w:szCs w:val="28"/>
        </w:rPr>
        <w:t>Информация о величине операционных расходов в разрезе статей затрат представлена в таблице 4.</w:t>
      </w:r>
    </w:p>
    <w:p w14:paraId="451F9DA7" w14:textId="77777777" w:rsidR="00CA2CDC" w:rsidRPr="00CA2CDC" w:rsidRDefault="00CA2CDC" w:rsidP="00CA2CDC">
      <w:pPr>
        <w:ind w:firstLine="709"/>
        <w:jc w:val="both"/>
        <w:rPr>
          <w:color w:val="000000"/>
          <w:sz w:val="28"/>
          <w:szCs w:val="28"/>
        </w:rPr>
      </w:pPr>
    </w:p>
    <w:p w14:paraId="68EFE130" w14:textId="77777777" w:rsidR="00CA2CDC" w:rsidRPr="00CA2CDC" w:rsidRDefault="00CA2CDC" w:rsidP="00CA2CDC">
      <w:pPr>
        <w:ind w:firstLine="709"/>
        <w:jc w:val="both"/>
        <w:rPr>
          <w:color w:val="000000"/>
          <w:sz w:val="28"/>
          <w:szCs w:val="28"/>
        </w:rPr>
      </w:pPr>
    </w:p>
    <w:p w14:paraId="559EE041" w14:textId="77777777" w:rsidR="00CA2CDC" w:rsidRPr="00CA2CDC" w:rsidRDefault="00CA2CDC" w:rsidP="00CA2CDC">
      <w:pPr>
        <w:ind w:firstLine="709"/>
        <w:jc w:val="both"/>
        <w:rPr>
          <w:color w:val="000000"/>
          <w:sz w:val="28"/>
          <w:szCs w:val="28"/>
        </w:rPr>
      </w:pPr>
    </w:p>
    <w:p w14:paraId="4B0DF415" w14:textId="77777777" w:rsidR="00CA2CDC" w:rsidRPr="00CA2CDC" w:rsidRDefault="00CA2CDC" w:rsidP="00CA2CDC">
      <w:pPr>
        <w:ind w:firstLine="709"/>
        <w:jc w:val="both"/>
        <w:rPr>
          <w:color w:val="000000"/>
          <w:sz w:val="28"/>
          <w:szCs w:val="28"/>
        </w:rPr>
      </w:pPr>
      <w:r w:rsidRPr="00CA2CDC">
        <w:rPr>
          <w:color w:val="000000"/>
          <w:sz w:val="28"/>
          <w:szCs w:val="28"/>
        </w:rPr>
        <w:t xml:space="preserve">                                                                                                    Таблица 4 </w:t>
      </w:r>
    </w:p>
    <w:p w14:paraId="715994A1" w14:textId="77777777" w:rsidR="00CA2CDC" w:rsidRPr="00CA2CDC" w:rsidRDefault="00CA2CDC" w:rsidP="00CA2CDC">
      <w:pPr>
        <w:ind w:firstLine="709"/>
        <w:jc w:val="both"/>
        <w:rPr>
          <w:color w:val="000000"/>
          <w:sz w:val="28"/>
          <w:szCs w:val="28"/>
        </w:rPr>
      </w:pPr>
    </w:p>
    <w:p w14:paraId="14A7DDE0" w14:textId="77777777" w:rsidR="00CA2CDC" w:rsidRPr="00CA2CDC" w:rsidRDefault="00CA2CDC" w:rsidP="00CA2CDC">
      <w:pPr>
        <w:ind w:firstLine="709"/>
        <w:jc w:val="both"/>
        <w:rPr>
          <w:color w:val="000000"/>
          <w:sz w:val="28"/>
          <w:szCs w:val="28"/>
        </w:rPr>
      </w:pPr>
      <w:r w:rsidRPr="00CA2CDC">
        <w:rPr>
          <w:color w:val="000000"/>
          <w:sz w:val="28"/>
          <w:szCs w:val="28"/>
        </w:rPr>
        <w:t>Плановые операционные (подконтрольные) расходы на 2021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902"/>
        <w:gridCol w:w="929"/>
        <w:gridCol w:w="1622"/>
        <w:gridCol w:w="1623"/>
        <w:gridCol w:w="1769"/>
      </w:tblGrid>
      <w:tr w:rsidR="00CA2CDC" w:rsidRPr="00CA2CDC" w14:paraId="5C1FFFE1" w14:textId="77777777" w:rsidTr="00CA2CDC">
        <w:tc>
          <w:tcPr>
            <w:tcW w:w="675" w:type="dxa"/>
            <w:shd w:val="clear" w:color="auto" w:fill="auto"/>
            <w:vAlign w:val="center"/>
          </w:tcPr>
          <w:p w14:paraId="06F797BF" w14:textId="77777777" w:rsidR="00CA2CDC" w:rsidRPr="00CA2CDC" w:rsidRDefault="00CA2CDC" w:rsidP="00CA2CDC">
            <w:pPr>
              <w:jc w:val="center"/>
              <w:rPr>
                <w:color w:val="000000"/>
                <w:u w:val="single"/>
              </w:rPr>
            </w:pPr>
            <w:r w:rsidRPr="00CA2CDC">
              <w:rPr>
                <w:snapToGrid w:val="0"/>
              </w:rPr>
              <w:t>№ п/п</w:t>
            </w:r>
          </w:p>
        </w:tc>
        <w:tc>
          <w:tcPr>
            <w:tcW w:w="3119" w:type="dxa"/>
            <w:shd w:val="clear" w:color="auto" w:fill="auto"/>
            <w:vAlign w:val="center"/>
          </w:tcPr>
          <w:p w14:paraId="638524CB" w14:textId="77777777" w:rsidR="00CA2CDC" w:rsidRPr="00CA2CDC" w:rsidRDefault="00CA2CDC" w:rsidP="00CA2CDC">
            <w:pPr>
              <w:jc w:val="center"/>
              <w:rPr>
                <w:color w:val="000000"/>
                <w:u w:val="single"/>
              </w:rPr>
            </w:pPr>
            <w:r w:rsidRPr="00CA2CDC">
              <w:rPr>
                <w:snapToGrid w:val="0"/>
              </w:rPr>
              <w:t>Показатели</w:t>
            </w:r>
          </w:p>
        </w:tc>
        <w:tc>
          <w:tcPr>
            <w:tcW w:w="1014" w:type="dxa"/>
            <w:shd w:val="clear" w:color="auto" w:fill="auto"/>
            <w:vAlign w:val="center"/>
          </w:tcPr>
          <w:p w14:paraId="05E1789C" w14:textId="77777777" w:rsidR="00CA2CDC" w:rsidRPr="00CA2CDC" w:rsidRDefault="00CA2CDC" w:rsidP="00CA2CDC">
            <w:pPr>
              <w:jc w:val="center"/>
              <w:rPr>
                <w:color w:val="000000"/>
                <w:u w:val="single"/>
              </w:rPr>
            </w:pPr>
            <w:r w:rsidRPr="00CA2CDC">
              <w:rPr>
                <w:snapToGrid w:val="0"/>
              </w:rPr>
              <w:t>Ед. изм.</w:t>
            </w:r>
          </w:p>
        </w:tc>
        <w:tc>
          <w:tcPr>
            <w:tcW w:w="1638" w:type="dxa"/>
            <w:shd w:val="clear" w:color="auto" w:fill="auto"/>
          </w:tcPr>
          <w:p w14:paraId="35DCABA0" w14:textId="77777777" w:rsidR="00CA2CDC" w:rsidRPr="00CA2CDC" w:rsidRDefault="00CA2CDC" w:rsidP="00CA2CDC">
            <w:pPr>
              <w:jc w:val="center"/>
              <w:rPr>
                <w:color w:val="000000"/>
                <w:u w:val="single"/>
              </w:rPr>
            </w:pPr>
            <w:r w:rsidRPr="00CA2CDC">
              <w:rPr>
                <w:snapToGrid w:val="0"/>
              </w:rPr>
              <w:t>2021 предложение предприятия</w:t>
            </w:r>
          </w:p>
        </w:tc>
        <w:tc>
          <w:tcPr>
            <w:tcW w:w="1639" w:type="dxa"/>
            <w:shd w:val="clear" w:color="auto" w:fill="auto"/>
          </w:tcPr>
          <w:p w14:paraId="6DB0E061" w14:textId="77777777" w:rsidR="00CA2CDC" w:rsidRPr="00CA2CDC" w:rsidRDefault="00CA2CDC" w:rsidP="00CA2CDC">
            <w:pPr>
              <w:ind w:left="-57" w:right="-57"/>
              <w:jc w:val="center"/>
              <w:rPr>
                <w:snapToGrid w:val="0"/>
              </w:rPr>
            </w:pPr>
            <w:r w:rsidRPr="00CA2CDC">
              <w:rPr>
                <w:snapToGrid w:val="0"/>
              </w:rPr>
              <w:t>2021</w:t>
            </w:r>
          </w:p>
          <w:p w14:paraId="359CDF7A" w14:textId="77777777" w:rsidR="00CA2CDC" w:rsidRPr="00CA2CDC" w:rsidRDefault="00CA2CDC" w:rsidP="00CA2CDC">
            <w:pPr>
              <w:jc w:val="center"/>
              <w:rPr>
                <w:color w:val="000000"/>
                <w:u w:val="single"/>
              </w:rPr>
            </w:pPr>
            <w:r w:rsidRPr="00CA2CDC">
              <w:rPr>
                <w:snapToGrid w:val="0"/>
              </w:rPr>
              <w:t>предложение экспертов</w:t>
            </w:r>
          </w:p>
        </w:tc>
        <w:tc>
          <w:tcPr>
            <w:tcW w:w="1769" w:type="dxa"/>
            <w:shd w:val="clear" w:color="auto" w:fill="auto"/>
          </w:tcPr>
          <w:p w14:paraId="5E361712" w14:textId="77777777" w:rsidR="00CA2CDC" w:rsidRPr="00CA2CDC" w:rsidRDefault="00CA2CDC" w:rsidP="00CA2CDC">
            <w:pPr>
              <w:jc w:val="center"/>
              <w:rPr>
                <w:color w:val="000000"/>
                <w:u w:val="single"/>
              </w:rPr>
            </w:pPr>
            <w:r w:rsidRPr="00CA2CDC">
              <w:rPr>
                <w:snapToGrid w:val="0"/>
              </w:rPr>
              <w:t>Корректировка предложения предприятия</w:t>
            </w:r>
          </w:p>
        </w:tc>
      </w:tr>
      <w:tr w:rsidR="00CA2CDC" w:rsidRPr="00CA2CDC" w14:paraId="5B7AF937" w14:textId="77777777" w:rsidTr="00CA2CDC">
        <w:tc>
          <w:tcPr>
            <w:tcW w:w="675" w:type="dxa"/>
            <w:shd w:val="clear" w:color="auto" w:fill="auto"/>
          </w:tcPr>
          <w:p w14:paraId="52A83B9F" w14:textId="77777777" w:rsidR="00CA2CDC" w:rsidRPr="00CA2CDC" w:rsidRDefault="00CA2CDC" w:rsidP="00CA2CDC">
            <w:pPr>
              <w:jc w:val="both"/>
              <w:rPr>
                <w:color w:val="000000"/>
              </w:rPr>
            </w:pPr>
            <w:r w:rsidRPr="00CA2CDC">
              <w:rPr>
                <w:color w:val="000000"/>
              </w:rPr>
              <w:t>1</w:t>
            </w:r>
          </w:p>
        </w:tc>
        <w:tc>
          <w:tcPr>
            <w:tcW w:w="3119" w:type="dxa"/>
            <w:shd w:val="clear" w:color="auto" w:fill="auto"/>
          </w:tcPr>
          <w:p w14:paraId="1B041749" w14:textId="77777777" w:rsidR="00CA2CDC" w:rsidRPr="00CA2CDC" w:rsidRDefault="00CA2CDC" w:rsidP="00CA2CDC">
            <w:pPr>
              <w:rPr>
                <w:color w:val="000000"/>
              </w:rPr>
            </w:pPr>
            <w:r w:rsidRPr="00CA2CDC">
              <w:rPr>
                <w:color w:val="000000"/>
              </w:rPr>
              <w:t>Расходы на вспомогательные материалы</w:t>
            </w:r>
          </w:p>
        </w:tc>
        <w:tc>
          <w:tcPr>
            <w:tcW w:w="1014" w:type="dxa"/>
            <w:shd w:val="clear" w:color="auto" w:fill="auto"/>
          </w:tcPr>
          <w:p w14:paraId="06FDFACE" w14:textId="77777777" w:rsidR="00CA2CDC" w:rsidRPr="00CA2CDC" w:rsidRDefault="00CA2CDC" w:rsidP="00CA2CDC">
            <w:pPr>
              <w:jc w:val="center"/>
              <w:rPr>
                <w:color w:val="000000"/>
              </w:rPr>
            </w:pPr>
            <w:r w:rsidRPr="00CA2CDC">
              <w:rPr>
                <w:color w:val="000000"/>
              </w:rPr>
              <w:t>тыс. руб.</w:t>
            </w:r>
          </w:p>
        </w:tc>
        <w:tc>
          <w:tcPr>
            <w:tcW w:w="1638" w:type="dxa"/>
            <w:shd w:val="clear" w:color="auto" w:fill="auto"/>
          </w:tcPr>
          <w:p w14:paraId="588B558D" w14:textId="77777777" w:rsidR="00CA2CDC" w:rsidRPr="00CA2CDC" w:rsidRDefault="00CA2CDC" w:rsidP="00CA2CDC">
            <w:pPr>
              <w:jc w:val="center"/>
              <w:rPr>
                <w:color w:val="000000"/>
              </w:rPr>
            </w:pPr>
            <w:r w:rsidRPr="00CA2CDC">
              <w:rPr>
                <w:color w:val="000000"/>
              </w:rPr>
              <w:t>268,44</w:t>
            </w:r>
          </w:p>
        </w:tc>
        <w:tc>
          <w:tcPr>
            <w:tcW w:w="1639" w:type="dxa"/>
            <w:shd w:val="clear" w:color="auto" w:fill="auto"/>
          </w:tcPr>
          <w:p w14:paraId="745DDC35" w14:textId="77777777" w:rsidR="00CA2CDC" w:rsidRPr="00CA2CDC" w:rsidRDefault="00CA2CDC" w:rsidP="00CA2CDC">
            <w:pPr>
              <w:jc w:val="center"/>
              <w:rPr>
                <w:color w:val="000000"/>
              </w:rPr>
            </w:pPr>
            <w:r w:rsidRPr="00CA2CDC">
              <w:rPr>
                <w:color w:val="000000"/>
              </w:rPr>
              <w:t>268,19</w:t>
            </w:r>
          </w:p>
        </w:tc>
        <w:tc>
          <w:tcPr>
            <w:tcW w:w="1769" w:type="dxa"/>
            <w:shd w:val="clear" w:color="auto" w:fill="auto"/>
          </w:tcPr>
          <w:p w14:paraId="4FD5E33A" w14:textId="77777777" w:rsidR="00CA2CDC" w:rsidRPr="00CA2CDC" w:rsidRDefault="00CA2CDC" w:rsidP="00CA2CDC">
            <w:pPr>
              <w:jc w:val="center"/>
              <w:rPr>
                <w:color w:val="000000"/>
              </w:rPr>
            </w:pPr>
            <w:r w:rsidRPr="00CA2CDC">
              <w:rPr>
                <w:color w:val="000000"/>
              </w:rPr>
              <w:t>-0,25</w:t>
            </w:r>
          </w:p>
        </w:tc>
      </w:tr>
      <w:tr w:rsidR="00CA2CDC" w:rsidRPr="00CA2CDC" w14:paraId="1303E171" w14:textId="77777777" w:rsidTr="00CA2CDC">
        <w:tc>
          <w:tcPr>
            <w:tcW w:w="675" w:type="dxa"/>
            <w:shd w:val="clear" w:color="auto" w:fill="auto"/>
          </w:tcPr>
          <w:p w14:paraId="17B7A852" w14:textId="77777777" w:rsidR="00CA2CDC" w:rsidRPr="00CA2CDC" w:rsidRDefault="00CA2CDC" w:rsidP="00CA2CDC">
            <w:pPr>
              <w:jc w:val="both"/>
              <w:rPr>
                <w:color w:val="000000"/>
              </w:rPr>
            </w:pPr>
            <w:r w:rsidRPr="00CA2CDC">
              <w:rPr>
                <w:color w:val="000000"/>
              </w:rPr>
              <w:t>2</w:t>
            </w:r>
          </w:p>
        </w:tc>
        <w:tc>
          <w:tcPr>
            <w:tcW w:w="3119" w:type="dxa"/>
            <w:shd w:val="clear" w:color="auto" w:fill="auto"/>
          </w:tcPr>
          <w:p w14:paraId="7BC1167F" w14:textId="77777777" w:rsidR="00CA2CDC" w:rsidRPr="00CA2CDC" w:rsidRDefault="00CA2CDC" w:rsidP="00CA2CDC">
            <w:pPr>
              <w:rPr>
                <w:color w:val="000000"/>
              </w:rPr>
            </w:pPr>
            <w:r w:rsidRPr="00CA2CDC">
              <w:rPr>
                <w:color w:val="000000"/>
              </w:rPr>
              <w:t>Расходы на оплату труда</w:t>
            </w:r>
          </w:p>
        </w:tc>
        <w:tc>
          <w:tcPr>
            <w:tcW w:w="1014" w:type="dxa"/>
            <w:shd w:val="clear" w:color="auto" w:fill="auto"/>
          </w:tcPr>
          <w:p w14:paraId="3988F5A1" w14:textId="77777777" w:rsidR="00CA2CDC" w:rsidRPr="00CA2CDC" w:rsidRDefault="00CA2CDC" w:rsidP="00CA2CDC">
            <w:pPr>
              <w:jc w:val="center"/>
              <w:rPr>
                <w:color w:val="000000"/>
                <w:u w:val="single"/>
              </w:rPr>
            </w:pPr>
            <w:r w:rsidRPr="00CA2CDC">
              <w:rPr>
                <w:color w:val="000000"/>
              </w:rPr>
              <w:t>тыс. руб.</w:t>
            </w:r>
          </w:p>
        </w:tc>
        <w:tc>
          <w:tcPr>
            <w:tcW w:w="1638" w:type="dxa"/>
            <w:shd w:val="clear" w:color="auto" w:fill="auto"/>
          </w:tcPr>
          <w:p w14:paraId="5644061E" w14:textId="77777777" w:rsidR="00CA2CDC" w:rsidRPr="00CA2CDC" w:rsidRDefault="00CA2CDC" w:rsidP="00CA2CDC">
            <w:pPr>
              <w:jc w:val="center"/>
              <w:rPr>
                <w:color w:val="000000"/>
              </w:rPr>
            </w:pPr>
            <w:r w:rsidRPr="00CA2CDC">
              <w:rPr>
                <w:color w:val="000000"/>
              </w:rPr>
              <w:t>10 331,58</w:t>
            </w:r>
          </w:p>
        </w:tc>
        <w:tc>
          <w:tcPr>
            <w:tcW w:w="1639" w:type="dxa"/>
            <w:shd w:val="clear" w:color="auto" w:fill="auto"/>
          </w:tcPr>
          <w:p w14:paraId="0AAB8491" w14:textId="77777777" w:rsidR="00CA2CDC" w:rsidRPr="00CA2CDC" w:rsidRDefault="00CA2CDC" w:rsidP="00CA2CDC">
            <w:pPr>
              <w:jc w:val="center"/>
              <w:rPr>
                <w:color w:val="000000"/>
              </w:rPr>
            </w:pPr>
            <w:r w:rsidRPr="00CA2CDC">
              <w:rPr>
                <w:color w:val="000000"/>
              </w:rPr>
              <w:t>10 321,62</w:t>
            </w:r>
          </w:p>
        </w:tc>
        <w:tc>
          <w:tcPr>
            <w:tcW w:w="1769" w:type="dxa"/>
            <w:shd w:val="clear" w:color="auto" w:fill="auto"/>
          </w:tcPr>
          <w:p w14:paraId="71097614" w14:textId="77777777" w:rsidR="00CA2CDC" w:rsidRPr="00CA2CDC" w:rsidRDefault="00CA2CDC" w:rsidP="00CA2CDC">
            <w:pPr>
              <w:jc w:val="center"/>
              <w:rPr>
                <w:color w:val="000000"/>
              </w:rPr>
            </w:pPr>
            <w:r w:rsidRPr="00CA2CDC">
              <w:rPr>
                <w:color w:val="000000"/>
              </w:rPr>
              <w:t>-9,96</w:t>
            </w:r>
          </w:p>
        </w:tc>
      </w:tr>
      <w:tr w:rsidR="00CA2CDC" w:rsidRPr="00CA2CDC" w14:paraId="18D82D2D" w14:textId="77777777" w:rsidTr="00CA2CDC">
        <w:tc>
          <w:tcPr>
            <w:tcW w:w="675" w:type="dxa"/>
            <w:shd w:val="clear" w:color="auto" w:fill="auto"/>
          </w:tcPr>
          <w:p w14:paraId="16EC6F6A" w14:textId="77777777" w:rsidR="00CA2CDC" w:rsidRPr="00CA2CDC" w:rsidRDefault="00CA2CDC" w:rsidP="00CA2CDC">
            <w:pPr>
              <w:jc w:val="both"/>
              <w:rPr>
                <w:color w:val="000000"/>
              </w:rPr>
            </w:pPr>
            <w:r w:rsidRPr="00CA2CDC">
              <w:rPr>
                <w:color w:val="000000"/>
              </w:rPr>
              <w:t>3</w:t>
            </w:r>
          </w:p>
        </w:tc>
        <w:tc>
          <w:tcPr>
            <w:tcW w:w="3119" w:type="dxa"/>
            <w:shd w:val="clear" w:color="auto" w:fill="auto"/>
          </w:tcPr>
          <w:p w14:paraId="077AF44D" w14:textId="77777777" w:rsidR="00CA2CDC" w:rsidRPr="00CA2CDC" w:rsidRDefault="00CA2CDC" w:rsidP="00CA2CDC">
            <w:pPr>
              <w:rPr>
                <w:color w:val="000000"/>
              </w:rPr>
            </w:pPr>
            <w:r w:rsidRPr="00CA2CDC">
              <w:rPr>
                <w:color w:val="000000"/>
              </w:rPr>
              <w:t>Расходы на иные услуги</w:t>
            </w:r>
          </w:p>
        </w:tc>
        <w:tc>
          <w:tcPr>
            <w:tcW w:w="1014" w:type="dxa"/>
            <w:shd w:val="clear" w:color="auto" w:fill="auto"/>
          </w:tcPr>
          <w:p w14:paraId="12FAE9B2" w14:textId="77777777" w:rsidR="00CA2CDC" w:rsidRPr="00CA2CDC" w:rsidRDefault="00CA2CDC" w:rsidP="00CA2CDC">
            <w:pPr>
              <w:jc w:val="center"/>
              <w:rPr>
                <w:color w:val="000000"/>
                <w:u w:val="single"/>
              </w:rPr>
            </w:pPr>
            <w:r w:rsidRPr="00CA2CDC">
              <w:rPr>
                <w:color w:val="000000"/>
              </w:rPr>
              <w:t>тыс. руб.</w:t>
            </w:r>
          </w:p>
        </w:tc>
        <w:tc>
          <w:tcPr>
            <w:tcW w:w="1638" w:type="dxa"/>
            <w:shd w:val="clear" w:color="auto" w:fill="auto"/>
          </w:tcPr>
          <w:p w14:paraId="3EE3FC39" w14:textId="77777777" w:rsidR="00CA2CDC" w:rsidRPr="00CA2CDC" w:rsidRDefault="00CA2CDC" w:rsidP="00CA2CDC">
            <w:pPr>
              <w:jc w:val="center"/>
              <w:rPr>
                <w:color w:val="000000"/>
              </w:rPr>
            </w:pPr>
            <w:r w:rsidRPr="00CA2CDC">
              <w:rPr>
                <w:color w:val="000000"/>
              </w:rPr>
              <w:t>2 770,39</w:t>
            </w:r>
          </w:p>
        </w:tc>
        <w:tc>
          <w:tcPr>
            <w:tcW w:w="1639" w:type="dxa"/>
            <w:shd w:val="clear" w:color="auto" w:fill="auto"/>
          </w:tcPr>
          <w:p w14:paraId="4B4FF724" w14:textId="77777777" w:rsidR="00CA2CDC" w:rsidRPr="00CA2CDC" w:rsidRDefault="00CA2CDC" w:rsidP="00CA2CDC">
            <w:pPr>
              <w:jc w:val="center"/>
              <w:rPr>
                <w:color w:val="000000"/>
              </w:rPr>
            </w:pPr>
            <w:r w:rsidRPr="00CA2CDC">
              <w:rPr>
                <w:color w:val="000000"/>
              </w:rPr>
              <w:t>2 767,71</w:t>
            </w:r>
          </w:p>
        </w:tc>
        <w:tc>
          <w:tcPr>
            <w:tcW w:w="1769" w:type="dxa"/>
            <w:shd w:val="clear" w:color="auto" w:fill="auto"/>
          </w:tcPr>
          <w:p w14:paraId="55C8F126" w14:textId="77777777" w:rsidR="00CA2CDC" w:rsidRPr="00CA2CDC" w:rsidRDefault="00CA2CDC" w:rsidP="00CA2CDC">
            <w:pPr>
              <w:jc w:val="center"/>
              <w:rPr>
                <w:color w:val="000000"/>
              </w:rPr>
            </w:pPr>
            <w:r w:rsidRPr="00CA2CDC">
              <w:rPr>
                <w:color w:val="000000"/>
              </w:rPr>
              <w:t>-2,68</w:t>
            </w:r>
          </w:p>
        </w:tc>
      </w:tr>
      <w:tr w:rsidR="00CA2CDC" w:rsidRPr="00CA2CDC" w14:paraId="298C32DF" w14:textId="77777777" w:rsidTr="00CA2CDC">
        <w:tc>
          <w:tcPr>
            <w:tcW w:w="675" w:type="dxa"/>
            <w:shd w:val="clear" w:color="auto" w:fill="auto"/>
          </w:tcPr>
          <w:p w14:paraId="3849E02E" w14:textId="77777777" w:rsidR="00CA2CDC" w:rsidRPr="00CA2CDC" w:rsidRDefault="00CA2CDC" w:rsidP="00CA2CDC">
            <w:pPr>
              <w:jc w:val="both"/>
              <w:rPr>
                <w:color w:val="000000"/>
              </w:rPr>
            </w:pPr>
            <w:r w:rsidRPr="00CA2CDC">
              <w:rPr>
                <w:color w:val="000000"/>
              </w:rPr>
              <w:lastRenderedPageBreak/>
              <w:t>4</w:t>
            </w:r>
          </w:p>
        </w:tc>
        <w:tc>
          <w:tcPr>
            <w:tcW w:w="3119" w:type="dxa"/>
            <w:shd w:val="clear" w:color="auto" w:fill="auto"/>
          </w:tcPr>
          <w:p w14:paraId="052A0D78" w14:textId="77777777" w:rsidR="00CA2CDC" w:rsidRPr="00CA2CDC" w:rsidRDefault="00CA2CDC" w:rsidP="00CA2CDC">
            <w:pPr>
              <w:rPr>
                <w:color w:val="000000"/>
              </w:rPr>
            </w:pPr>
            <w:r w:rsidRPr="00CA2CDC">
              <w:rPr>
                <w:color w:val="000000"/>
              </w:rPr>
              <w:t>Расходы на служебные командировки</w:t>
            </w:r>
          </w:p>
        </w:tc>
        <w:tc>
          <w:tcPr>
            <w:tcW w:w="1014" w:type="dxa"/>
            <w:shd w:val="clear" w:color="auto" w:fill="auto"/>
          </w:tcPr>
          <w:p w14:paraId="39537662" w14:textId="77777777" w:rsidR="00CA2CDC" w:rsidRPr="00CA2CDC" w:rsidRDefault="00CA2CDC" w:rsidP="00CA2CDC">
            <w:pPr>
              <w:jc w:val="center"/>
              <w:rPr>
                <w:color w:val="000000"/>
              </w:rPr>
            </w:pPr>
            <w:r w:rsidRPr="00CA2CDC">
              <w:rPr>
                <w:color w:val="000000"/>
              </w:rPr>
              <w:t>тыс. руб.</w:t>
            </w:r>
          </w:p>
        </w:tc>
        <w:tc>
          <w:tcPr>
            <w:tcW w:w="1638" w:type="dxa"/>
            <w:shd w:val="clear" w:color="auto" w:fill="auto"/>
          </w:tcPr>
          <w:p w14:paraId="51F15382" w14:textId="77777777" w:rsidR="00CA2CDC" w:rsidRPr="00CA2CDC" w:rsidRDefault="00CA2CDC" w:rsidP="00CA2CDC">
            <w:pPr>
              <w:jc w:val="center"/>
              <w:rPr>
                <w:color w:val="000000"/>
              </w:rPr>
            </w:pPr>
            <w:r w:rsidRPr="00CA2CDC">
              <w:rPr>
                <w:color w:val="000000"/>
              </w:rPr>
              <w:t>26,03</w:t>
            </w:r>
          </w:p>
        </w:tc>
        <w:tc>
          <w:tcPr>
            <w:tcW w:w="1639" w:type="dxa"/>
            <w:shd w:val="clear" w:color="auto" w:fill="auto"/>
          </w:tcPr>
          <w:p w14:paraId="321D8E20" w14:textId="77777777" w:rsidR="00CA2CDC" w:rsidRPr="00CA2CDC" w:rsidRDefault="00CA2CDC" w:rsidP="00CA2CDC">
            <w:pPr>
              <w:jc w:val="center"/>
              <w:rPr>
                <w:color w:val="000000"/>
              </w:rPr>
            </w:pPr>
            <w:r w:rsidRPr="00CA2CDC">
              <w:rPr>
                <w:color w:val="000000"/>
              </w:rPr>
              <w:t>26,00</w:t>
            </w:r>
          </w:p>
        </w:tc>
        <w:tc>
          <w:tcPr>
            <w:tcW w:w="1769" w:type="dxa"/>
            <w:shd w:val="clear" w:color="auto" w:fill="auto"/>
          </w:tcPr>
          <w:p w14:paraId="32E22AAE" w14:textId="77777777" w:rsidR="00CA2CDC" w:rsidRPr="00CA2CDC" w:rsidRDefault="00CA2CDC" w:rsidP="00CA2CDC">
            <w:pPr>
              <w:jc w:val="center"/>
              <w:rPr>
                <w:color w:val="000000"/>
              </w:rPr>
            </w:pPr>
            <w:r w:rsidRPr="00CA2CDC">
              <w:rPr>
                <w:color w:val="000000"/>
              </w:rPr>
              <w:t>-0,03</w:t>
            </w:r>
          </w:p>
        </w:tc>
      </w:tr>
      <w:tr w:rsidR="00CA2CDC" w:rsidRPr="00CA2CDC" w14:paraId="0918ADE1" w14:textId="77777777" w:rsidTr="00CA2CDC">
        <w:tc>
          <w:tcPr>
            <w:tcW w:w="675" w:type="dxa"/>
            <w:shd w:val="clear" w:color="auto" w:fill="auto"/>
          </w:tcPr>
          <w:p w14:paraId="028870CE" w14:textId="77777777" w:rsidR="00CA2CDC" w:rsidRPr="00CA2CDC" w:rsidRDefault="00CA2CDC" w:rsidP="00CA2CDC">
            <w:pPr>
              <w:jc w:val="both"/>
              <w:rPr>
                <w:color w:val="000000"/>
              </w:rPr>
            </w:pPr>
            <w:r w:rsidRPr="00CA2CDC">
              <w:rPr>
                <w:color w:val="000000"/>
              </w:rPr>
              <w:t>5</w:t>
            </w:r>
          </w:p>
        </w:tc>
        <w:tc>
          <w:tcPr>
            <w:tcW w:w="3119" w:type="dxa"/>
            <w:shd w:val="clear" w:color="auto" w:fill="auto"/>
          </w:tcPr>
          <w:p w14:paraId="475C2F81" w14:textId="77777777" w:rsidR="00CA2CDC" w:rsidRPr="00CA2CDC" w:rsidRDefault="00CA2CDC" w:rsidP="00CA2CDC">
            <w:pPr>
              <w:rPr>
                <w:color w:val="000000"/>
              </w:rPr>
            </w:pPr>
            <w:r w:rsidRPr="00CA2CDC">
              <w:rPr>
                <w:color w:val="000000"/>
              </w:rPr>
              <w:t>Расходы на обучение персонала</w:t>
            </w:r>
          </w:p>
        </w:tc>
        <w:tc>
          <w:tcPr>
            <w:tcW w:w="1014" w:type="dxa"/>
            <w:shd w:val="clear" w:color="auto" w:fill="auto"/>
          </w:tcPr>
          <w:p w14:paraId="36974933" w14:textId="77777777" w:rsidR="00CA2CDC" w:rsidRPr="00CA2CDC" w:rsidRDefault="00CA2CDC" w:rsidP="00CA2CDC">
            <w:pPr>
              <w:jc w:val="center"/>
              <w:rPr>
                <w:color w:val="000000"/>
              </w:rPr>
            </w:pPr>
            <w:r w:rsidRPr="00CA2CDC">
              <w:rPr>
                <w:color w:val="000000"/>
              </w:rPr>
              <w:t>тыс. руб.</w:t>
            </w:r>
          </w:p>
        </w:tc>
        <w:tc>
          <w:tcPr>
            <w:tcW w:w="1638" w:type="dxa"/>
            <w:shd w:val="clear" w:color="auto" w:fill="auto"/>
          </w:tcPr>
          <w:p w14:paraId="64DFF222" w14:textId="77777777" w:rsidR="00CA2CDC" w:rsidRPr="00CA2CDC" w:rsidRDefault="00CA2CDC" w:rsidP="00CA2CDC">
            <w:pPr>
              <w:jc w:val="center"/>
              <w:rPr>
                <w:color w:val="000000"/>
              </w:rPr>
            </w:pPr>
            <w:r w:rsidRPr="00CA2CDC">
              <w:rPr>
                <w:color w:val="000000"/>
              </w:rPr>
              <w:t>84,64</w:t>
            </w:r>
          </w:p>
        </w:tc>
        <w:tc>
          <w:tcPr>
            <w:tcW w:w="1639" w:type="dxa"/>
            <w:shd w:val="clear" w:color="auto" w:fill="auto"/>
          </w:tcPr>
          <w:p w14:paraId="7E58DC90" w14:textId="77777777" w:rsidR="00CA2CDC" w:rsidRPr="00CA2CDC" w:rsidRDefault="00CA2CDC" w:rsidP="00CA2CDC">
            <w:pPr>
              <w:jc w:val="center"/>
              <w:rPr>
                <w:color w:val="000000"/>
              </w:rPr>
            </w:pPr>
            <w:r w:rsidRPr="00CA2CDC">
              <w:rPr>
                <w:color w:val="000000"/>
              </w:rPr>
              <w:t>84,56</w:t>
            </w:r>
          </w:p>
        </w:tc>
        <w:tc>
          <w:tcPr>
            <w:tcW w:w="1769" w:type="dxa"/>
            <w:shd w:val="clear" w:color="auto" w:fill="auto"/>
          </w:tcPr>
          <w:p w14:paraId="321274D4" w14:textId="77777777" w:rsidR="00CA2CDC" w:rsidRPr="00CA2CDC" w:rsidRDefault="00CA2CDC" w:rsidP="00CA2CDC">
            <w:pPr>
              <w:jc w:val="center"/>
              <w:rPr>
                <w:color w:val="000000"/>
              </w:rPr>
            </w:pPr>
            <w:r w:rsidRPr="00CA2CDC">
              <w:rPr>
                <w:color w:val="000000"/>
              </w:rPr>
              <w:t>-0,08</w:t>
            </w:r>
          </w:p>
        </w:tc>
      </w:tr>
      <w:tr w:rsidR="00CA2CDC" w:rsidRPr="00CA2CDC" w14:paraId="24749BE7" w14:textId="77777777" w:rsidTr="00CA2CDC">
        <w:tc>
          <w:tcPr>
            <w:tcW w:w="675" w:type="dxa"/>
            <w:shd w:val="clear" w:color="auto" w:fill="auto"/>
          </w:tcPr>
          <w:p w14:paraId="12D34172" w14:textId="77777777" w:rsidR="00CA2CDC" w:rsidRPr="00CA2CDC" w:rsidRDefault="00CA2CDC" w:rsidP="00CA2CDC">
            <w:pPr>
              <w:jc w:val="both"/>
              <w:rPr>
                <w:color w:val="000000"/>
              </w:rPr>
            </w:pPr>
            <w:r w:rsidRPr="00CA2CDC">
              <w:rPr>
                <w:color w:val="000000"/>
              </w:rPr>
              <w:t>6</w:t>
            </w:r>
          </w:p>
        </w:tc>
        <w:tc>
          <w:tcPr>
            <w:tcW w:w="3119" w:type="dxa"/>
            <w:shd w:val="clear" w:color="auto" w:fill="auto"/>
          </w:tcPr>
          <w:p w14:paraId="4D826870" w14:textId="77777777" w:rsidR="00CA2CDC" w:rsidRPr="00CA2CDC" w:rsidRDefault="00CA2CDC" w:rsidP="00CA2CDC">
            <w:pPr>
              <w:rPr>
                <w:color w:val="000000"/>
              </w:rPr>
            </w:pPr>
            <w:r w:rsidRPr="00CA2CDC">
              <w:rPr>
                <w:color w:val="000000"/>
              </w:rPr>
              <w:t>Арендная плата</w:t>
            </w:r>
          </w:p>
        </w:tc>
        <w:tc>
          <w:tcPr>
            <w:tcW w:w="1014" w:type="dxa"/>
            <w:shd w:val="clear" w:color="auto" w:fill="auto"/>
          </w:tcPr>
          <w:p w14:paraId="1EED691B" w14:textId="77777777" w:rsidR="00CA2CDC" w:rsidRPr="00CA2CDC" w:rsidRDefault="00CA2CDC" w:rsidP="00CA2CDC">
            <w:pPr>
              <w:jc w:val="center"/>
              <w:rPr>
                <w:color w:val="000000"/>
              </w:rPr>
            </w:pPr>
            <w:r w:rsidRPr="00CA2CDC">
              <w:rPr>
                <w:color w:val="000000"/>
              </w:rPr>
              <w:t>тыс. руб.</w:t>
            </w:r>
          </w:p>
        </w:tc>
        <w:tc>
          <w:tcPr>
            <w:tcW w:w="1638" w:type="dxa"/>
            <w:shd w:val="clear" w:color="auto" w:fill="auto"/>
          </w:tcPr>
          <w:p w14:paraId="14E5F12D" w14:textId="77777777" w:rsidR="00CA2CDC" w:rsidRPr="00CA2CDC" w:rsidRDefault="00CA2CDC" w:rsidP="00CA2CDC">
            <w:pPr>
              <w:jc w:val="center"/>
              <w:rPr>
                <w:color w:val="000000"/>
              </w:rPr>
            </w:pPr>
            <w:r w:rsidRPr="00CA2CDC">
              <w:rPr>
                <w:color w:val="000000"/>
              </w:rPr>
              <w:t>996,54</w:t>
            </w:r>
          </w:p>
        </w:tc>
        <w:tc>
          <w:tcPr>
            <w:tcW w:w="1639" w:type="dxa"/>
            <w:shd w:val="clear" w:color="auto" w:fill="auto"/>
          </w:tcPr>
          <w:p w14:paraId="5461FFF2" w14:textId="77777777" w:rsidR="00CA2CDC" w:rsidRPr="00CA2CDC" w:rsidRDefault="00CA2CDC" w:rsidP="00CA2CDC">
            <w:pPr>
              <w:jc w:val="center"/>
              <w:rPr>
                <w:color w:val="000000"/>
              </w:rPr>
            </w:pPr>
            <w:r w:rsidRPr="00CA2CDC">
              <w:rPr>
                <w:color w:val="000000"/>
              </w:rPr>
              <w:t>995,58</w:t>
            </w:r>
          </w:p>
        </w:tc>
        <w:tc>
          <w:tcPr>
            <w:tcW w:w="1769" w:type="dxa"/>
            <w:shd w:val="clear" w:color="auto" w:fill="auto"/>
          </w:tcPr>
          <w:p w14:paraId="4EA4D462" w14:textId="77777777" w:rsidR="00CA2CDC" w:rsidRPr="00CA2CDC" w:rsidRDefault="00CA2CDC" w:rsidP="00CA2CDC">
            <w:pPr>
              <w:jc w:val="center"/>
              <w:rPr>
                <w:color w:val="000000"/>
              </w:rPr>
            </w:pPr>
            <w:r w:rsidRPr="00CA2CDC">
              <w:rPr>
                <w:color w:val="000000"/>
              </w:rPr>
              <w:t>-0,96</w:t>
            </w:r>
          </w:p>
        </w:tc>
      </w:tr>
      <w:tr w:rsidR="00CA2CDC" w:rsidRPr="00CA2CDC" w14:paraId="377704D6" w14:textId="77777777" w:rsidTr="00CA2CDC">
        <w:tc>
          <w:tcPr>
            <w:tcW w:w="675" w:type="dxa"/>
            <w:shd w:val="clear" w:color="auto" w:fill="auto"/>
          </w:tcPr>
          <w:p w14:paraId="288DC0C4" w14:textId="77777777" w:rsidR="00CA2CDC" w:rsidRPr="00CA2CDC" w:rsidRDefault="00CA2CDC" w:rsidP="00CA2CDC">
            <w:pPr>
              <w:jc w:val="both"/>
              <w:rPr>
                <w:color w:val="000000"/>
              </w:rPr>
            </w:pPr>
            <w:r w:rsidRPr="00CA2CDC">
              <w:rPr>
                <w:color w:val="000000"/>
              </w:rPr>
              <w:t>7</w:t>
            </w:r>
          </w:p>
        </w:tc>
        <w:tc>
          <w:tcPr>
            <w:tcW w:w="3119" w:type="dxa"/>
            <w:shd w:val="clear" w:color="auto" w:fill="auto"/>
          </w:tcPr>
          <w:p w14:paraId="6128DC7E" w14:textId="77777777" w:rsidR="00CA2CDC" w:rsidRPr="00CA2CDC" w:rsidRDefault="00CA2CDC" w:rsidP="00CA2CDC">
            <w:pPr>
              <w:rPr>
                <w:color w:val="000000"/>
              </w:rPr>
            </w:pPr>
            <w:r w:rsidRPr="00CA2CDC">
              <w:rPr>
                <w:color w:val="000000"/>
              </w:rPr>
              <w:t>Расходы на услуги производственного характера</w:t>
            </w:r>
          </w:p>
        </w:tc>
        <w:tc>
          <w:tcPr>
            <w:tcW w:w="1014" w:type="dxa"/>
            <w:shd w:val="clear" w:color="auto" w:fill="auto"/>
          </w:tcPr>
          <w:p w14:paraId="779FBDF0" w14:textId="77777777" w:rsidR="00CA2CDC" w:rsidRPr="00CA2CDC" w:rsidRDefault="00CA2CDC" w:rsidP="00CA2CDC">
            <w:pPr>
              <w:jc w:val="center"/>
              <w:rPr>
                <w:color w:val="000000"/>
              </w:rPr>
            </w:pPr>
            <w:r w:rsidRPr="00CA2CDC">
              <w:rPr>
                <w:color w:val="000000"/>
              </w:rPr>
              <w:t>тыс. руб.</w:t>
            </w:r>
          </w:p>
        </w:tc>
        <w:tc>
          <w:tcPr>
            <w:tcW w:w="1638" w:type="dxa"/>
            <w:shd w:val="clear" w:color="auto" w:fill="auto"/>
          </w:tcPr>
          <w:p w14:paraId="46469D2B" w14:textId="77777777" w:rsidR="00CA2CDC" w:rsidRPr="00CA2CDC" w:rsidRDefault="00CA2CDC" w:rsidP="00CA2CDC">
            <w:pPr>
              <w:jc w:val="center"/>
              <w:rPr>
                <w:color w:val="000000"/>
              </w:rPr>
            </w:pPr>
            <w:r w:rsidRPr="00CA2CDC">
              <w:rPr>
                <w:color w:val="000000"/>
              </w:rPr>
              <w:t>87 214,46</w:t>
            </w:r>
          </w:p>
        </w:tc>
        <w:tc>
          <w:tcPr>
            <w:tcW w:w="1639" w:type="dxa"/>
            <w:shd w:val="clear" w:color="auto" w:fill="auto"/>
          </w:tcPr>
          <w:p w14:paraId="1E085390" w14:textId="77777777" w:rsidR="00CA2CDC" w:rsidRPr="00CA2CDC" w:rsidRDefault="00CA2CDC" w:rsidP="00CA2CDC">
            <w:pPr>
              <w:jc w:val="center"/>
              <w:rPr>
                <w:color w:val="000000"/>
              </w:rPr>
            </w:pPr>
            <w:r w:rsidRPr="00CA2CDC">
              <w:rPr>
                <w:color w:val="000000"/>
              </w:rPr>
              <w:t>87 130,35</w:t>
            </w:r>
          </w:p>
        </w:tc>
        <w:tc>
          <w:tcPr>
            <w:tcW w:w="1769" w:type="dxa"/>
            <w:shd w:val="clear" w:color="auto" w:fill="auto"/>
          </w:tcPr>
          <w:p w14:paraId="407A8617" w14:textId="77777777" w:rsidR="00CA2CDC" w:rsidRPr="00CA2CDC" w:rsidRDefault="00CA2CDC" w:rsidP="00CA2CDC">
            <w:pPr>
              <w:jc w:val="center"/>
              <w:rPr>
                <w:color w:val="000000"/>
              </w:rPr>
            </w:pPr>
            <w:r w:rsidRPr="00CA2CDC">
              <w:rPr>
                <w:color w:val="000000"/>
              </w:rPr>
              <w:t>-84,11</w:t>
            </w:r>
          </w:p>
        </w:tc>
      </w:tr>
      <w:tr w:rsidR="00CA2CDC" w:rsidRPr="00CA2CDC" w14:paraId="623AE3F5" w14:textId="77777777" w:rsidTr="00CA2CDC">
        <w:tc>
          <w:tcPr>
            <w:tcW w:w="675" w:type="dxa"/>
            <w:shd w:val="clear" w:color="auto" w:fill="auto"/>
          </w:tcPr>
          <w:p w14:paraId="6C014F78" w14:textId="77777777" w:rsidR="00CA2CDC" w:rsidRPr="00CA2CDC" w:rsidRDefault="00CA2CDC" w:rsidP="00CA2CDC">
            <w:pPr>
              <w:jc w:val="both"/>
              <w:rPr>
                <w:color w:val="000000"/>
              </w:rPr>
            </w:pPr>
            <w:r w:rsidRPr="00CA2CDC">
              <w:rPr>
                <w:color w:val="000000"/>
              </w:rPr>
              <w:t>8</w:t>
            </w:r>
          </w:p>
        </w:tc>
        <w:tc>
          <w:tcPr>
            <w:tcW w:w="3119" w:type="dxa"/>
            <w:shd w:val="clear" w:color="auto" w:fill="auto"/>
          </w:tcPr>
          <w:p w14:paraId="0952A49C" w14:textId="77777777" w:rsidR="00CA2CDC" w:rsidRPr="00CA2CDC" w:rsidRDefault="00CA2CDC" w:rsidP="00CA2CDC">
            <w:pPr>
              <w:rPr>
                <w:color w:val="000000"/>
              </w:rPr>
            </w:pPr>
            <w:r w:rsidRPr="00CA2CDC">
              <w:rPr>
                <w:color w:val="000000"/>
              </w:rPr>
              <w:t>Расходы на капитальный ремонт</w:t>
            </w:r>
          </w:p>
        </w:tc>
        <w:tc>
          <w:tcPr>
            <w:tcW w:w="1014" w:type="dxa"/>
            <w:shd w:val="clear" w:color="auto" w:fill="auto"/>
          </w:tcPr>
          <w:p w14:paraId="4281AB72" w14:textId="77777777" w:rsidR="00CA2CDC" w:rsidRPr="00CA2CDC" w:rsidRDefault="00CA2CDC" w:rsidP="00CA2CDC">
            <w:pPr>
              <w:jc w:val="center"/>
              <w:rPr>
                <w:color w:val="000000"/>
              </w:rPr>
            </w:pPr>
            <w:r w:rsidRPr="00CA2CDC">
              <w:rPr>
                <w:color w:val="000000"/>
              </w:rPr>
              <w:t>тыс. руб.</w:t>
            </w:r>
          </w:p>
        </w:tc>
        <w:tc>
          <w:tcPr>
            <w:tcW w:w="1638" w:type="dxa"/>
            <w:shd w:val="clear" w:color="auto" w:fill="auto"/>
          </w:tcPr>
          <w:p w14:paraId="039B05CA" w14:textId="77777777" w:rsidR="00CA2CDC" w:rsidRPr="00CA2CDC" w:rsidRDefault="00CA2CDC" w:rsidP="00CA2CDC">
            <w:pPr>
              <w:jc w:val="center"/>
              <w:rPr>
                <w:color w:val="000000"/>
              </w:rPr>
            </w:pPr>
            <w:r w:rsidRPr="00CA2CDC">
              <w:rPr>
                <w:color w:val="000000"/>
              </w:rPr>
              <w:t>43 193,78</w:t>
            </w:r>
          </w:p>
        </w:tc>
        <w:tc>
          <w:tcPr>
            <w:tcW w:w="1639" w:type="dxa"/>
            <w:shd w:val="clear" w:color="auto" w:fill="auto"/>
          </w:tcPr>
          <w:p w14:paraId="6D39D3E6" w14:textId="77777777" w:rsidR="00CA2CDC" w:rsidRPr="00CA2CDC" w:rsidRDefault="00CA2CDC" w:rsidP="00CA2CDC">
            <w:pPr>
              <w:jc w:val="center"/>
              <w:rPr>
                <w:color w:val="000000"/>
              </w:rPr>
            </w:pPr>
            <w:r w:rsidRPr="00CA2CDC">
              <w:rPr>
                <w:color w:val="000000"/>
              </w:rPr>
              <w:t>43 152,13</w:t>
            </w:r>
          </w:p>
        </w:tc>
        <w:tc>
          <w:tcPr>
            <w:tcW w:w="1769" w:type="dxa"/>
            <w:shd w:val="clear" w:color="auto" w:fill="auto"/>
          </w:tcPr>
          <w:p w14:paraId="5E82FD43" w14:textId="77777777" w:rsidR="00CA2CDC" w:rsidRPr="00CA2CDC" w:rsidRDefault="00CA2CDC" w:rsidP="00CA2CDC">
            <w:pPr>
              <w:jc w:val="center"/>
              <w:rPr>
                <w:color w:val="000000"/>
              </w:rPr>
            </w:pPr>
            <w:r w:rsidRPr="00CA2CDC">
              <w:rPr>
                <w:color w:val="000000"/>
              </w:rPr>
              <w:t>-41,65</w:t>
            </w:r>
          </w:p>
        </w:tc>
      </w:tr>
      <w:tr w:rsidR="00CA2CDC" w:rsidRPr="00CA2CDC" w14:paraId="25B18CCE" w14:textId="77777777" w:rsidTr="00CA2CDC">
        <w:tc>
          <w:tcPr>
            <w:tcW w:w="675" w:type="dxa"/>
            <w:shd w:val="clear" w:color="auto" w:fill="auto"/>
          </w:tcPr>
          <w:p w14:paraId="08480812" w14:textId="77777777" w:rsidR="00CA2CDC" w:rsidRPr="00CA2CDC" w:rsidRDefault="00CA2CDC" w:rsidP="00CA2CDC">
            <w:pPr>
              <w:jc w:val="both"/>
              <w:rPr>
                <w:color w:val="000000"/>
              </w:rPr>
            </w:pPr>
          </w:p>
        </w:tc>
        <w:tc>
          <w:tcPr>
            <w:tcW w:w="3119" w:type="dxa"/>
            <w:shd w:val="clear" w:color="auto" w:fill="auto"/>
          </w:tcPr>
          <w:p w14:paraId="4E6A5AC1" w14:textId="77777777" w:rsidR="00CA2CDC" w:rsidRPr="00CA2CDC" w:rsidRDefault="00CA2CDC" w:rsidP="00CA2CDC">
            <w:pPr>
              <w:rPr>
                <w:color w:val="000000"/>
                <w:u w:val="single"/>
              </w:rPr>
            </w:pPr>
            <w:r w:rsidRPr="00CA2CDC">
              <w:rPr>
                <w:snapToGrid w:val="0"/>
                <w:szCs w:val="28"/>
              </w:rPr>
              <w:t>Итого операционных (подконтрольных) расходов</w:t>
            </w:r>
          </w:p>
        </w:tc>
        <w:tc>
          <w:tcPr>
            <w:tcW w:w="1014" w:type="dxa"/>
            <w:shd w:val="clear" w:color="auto" w:fill="auto"/>
          </w:tcPr>
          <w:p w14:paraId="61286B23" w14:textId="77777777" w:rsidR="00CA2CDC" w:rsidRPr="00CA2CDC" w:rsidRDefault="00CA2CDC" w:rsidP="00CA2CDC">
            <w:pPr>
              <w:jc w:val="center"/>
              <w:rPr>
                <w:color w:val="000000"/>
                <w:u w:val="single"/>
              </w:rPr>
            </w:pPr>
            <w:r w:rsidRPr="00CA2CDC">
              <w:rPr>
                <w:color w:val="000000"/>
              </w:rPr>
              <w:t>тыс. руб.</w:t>
            </w:r>
          </w:p>
        </w:tc>
        <w:tc>
          <w:tcPr>
            <w:tcW w:w="1638" w:type="dxa"/>
            <w:shd w:val="clear" w:color="auto" w:fill="auto"/>
          </w:tcPr>
          <w:p w14:paraId="66A3136D" w14:textId="77777777" w:rsidR="00CA2CDC" w:rsidRPr="00CA2CDC" w:rsidRDefault="00CA2CDC" w:rsidP="00CA2CDC">
            <w:pPr>
              <w:jc w:val="center"/>
              <w:rPr>
                <w:color w:val="000000"/>
              </w:rPr>
            </w:pPr>
            <w:r w:rsidRPr="00CA2CDC">
              <w:rPr>
                <w:color w:val="000000"/>
              </w:rPr>
              <w:t>144 885,86</w:t>
            </w:r>
          </w:p>
        </w:tc>
        <w:tc>
          <w:tcPr>
            <w:tcW w:w="1639" w:type="dxa"/>
            <w:shd w:val="clear" w:color="auto" w:fill="auto"/>
          </w:tcPr>
          <w:p w14:paraId="192D2427" w14:textId="77777777" w:rsidR="00CA2CDC" w:rsidRPr="00CA2CDC" w:rsidRDefault="00CA2CDC" w:rsidP="00CA2CDC">
            <w:pPr>
              <w:jc w:val="center"/>
              <w:rPr>
                <w:color w:val="000000"/>
              </w:rPr>
            </w:pPr>
            <w:r w:rsidRPr="00CA2CDC">
              <w:rPr>
                <w:color w:val="000000"/>
              </w:rPr>
              <w:t>144 746,14</w:t>
            </w:r>
          </w:p>
        </w:tc>
        <w:tc>
          <w:tcPr>
            <w:tcW w:w="1769" w:type="dxa"/>
            <w:shd w:val="clear" w:color="auto" w:fill="auto"/>
          </w:tcPr>
          <w:p w14:paraId="73D0A0B1" w14:textId="77777777" w:rsidR="00CA2CDC" w:rsidRPr="00CA2CDC" w:rsidRDefault="00CA2CDC" w:rsidP="00CA2CDC">
            <w:pPr>
              <w:jc w:val="center"/>
              <w:rPr>
                <w:color w:val="000000"/>
              </w:rPr>
            </w:pPr>
            <w:r w:rsidRPr="00CA2CDC">
              <w:rPr>
                <w:color w:val="000000"/>
              </w:rPr>
              <w:t>-139,72</w:t>
            </w:r>
          </w:p>
        </w:tc>
      </w:tr>
    </w:tbl>
    <w:p w14:paraId="277380E5" w14:textId="77777777" w:rsidR="00CA2CDC" w:rsidRPr="00CA2CDC" w:rsidRDefault="00CA2CDC" w:rsidP="00CA2CDC">
      <w:pPr>
        <w:ind w:right="142" w:firstLine="709"/>
        <w:jc w:val="both"/>
        <w:rPr>
          <w:snapToGrid w:val="0"/>
          <w:sz w:val="28"/>
          <w:szCs w:val="28"/>
          <w:lang w:eastAsia="en-US"/>
        </w:rPr>
      </w:pPr>
    </w:p>
    <w:p w14:paraId="1524A4AA" w14:textId="77777777" w:rsidR="00CA2CDC" w:rsidRPr="00CA2CDC" w:rsidRDefault="00CA2CDC" w:rsidP="00CA2CDC">
      <w:pPr>
        <w:keepNext/>
        <w:tabs>
          <w:tab w:val="left" w:pos="567"/>
        </w:tabs>
        <w:ind w:left="360"/>
        <w:jc w:val="center"/>
        <w:outlineLvl w:val="0"/>
        <w:rPr>
          <w:b/>
          <w:bCs/>
          <w:sz w:val="32"/>
          <w:szCs w:val="20"/>
          <w:lang w:val="x-none" w:eastAsia="x-none"/>
        </w:rPr>
      </w:pPr>
      <w:r w:rsidRPr="00CA2CDC">
        <w:rPr>
          <w:b/>
          <w:bCs/>
          <w:snapToGrid w:val="0"/>
          <w:sz w:val="28"/>
          <w:szCs w:val="28"/>
        </w:rPr>
        <w:t>Корректировка неподконтрольных расходов на 2021 год</w:t>
      </w:r>
    </w:p>
    <w:p w14:paraId="39CDCE92" w14:textId="77777777" w:rsidR="00CA2CDC" w:rsidRPr="00CA2CDC" w:rsidRDefault="00CA2CDC" w:rsidP="00CA2CDC">
      <w:pPr>
        <w:autoSpaceDE w:val="0"/>
        <w:autoSpaceDN w:val="0"/>
        <w:adjustRightInd w:val="0"/>
        <w:ind w:firstLine="851"/>
        <w:contextualSpacing/>
        <w:jc w:val="both"/>
        <w:rPr>
          <w:rFonts w:eastAsia="Calibri"/>
          <w:sz w:val="28"/>
          <w:szCs w:val="28"/>
        </w:rPr>
      </w:pPr>
    </w:p>
    <w:p w14:paraId="277A9573"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 xml:space="preserve">Согласно </w:t>
      </w:r>
      <w:proofErr w:type="spellStart"/>
      <w:r w:rsidRPr="00CA2CDC">
        <w:rPr>
          <w:rFonts w:eastAsia="Calibri"/>
          <w:sz w:val="28"/>
          <w:szCs w:val="28"/>
        </w:rPr>
        <w:t>абз</w:t>
      </w:r>
      <w:proofErr w:type="spellEnd"/>
      <w:r w:rsidRPr="00CA2CDC">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4C43186"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5ACA5DE"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B63F45E"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3) концессионную плату;</w:t>
      </w:r>
    </w:p>
    <w:p w14:paraId="64A26EE5"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4) арендную плату;</w:t>
      </w:r>
    </w:p>
    <w:p w14:paraId="46854299"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5) расходы по сомнительным долгам;</w:t>
      </w:r>
    </w:p>
    <w:p w14:paraId="0158C7A5"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6) величину амортизации основных средств;</w:t>
      </w:r>
    </w:p>
    <w:p w14:paraId="45EFB32C"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7) отчисления на социальные нужды.</w:t>
      </w:r>
    </w:p>
    <w:p w14:paraId="17B97B9A" w14:textId="77777777" w:rsidR="00CA2CDC" w:rsidRPr="00CA2CDC" w:rsidRDefault="00CA2CDC" w:rsidP="00CA2CDC">
      <w:pPr>
        <w:autoSpaceDE w:val="0"/>
        <w:autoSpaceDN w:val="0"/>
        <w:adjustRightInd w:val="0"/>
        <w:ind w:firstLine="851"/>
        <w:contextualSpacing/>
        <w:jc w:val="both"/>
        <w:rPr>
          <w:rFonts w:eastAsia="Calibri"/>
          <w:sz w:val="28"/>
          <w:szCs w:val="28"/>
        </w:rPr>
      </w:pPr>
    </w:p>
    <w:p w14:paraId="41C76F01" w14:textId="77777777" w:rsidR="00CA2CDC" w:rsidRPr="00CA2CDC" w:rsidRDefault="00CA2CDC" w:rsidP="00CA2CDC">
      <w:pPr>
        <w:keepNext/>
        <w:keepLines/>
        <w:jc w:val="center"/>
        <w:outlineLvl w:val="1"/>
        <w:rPr>
          <w:rFonts w:eastAsia="Calibri"/>
          <w:b/>
          <w:sz w:val="28"/>
          <w:szCs w:val="28"/>
          <w:lang w:eastAsia="en-US"/>
        </w:rPr>
      </w:pPr>
      <w:bookmarkStart w:id="130" w:name="_Hlk53072781"/>
      <w:r w:rsidRPr="00CA2CDC">
        <w:rPr>
          <w:rFonts w:eastAsia="Calibri"/>
          <w:b/>
          <w:sz w:val="28"/>
          <w:szCs w:val="28"/>
          <w:lang w:eastAsia="en-US"/>
        </w:rPr>
        <w:t>Арендная плата</w:t>
      </w:r>
      <w:bookmarkEnd w:id="127"/>
    </w:p>
    <w:bookmarkEnd w:id="130"/>
    <w:p w14:paraId="1AFA4BB6" w14:textId="77777777" w:rsidR="00CA2CDC" w:rsidRPr="00CA2CDC" w:rsidRDefault="00CA2CDC" w:rsidP="00CA2CDC">
      <w:pPr>
        <w:tabs>
          <w:tab w:val="left" w:pos="1890"/>
        </w:tabs>
        <w:ind w:firstLine="709"/>
        <w:jc w:val="both"/>
        <w:rPr>
          <w:snapToGrid w:val="0"/>
          <w:sz w:val="28"/>
          <w:szCs w:val="28"/>
        </w:rPr>
      </w:pPr>
    </w:p>
    <w:p w14:paraId="0F375080" w14:textId="77777777" w:rsidR="00CA2CDC" w:rsidRPr="00CA2CDC" w:rsidRDefault="00CA2CDC" w:rsidP="00CA2CDC">
      <w:pPr>
        <w:tabs>
          <w:tab w:val="left" w:pos="1890"/>
        </w:tabs>
        <w:ind w:right="142" w:firstLine="709"/>
        <w:jc w:val="both"/>
        <w:rPr>
          <w:snapToGrid w:val="0"/>
          <w:sz w:val="28"/>
          <w:szCs w:val="28"/>
        </w:rPr>
      </w:pPr>
      <w:r w:rsidRPr="00CA2CDC">
        <w:rPr>
          <w:snapToGrid w:val="0"/>
          <w:sz w:val="28"/>
          <w:szCs w:val="28"/>
        </w:rPr>
        <w:t>По данной статье предприятием планируются расходы</w:t>
      </w:r>
      <w:r w:rsidRPr="00CA2CDC">
        <w:rPr>
          <w:snapToGrid w:val="0"/>
          <w:sz w:val="28"/>
          <w:szCs w:val="28"/>
        </w:rPr>
        <w:br/>
        <w:t xml:space="preserve">в размере 514,50 тыс. руб. </w:t>
      </w:r>
    </w:p>
    <w:p w14:paraId="5817E7A2" w14:textId="77777777" w:rsidR="00CA2CDC" w:rsidRPr="00CA2CDC" w:rsidRDefault="00CA2CDC" w:rsidP="00CA2CDC">
      <w:pPr>
        <w:tabs>
          <w:tab w:val="left" w:pos="1890"/>
        </w:tabs>
        <w:ind w:right="142" w:firstLine="709"/>
        <w:jc w:val="both"/>
        <w:rPr>
          <w:snapToGrid w:val="0"/>
          <w:sz w:val="28"/>
          <w:szCs w:val="28"/>
        </w:rPr>
      </w:pPr>
      <w:r w:rsidRPr="00CA2CD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81E2757" w14:textId="77777777" w:rsidR="00CA2CDC" w:rsidRPr="00CA2CDC" w:rsidRDefault="00CA2CDC" w:rsidP="00CA2CDC">
      <w:pPr>
        <w:ind w:right="142" w:firstLine="709"/>
        <w:jc w:val="both"/>
        <w:rPr>
          <w:snapToGrid w:val="0"/>
          <w:sz w:val="28"/>
          <w:szCs w:val="28"/>
        </w:rPr>
      </w:pPr>
      <w:r w:rsidRPr="00CA2CDC">
        <w:rPr>
          <w:snapToGrid w:val="0"/>
          <w:sz w:val="28"/>
          <w:szCs w:val="28"/>
        </w:rPr>
        <w:t>Договор аренды земельного участка с КУМИ г. Кемерово от 04.12.2013 № 13 - 042 с пролонгацией на неопределенный срок (п.6.2. договора, ст. Латыши, стр. 76-82, том 8). Стоимость арендной платы за землю по данному договору составляет 20,59 тыс. руб.</w:t>
      </w:r>
    </w:p>
    <w:p w14:paraId="27D80741"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Договор аренды земельного участка с КУМИ г. Кемерово от 17.01.2014 № 14 - 001 с пролонгацией на неопределенный срок (п.6.2. договора, ж. р. </w:t>
      </w:r>
      <w:r w:rsidRPr="00CA2CDC">
        <w:rPr>
          <w:snapToGrid w:val="0"/>
          <w:sz w:val="28"/>
          <w:szCs w:val="28"/>
        </w:rPr>
        <w:lastRenderedPageBreak/>
        <w:t>Кедровка ж. р. Промышленновский, стр. 83-89, том 8). Стоимость арендной платы за землю по данному договору составляет 447,14 тыс. руб.</w:t>
      </w:r>
    </w:p>
    <w:p w14:paraId="259B0981"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Проанализировав представленные документы, эксперты признают экономически обоснованными расходы на аренду в сумме 467,73 тыс. руб. </w:t>
      </w:r>
      <w:r w:rsidRPr="00CA2CDC">
        <w:rPr>
          <w:snapToGrid w:val="0"/>
          <w:sz w:val="28"/>
          <w:szCs w:val="28"/>
        </w:rPr>
        <w:br/>
        <w:t>и предлагают их к включению в НВВ предприятия на 2021 год.</w:t>
      </w:r>
    </w:p>
    <w:p w14:paraId="47C858E1" w14:textId="77777777" w:rsidR="00CA2CDC" w:rsidRPr="00CA2CDC" w:rsidRDefault="00CA2CDC" w:rsidP="00CA2CDC">
      <w:pPr>
        <w:keepNext/>
        <w:keepLines/>
        <w:jc w:val="center"/>
        <w:outlineLvl w:val="1"/>
        <w:rPr>
          <w:rFonts w:ascii="Arial" w:eastAsia="Calibri" w:hAnsi="Arial" w:cs="Arial"/>
          <w:b/>
          <w:sz w:val="28"/>
          <w:szCs w:val="28"/>
          <w:lang w:eastAsia="en-US"/>
        </w:rPr>
      </w:pPr>
      <w:bookmarkStart w:id="131" w:name="_Toc24891730"/>
    </w:p>
    <w:p w14:paraId="6C06805C"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Расходы на уплату налогов, сборов и других обязательных платежей</w:t>
      </w:r>
    </w:p>
    <w:p w14:paraId="50773458" w14:textId="77777777" w:rsidR="00CA2CDC" w:rsidRPr="00CA2CDC" w:rsidRDefault="00CA2CDC" w:rsidP="00CA2CDC">
      <w:pPr>
        <w:rPr>
          <w:snapToGrid w:val="0"/>
          <w:sz w:val="28"/>
          <w:szCs w:val="28"/>
          <w:lang w:eastAsia="en-US"/>
        </w:rPr>
      </w:pPr>
    </w:p>
    <w:p w14:paraId="081FF59B" w14:textId="77777777" w:rsidR="00CA2CDC" w:rsidRPr="00CA2CDC" w:rsidRDefault="00CA2CDC" w:rsidP="00CA2CDC">
      <w:pPr>
        <w:spacing w:line="276" w:lineRule="auto"/>
        <w:ind w:right="142" w:firstLine="709"/>
        <w:jc w:val="both"/>
        <w:rPr>
          <w:sz w:val="28"/>
          <w:szCs w:val="28"/>
        </w:rPr>
      </w:pPr>
      <w:r w:rsidRPr="00CA2CDC">
        <w:rPr>
          <w:sz w:val="28"/>
          <w:szCs w:val="28"/>
        </w:rPr>
        <w:t xml:space="preserve">Предприятием заявлены расходы по статье в размере 1 067,13 тыс. руб. </w:t>
      </w:r>
    </w:p>
    <w:p w14:paraId="4D1DE26C" w14:textId="77777777" w:rsidR="00CA2CDC" w:rsidRPr="00CA2CDC" w:rsidRDefault="00CA2CDC" w:rsidP="00CA2CDC">
      <w:pPr>
        <w:spacing w:line="276" w:lineRule="auto"/>
        <w:ind w:right="142" w:firstLine="709"/>
        <w:jc w:val="both"/>
        <w:rPr>
          <w:sz w:val="28"/>
          <w:szCs w:val="28"/>
        </w:rPr>
      </w:pPr>
      <w:r w:rsidRPr="00CA2CDC">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E841C09" w14:textId="77777777" w:rsidR="00CA2CDC" w:rsidRPr="00CA2CDC" w:rsidRDefault="00CA2CDC" w:rsidP="00CA2CDC">
      <w:pPr>
        <w:shd w:val="clear" w:color="auto" w:fill="FFFFFF"/>
        <w:ind w:firstLine="709"/>
        <w:jc w:val="both"/>
        <w:textAlignment w:val="top"/>
        <w:rPr>
          <w:snapToGrid w:val="0"/>
          <w:color w:val="000000"/>
          <w:sz w:val="28"/>
          <w:szCs w:val="28"/>
        </w:rPr>
      </w:pPr>
      <w:r w:rsidRPr="00CA2CDC">
        <w:rPr>
          <w:snapToGrid w:val="0"/>
          <w:sz w:val="28"/>
          <w:szCs w:val="28"/>
        </w:rPr>
        <w:t>Аналитический отчет по счету 20.26 «Плата за загрязнение окружающей среды за 2019 год (стр.107 том 8).</w:t>
      </w:r>
      <w:r w:rsidRPr="00CA2CDC">
        <w:rPr>
          <w:color w:val="7030A0"/>
          <w:sz w:val="28"/>
          <w:szCs w:val="28"/>
        </w:rPr>
        <w:t xml:space="preserve"> </w:t>
      </w:r>
      <w:r w:rsidRPr="00CA2CDC">
        <w:rPr>
          <w:sz w:val="28"/>
          <w:szCs w:val="28"/>
        </w:rPr>
        <w:t xml:space="preserve">В настоящее время платежи за ущерб экологии определяются, в соответствии с Постановлением № 913 Правительства РФ от 13 сентября 2016 года, в фиксированных суммах. Помимо фиксированных ставок, в некоторых случаях применяется также и дополнительный коэффициент к самой фиксированной ставке. </w:t>
      </w:r>
      <w:r w:rsidRPr="00CA2CDC">
        <w:rPr>
          <w:snapToGrid w:val="0"/>
          <w:sz w:val="28"/>
          <w:szCs w:val="28"/>
        </w:rPr>
        <w:t>Эксперты приняли стоимость данных расходов</w:t>
      </w:r>
      <w:r w:rsidRPr="00CA2CDC">
        <w:rPr>
          <w:snapToGrid w:val="0"/>
          <w:color w:val="000000"/>
          <w:sz w:val="28"/>
          <w:szCs w:val="28"/>
        </w:rPr>
        <w:t xml:space="preserve"> в пределах ПДВ в размере 35,33 тыс. руб. </w:t>
      </w:r>
    </w:p>
    <w:p w14:paraId="7D342DBA" w14:textId="77777777" w:rsidR="00CA2CDC" w:rsidRPr="00CA2CDC" w:rsidRDefault="00CA2CDC" w:rsidP="00CA2CDC">
      <w:pPr>
        <w:shd w:val="clear" w:color="auto" w:fill="FFFFFF"/>
        <w:ind w:firstLine="709"/>
        <w:jc w:val="both"/>
        <w:textAlignment w:val="top"/>
        <w:rPr>
          <w:snapToGrid w:val="0"/>
          <w:color w:val="000000"/>
          <w:sz w:val="28"/>
          <w:szCs w:val="28"/>
        </w:rPr>
      </w:pPr>
      <w:r w:rsidRPr="00CA2CDC">
        <w:rPr>
          <w:snapToGrid w:val="0"/>
          <w:color w:val="000000"/>
          <w:sz w:val="28"/>
          <w:szCs w:val="28"/>
        </w:rPr>
        <w:t>Расчет земельного налога на 2021 год с кадастровой стоимости (стр.108 том 8). Эксперты предлагают сохранить затраты по статье в той же сумме 13,42 тыс. руб.</w:t>
      </w:r>
    </w:p>
    <w:p w14:paraId="55CB3C12" w14:textId="77777777" w:rsidR="00CA2CDC" w:rsidRPr="00CA2CDC" w:rsidRDefault="00CA2CDC" w:rsidP="00CA2CDC">
      <w:pPr>
        <w:tabs>
          <w:tab w:val="left" w:pos="0"/>
          <w:tab w:val="left" w:pos="426"/>
          <w:tab w:val="left" w:pos="1418"/>
          <w:tab w:val="left" w:pos="1560"/>
        </w:tabs>
        <w:ind w:firstLine="709"/>
        <w:jc w:val="both"/>
        <w:rPr>
          <w:color w:val="000000"/>
          <w:sz w:val="28"/>
          <w:szCs w:val="28"/>
        </w:rPr>
      </w:pPr>
      <w:r w:rsidRPr="00CA2CDC">
        <w:rPr>
          <w:snapToGrid w:val="0"/>
          <w:color w:val="000000"/>
          <w:sz w:val="28"/>
          <w:szCs w:val="28"/>
        </w:rPr>
        <w:t>Транспортный налог предлагается учесть на уровне предложений предприятия 39,75 тыс. руб.</w:t>
      </w:r>
      <w:r w:rsidRPr="00CA2CDC">
        <w:rPr>
          <w:color w:val="000000"/>
          <w:sz w:val="28"/>
          <w:szCs w:val="28"/>
        </w:rPr>
        <w:t xml:space="preserve"> В качестве обоснования представлен расчет транспортного налога на существующий транспорт, с выделением доли, приходящейся на рассматриваемый узел теплоснабжения 3,648% (стр.109 том 8), согласно учетной политике предприятия п 3.5.3 с учетом внесения изменений от 08.04.2019 № 80/1 (стр.140 том 1)</w:t>
      </w:r>
    </w:p>
    <w:p w14:paraId="70CC4FFC" w14:textId="77777777" w:rsidR="00CA2CDC" w:rsidRPr="00CA2CDC" w:rsidRDefault="00CA2CDC" w:rsidP="00CA2CDC">
      <w:pPr>
        <w:tabs>
          <w:tab w:val="left" w:pos="0"/>
        </w:tabs>
        <w:ind w:firstLine="709"/>
        <w:jc w:val="both"/>
        <w:rPr>
          <w:color w:val="000000"/>
          <w:sz w:val="28"/>
          <w:szCs w:val="28"/>
        </w:rPr>
      </w:pPr>
      <w:r w:rsidRPr="00CA2CDC">
        <w:rPr>
          <w:snapToGrid w:val="0"/>
          <w:color w:val="000000"/>
          <w:sz w:val="28"/>
          <w:szCs w:val="28"/>
        </w:rPr>
        <w:t xml:space="preserve">Ведомости начисления амортизации в разрезе мест эксплуатации и расчет налога на имущество в сумме 962,32 тыс. руб. (стр.114 том 8). </w:t>
      </w:r>
      <w:r w:rsidRPr="00CA2CDC">
        <w:rPr>
          <w:color w:val="000000"/>
          <w:sz w:val="28"/>
          <w:szCs w:val="28"/>
        </w:rPr>
        <w:t>Налог на имущество организации состоит из трех частей: налога на имущество ОАО «СКЭК» (г. Кемерово) в сумме 474,20 тыс. руб., налога на имущество с имущества, полученного в концессию в сумме 185,43 тыс. руб., налог на имущество с вновь введенных объектов, согласно инвестиционной программе, отраженной в концессионном соглашении, налог на имущество с объектов, введенных для осуществления теплоснабжения потребителей с подключенной нагрузкой до 0,1 Гкал/час. в сумме 302,69 тыс. руб.</w:t>
      </w:r>
    </w:p>
    <w:p w14:paraId="69256164" w14:textId="77777777" w:rsidR="00CA2CDC" w:rsidRPr="00CA2CDC" w:rsidRDefault="00CA2CDC" w:rsidP="00CA2CDC">
      <w:pPr>
        <w:ind w:right="142" w:firstLine="709"/>
        <w:jc w:val="both"/>
        <w:rPr>
          <w:snapToGrid w:val="0"/>
          <w:color w:val="000000"/>
          <w:sz w:val="28"/>
          <w:szCs w:val="28"/>
        </w:rPr>
      </w:pPr>
      <w:r w:rsidRPr="00CA2CDC">
        <w:rPr>
          <w:snapToGrid w:val="0"/>
          <w:color w:val="000000"/>
          <w:sz w:val="28"/>
          <w:szCs w:val="28"/>
        </w:rPr>
        <w:t>Эксперты считают экономически обоснованной всю заявленную по налогу на имущество сумму в размере 962,32 тыс. руб.</w:t>
      </w:r>
    </w:p>
    <w:p w14:paraId="5A163A6E" w14:textId="77777777" w:rsidR="00CA2CDC" w:rsidRPr="00CA2CDC" w:rsidRDefault="00CA2CDC" w:rsidP="00CA2CDC">
      <w:pPr>
        <w:ind w:right="142" w:firstLine="709"/>
        <w:jc w:val="both"/>
        <w:rPr>
          <w:snapToGrid w:val="0"/>
          <w:color w:val="000000"/>
          <w:sz w:val="28"/>
          <w:szCs w:val="28"/>
        </w:rPr>
      </w:pPr>
      <w:r w:rsidRPr="00CA2CDC">
        <w:rPr>
          <w:snapToGrid w:val="0"/>
          <w:color w:val="000000"/>
          <w:sz w:val="28"/>
          <w:szCs w:val="28"/>
        </w:rPr>
        <w:t>Рассмотрен аналитический отчет по счету 20.26 «</w:t>
      </w:r>
      <w:proofErr w:type="spellStart"/>
      <w:r w:rsidRPr="00CA2CDC">
        <w:rPr>
          <w:snapToGrid w:val="0"/>
          <w:color w:val="000000"/>
          <w:sz w:val="28"/>
          <w:szCs w:val="28"/>
        </w:rPr>
        <w:t>Осаго</w:t>
      </w:r>
      <w:proofErr w:type="spellEnd"/>
      <w:r w:rsidRPr="00CA2CDC">
        <w:rPr>
          <w:snapToGrid w:val="0"/>
          <w:color w:val="000000"/>
          <w:sz w:val="28"/>
          <w:szCs w:val="28"/>
        </w:rPr>
        <w:t>» (стр.105 том 8)</w:t>
      </w:r>
    </w:p>
    <w:p w14:paraId="21CC6687" w14:textId="77777777" w:rsidR="00CA2CDC" w:rsidRPr="00CA2CDC" w:rsidRDefault="00CA2CDC" w:rsidP="00CA2CDC">
      <w:pPr>
        <w:ind w:right="142" w:firstLine="709"/>
        <w:jc w:val="both"/>
        <w:rPr>
          <w:sz w:val="28"/>
          <w:szCs w:val="28"/>
        </w:rPr>
      </w:pPr>
      <w:r w:rsidRPr="00CA2CDC">
        <w:rPr>
          <w:snapToGrid w:val="0"/>
          <w:color w:val="000000"/>
          <w:sz w:val="28"/>
          <w:szCs w:val="28"/>
        </w:rPr>
        <w:t>Эксперты признают экономически обоснованными расходы по данной статье в сумме 15,91 тыс. руб.</w:t>
      </w:r>
      <w:r w:rsidRPr="00CA2CDC">
        <w:rPr>
          <w:snapToGrid w:val="0"/>
          <w:sz w:val="28"/>
          <w:szCs w:val="28"/>
        </w:rPr>
        <w:t xml:space="preserve"> </w:t>
      </w:r>
      <w:r w:rsidRPr="00CA2CDC">
        <w:rPr>
          <w:sz w:val="28"/>
          <w:szCs w:val="28"/>
        </w:rPr>
        <w:t>и предлагают к включению в НВВ предприятия на 2021 год.</w:t>
      </w:r>
    </w:p>
    <w:p w14:paraId="39861758" w14:textId="77777777" w:rsidR="00CA2CDC" w:rsidRPr="00CA2CDC" w:rsidRDefault="00CA2CDC" w:rsidP="00CA2CDC">
      <w:pPr>
        <w:ind w:right="142" w:firstLine="709"/>
        <w:jc w:val="both"/>
        <w:rPr>
          <w:sz w:val="28"/>
          <w:szCs w:val="28"/>
        </w:rPr>
      </w:pPr>
      <w:r w:rsidRPr="00CA2CDC">
        <w:rPr>
          <w:sz w:val="28"/>
          <w:szCs w:val="28"/>
        </w:rPr>
        <w:lastRenderedPageBreak/>
        <w:t>Таким образом расходы на уплату налогов, сборов и других обязательных платежей составили 1 066,73 тыс. руб.</w:t>
      </w:r>
    </w:p>
    <w:p w14:paraId="683A5DB0" w14:textId="77777777" w:rsidR="00CA2CDC" w:rsidRPr="00CA2CDC" w:rsidRDefault="00CA2CDC" w:rsidP="00CA2CDC">
      <w:pPr>
        <w:ind w:right="142" w:firstLine="709"/>
        <w:jc w:val="both"/>
        <w:rPr>
          <w:snapToGrid w:val="0"/>
          <w:sz w:val="28"/>
          <w:szCs w:val="28"/>
        </w:rPr>
      </w:pPr>
      <w:r w:rsidRPr="00CA2CDC">
        <w:rPr>
          <w:snapToGrid w:val="0"/>
          <w:sz w:val="28"/>
          <w:szCs w:val="28"/>
        </w:rPr>
        <w:t>Сумма корректировки в размере 0,40 тыс. руб. подлежит исключению из НВВ на 2021 год, как экономически необоснованная.</w:t>
      </w:r>
    </w:p>
    <w:p w14:paraId="22291729" w14:textId="77777777" w:rsidR="00CA2CDC" w:rsidRPr="00CA2CDC" w:rsidRDefault="00CA2CDC" w:rsidP="00CA2CDC">
      <w:pPr>
        <w:ind w:firstLine="709"/>
        <w:rPr>
          <w:snapToGrid w:val="0"/>
          <w:sz w:val="28"/>
          <w:szCs w:val="28"/>
          <w:lang w:eastAsia="en-US"/>
        </w:rPr>
      </w:pPr>
    </w:p>
    <w:p w14:paraId="1D6A3ACA"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Отчисления на социальные нужды</w:t>
      </w:r>
      <w:bookmarkEnd w:id="131"/>
    </w:p>
    <w:p w14:paraId="0F5E2862" w14:textId="77777777" w:rsidR="00CA2CDC" w:rsidRPr="00CA2CDC" w:rsidRDefault="00CA2CDC" w:rsidP="00CA2CDC">
      <w:pPr>
        <w:ind w:firstLine="720"/>
        <w:jc w:val="both"/>
        <w:rPr>
          <w:snapToGrid w:val="0"/>
          <w:sz w:val="28"/>
          <w:szCs w:val="28"/>
        </w:rPr>
      </w:pPr>
    </w:p>
    <w:p w14:paraId="2A3FF8A4" w14:textId="77777777" w:rsidR="00CA2CDC" w:rsidRPr="00CA2CDC" w:rsidRDefault="00CA2CDC" w:rsidP="00CA2CDC">
      <w:pPr>
        <w:ind w:right="142" w:firstLine="709"/>
        <w:jc w:val="both"/>
        <w:rPr>
          <w:snapToGrid w:val="0"/>
          <w:sz w:val="28"/>
          <w:szCs w:val="28"/>
        </w:rPr>
      </w:pPr>
      <w:r w:rsidRPr="00CA2CDC">
        <w:rPr>
          <w:snapToGrid w:val="0"/>
          <w:sz w:val="28"/>
          <w:szCs w:val="28"/>
        </w:rPr>
        <w:t>Предприятием заявлены расходы по статье в размере 3 130,27 тыс. руб.</w:t>
      </w:r>
    </w:p>
    <w:p w14:paraId="73327887" w14:textId="77777777" w:rsidR="00CA2CDC" w:rsidRPr="00CA2CDC" w:rsidRDefault="00CA2CDC" w:rsidP="00CA2CDC">
      <w:pPr>
        <w:ind w:right="142" w:firstLine="709"/>
        <w:jc w:val="both"/>
        <w:rPr>
          <w:snapToGrid w:val="0"/>
          <w:sz w:val="28"/>
          <w:szCs w:val="28"/>
        </w:rPr>
      </w:pPr>
      <w:r w:rsidRPr="00CA2CDC">
        <w:rPr>
          <w:snapToGrid w:val="0"/>
          <w:sz w:val="28"/>
          <w:szCs w:val="28"/>
        </w:rPr>
        <w:t>В расходы по статье «Отчисления на социальные нужды» включаются:</w:t>
      </w:r>
    </w:p>
    <w:p w14:paraId="7246C1C9"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CA2CDC">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F8527D8"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A2CDC">
        <w:rPr>
          <w:snapToGrid w:val="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52564BA1"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 сумма страховых взносов на обязательное социальное страхование </w:t>
      </w:r>
      <w:r w:rsidRPr="00CA2CDC">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0,3 %.</w:t>
      </w:r>
    </w:p>
    <w:p w14:paraId="53A0483D" w14:textId="77777777" w:rsidR="00CA2CDC" w:rsidRPr="00CA2CDC" w:rsidRDefault="00CA2CDC" w:rsidP="00CA2CDC">
      <w:pPr>
        <w:tabs>
          <w:tab w:val="left" w:pos="1890"/>
        </w:tabs>
        <w:ind w:firstLine="720"/>
        <w:jc w:val="both"/>
        <w:rPr>
          <w:snapToGrid w:val="0"/>
          <w:sz w:val="28"/>
          <w:szCs w:val="28"/>
        </w:rPr>
      </w:pPr>
      <w:r w:rsidRPr="00CA2CDC">
        <w:rPr>
          <w:snapToGrid w:val="0"/>
          <w:sz w:val="28"/>
          <w:szCs w:val="28"/>
        </w:rPr>
        <w:t>Экспертами в расчет НВВ на 2021 год приняты страховые взносы в размере 30,3 % от ФОТ, определённого в операционных расходах, или 3 127,45 тыс. руб.</w:t>
      </w:r>
    </w:p>
    <w:p w14:paraId="47002374" w14:textId="77777777" w:rsidR="00CA2CDC" w:rsidRPr="00CA2CDC" w:rsidRDefault="00CA2CDC" w:rsidP="00CA2CDC">
      <w:pPr>
        <w:ind w:right="142" w:firstLine="709"/>
        <w:jc w:val="both"/>
        <w:rPr>
          <w:snapToGrid w:val="0"/>
          <w:sz w:val="28"/>
          <w:szCs w:val="28"/>
        </w:rPr>
      </w:pPr>
      <w:r w:rsidRPr="00CA2CDC">
        <w:rPr>
          <w:snapToGrid w:val="0"/>
          <w:sz w:val="28"/>
          <w:szCs w:val="28"/>
        </w:rPr>
        <w:t>Корректировка плановых расходов по статье, на 2021 год относительно предложений предприятия составила 3,02 тыс. руб. в сторону снижения, в связи с применением экспертами индекса роста операционных расходов, отличного от предложений предприятия.</w:t>
      </w:r>
    </w:p>
    <w:p w14:paraId="6B5CE411" w14:textId="77777777" w:rsidR="00CA2CDC" w:rsidRPr="00CA2CDC" w:rsidRDefault="00CA2CDC" w:rsidP="00CA2CDC">
      <w:pPr>
        <w:ind w:right="142" w:firstLine="709"/>
        <w:jc w:val="both"/>
        <w:rPr>
          <w:snapToGrid w:val="0"/>
          <w:sz w:val="28"/>
          <w:szCs w:val="28"/>
        </w:rPr>
      </w:pPr>
    </w:p>
    <w:p w14:paraId="65A65297" w14:textId="77777777" w:rsidR="00CA2CDC" w:rsidRPr="00CA2CDC" w:rsidRDefault="00CA2CDC" w:rsidP="00CA2CDC">
      <w:pPr>
        <w:ind w:right="142" w:firstLine="709"/>
        <w:jc w:val="center"/>
        <w:rPr>
          <w:b/>
          <w:bCs/>
          <w:snapToGrid w:val="0"/>
          <w:sz w:val="28"/>
          <w:szCs w:val="28"/>
        </w:rPr>
      </w:pPr>
      <w:r w:rsidRPr="00CA2CDC">
        <w:rPr>
          <w:b/>
          <w:bCs/>
          <w:snapToGrid w:val="0"/>
          <w:sz w:val="28"/>
          <w:szCs w:val="28"/>
        </w:rPr>
        <w:t>Амортизация основных средств и нематериальных активов</w:t>
      </w:r>
    </w:p>
    <w:p w14:paraId="38BB52C8" w14:textId="77777777" w:rsidR="00CA2CDC" w:rsidRPr="00CA2CDC" w:rsidRDefault="00CA2CDC" w:rsidP="00CA2CDC">
      <w:pPr>
        <w:ind w:right="142" w:firstLine="709"/>
        <w:jc w:val="center"/>
        <w:rPr>
          <w:b/>
          <w:bCs/>
          <w:snapToGrid w:val="0"/>
          <w:sz w:val="28"/>
          <w:szCs w:val="28"/>
        </w:rPr>
      </w:pPr>
    </w:p>
    <w:p w14:paraId="05639A07" w14:textId="77777777" w:rsidR="00CA2CDC" w:rsidRPr="00CA2CDC" w:rsidRDefault="00CA2CDC" w:rsidP="00CA2CDC">
      <w:pPr>
        <w:tabs>
          <w:tab w:val="left" w:pos="1890"/>
        </w:tabs>
        <w:ind w:firstLine="720"/>
        <w:jc w:val="both"/>
        <w:rPr>
          <w:sz w:val="28"/>
          <w:szCs w:val="28"/>
        </w:rPr>
      </w:pPr>
      <w:r w:rsidRPr="00CA2CDC">
        <w:rPr>
          <w:sz w:val="28"/>
          <w:szCs w:val="28"/>
        </w:rPr>
        <w:t>Предприятием заявлены расходы по статье в размере 5 074,83 тыс. руб., в том числе амортизация с вновь введенных объектов согласно концессионному соглашению – 2 579,76 тыс. руб. и амортизация с имущества предприятия – 2 495,07 тыс. руб.</w:t>
      </w:r>
    </w:p>
    <w:p w14:paraId="5918AA13"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t>К основным средствам активы относятся при одновременном выполнении ряда условий, а именно:</w:t>
      </w:r>
    </w:p>
    <w:p w14:paraId="22418933"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t>- использование в производственной деятельности или для управленческих нужд;</w:t>
      </w:r>
    </w:p>
    <w:p w14:paraId="47392B64"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t>- использование более 12 месяцев;</w:t>
      </w:r>
    </w:p>
    <w:p w14:paraId="77426834"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lastRenderedPageBreak/>
        <w:t>- способность приносить доход;</w:t>
      </w:r>
    </w:p>
    <w:p w14:paraId="49A47AAB"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t>- если не планируется дальнейшая перепродажа.</w:t>
      </w:r>
    </w:p>
    <w:p w14:paraId="4602BBA0"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приложением 4.10 к Методическим указаниям по данным бухгалтерского учета.</w:t>
      </w:r>
    </w:p>
    <w:p w14:paraId="71E4CA3B" w14:textId="77777777" w:rsidR="00CA2CDC" w:rsidRPr="00CA2CDC" w:rsidRDefault="00CA2CDC" w:rsidP="00CA2CDC">
      <w:pPr>
        <w:spacing w:line="276" w:lineRule="auto"/>
        <w:ind w:right="142" w:firstLine="709"/>
        <w:jc w:val="both"/>
        <w:rPr>
          <w:sz w:val="28"/>
          <w:szCs w:val="28"/>
        </w:rPr>
      </w:pPr>
      <w:r w:rsidRPr="00CA2CDC">
        <w:rPr>
          <w:sz w:val="28"/>
          <w:szCs w:val="28"/>
        </w:rPr>
        <w:t>Экспертами был произведен анализ экономической обоснованности затрат предприятия по данной статье. Для этого были рассмотрены и проанализированы следующие представленные материалы:</w:t>
      </w:r>
    </w:p>
    <w:p w14:paraId="712F22DB"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Ведомости начисления амортизации в разрезе мест эксплуатации (стр. 91-104, том 8). Расчёты выполнены по объектам, с указанием инвентарных номеров, балансовой стоимости, величины амортизационных отчислений за 2021 год.</w:t>
      </w:r>
    </w:p>
    <w:p w14:paraId="38591B47" w14:textId="77777777" w:rsidR="00CA2CDC" w:rsidRPr="00CA2CDC" w:rsidRDefault="00CA2CDC" w:rsidP="00CA2CDC">
      <w:pPr>
        <w:tabs>
          <w:tab w:val="left" w:pos="1890"/>
        </w:tabs>
        <w:ind w:firstLine="720"/>
        <w:jc w:val="both"/>
        <w:rPr>
          <w:sz w:val="28"/>
          <w:szCs w:val="28"/>
        </w:rPr>
      </w:pPr>
      <w:r w:rsidRPr="00CA2CDC">
        <w:rPr>
          <w:snapToGrid w:val="0"/>
          <w:color w:val="000000"/>
          <w:sz w:val="28"/>
          <w:szCs w:val="28"/>
        </w:rPr>
        <w:t>Эксперты принимают в расчет НВВ на 2021 год экономически обоснованные расходы по данной статье в сумме 5 074,83</w:t>
      </w:r>
      <w:r w:rsidRPr="00CA2CDC">
        <w:rPr>
          <w:snapToGrid w:val="0"/>
          <w:sz w:val="28"/>
          <w:szCs w:val="28"/>
        </w:rPr>
        <w:t xml:space="preserve"> тыс. руб.</w:t>
      </w:r>
      <w:r w:rsidRPr="00CA2CDC">
        <w:rPr>
          <w:sz w:val="28"/>
          <w:szCs w:val="28"/>
        </w:rPr>
        <w:t xml:space="preserve"> в том числе амортизация с вновь введенных объектов согласно концессионному соглашению – 2 579,76 тыс. руб. и амортизация с имущества предприятия – 2 495,07 тыс. руб.</w:t>
      </w:r>
    </w:p>
    <w:p w14:paraId="4D78460A" w14:textId="77777777" w:rsidR="00CA2CDC" w:rsidRPr="00CA2CDC" w:rsidRDefault="00CA2CDC" w:rsidP="00CA2CDC">
      <w:pPr>
        <w:tabs>
          <w:tab w:val="left" w:pos="1890"/>
        </w:tabs>
        <w:ind w:firstLine="720"/>
        <w:jc w:val="both"/>
        <w:rPr>
          <w:sz w:val="28"/>
          <w:szCs w:val="28"/>
        </w:rPr>
      </w:pPr>
    </w:p>
    <w:p w14:paraId="1A23BFE8" w14:textId="77777777" w:rsidR="00CA2CDC" w:rsidRPr="00CA2CDC" w:rsidRDefault="00CA2CDC" w:rsidP="00CA2CDC">
      <w:pPr>
        <w:tabs>
          <w:tab w:val="left" w:pos="1890"/>
        </w:tabs>
        <w:ind w:firstLine="720"/>
        <w:jc w:val="both"/>
        <w:rPr>
          <w:sz w:val="28"/>
          <w:szCs w:val="28"/>
        </w:rPr>
      </w:pPr>
    </w:p>
    <w:p w14:paraId="6885EBB0" w14:textId="77777777" w:rsidR="00CA2CDC" w:rsidRPr="00CA2CDC" w:rsidRDefault="00CA2CDC" w:rsidP="00CA2CDC">
      <w:pPr>
        <w:tabs>
          <w:tab w:val="left" w:pos="1890"/>
        </w:tabs>
        <w:ind w:firstLine="720"/>
        <w:jc w:val="both"/>
        <w:rPr>
          <w:sz w:val="28"/>
          <w:szCs w:val="28"/>
        </w:rPr>
      </w:pPr>
    </w:p>
    <w:p w14:paraId="74AFB8EB" w14:textId="77777777" w:rsidR="00CA2CDC" w:rsidRPr="00CA2CDC" w:rsidRDefault="00CA2CDC" w:rsidP="00CA2CDC">
      <w:pPr>
        <w:tabs>
          <w:tab w:val="left" w:pos="1890"/>
        </w:tabs>
        <w:ind w:firstLine="720"/>
        <w:jc w:val="both"/>
        <w:rPr>
          <w:sz w:val="28"/>
          <w:szCs w:val="28"/>
        </w:rPr>
      </w:pPr>
    </w:p>
    <w:p w14:paraId="1456047D" w14:textId="77777777" w:rsidR="00CA2CDC" w:rsidRPr="00CA2CDC" w:rsidRDefault="00CA2CDC" w:rsidP="00CA2CDC">
      <w:pPr>
        <w:tabs>
          <w:tab w:val="left" w:pos="1890"/>
        </w:tabs>
        <w:ind w:firstLine="720"/>
        <w:jc w:val="center"/>
        <w:rPr>
          <w:b/>
          <w:bCs/>
          <w:snapToGrid w:val="0"/>
          <w:sz w:val="28"/>
          <w:szCs w:val="28"/>
        </w:rPr>
      </w:pPr>
      <w:r w:rsidRPr="00CA2CDC">
        <w:rPr>
          <w:b/>
          <w:bCs/>
          <w:snapToGrid w:val="0"/>
          <w:sz w:val="28"/>
          <w:szCs w:val="28"/>
        </w:rPr>
        <w:t>Услуги банка (проценты по кредитам и займам)</w:t>
      </w:r>
    </w:p>
    <w:p w14:paraId="42F6DF4A" w14:textId="77777777" w:rsidR="00CA2CDC" w:rsidRPr="00CA2CDC" w:rsidRDefault="00CA2CDC" w:rsidP="00CA2CDC">
      <w:pPr>
        <w:tabs>
          <w:tab w:val="left" w:pos="1890"/>
        </w:tabs>
        <w:ind w:firstLine="720"/>
        <w:jc w:val="both"/>
        <w:rPr>
          <w:sz w:val="28"/>
          <w:szCs w:val="28"/>
        </w:rPr>
      </w:pPr>
    </w:p>
    <w:p w14:paraId="13E0F659" w14:textId="77777777" w:rsidR="00CA2CDC" w:rsidRPr="00CA2CDC" w:rsidRDefault="00CA2CDC" w:rsidP="00CA2CDC">
      <w:pPr>
        <w:tabs>
          <w:tab w:val="left" w:pos="1890"/>
        </w:tabs>
        <w:ind w:firstLine="720"/>
        <w:jc w:val="both"/>
        <w:rPr>
          <w:sz w:val="28"/>
          <w:szCs w:val="28"/>
        </w:rPr>
      </w:pPr>
      <w:r w:rsidRPr="00CA2CDC">
        <w:rPr>
          <w:sz w:val="28"/>
          <w:szCs w:val="28"/>
        </w:rPr>
        <w:t>Предприятием заявлены расходы по статье в размере 1 320,84 тыс. руб.</w:t>
      </w:r>
    </w:p>
    <w:p w14:paraId="38576D5A" w14:textId="77777777" w:rsidR="00CA2CDC" w:rsidRPr="00CA2CDC" w:rsidRDefault="00CA2CDC" w:rsidP="00CA2CDC">
      <w:pPr>
        <w:tabs>
          <w:tab w:val="left" w:pos="1890"/>
        </w:tabs>
        <w:ind w:firstLine="720"/>
        <w:jc w:val="both"/>
        <w:rPr>
          <w:sz w:val="28"/>
          <w:szCs w:val="28"/>
        </w:rPr>
      </w:pPr>
      <w:r w:rsidRPr="00CA2CDC">
        <w:rPr>
          <w:sz w:val="28"/>
          <w:szCs w:val="28"/>
        </w:rPr>
        <w:t>Эксперты проанализировали аналитический отчет по счету 91 за 2019 год и предлагают принять затраты по данной статье по факту 2021 года.</w:t>
      </w:r>
    </w:p>
    <w:p w14:paraId="0D0AF84E" w14:textId="77777777" w:rsidR="00CA2CDC" w:rsidRPr="00CA2CDC" w:rsidRDefault="00CA2CDC" w:rsidP="00CA2CDC">
      <w:pPr>
        <w:ind w:right="142" w:firstLine="709"/>
        <w:jc w:val="both"/>
        <w:rPr>
          <w:snapToGrid w:val="0"/>
          <w:sz w:val="28"/>
          <w:szCs w:val="28"/>
          <w:lang w:eastAsia="en-US"/>
        </w:rPr>
      </w:pPr>
      <w:r w:rsidRPr="00CA2CDC">
        <w:rPr>
          <w:snapToGrid w:val="0"/>
          <w:sz w:val="28"/>
          <w:szCs w:val="28"/>
        </w:rPr>
        <w:t>Реестр неподконтрольных расходов на тепловую энергию на 2021 год представлен в таблице 5.</w:t>
      </w:r>
    </w:p>
    <w:p w14:paraId="78E47D4F" w14:textId="77777777" w:rsidR="00CA2CDC" w:rsidRPr="00CA2CDC" w:rsidRDefault="00CA2CDC" w:rsidP="00CA2CDC">
      <w:pPr>
        <w:tabs>
          <w:tab w:val="left" w:pos="1890"/>
        </w:tabs>
        <w:ind w:firstLine="720"/>
        <w:jc w:val="both"/>
        <w:rPr>
          <w:snapToGrid w:val="0"/>
          <w:sz w:val="28"/>
          <w:szCs w:val="28"/>
        </w:rPr>
      </w:pPr>
      <w:r w:rsidRPr="00CA2CDC">
        <w:rPr>
          <w:b/>
          <w:bCs/>
          <w:snapToGrid w:val="0"/>
          <w:sz w:val="28"/>
          <w:szCs w:val="28"/>
        </w:rPr>
        <w:t xml:space="preserve">                                                                                                       </w:t>
      </w:r>
      <w:r w:rsidRPr="00CA2CDC">
        <w:rPr>
          <w:snapToGrid w:val="0"/>
          <w:sz w:val="28"/>
          <w:szCs w:val="28"/>
        </w:rPr>
        <w:t>Таблица 5</w:t>
      </w:r>
    </w:p>
    <w:p w14:paraId="70A829A5" w14:textId="77777777" w:rsidR="00CA2CDC" w:rsidRPr="00CA2CDC" w:rsidRDefault="00CA2CDC" w:rsidP="00CA2CDC">
      <w:pPr>
        <w:keepNext/>
        <w:ind w:right="-144"/>
        <w:jc w:val="center"/>
        <w:outlineLvl w:val="2"/>
        <w:rPr>
          <w:rFonts w:cs="Arial"/>
          <w:snapToGrid w:val="0"/>
          <w:sz w:val="28"/>
          <w:szCs w:val="26"/>
          <w:lang w:eastAsia="en-US"/>
        </w:rPr>
      </w:pPr>
    </w:p>
    <w:p w14:paraId="7E529925" w14:textId="77777777" w:rsidR="00CA2CDC" w:rsidRPr="00CA2CDC" w:rsidRDefault="00CA2CDC" w:rsidP="00CA2CDC">
      <w:pPr>
        <w:keepNext/>
        <w:ind w:right="-144"/>
        <w:jc w:val="center"/>
        <w:outlineLvl w:val="2"/>
        <w:rPr>
          <w:rFonts w:cs="Arial"/>
          <w:snapToGrid w:val="0"/>
          <w:sz w:val="28"/>
          <w:szCs w:val="26"/>
          <w:lang w:eastAsia="en-US"/>
        </w:rPr>
      </w:pPr>
      <w:r w:rsidRPr="00CA2CDC">
        <w:rPr>
          <w:rFonts w:cs="Arial"/>
          <w:snapToGrid w:val="0"/>
          <w:sz w:val="28"/>
          <w:szCs w:val="26"/>
          <w:lang w:eastAsia="en-US"/>
        </w:rPr>
        <w:t>Реестр неподконтрольных расходов на тепловую энергию на 2021 год</w:t>
      </w:r>
    </w:p>
    <w:p w14:paraId="41CA2A89" w14:textId="77777777" w:rsidR="00CA2CDC" w:rsidRPr="00CA2CDC" w:rsidRDefault="00CA2CDC" w:rsidP="00CA2CDC">
      <w:pPr>
        <w:jc w:val="right"/>
        <w:rPr>
          <w:snapToGrid w:val="0"/>
          <w:sz w:val="28"/>
          <w:szCs w:val="28"/>
        </w:rPr>
      </w:pPr>
      <w:r w:rsidRPr="00CA2CDC">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CA2CDC" w:rsidRPr="00CA2CDC" w14:paraId="03E89FBC" w14:textId="77777777" w:rsidTr="00CA2CDC">
        <w:trPr>
          <w:trHeight w:val="507"/>
        </w:trPr>
        <w:tc>
          <w:tcPr>
            <w:tcW w:w="814" w:type="dxa"/>
            <w:vMerge w:val="restart"/>
            <w:shd w:val="clear" w:color="auto" w:fill="auto"/>
            <w:vAlign w:val="center"/>
            <w:hideMark/>
          </w:tcPr>
          <w:p w14:paraId="03CE9A9F" w14:textId="77777777" w:rsidR="00CA2CDC" w:rsidRPr="00CA2CDC" w:rsidRDefault="00CA2CDC" w:rsidP="00CA2CDC">
            <w:pPr>
              <w:jc w:val="center"/>
              <w:rPr>
                <w:snapToGrid w:val="0"/>
                <w:szCs w:val="28"/>
              </w:rPr>
            </w:pPr>
            <w:r w:rsidRPr="00CA2CDC">
              <w:rPr>
                <w:snapToGrid w:val="0"/>
                <w:szCs w:val="28"/>
              </w:rPr>
              <w:t>№ п/п</w:t>
            </w:r>
          </w:p>
        </w:tc>
        <w:tc>
          <w:tcPr>
            <w:tcW w:w="4148" w:type="dxa"/>
            <w:vMerge w:val="restart"/>
            <w:shd w:val="clear" w:color="auto" w:fill="auto"/>
            <w:vAlign w:val="center"/>
            <w:hideMark/>
          </w:tcPr>
          <w:p w14:paraId="280E78DD" w14:textId="77777777" w:rsidR="00CA2CDC" w:rsidRPr="00CA2CDC" w:rsidRDefault="00CA2CDC" w:rsidP="00CA2CDC">
            <w:pPr>
              <w:jc w:val="center"/>
              <w:rPr>
                <w:snapToGrid w:val="0"/>
                <w:szCs w:val="28"/>
              </w:rPr>
            </w:pPr>
            <w:r w:rsidRPr="00CA2CDC">
              <w:rPr>
                <w:snapToGrid w:val="0"/>
                <w:szCs w:val="28"/>
              </w:rPr>
              <w:t>Наименование расхода</w:t>
            </w:r>
          </w:p>
        </w:tc>
        <w:tc>
          <w:tcPr>
            <w:tcW w:w="1565" w:type="dxa"/>
            <w:vMerge w:val="restart"/>
          </w:tcPr>
          <w:p w14:paraId="4E3F8B7A" w14:textId="77777777" w:rsidR="00CA2CDC" w:rsidRPr="00CA2CDC" w:rsidRDefault="00CA2CDC" w:rsidP="00CA2CDC">
            <w:pPr>
              <w:ind w:left="-57" w:right="-57"/>
              <w:jc w:val="center"/>
              <w:rPr>
                <w:snapToGrid w:val="0"/>
                <w:szCs w:val="28"/>
              </w:rPr>
            </w:pPr>
            <w:r w:rsidRPr="00CA2CDC">
              <w:rPr>
                <w:snapToGrid w:val="0"/>
                <w:szCs w:val="28"/>
              </w:rPr>
              <w:t>Предложение предприятия на 2021 год</w:t>
            </w:r>
          </w:p>
        </w:tc>
        <w:tc>
          <w:tcPr>
            <w:tcW w:w="1560" w:type="dxa"/>
            <w:vMerge w:val="restart"/>
          </w:tcPr>
          <w:p w14:paraId="76D6B550" w14:textId="77777777" w:rsidR="00CA2CDC" w:rsidRPr="00CA2CDC" w:rsidRDefault="00CA2CDC" w:rsidP="00CA2CDC">
            <w:pPr>
              <w:ind w:left="-57" w:right="-57"/>
              <w:jc w:val="center"/>
              <w:rPr>
                <w:snapToGrid w:val="0"/>
                <w:szCs w:val="28"/>
              </w:rPr>
            </w:pPr>
            <w:r w:rsidRPr="00CA2CDC">
              <w:rPr>
                <w:snapToGrid w:val="0"/>
                <w:szCs w:val="28"/>
              </w:rPr>
              <w:t>Предложение экспертов на 2021 год</w:t>
            </w:r>
          </w:p>
        </w:tc>
        <w:tc>
          <w:tcPr>
            <w:tcW w:w="1701" w:type="dxa"/>
            <w:vMerge w:val="restart"/>
          </w:tcPr>
          <w:p w14:paraId="25F6B0C8" w14:textId="77777777" w:rsidR="00CA2CDC" w:rsidRPr="00CA2CDC" w:rsidRDefault="00CA2CDC" w:rsidP="00CA2CDC">
            <w:pPr>
              <w:ind w:left="-57" w:right="-57"/>
              <w:jc w:val="center"/>
              <w:rPr>
                <w:snapToGrid w:val="0"/>
                <w:szCs w:val="28"/>
              </w:rPr>
            </w:pPr>
            <w:r w:rsidRPr="00CA2CDC">
              <w:rPr>
                <w:snapToGrid w:val="0"/>
                <w:szCs w:val="28"/>
              </w:rPr>
              <w:t>Корректировка предложения предприятия</w:t>
            </w:r>
          </w:p>
        </w:tc>
      </w:tr>
      <w:tr w:rsidR="00CA2CDC" w:rsidRPr="00CA2CDC" w14:paraId="55F3EF21" w14:textId="77777777" w:rsidTr="00CA2CDC">
        <w:trPr>
          <w:trHeight w:val="507"/>
        </w:trPr>
        <w:tc>
          <w:tcPr>
            <w:tcW w:w="814" w:type="dxa"/>
            <w:vMerge/>
            <w:shd w:val="clear" w:color="auto" w:fill="auto"/>
            <w:vAlign w:val="center"/>
            <w:hideMark/>
          </w:tcPr>
          <w:p w14:paraId="0E448FD2" w14:textId="77777777" w:rsidR="00CA2CDC" w:rsidRPr="00CA2CDC" w:rsidRDefault="00CA2CDC" w:rsidP="00CA2CDC">
            <w:pPr>
              <w:jc w:val="center"/>
              <w:rPr>
                <w:snapToGrid w:val="0"/>
                <w:szCs w:val="28"/>
              </w:rPr>
            </w:pPr>
          </w:p>
        </w:tc>
        <w:tc>
          <w:tcPr>
            <w:tcW w:w="4148" w:type="dxa"/>
            <w:vMerge/>
            <w:shd w:val="clear" w:color="auto" w:fill="auto"/>
            <w:vAlign w:val="center"/>
            <w:hideMark/>
          </w:tcPr>
          <w:p w14:paraId="774E1851" w14:textId="77777777" w:rsidR="00CA2CDC" w:rsidRPr="00CA2CDC" w:rsidRDefault="00CA2CDC" w:rsidP="00CA2CDC">
            <w:pPr>
              <w:jc w:val="center"/>
              <w:rPr>
                <w:snapToGrid w:val="0"/>
                <w:szCs w:val="28"/>
              </w:rPr>
            </w:pPr>
          </w:p>
        </w:tc>
        <w:tc>
          <w:tcPr>
            <w:tcW w:w="1565" w:type="dxa"/>
            <w:vMerge/>
            <w:vAlign w:val="center"/>
          </w:tcPr>
          <w:p w14:paraId="0A07E200" w14:textId="77777777" w:rsidR="00CA2CDC" w:rsidRPr="00CA2CDC" w:rsidRDefault="00CA2CDC" w:rsidP="00CA2CDC">
            <w:pPr>
              <w:jc w:val="center"/>
              <w:rPr>
                <w:snapToGrid w:val="0"/>
                <w:szCs w:val="28"/>
              </w:rPr>
            </w:pPr>
          </w:p>
        </w:tc>
        <w:tc>
          <w:tcPr>
            <w:tcW w:w="1560" w:type="dxa"/>
            <w:vMerge/>
            <w:shd w:val="clear" w:color="auto" w:fill="FFFFCC"/>
            <w:vAlign w:val="center"/>
          </w:tcPr>
          <w:p w14:paraId="6B75D62A" w14:textId="77777777" w:rsidR="00CA2CDC" w:rsidRPr="00CA2CDC" w:rsidRDefault="00CA2CDC" w:rsidP="00CA2CDC">
            <w:pPr>
              <w:jc w:val="center"/>
              <w:rPr>
                <w:snapToGrid w:val="0"/>
                <w:szCs w:val="28"/>
              </w:rPr>
            </w:pPr>
          </w:p>
        </w:tc>
        <w:tc>
          <w:tcPr>
            <w:tcW w:w="1701" w:type="dxa"/>
            <w:vMerge/>
            <w:vAlign w:val="center"/>
          </w:tcPr>
          <w:p w14:paraId="22A603FE" w14:textId="77777777" w:rsidR="00CA2CDC" w:rsidRPr="00CA2CDC" w:rsidRDefault="00CA2CDC" w:rsidP="00CA2CDC">
            <w:pPr>
              <w:jc w:val="center"/>
              <w:rPr>
                <w:snapToGrid w:val="0"/>
                <w:szCs w:val="28"/>
              </w:rPr>
            </w:pPr>
          </w:p>
        </w:tc>
      </w:tr>
      <w:tr w:rsidR="00CA2CDC" w:rsidRPr="00CA2CDC" w14:paraId="1E2B8F03" w14:textId="77777777" w:rsidTr="00CA2CDC">
        <w:trPr>
          <w:trHeight w:val="137"/>
        </w:trPr>
        <w:tc>
          <w:tcPr>
            <w:tcW w:w="814" w:type="dxa"/>
            <w:shd w:val="clear" w:color="auto" w:fill="auto"/>
            <w:noWrap/>
            <w:vAlign w:val="center"/>
          </w:tcPr>
          <w:p w14:paraId="0A29A640" w14:textId="77777777" w:rsidR="00CA2CDC" w:rsidRPr="00CA2CDC" w:rsidRDefault="00CA2CDC" w:rsidP="00CA2CDC">
            <w:pPr>
              <w:jc w:val="center"/>
              <w:rPr>
                <w:snapToGrid w:val="0"/>
                <w:szCs w:val="28"/>
              </w:rPr>
            </w:pPr>
            <w:r w:rsidRPr="00CA2CDC">
              <w:rPr>
                <w:snapToGrid w:val="0"/>
                <w:szCs w:val="28"/>
              </w:rPr>
              <w:t>1</w:t>
            </w:r>
          </w:p>
        </w:tc>
        <w:tc>
          <w:tcPr>
            <w:tcW w:w="4148" w:type="dxa"/>
            <w:shd w:val="clear" w:color="auto" w:fill="auto"/>
            <w:noWrap/>
            <w:vAlign w:val="center"/>
          </w:tcPr>
          <w:p w14:paraId="7ADB8FE2" w14:textId="77777777" w:rsidR="00CA2CDC" w:rsidRPr="00CA2CDC" w:rsidRDefault="00CA2CDC" w:rsidP="00CA2CDC">
            <w:pPr>
              <w:rPr>
                <w:snapToGrid w:val="0"/>
                <w:szCs w:val="28"/>
              </w:rPr>
            </w:pPr>
            <w:r w:rsidRPr="00CA2CDC">
              <w:rPr>
                <w:snapToGrid w:val="0"/>
                <w:szCs w:val="28"/>
              </w:rPr>
              <w:t>Арендная плата за землю</w:t>
            </w:r>
          </w:p>
        </w:tc>
        <w:tc>
          <w:tcPr>
            <w:tcW w:w="1565" w:type="dxa"/>
            <w:vAlign w:val="center"/>
          </w:tcPr>
          <w:p w14:paraId="542BB880" w14:textId="77777777" w:rsidR="00CA2CDC" w:rsidRPr="00CA2CDC" w:rsidRDefault="00CA2CDC" w:rsidP="00CA2CDC">
            <w:pPr>
              <w:jc w:val="center"/>
              <w:rPr>
                <w:snapToGrid w:val="0"/>
                <w:sz w:val="28"/>
                <w:szCs w:val="28"/>
              </w:rPr>
            </w:pPr>
            <w:r w:rsidRPr="00CA2CDC">
              <w:rPr>
                <w:snapToGrid w:val="0"/>
                <w:sz w:val="28"/>
                <w:szCs w:val="28"/>
              </w:rPr>
              <w:t>514,50</w:t>
            </w:r>
          </w:p>
        </w:tc>
        <w:tc>
          <w:tcPr>
            <w:tcW w:w="1560" w:type="dxa"/>
            <w:shd w:val="clear" w:color="auto" w:fill="auto"/>
            <w:noWrap/>
            <w:vAlign w:val="center"/>
          </w:tcPr>
          <w:p w14:paraId="2C51F9D1" w14:textId="77777777" w:rsidR="00CA2CDC" w:rsidRPr="00CA2CDC" w:rsidRDefault="00CA2CDC" w:rsidP="00CA2CDC">
            <w:pPr>
              <w:jc w:val="center"/>
              <w:rPr>
                <w:snapToGrid w:val="0"/>
                <w:sz w:val="28"/>
                <w:szCs w:val="28"/>
              </w:rPr>
            </w:pPr>
            <w:r w:rsidRPr="00CA2CDC">
              <w:rPr>
                <w:snapToGrid w:val="0"/>
                <w:sz w:val="28"/>
                <w:szCs w:val="28"/>
              </w:rPr>
              <w:t>467,73</w:t>
            </w:r>
          </w:p>
        </w:tc>
        <w:tc>
          <w:tcPr>
            <w:tcW w:w="1701" w:type="dxa"/>
            <w:vAlign w:val="center"/>
          </w:tcPr>
          <w:p w14:paraId="5FE98F4E" w14:textId="77777777" w:rsidR="00CA2CDC" w:rsidRPr="00CA2CDC" w:rsidRDefault="00CA2CDC" w:rsidP="00CA2CDC">
            <w:pPr>
              <w:jc w:val="center"/>
              <w:rPr>
                <w:snapToGrid w:val="0"/>
                <w:sz w:val="28"/>
                <w:szCs w:val="28"/>
              </w:rPr>
            </w:pPr>
            <w:r w:rsidRPr="00CA2CDC">
              <w:rPr>
                <w:snapToGrid w:val="0"/>
                <w:sz w:val="28"/>
                <w:szCs w:val="28"/>
              </w:rPr>
              <w:t>-46,77</w:t>
            </w:r>
          </w:p>
        </w:tc>
      </w:tr>
      <w:tr w:rsidR="00CA2CDC" w:rsidRPr="00CA2CDC" w14:paraId="21FF4A2F" w14:textId="77777777" w:rsidTr="00CA2CDC">
        <w:trPr>
          <w:trHeight w:val="137"/>
        </w:trPr>
        <w:tc>
          <w:tcPr>
            <w:tcW w:w="814" w:type="dxa"/>
            <w:shd w:val="clear" w:color="auto" w:fill="auto"/>
            <w:noWrap/>
            <w:vAlign w:val="center"/>
          </w:tcPr>
          <w:p w14:paraId="081A1A3E" w14:textId="77777777" w:rsidR="00CA2CDC" w:rsidRPr="00CA2CDC" w:rsidRDefault="00CA2CDC" w:rsidP="00CA2CDC">
            <w:pPr>
              <w:jc w:val="center"/>
              <w:rPr>
                <w:snapToGrid w:val="0"/>
                <w:szCs w:val="28"/>
              </w:rPr>
            </w:pPr>
            <w:r w:rsidRPr="00CA2CDC">
              <w:rPr>
                <w:snapToGrid w:val="0"/>
                <w:szCs w:val="28"/>
              </w:rPr>
              <w:t>2</w:t>
            </w:r>
          </w:p>
        </w:tc>
        <w:tc>
          <w:tcPr>
            <w:tcW w:w="4148" w:type="dxa"/>
            <w:shd w:val="clear" w:color="auto" w:fill="auto"/>
            <w:noWrap/>
            <w:vAlign w:val="center"/>
            <w:hideMark/>
          </w:tcPr>
          <w:p w14:paraId="6C6D802E" w14:textId="77777777" w:rsidR="00CA2CDC" w:rsidRPr="00CA2CDC" w:rsidRDefault="00CA2CDC" w:rsidP="00CA2CDC">
            <w:pPr>
              <w:rPr>
                <w:snapToGrid w:val="0"/>
                <w:szCs w:val="28"/>
              </w:rPr>
            </w:pPr>
            <w:r w:rsidRPr="00CA2CDC">
              <w:rPr>
                <w:snapToGrid w:val="0"/>
                <w:szCs w:val="28"/>
              </w:rPr>
              <w:t>Амортизация основных средств и нематериальных активов</w:t>
            </w:r>
          </w:p>
        </w:tc>
        <w:tc>
          <w:tcPr>
            <w:tcW w:w="1565" w:type="dxa"/>
            <w:vAlign w:val="center"/>
          </w:tcPr>
          <w:p w14:paraId="3FDB65BD" w14:textId="77777777" w:rsidR="00CA2CDC" w:rsidRPr="00CA2CDC" w:rsidRDefault="00CA2CDC" w:rsidP="00CA2CDC">
            <w:pPr>
              <w:jc w:val="center"/>
              <w:rPr>
                <w:snapToGrid w:val="0"/>
                <w:sz w:val="28"/>
                <w:szCs w:val="28"/>
              </w:rPr>
            </w:pPr>
            <w:r w:rsidRPr="00CA2CDC">
              <w:rPr>
                <w:snapToGrid w:val="0"/>
                <w:sz w:val="28"/>
                <w:szCs w:val="28"/>
              </w:rPr>
              <w:t>5 074,83</w:t>
            </w:r>
          </w:p>
        </w:tc>
        <w:tc>
          <w:tcPr>
            <w:tcW w:w="1560" w:type="dxa"/>
            <w:shd w:val="clear" w:color="auto" w:fill="auto"/>
            <w:noWrap/>
            <w:vAlign w:val="center"/>
          </w:tcPr>
          <w:p w14:paraId="5EDAD568" w14:textId="77777777" w:rsidR="00CA2CDC" w:rsidRPr="00CA2CDC" w:rsidRDefault="00CA2CDC" w:rsidP="00CA2CDC">
            <w:pPr>
              <w:jc w:val="center"/>
              <w:rPr>
                <w:snapToGrid w:val="0"/>
                <w:sz w:val="28"/>
                <w:szCs w:val="28"/>
              </w:rPr>
            </w:pPr>
            <w:r w:rsidRPr="00CA2CDC">
              <w:rPr>
                <w:snapToGrid w:val="0"/>
                <w:sz w:val="28"/>
                <w:szCs w:val="28"/>
              </w:rPr>
              <w:t>5074,83</w:t>
            </w:r>
          </w:p>
        </w:tc>
        <w:tc>
          <w:tcPr>
            <w:tcW w:w="1701" w:type="dxa"/>
            <w:vAlign w:val="center"/>
          </w:tcPr>
          <w:p w14:paraId="0C39D724" w14:textId="77777777" w:rsidR="00CA2CDC" w:rsidRPr="00CA2CDC" w:rsidRDefault="00CA2CDC" w:rsidP="00CA2CDC">
            <w:pPr>
              <w:jc w:val="center"/>
              <w:rPr>
                <w:snapToGrid w:val="0"/>
                <w:sz w:val="28"/>
                <w:szCs w:val="28"/>
              </w:rPr>
            </w:pPr>
            <w:r w:rsidRPr="00CA2CDC">
              <w:rPr>
                <w:snapToGrid w:val="0"/>
                <w:sz w:val="28"/>
                <w:szCs w:val="28"/>
              </w:rPr>
              <w:t>0,00</w:t>
            </w:r>
          </w:p>
        </w:tc>
      </w:tr>
      <w:tr w:rsidR="00CA2CDC" w:rsidRPr="00CA2CDC" w14:paraId="7AE31FC1" w14:textId="77777777" w:rsidTr="00CA2CDC">
        <w:trPr>
          <w:trHeight w:val="673"/>
        </w:trPr>
        <w:tc>
          <w:tcPr>
            <w:tcW w:w="814" w:type="dxa"/>
            <w:shd w:val="clear" w:color="auto" w:fill="auto"/>
            <w:noWrap/>
            <w:vAlign w:val="center"/>
          </w:tcPr>
          <w:p w14:paraId="59CDB933" w14:textId="77777777" w:rsidR="00CA2CDC" w:rsidRPr="00CA2CDC" w:rsidRDefault="00CA2CDC" w:rsidP="00CA2CDC">
            <w:pPr>
              <w:jc w:val="center"/>
              <w:rPr>
                <w:snapToGrid w:val="0"/>
                <w:szCs w:val="28"/>
              </w:rPr>
            </w:pPr>
            <w:r w:rsidRPr="00CA2CDC">
              <w:rPr>
                <w:snapToGrid w:val="0"/>
                <w:szCs w:val="28"/>
              </w:rPr>
              <w:t>3</w:t>
            </w:r>
          </w:p>
        </w:tc>
        <w:tc>
          <w:tcPr>
            <w:tcW w:w="4148" w:type="dxa"/>
            <w:shd w:val="clear" w:color="auto" w:fill="auto"/>
            <w:vAlign w:val="center"/>
            <w:hideMark/>
          </w:tcPr>
          <w:p w14:paraId="4446C859" w14:textId="77777777" w:rsidR="00CA2CDC" w:rsidRPr="00CA2CDC" w:rsidRDefault="00CA2CDC" w:rsidP="00CA2CDC">
            <w:pPr>
              <w:rPr>
                <w:snapToGrid w:val="0"/>
                <w:szCs w:val="28"/>
              </w:rPr>
            </w:pPr>
            <w:r w:rsidRPr="00CA2CDC">
              <w:rPr>
                <w:snapToGrid w:val="0"/>
                <w:szCs w:val="28"/>
              </w:rPr>
              <w:t>Расходы на уплату налогов, сборов и других обязательных платежей</w:t>
            </w:r>
          </w:p>
        </w:tc>
        <w:tc>
          <w:tcPr>
            <w:tcW w:w="1565" w:type="dxa"/>
            <w:vAlign w:val="center"/>
          </w:tcPr>
          <w:p w14:paraId="6A80CA9B" w14:textId="77777777" w:rsidR="00CA2CDC" w:rsidRPr="00CA2CDC" w:rsidRDefault="00CA2CDC" w:rsidP="00CA2CDC">
            <w:pPr>
              <w:jc w:val="center"/>
              <w:rPr>
                <w:snapToGrid w:val="0"/>
                <w:sz w:val="28"/>
                <w:szCs w:val="28"/>
              </w:rPr>
            </w:pPr>
            <w:r w:rsidRPr="00CA2CDC">
              <w:rPr>
                <w:snapToGrid w:val="0"/>
                <w:sz w:val="28"/>
                <w:szCs w:val="28"/>
              </w:rPr>
              <w:t>1 067,13</w:t>
            </w:r>
          </w:p>
        </w:tc>
        <w:tc>
          <w:tcPr>
            <w:tcW w:w="1560" w:type="dxa"/>
            <w:shd w:val="clear" w:color="auto" w:fill="auto"/>
            <w:noWrap/>
            <w:vAlign w:val="center"/>
          </w:tcPr>
          <w:p w14:paraId="69E99910" w14:textId="77777777" w:rsidR="00CA2CDC" w:rsidRPr="00CA2CDC" w:rsidRDefault="00CA2CDC" w:rsidP="00CA2CDC">
            <w:pPr>
              <w:jc w:val="center"/>
              <w:rPr>
                <w:snapToGrid w:val="0"/>
                <w:sz w:val="28"/>
                <w:szCs w:val="28"/>
              </w:rPr>
            </w:pPr>
            <w:r w:rsidRPr="00CA2CDC">
              <w:rPr>
                <w:snapToGrid w:val="0"/>
                <w:sz w:val="28"/>
                <w:szCs w:val="28"/>
              </w:rPr>
              <w:t>1 066,73</w:t>
            </w:r>
          </w:p>
        </w:tc>
        <w:tc>
          <w:tcPr>
            <w:tcW w:w="1701" w:type="dxa"/>
            <w:vAlign w:val="center"/>
          </w:tcPr>
          <w:p w14:paraId="41A1E536" w14:textId="77777777" w:rsidR="00CA2CDC" w:rsidRPr="00CA2CDC" w:rsidRDefault="00CA2CDC" w:rsidP="00CA2CDC">
            <w:pPr>
              <w:jc w:val="center"/>
              <w:rPr>
                <w:snapToGrid w:val="0"/>
                <w:sz w:val="28"/>
                <w:szCs w:val="28"/>
              </w:rPr>
            </w:pPr>
            <w:r w:rsidRPr="00CA2CDC">
              <w:rPr>
                <w:snapToGrid w:val="0"/>
                <w:sz w:val="28"/>
                <w:szCs w:val="28"/>
              </w:rPr>
              <w:t>-0,40</w:t>
            </w:r>
          </w:p>
        </w:tc>
      </w:tr>
      <w:tr w:rsidR="00CA2CDC" w:rsidRPr="00CA2CDC" w14:paraId="0AB2D8F2" w14:textId="77777777" w:rsidTr="00CA2CDC">
        <w:trPr>
          <w:trHeight w:val="70"/>
        </w:trPr>
        <w:tc>
          <w:tcPr>
            <w:tcW w:w="814" w:type="dxa"/>
            <w:shd w:val="clear" w:color="auto" w:fill="auto"/>
            <w:noWrap/>
            <w:vAlign w:val="center"/>
          </w:tcPr>
          <w:p w14:paraId="764638D4" w14:textId="77777777" w:rsidR="00CA2CDC" w:rsidRPr="00CA2CDC" w:rsidRDefault="00CA2CDC" w:rsidP="00CA2CDC">
            <w:pPr>
              <w:jc w:val="center"/>
              <w:rPr>
                <w:snapToGrid w:val="0"/>
                <w:szCs w:val="28"/>
              </w:rPr>
            </w:pPr>
            <w:r w:rsidRPr="00CA2CDC">
              <w:rPr>
                <w:snapToGrid w:val="0"/>
                <w:szCs w:val="28"/>
              </w:rPr>
              <w:t>4</w:t>
            </w:r>
          </w:p>
        </w:tc>
        <w:tc>
          <w:tcPr>
            <w:tcW w:w="4148" w:type="dxa"/>
            <w:shd w:val="clear" w:color="auto" w:fill="auto"/>
            <w:noWrap/>
            <w:vAlign w:val="center"/>
            <w:hideMark/>
          </w:tcPr>
          <w:p w14:paraId="7EFF17D2" w14:textId="77777777" w:rsidR="00CA2CDC" w:rsidRPr="00CA2CDC" w:rsidRDefault="00CA2CDC" w:rsidP="00CA2CDC">
            <w:pPr>
              <w:rPr>
                <w:snapToGrid w:val="0"/>
                <w:szCs w:val="28"/>
              </w:rPr>
            </w:pPr>
            <w:r w:rsidRPr="00CA2CDC">
              <w:rPr>
                <w:snapToGrid w:val="0"/>
                <w:szCs w:val="28"/>
              </w:rPr>
              <w:t>Отчисления на социальные нужды</w:t>
            </w:r>
          </w:p>
        </w:tc>
        <w:tc>
          <w:tcPr>
            <w:tcW w:w="1565" w:type="dxa"/>
            <w:vAlign w:val="center"/>
          </w:tcPr>
          <w:p w14:paraId="1B41C868" w14:textId="77777777" w:rsidR="00CA2CDC" w:rsidRPr="00CA2CDC" w:rsidRDefault="00CA2CDC" w:rsidP="00CA2CDC">
            <w:pPr>
              <w:jc w:val="center"/>
              <w:rPr>
                <w:snapToGrid w:val="0"/>
                <w:sz w:val="28"/>
                <w:szCs w:val="28"/>
              </w:rPr>
            </w:pPr>
            <w:r w:rsidRPr="00CA2CDC">
              <w:rPr>
                <w:snapToGrid w:val="0"/>
                <w:sz w:val="28"/>
                <w:szCs w:val="28"/>
              </w:rPr>
              <w:t>3 130,47</w:t>
            </w:r>
          </w:p>
        </w:tc>
        <w:tc>
          <w:tcPr>
            <w:tcW w:w="1560" w:type="dxa"/>
            <w:shd w:val="clear" w:color="auto" w:fill="auto"/>
            <w:noWrap/>
            <w:vAlign w:val="center"/>
          </w:tcPr>
          <w:p w14:paraId="45B1EDA9" w14:textId="77777777" w:rsidR="00CA2CDC" w:rsidRPr="00CA2CDC" w:rsidRDefault="00CA2CDC" w:rsidP="00CA2CDC">
            <w:pPr>
              <w:jc w:val="center"/>
              <w:rPr>
                <w:snapToGrid w:val="0"/>
                <w:sz w:val="28"/>
                <w:szCs w:val="28"/>
              </w:rPr>
            </w:pPr>
            <w:r w:rsidRPr="00CA2CDC">
              <w:rPr>
                <w:snapToGrid w:val="0"/>
                <w:sz w:val="28"/>
                <w:szCs w:val="28"/>
              </w:rPr>
              <w:t>3 127,45</w:t>
            </w:r>
          </w:p>
        </w:tc>
        <w:tc>
          <w:tcPr>
            <w:tcW w:w="1701" w:type="dxa"/>
            <w:vAlign w:val="center"/>
          </w:tcPr>
          <w:p w14:paraId="55F748DB" w14:textId="77777777" w:rsidR="00CA2CDC" w:rsidRPr="00CA2CDC" w:rsidRDefault="00CA2CDC" w:rsidP="00CA2CDC">
            <w:pPr>
              <w:jc w:val="center"/>
              <w:rPr>
                <w:snapToGrid w:val="0"/>
                <w:sz w:val="28"/>
                <w:szCs w:val="28"/>
              </w:rPr>
            </w:pPr>
            <w:r w:rsidRPr="00CA2CDC">
              <w:rPr>
                <w:snapToGrid w:val="0"/>
                <w:sz w:val="28"/>
                <w:szCs w:val="28"/>
              </w:rPr>
              <w:t>-3,02</w:t>
            </w:r>
          </w:p>
        </w:tc>
      </w:tr>
      <w:tr w:rsidR="00CA2CDC" w:rsidRPr="00CA2CDC" w14:paraId="330A18A3" w14:textId="77777777" w:rsidTr="00CA2CDC">
        <w:trPr>
          <w:trHeight w:val="183"/>
        </w:trPr>
        <w:tc>
          <w:tcPr>
            <w:tcW w:w="814" w:type="dxa"/>
            <w:shd w:val="clear" w:color="auto" w:fill="auto"/>
            <w:noWrap/>
            <w:vAlign w:val="center"/>
          </w:tcPr>
          <w:p w14:paraId="0A397829" w14:textId="77777777" w:rsidR="00CA2CDC" w:rsidRPr="00CA2CDC" w:rsidRDefault="00CA2CDC" w:rsidP="00CA2CDC">
            <w:pPr>
              <w:jc w:val="center"/>
              <w:rPr>
                <w:snapToGrid w:val="0"/>
                <w:szCs w:val="28"/>
              </w:rPr>
            </w:pPr>
            <w:r w:rsidRPr="00CA2CDC">
              <w:rPr>
                <w:snapToGrid w:val="0"/>
                <w:szCs w:val="28"/>
              </w:rPr>
              <w:lastRenderedPageBreak/>
              <w:t>5</w:t>
            </w:r>
          </w:p>
        </w:tc>
        <w:tc>
          <w:tcPr>
            <w:tcW w:w="4148" w:type="dxa"/>
            <w:shd w:val="clear" w:color="auto" w:fill="auto"/>
            <w:vAlign w:val="center"/>
            <w:hideMark/>
          </w:tcPr>
          <w:p w14:paraId="59C371DE" w14:textId="77777777" w:rsidR="00CA2CDC" w:rsidRPr="00CA2CDC" w:rsidRDefault="00CA2CDC" w:rsidP="00CA2CDC">
            <w:pPr>
              <w:rPr>
                <w:snapToGrid w:val="0"/>
                <w:szCs w:val="28"/>
              </w:rPr>
            </w:pPr>
            <w:r w:rsidRPr="00CA2CDC">
              <w:rPr>
                <w:snapToGrid w:val="0"/>
                <w:szCs w:val="28"/>
              </w:rPr>
              <w:t>Услуги банка (проценты по кредитам и займам)</w:t>
            </w:r>
          </w:p>
        </w:tc>
        <w:tc>
          <w:tcPr>
            <w:tcW w:w="1565" w:type="dxa"/>
            <w:vAlign w:val="center"/>
          </w:tcPr>
          <w:p w14:paraId="39F43B99" w14:textId="77777777" w:rsidR="00CA2CDC" w:rsidRPr="00CA2CDC" w:rsidRDefault="00CA2CDC" w:rsidP="00CA2CDC">
            <w:pPr>
              <w:jc w:val="center"/>
              <w:rPr>
                <w:snapToGrid w:val="0"/>
                <w:sz w:val="28"/>
                <w:szCs w:val="28"/>
              </w:rPr>
            </w:pPr>
            <w:r w:rsidRPr="00CA2CDC">
              <w:rPr>
                <w:snapToGrid w:val="0"/>
                <w:sz w:val="28"/>
                <w:szCs w:val="28"/>
              </w:rPr>
              <w:t>1 320,84</w:t>
            </w:r>
          </w:p>
        </w:tc>
        <w:tc>
          <w:tcPr>
            <w:tcW w:w="1560" w:type="dxa"/>
            <w:shd w:val="clear" w:color="auto" w:fill="auto"/>
            <w:noWrap/>
            <w:vAlign w:val="center"/>
          </w:tcPr>
          <w:p w14:paraId="699F3046" w14:textId="77777777" w:rsidR="00CA2CDC" w:rsidRPr="00CA2CDC" w:rsidRDefault="00CA2CDC" w:rsidP="00CA2CDC">
            <w:pPr>
              <w:jc w:val="center"/>
              <w:rPr>
                <w:snapToGrid w:val="0"/>
                <w:sz w:val="28"/>
                <w:szCs w:val="28"/>
              </w:rPr>
            </w:pPr>
            <w:r w:rsidRPr="00CA2CDC">
              <w:rPr>
                <w:snapToGrid w:val="0"/>
                <w:sz w:val="28"/>
                <w:szCs w:val="28"/>
              </w:rPr>
              <w:t>0,00</w:t>
            </w:r>
          </w:p>
        </w:tc>
        <w:tc>
          <w:tcPr>
            <w:tcW w:w="1701" w:type="dxa"/>
            <w:vAlign w:val="center"/>
          </w:tcPr>
          <w:p w14:paraId="1B0BE983" w14:textId="77777777" w:rsidR="00CA2CDC" w:rsidRPr="00CA2CDC" w:rsidRDefault="00CA2CDC" w:rsidP="00CA2CDC">
            <w:pPr>
              <w:jc w:val="center"/>
              <w:rPr>
                <w:snapToGrid w:val="0"/>
                <w:sz w:val="28"/>
                <w:szCs w:val="28"/>
              </w:rPr>
            </w:pPr>
            <w:r w:rsidRPr="00CA2CDC">
              <w:rPr>
                <w:snapToGrid w:val="0"/>
                <w:sz w:val="28"/>
                <w:szCs w:val="28"/>
              </w:rPr>
              <w:t>-1 320,84</w:t>
            </w:r>
          </w:p>
        </w:tc>
      </w:tr>
      <w:tr w:rsidR="00CA2CDC" w:rsidRPr="00CA2CDC" w14:paraId="62E182EC" w14:textId="77777777" w:rsidTr="00CA2CDC">
        <w:trPr>
          <w:trHeight w:val="199"/>
        </w:trPr>
        <w:tc>
          <w:tcPr>
            <w:tcW w:w="814" w:type="dxa"/>
            <w:shd w:val="clear" w:color="auto" w:fill="auto"/>
            <w:noWrap/>
            <w:vAlign w:val="center"/>
          </w:tcPr>
          <w:p w14:paraId="255FFB16" w14:textId="77777777" w:rsidR="00CA2CDC" w:rsidRPr="00CA2CDC" w:rsidRDefault="00CA2CDC" w:rsidP="00CA2CDC">
            <w:pPr>
              <w:jc w:val="center"/>
              <w:rPr>
                <w:snapToGrid w:val="0"/>
                <w:szCs w:val="28"/>
              </w:rPr>
            </w:pPr>
          </w:p>
        </w:tc>
        <w:tc>
          <w:tcPr>
            <w:tcW w:w="4148" w:type="dxa"/>
            <w:shd w:val="clear" w:color="auto" w:fill="auto"/>
            <w:vAlign w:val="center"/>
            <w:hideMark/>
          </w:tcPr>
          <w:p w14:paraId="6E30349C" w14:textId="77777777" w:rsidR="00CA2CDC" w:rsidRPr="00CA2CDC" w:rsidRDefault="00CA2CDC" w:rsidP="00CA2CDC">
            <w:pPr>
              <w:rPr>
                <w:snapToGrid w:val="0"/>
                <w:szCs w:val="28"/>
              </w:rPr>
            </w:pPr>
            <w:r w:rsidRPr="00CA2CDC">
              <w:rPr>
                <w:snapToGrid w:val="0"/>
                <w:szCs w:val="28"/>
              </w:rPr>
              <w:t>Итого неподконтрольных расходов</w:t>
            </w:r>
          </w:p>
        </w:tc>
        <w:tc>
          <w:tcPr>
            <w:tcW w:w="1565" w:type="dxa"/>
            <w:vAlign w:val="center"/>
          </w:tcPr>
          <w:p w14:paraId="4A5F38A9" w14:textId="77777777" w:rsidR="00CA2CDC" w:rsidRPr="00CA2CDC" w:rsidRDefault="00CA2CDC" w:rsidP="00CA2CDC">
            <w:pPr>
              <w:jc w:val="center"/>
              <w:rPr>
                <w:snapToGrid w:val="0"/>
                <w:sz w:val="28"/>
                <w:szCs w:val="28"/>
              </w:rPr>
            </w:pPr>
            <w:r w:rsidRPr="00CA2CDC">
              <w:rPr>
                <w:snapToGrid w:val="0"/>
                <w:sz w:val="28"/>
                <w:szCs w:val="28"/>
              </w:rPr>
              <w:t>11 107,77</w:t>
            </w:r>
          </w:p>
        </w:tc>
        <w:tc>
          <w:tcPr>
            <w:tcW w:w="1560" w:type="dxa"/>
            <w:shd w:val="clear" w:color="auto" w:fill="auto"/>
            <w:noWrap/>
            <w:vAlign w:val="center"/>
          </w:tcPr>
          <w:p w14:paraId="420D8C21" w14:textId="77777777" w:rsidR="00CA2CDC" w:rsidRPr="00CA2CDC" w:rsidRDefault="00CA2CDC" w:rsidP="00CA2CDC">
            <w:pPr>
              <w:jc w:val="center"/>
              <w:rPr>
                <w:snapToGrid w:val="0"/>
                <w:sz w:val="28"/>
                <w:szCs w:val="28"/>
              </w:rPr>
            </w:pPr>
            <w:r w:rsidRPr="00CA2CDC">
              <w:rPr>
                <w:snapToGrid w:val="0"/>
                <w:sz w:val="28"/>
                <w:szCs w:val="28"/>
              </w:rPr>
              <w:t>9 736,74</w:t>
            </w:r>
          </w:p>
        </w:tc>
        <w:tc>
          <w:tcPr>
            <w:tcW w:w="1701" w:type="dxa"/>
            <w:vAlign w:val="center"/>
          </w:tcPr>
          <w:p w14:paraId="1CC59493" w14:textId="77777777" w:rsidR="00CA2CDC" w:rsidRPr="00CA2CDC" w:rsidRDefault="00CA2CDC" w:rsidP="00CA2CDC">
            <w:pPr>
              <w:jc w:val="center"/>
              <w:rPr>
                <w:snapToGrid w:val="0"/>
                <w:sz w:val="28"/>
                <w:szCs w:val="28"/>
              </w:rPr>
            </w:pPr>
            <w:r w:rsidRPr="00CA2CDC">
              <w:rPr>
                <w:snapToGrid w:val="0"/>
                <w:sz w:val="28"/>
                <w:szCs w:val="28"/>
              </w:rPr>
              <w:t>-1 371,03</w:t>
            </w:r>
          </w:p>
        </w:tc>
      </w:tr>
    </w:tbl>
    <w:p w14:paraId="0068886E" w14:textId="77777777" w:rsidR="00CA2CDC" w:rsidRPr="00CA2CDC" w:rsidRDefault="00CA2CDC" w:rsidP="00CA2CDC">
      <w:pPr>
        <w:autoSpaceDE w:val="0"/>
        <w:autoSpaceDN w:val="0"/>
        <w:adjustRightInd w:val="0"/>
        <w:ind w:firstLine="709"/>
        <w:jc w:val="both"/>
        <w:rPr>
          <w:sz w:val="28"/>
          <w:szCs w:val="28"/>
        </w:rPr>
      </w:pPr>
    </w:p>
    <w:p w14:paraId="45469EA1" w14:textId="77777777" w:rsidR="00CA2CDC" w:rsidRPr="00CA2CDC" w:rsidRDefault="00CA2CDC" w:rsidP="00CA2CDC">
      <w:pPr>
        <w:keepNext/>
        <w:keepLines/>
        <w:jc w:val="center"/>
        <w:outlineLvl w:val="1"/>
        <w:rPr>
          <w:rFonts w:eastAsia="Calibri"/>
          <w:b/>
          <w:sz w:val="28"/>
          <w:szCs w:val="28"/>
          <w:lang w:eastAsia="en-US"/>
        </w:rPr>
      </w:pPr>
      <w:bookmarkStart w:id="132" w:name="_Toc21094955"/>
      <w:bookmarkEnd w:id="128"/>
      <w:r w:rsidRPr="00CA2CDC">
        <w:rPr>
          <w:rFonts w:eastAsia="Calibri"/>
          <w:b/>
          <w:sz w:val="28"/>
          <w:szCs w:val="28"/>
          <w:lang w:eastAsia="en-US"/>
        </w:rPr>
        <w:t xml:space="preserve">Расчет расходов на приобретение энергетических ресурсов, </w:t>
      </w:r>
    </w:p>
    <w:p w14:paraId="414068F2"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холодной воды и теплоносителя</w:t>
      </w:r>
    </w:p>
    <w:p w14:paraId="5F06E7B3" w14:textId="77777777" w:rsidR="00CA2CDC" w:rsidRPr="00CA2CDC" w:rsidRDefault="00CA2CDC" w:rsidP="00CA2CDC">
      <w:pPr>
        <w:rPr>
          <w:snapToGrid w:val="0"/>
          <w:sz w:val="28"/>
          <w:szCs w:val="28"/>
          <w:lang w:eastAsia="en-US"/>
        </w:rPr>
      </w:pPr>
    </w:p>
    <w:p w14:paraId="26F3AB6D"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Расходы на топливо</w:t>
      </w:r>
    </w:p>
    <w:p w14:paraId="6D042F90" w14:textId="77777777" w:rsidR="00CA2CDC" w:rsidRPr="00CA2CDC" w:rsidRDefault="00CA2CDC" w:rsidP="00CA2CDC">
      <w:pPr>
        <w:ind w:firstLine="720"/>
        <w:jc w:val="both"/>
        <w:rPr>
          <w:snapToGrid w:val="0"/>
          <w:sz w:val="28"/>
          <w:szCs w:val="28"/>
        </w:rPr>
      </w:pPr>
    </w:p>
    <w:p w14:paraId="54A1A5A4" w14:textId="77777777" w:rsidR="00CA2CDC" w:rsidRPr="00CA2CDC" w:rsidRDefault="00CA2CDC" w:rsidP="00CA2CDC">
      <w:pPr>
        <w:tabs>
          <w:tab w:val="left" w:pos="1890"/>
        </w:tabs>
        <w:ind w:right="142" w:firstLine="709"/>
        <w:jc w:val="both"/>
        <w:rPr>
          <w:snapToGrid w:val="0"/>
          <w:sz w:val="28"/>
          <w:szCs w:val="28"/>
        </w:rPr>
      </w:pPr>
      <w:r w:rsidRPr="00CA2CDC">
        <w:rPr>
          <w:snapToGrid w:val="0"/>
          <w:sz w:val="28"/>
          <w:szCs w:val="28"/>
        </w:rPr>
        <w:t xml:space="preserve">По данной статье предприятием планируются расходы в размере </w:t>
      </w:r>
      <w:r w:rsidRPr="00CA2CDC">
        <w:rPr>
          <w:snapToGrid w:val="0"/>
          <w:sz w:val="28"/>
          <w:szCs w:val="28"/>
        </w:rPr>
        <w:br/>
        <w:t>58 759,61 тыс. руб., в том числе стоимость натурального топлива в размере 54 443,88 тыс. руб., затраты на транспортировку в размере 4 315,73 тыс. руб.</w:t>
      </w:r>
    </w:p>
    <w:p w14:paraId="585C6802"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 xml:space="preserve">Объем потребления натурального топлива, необходимый при производстве тепловой энергии, рассчитан экспертами исходя из удельного расхода условного топлива, отраженного в приложении № 1 к концессионному соглашению б/н от 20.12.2016, в размере 191,4 кг. </w:t>
      </w:r>
      <w:proofErr w:type="spellStart"/>
      <w:r w:rsidRPr="00CA2CDC">
        <w:rPr>
          <w:snapToGrid w:val="0"/>
          <w:color w:val="000000"/>
          <w:sz w:val="28"/>
          <w:szCs w:val="28"/>
        </w:rPr>
        <w:t>у.т</w:t>
      </w:r>
      <w:proofErr w:type="spellEnd"/>
      <w:r w:rsidRPr="00CA2CDC">
        <w:rPr>
          <w:snapToGrid w:val="0"/>
          <w:color w:val="000000"/>
          <w:sz w:val="28"/>
          <w:szCs w:val="28"/>
        </w:rPr>
        <w:t>./Гкал (стр. 289 том 1).</w:t>
      </w:r>
    </w:p>
    <w:p w14:paraId="6C0EEFFD"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t xml:space="preserve">Расчетный объем натурального топлива по энергетическому каменному углю составляет – 36 622,20 т. Тепловой эквивалент принят в расчет в размере – 0,83 (в соответствии с отчётом </w:t>
      </w:r>
      <w:r w:rsidRPr="00CA2CDC">
        <w:rPr>
          <w:snapToGrid w:val="0"/>
          <w:sz w:val="28"/>
          <w:szCs w:val="28"/>
          <w:lang w:val="en-US"/>
        </w:rPr>
        <w:t>WARM</w:t>
      </w:r>
      <w:r w:rsidRPr="00CA2CDC">
        <w:rPr>
          <w:snapToGrid w:val="0"/>
          <w:sz w:val="28"/>
          <w:szCs w:val="28"/>
        </w:rPr>
        <w:t>.</w:t>
      </w:r>
      <w:r w:rsidRPr="00CA2CDC">
        <w:rPr>
          <w:snapToGrid w:val="0"/>
          <w:sz w:val="28"/>
          <w:szCs w:val="28"/>
          <w:lang w:val="en-US"/>
        </w:rPr>
        <w:t>TOPL</w:t>
      </w:r>
      <w:r w:rsidRPr="00CA2CDC">
        <w:rPr>
          <w:snapToGrid w:val="0"/>
          <w:sz w:val="28"/>
          <w:szCs w:val="28"/>
        </w:rPr>
        <w:t>.</w:t>
      </w:r>
      <w:r w:rsidRPr="00CA2CDC">
        <w:rPr>
          <w:snapToGrid w:val="0"/>
          <w:sz w:val="28"/>
          <w:szCs w:val="28"/>
          <w:lang w:val="en-US"/>
        </w:rPr>
        <w:t>Q</w:t>
      </w:r>
      <w:r w:rsidRPr="00CA2CDC">
        <w:rPr>
          <w:snapToGrid w:val="0"/>
          <w:sz w:val="28"/>
          <w:szCs w:val="28"/>
        </w:rPr>
        <w:t xml:space="preserve">2.2020 </w:t>
      </w:r>
      <w:r w:rsidRPr="00CA2CDC">
        <w:rPr>
          <w:snapToGrid w:val="0"/>
          <w:color w:val="000000"/>
          <w:sz w:val="28"/>
          <w:szCs w:val="28"/>
        </w:rPr>
        <w:t>за 1 полугодие 2020).</w:t>
      </w:r>
    </w:p>
    <w:p w14:paraId="14199FE5" w14:textId="77777777" w:rsidR="00CA2CDC" w:rsidRPr="00CA2CDC" w:rsidRDefault="00CA2CDC" w:rsidP="00CA2CDC">
      <w:pPr>
        <w:tabs>
          <w:tab w:val="left" w:pos="1890"/>
        </w:tabs>
        <w:ind w:firstLine="709"/>
        <w:jc w:val="both"/>
        <w:rPr>
          <w:snapToGrid w:val="0"/>
          <w:color w:val="000000"/>
          <w:sz w:val="28"/>
          <w:szCs w:val="28"/>
        </w:rPr>
      </w:pPr>
      <w:r w:rsidRPr="00CA2CDC">
        <w:rPr>
          <w:snapToGrid w:val="0"/>
          <w:color w:val="000000"/>
          <w:sz w:val="28"/>
          <w:szCs w:val="28"/>
        </w:rPr>
        <w:t xml:space="preserve">Скорректированные расходы по статье на 2021 год, по мнению экспертов, составили 57 365,51 тыс. руб., в том числе, стоимость натурального топлива – 53 144,62 тыс. руб., стоимость расходов по транспортировке – 4 220,89 тыс. руб. </w:t>
      </w:r>
    </w:p>
    <w:p w14:paraId="3617C5B8" w14:textId="77777777" w:rsidR="00CA2CDC" w:rsidRPr="00CA2CDC" w:rsidRDefault="00CA2CDC" w:rsidP="00CA2CDC">
      <w:pPr>
        <w:ind w:firstLine="709"/>
        <w:jc w:val="both"/>
        <w:rPr>
          <w:sz w:val="28"/>
          <w:szCs w:val="28"/>
        </w:rPr>
      </w:pPr>
      <w:proofErr w:type="spellStart"/>
      <w:r w:rsidRPr="00CA2CDC">
        <w:rPr>
          <w:sz w:val="28"/>
          <w:szCs w:val="28"/>
        </w:rPr>
        <w:t>Справочно</w:t>
      </w:r>
      <w:proofErr w:type="spellEnd"/>
      <w:r w:rsidRPr="00CA2CDC">
        <w:rPr>
          <w:sz w:val="28"/>
          <w:szCs w:val="28"/>
        </w:rPr>
        <w:t>: Сравнение цены, принятой за основу для ОАО «</w:t>
      </w:r>
      <w:proofErr w:type="gramStart"/>
      <w:r w:rsidRPr="00CA2CDC">
        <w:rPr>
          <w:sz w:val="28"/>
          <w:szCs w:val="28"/>
        </w:rPr>
        <w:t xml:space="preserve">СКЭК»   </w:t>
      </w:r>
      <w:proofErr w:type="gramEnd"/>
      <w:r w:rsidRPr="00CA2CDC">
        <w:rPr>
          <w:sz w:val="28"/>
          <w:szCs w:val="28"/>
        </w:rPr>
        <w:t xml:space="preserve">     (г. Кемерово) на 2021 год с фактической стоимостью котельного топлива без транспортировки за 6 месяцев 2020 года по Кемеровской области - Кузбассу (шаблон </w:t>
      </w:r>
      <w:r w:rsidRPr="00CA2CDC">
        <w:rPr>
          <w:sz w:val="28"/>
          <w:szCs w:val="28"/>
          <w:lang w:val="en-US"/>
        </w:rPr>
        <w:t>WARM</w:t>
      </w:r>
      <w:r w:rsidRPr="00CA2CDC">
        <w:rPr>
          <w:sz w:val="28"/>
          <w:szCs w:val="28"/>
        </w:rPr>
        <w:t>.</w:t>
      </w:r>
      <w:r w:rsidRPr="00CA2CDC">
        <w:rPr>
          <w:sz w:val="28"/>
          <w:szCs w:val="28"/>
          <w:lang w:val="en-US"/>
        </w:rPr>
        <w:t>TOPL</w:t>
      </w:r>
      <w:r w:rsidRPr="00CA2CDC">
        <w:rPr>
          <w:sz w:val="28"/>
          <w:szCs w:val="28"/>
        </w:rPr>
        <w:t>.</w:t>
      </w:r>
      <w:r w:rsidRPr="00CA2CDC">
        <w:rPr>
          <w:sz w:val="28"/>
          <w:szCs w:val="28"/>
          <w:lang w:val="en-US"/>
        </w:rPr>
        <w:t>Q</w:t>
      </w:r>
      <w:r w:rsidRPr="00CA2CDC">
        <w:rPr>
          <w:sz w:val="28"/>
          <w:szCs w:val="28"/>
        </w:rPr>
        <w:t xml:space="preserve">2.2020) по каменному углю </w:t>
      </w:r>
      <w:proofErr w:type="spellStart"/>
      <w:r w:rsidRPr="00CA2CDC">
        <w:rPr>
          <w:sz w:val="28"/>
          <w:szCs w:val="28"/>
        </w:rPr>
        <w:t>сортомарки</w:t>
      </w:r>
      <w:proofErr w:type="spellEnd"/>
      <w:r w:rsidRPr="00CA2CDC">
        <w:rPr>
          <w:sz w:val="28"/>
          <w:szCs w:val="28"/>
        </w:rPr>
        <w:t xml:space="preserve"> </w:t>
      </w:r>
      <w:proofErr w:type="spellStart"/>
      <w:r w:rsidRPr="00CA2CDC">
        <w:rPr>
          <w:sz w:val="28"/>
          <w:szCs w:val="28"/>
        </w:rPr>
        <w:t>ССр</w:t>
      </w:r>
      <w:proofErr w:type="spellEnd"/>
      <w:r w:rsidRPr="00CA2CDC">
        <w:rPr>
          <w:sz w:val="28"/>
          <w:szCs w:val="28"/>
        </w:rPr>
        <w:t xml:space="preserve"> приведено в таблице 6.</w:t>
      </w:r>
    </w:p>
    <w:p w14:paraId="49090028" w14:textId="77777777" w:rsidR="00CA2CDC" w:rsidRPr="00CA2CDC" w:rsidRDefault="00CA2CDC" w:rsidP="00CA2CDC">
      <w:pPr>
        <w:ind w:firstLine="709"/>
        <w:jc w:val="both"/>
        <w:rPr>
          <w:sz w:val="28"/>
          <w:szCs w:val="28"/>
        </w:rPr>
      </w:pPr>
    </w:p>
    <w:p w14:paraId="7957CFFA" w14:textId="77777777" w:rsidR="00CA2CDC" w:rsidRPr="00CA2CDC" w:rsidRDefault="00CA2CDC" w:rsidP="00CA2CDC">
      <w:pPr>
        <w:ind w:firstLine="709"/>
        <w:jc w:val="center"/>
        <w:rPr>
          <w:sz w:val="28"/>
          <w:szCs w:val="28"/>
        </w:rPr>
      </w:pPr>
      <w:r w:rsidRPr="00CA2CDC">
        <w:rPr>
          <w:sz w:val="28"/>
          <w:szCs w:val="28"/>
        </w:rPr>
        <w:t xml:space="preserve">                                                                                          Таблица 6</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03"/>
        <w:gridCol w:w="1493"/>
        <w:gridCol w:w="2199"/>
        <w:gridCol w:w="1709"/>
      </w:tblGrid>
      <w:tr w:rsidR="00CA2CDC" w:rsidRPr="00CA2CDC" w14:paraId="53CDDEE4" w14:textId="77777777" w:rsidTr="00CA2CDC">
        <w:trPr>
          <w:trHeight w:val="443"/>
        </w:trPr>
        <w:tc>
          <w:tcPr>
            <w:tcW w:w="2122" w:type="dxa"/>
            <w:tcBorders>
              <w:top w:val="single" w:sz="4" w:space="0" w:color="auto"/>
              <w:left w:val="single" w:sz="4" w:space="0" w:color="auto"/>
              <w:bottom w:val="single" w:sz="4" w:space="0" w:color="auto"/>
              <w:right w:val="single" w:sz="4" w:space="0" w:color="auto"/>
            </w:tcBorders>
          </w:tcPr>
          <w:p w14:paraId="38D294AB" w14:textId="77777777" w:rsidR="00CA2CDC" w:rsidRPr="00CA2CDC" w:rsidRDefault="00CA2CDC" w:rsidP="00CA2CDC">
            <w:pPr>
              <w:spacing w:line="360" w:lineRule="auto"/>
              <w:jc w:val="center"/>
            </w:pPr>
          </w:p>
        </w:tc>
        <w:tc>
          <w:tcPr>
            <w:tcW w:w="1403" w:type="dxa"/>
            <w:tcBorders>
              <w:top w:val="single" w:sz="4" w:space="0" w:color="auto"/>
              <w:left w:val="single" w:sz="4" w:space="0" w:color="auto"/>
              <w:bottom w:val="single" w:sz="4" w:space="0" w:color="auto"/>
              <w:right w:val="single" w:sz="4" w:space="0" w:color="auto"/>
            </w:tcBorders>
            <w:hideMark/>
          </w:tcPr>
          <w:p w14:paraId="019E3EDD" w14:textId="77777777" w:rsidR="00CA2CDC" w:rsidRPr="00CA2CDC" w:rsidRDefault="00CA2CDC" w:rsidP="00CA2CDC">
            <w:pPr>
              <w:spacing w:line="360" w:lineRule="auto"/>
              <w:jc w:val="center"/>
            </w:pPr>
            <w:r w:rsidRPr="00CA2CDC">
              <w:t xml:space="preserve">Факт 6 мес. 2020 года по Кузбассу  </w:t>
            </w:r>
          </w:p>
        </w:tc>
        <w:tc>
          <w:tcPr>
            <w:tcW w:w="1493" w:type="dxa"/>
            <w:tcBorders>
              <w:top w:val="single" w:sz="4" w:space="0" w:color="auto"/>
              <w:left w:val="single" w:sz="4" w:space="0" w:color="auto"/>
              <w:bottom w:val="single" w:sz="4" w:space="0" w:color="auto"/>
              <w:right w:val="single" w:sz="4" w:space="0" w:color="auto"/>
            </w:tcBorders>
          </w:tcPr>
          <w:p w14:paraId="2EDE567D" w14:textId="77777777" w:rsidR="00CA2CDC" w:rsidRPr="00CA2CDC" w:rsidRDefault="00CA2CDC" w:rsidP="00CA2CDC">
            <w:pPr>
              <w:spacing w:line="360" w:lineRule="auto"/>
              <w:jc w:val="center"/>
            </w:pPr>
            <w:r w:rsidRPr="00CA2CDC">
              <w:t xml:space="preserve">Цена </w:t>
            </w:r>
          </w:p>
          <w:p w14:paraId="22A8C7B7" w14:textId="77777777" w:rsidR="00CA2CDC" w:rsidRPr="00CA2CDC" w:rsidRDefault="00CA2CDC" w:rsidP="00CA2CDC">
            <w:pPr>
              <w:spacing w:line="360" w:lineRule="auto"/>
              <w:jc w:val="center"/>
            </w:pPr>
            <w:r w:rsidRPr="00CA2CDC">
              <w:t>с ИПЦ 103,3%</w:t>
            </w:r>
          </w:p>
          <w:p w14:paraId="40026F57" w14:textId="77777777" w:rsidR="00CA2CDC" w:rsidRPr="00CA2CDC" w:rsidRDefault="00CA2CDC" w:rsidP="00CA2CDC">
            <w:pPr>
              <w:spacing w:line="360" w:lineRule="auto"/>
              <w:jc w:val="center"/>
            </w:pPr>
            <w:r w:rsidRPr="00CA2CDC">
              <w:t>на 2021 год</w:t>
            </w:r>
          </w:p>
        </w:tc>
        <w:tc>
          <w:tcPr>
            <w:tcW w:w="2199" w:type="dxa"/>
            <w:tcBorders>
              <w:top w:val="single" w:sz="4" w:space="0" w:color="auto"/>
              <w:left w:val="single" w:sz="4" w:space="0" w:color="auto"/>
              <w:bottom w:val="single" w:sz="4" w:space="0" w:color="auto"/>
              <w:right w:val="single" w:sz="4" w:space="0" w:color="auto"/>
            </w:tcBorders>
            <w:hideMark/>
          </w:tcPr>
          <w:p w14:paraId="3876331C" w14:textId="77777777" w:rsidR="00CA2CDC" w:rsidRPr="00CA2CDC" w:rsidRDefault="00CA2CDC" w:rsidP="00CA2CDC">
            <w:pPr>
              <w:spacing w:line="360" w:lineRule="auto"/>
              <w:jc w:val="center"/>
            </w:pPr>
            <w:r w:rsidRPr="00CA2CDC">
              <w:t>ОАО «СКЭК»</w:t>
            </w:r>
          </w:p>
          <w:p w14:paraId="29939AE1" w14:textId="77777777" w:rsidR="00CA2CDC" w:rsidRPr="00CA2CDC" w:rsidRDefault="00CA2CDC" w:rsidP="00CA2CDC">
            <w:pPr>
              <w:spacing w:line="360" w:lineRule="auto"/>
              <w:jc w:val="center"/>
            </w:pPr>
            <w:r w:rsidRPr="00CA2CDC">
              <w:t>(г. Кемерово)</w:t>
            </w:r>
          </w:p>
          <w:p w14:paraId="1EA97E2F" w14:textId="77777777" w:rsidR="00CA2CDC" w:rsidRPr="00CA2CDC" w:rsidRDefault="00CA2CDC" w:rsidP="00CA2CDC">
            <w:pPr>
              <w:spacing w:line="360" w:lineRule="auto"/>
              <w:jc w:val="center"/>
            </w:pPr>
            <w:r w:rsidRPr="00CA2CDC">
              <w:t>на 2021 год</w:t>
            </w:r>
          </w:p>
        </w:tc>
        <w:tc>
          <w:tcPr>
            <w:tcW w:w="1709" w:type="dxa"/>
            <w:tcBorders>
              <w:top w:val="single" w:sz="4" w:space="0" w:color="auto"/>
              <w:left w:val="single" w:sz="4" w:space="0" w:color="auto"/>
              <w:bottom w:val="single" w:sz="4" w:space="0" w:color="auto"/>
              <w:right w:val="single" w:sz="4" w:space="0" w:color="auto"/>
            </w:tcBorders>
            <w:hideMark/>
          </w:tcPr>
          <w:p w14:paraId="675A9FBF" w14:textId="77777777" w:rsidR="00CA2CDC" w:rsidRPr="00CA2CDC" w:rsidRDefault="00CA2CDC" w:rsidP="00CA2CDC">
            <w:pPr>
              <w:spacing w:line="360" w:lineRule="auto"/>
              <w:jc w:val="center"/>
            </w:pPr>
            <w:proofErr w:type="gramStart"/>
            <w:r w:rsidRPr="00CA2CDC">
              <w:t>Отклонение,%</w:t>
            </w:r>
            <w:proofErr w:type="gramEnd"/>
          </w:p>
          <w:p w14:paraId="1AAF57F4" w14:textId="77777777" w:rsidR="00CA2CDC" w:rsidRPr="00CA2CDC" w:rsidRDefault="00CA2CDC" w:rsidP="00CA2CDC">
            <w:pPr>
              <w:spacing w:line="360" w:lineRule="auto"/>
              <w:jc w:val="center"/>
            </w:pPr>
            <w:r w:rsidRPr="00CA2CDC">
              <w:t>(4/3*100-100)</w:t>
            </w:r>
          </w:p>
        </w:tc>
      </w:tr>
      <w:tr w:rsidR="00CA2CDC" w:rsidRPr="00CA2CDC" w14:paraId="018DF1B7" w14:textId="77777777" w:rsidTr="00CA2CDC">
        <w:trPr>
          <w:trHeight w:val="389"/>
        </w:trPr>
        <w:tc>
          <w:tcPr>
            <w:tcW w:w="2122" w:type="dxa"/>
            <w:tcBorders>
              <w:top w:val="single" w:sz="4" w:space="0" w:color="auto"/>
              <w:left w:val="single" w:sz="4" w:space="0" w:color="auto"/>
              <w:bottom w:val="single" w:sz="4" w:space="0" w:color="auto"/>
              <w:right w:val="single" w:sz="4" w:space="0" w:color="auto"/>
            </w:tcBorders>
          </w:tcPr>
          <w:p w14:paraId="1BECB3F6" w14:textId="77777777" w:rsidR="00CA2CDC" w:rsidRPr="00CA2CDC" w:rsidRDefault="00CA2CDC" w:rsidP="00CA2CDC">
            <w:pPr>
              <w:spacing w:line="360" w:lineRule="auto"/>
              <w:jc w:val="center"/>
            </w:pPr>
            <w:r w:rsidRPr="00CA2CDC">
              <w:t>1</w:t>
            </w:r>
          </w:p>
        </w:tc>
        <w:tc>
          <w:tcPr>
            <w:tcW w:w="1403" w:type="dxa"/>
            <w:tcBorders>
              <w:top w:val="single" w:sz="4" w:space="0" w:color="auto"/>
              <w:left w:val="single" w:sz="4" w:space="0" w:color="auto"/>
              <w:bottom w:val="single" w:sz="4" w:space="0" w:color="auto"/>
              <w:right w:val="single" w:sz="4" w:space="0" w:color="auto"/>
            </w:tcBorders>
            <w:vAlign w:val="center"/>
          </w:tcPr>
          <w:p w14:paraId="62C0A3C1" w14:textId="77777777" w:rsidR="00CA2CDC" w:rsidRPr="00CA2CDC" w:rsidRDefault="00CA2CDC" w:rsidP="00CA2CDC">
            <w:pPr>
              <w:spacing w:line="360" w:lineRule="auto"/>
              <w:jc w:val="center"/>
            </w:pPr>
            <w:r w:rsidRPr="00CA2CDC">
              <w:t>2</w:t>
            </w:r>
          </w:p>
        </w:tc>
        <w:tc>
          <w:tcPr>
            <w:tcW w:w="1493" w:type="dxa"/>
            <w:tcBorders>
              <w:top w:val="single" w:sz="4" w:space="0" w:color="auto"/>
              <w:left w:val="single" w:sz="4" w:space="0" w:color="auto"/>
              <w:bottom w:val="single" w:sz="4" w:space="0" w:color="auto"/>
              <w:right w:val="single" w:sz="4" w:space="0" w:color="auto"/>
            </w:tcBorders>
          </w:tcPr>
          <w:p w14:paraId="13571695" w14:textId="77777777" w:rsidR="00CA2CDC" w:rsidRPr="00CA2CDC" w:rsidRDefault="00CA2CDC" w:rsidP="00CA2CDC">
            <w:pPr>
              <w:spacing w:line="360" w:lineRule="auto"/>
              <w:jc w:val="center"/>
            </w:pPr>
            <w:r w:rsidRPr="00CA2CDC">
              <w:t>3</w:t>
            </w:r>
          </w:p>
        </w:tc>
        <w:tc>
          <w:tcPr>
            <w:tcW w:w="2199" w:type="dxa"/>
            <w:tcBorders>
              <w:top w:val="single" w:sz="4" w:space="0" w:color="auto"/>
              <w:left w:val="single" w:sz="4" w:space="0" w:color="auto"/>
              <w:bottom w:val="single" w:sz="4" w:space="0" w:color="auto"/>
              <w:right w:val="single" w:sz="4" w:space="0" w:color="auto"/>
            </w:tcBorders>
            <w:vAlign w:val="center"/>
          </w:tcPr>
          <w:p w14:paraId="0F0A0216" w14:textId="77777777" w:rsidR="00CA2CDC" w:rsidRPr="00CA2CDC" w:rsidRDefault="00CA2CDC" w:rsidP="00CA2CDC">
            <w:pPr>
              <w:spacing w:line="360" w:lineRule="auto"/>
              <w:jc w:val="center"/>
            </w:pPr>
            <w:r w:rsidRPr="00CA2CDC">
              <w:t>4</w:t>
            </w:r>
          </w:p>
        </w:tc>
        <w:tc>
          <w:tcPr>
            <w:tcW w:w="1709" w:type="dxa"/>
            <w:tcBorders>
              <w:top w:val="single" w:sz="4" w:space="0" w:color="auto"/>
              <w:left w:val="single" w:sz="4" w:space="0" w:color="auto"/>
              <w:bottom w:val="single" w:sz="4" w:space="0" w:color="auto"/>
              <w:right w:val="single" w:sz="4" w:space="0" w:color="auto"/>
            </w:tcBorders>
            <w:vAlign w:val="center"/>
          </w:tcPr>
          <w:p w14:paraId="0DFEC310" w14:textId="77777777" w:rsidR="00CA2CDC" w:rsidRPr="00CA2CDC" w:rsidRDefault="00CA2CDC" w:rsidP="00CA2CDC">
            <w:pPr>
              <w:spacing w:line="360" w:lineRule="auto"/>
              <w:jc w:val="center"/>
            </w:pPr>
            <w:r w:rsidRPr="00CA2CDC">
              <w:t>5</w:t>
            </w:r>
          </w:p>
        </w:tc>
      </w:tr>
      <w:tr w:rsidR="00CA2CDC" w:rsidRPr="00CA2CDC" w14:paraId="0F83D16F" w14:textId="77777777" w:rsidTr="00CA2CDC">
        <w:trPr>
          <w:trHeight w:val="402"/>
        </w:trPr>
        <w:tc>
          <w:tcPr>
            <w:tcW w:w="2122" w:type="dxa"/>
            <w:tcBorders>
              <w:top w:val="single" w:sz="4" w:space="0" w:color="auto"/>
              <w:left w:val="single" w:sz="4" w:space="0" w:color="auto"/>
              <w:bottom w:val="single" w:sz="4" w:space="0" w:color="auto"/>
              <w:right w:val="single" w:sz="4" w:space="0" w:color="auto"/>
            </w:tcBorders>
          </w:tcPr>
          <w:p w14:paraId="3D7EB619" w14:textId="77777777" w:rsidR="00CA2CDC" w:rsidRPr="00CA2CDC" w:rsidRDefault="00CA2CDC" w:rsidP="00CA2CDC">
            <w:pPr>
              <w:spacing w:line="360" w:lineRule="auto"/>
              <w:jc w:val="center"/>
            </w:pPr>
            <w:proofErr w:type="spellStart"/>
            <w:r w:rsidRPr="00CA2CDC">
              <w:t>руб</w:t>
            </w:r>
            <w:proofErr w:type="spellEnd"/>
            <w:r w:rsidRPr="00CA2CDC">
              <w:t>/т (без НДС)</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11CB4E6" w14:textId="77777777" w:rsidR="00CA2CDC" w:rsidRPr="00CA2CDC" w:rsidRDefault="00CA2CDC" w:rsidP="00CA2CDC">
            <w:pPr>
              <w:spacing w:line="360" w:lineRule="auto"/>
              <w:jc w:val="center"/>
            </w:pPr>
            <w:r w:rsidRPr="00CA2CDC">
              <w:t>1447,40</w:t>
            </w:r>
          </w:p>
        </w:tc>
        <w:tc>
          <w:tcPr>
            <w:tcW w:w="1493" w:type="dxa"/>
            <w:tcBorders>
              <w:top w:val="single" w:sz="4" w:space="0" w:color="auto"/>
              <w:left w:val="single" w:sz="4" w:space="0" w:color="auto"/>
              <w:bottom w:val="single" w:sz="4" w:space="0" w:color="auto"/>
              <w:right w:val="single" w:sz="4" w:space="0" w:color="auto"/>
            </w:tcBorders>
          </w:tcPr>
          <w:p w14:paraId="0554BC5E" w14:textId="77777777" w:rsidR="00CA2CDC" w:rsidRPr="00CA2CDC" w:rsidRDefault="00CA2CDC" w:rsidP="00CA2CDC">
            <w:pPr>
              <w:spacing w:line="360" w:lineRule="auto"/>
              <w:jc w:val="center"/>
            </w:pPr>
            <w:r w:rsidRPr="00CA2CDC">
              <w:t>1495,16</w:t>
            </w:r>
          </w:p>
        </w:tc>
        <w:tc>
          <w:tcPr>
            <w:tcW w:w="2199" w:type="dxa"/>
            <w:tcBorders>
              <w:top w:val="single" w:sz="4" w:space="0" w:color="auto"/>
              <w:left w:val="single" w:sz="4" w:space="0" w:color="auto"/>
              <w:bottom w:val="single" w:sz="4" w:space="0" w:color="auto"/>
              <w:right w:val="single" w:sz="4" w:space="0" w:color="auto"/>
            </w:tcBorders>
            <w:vAlign w:val="center"/>
          </w:tcPr>
          <w:p w14:paraId="1ECB0957" w14:textId="77777777" w:rsidR="00CA2CDC" w:rsidRPr="00CA2CDC" w:rsidRDefault="00CA2CDC" w:rsidP="00CA2CDC">
            <w:pPr>
              <w:spacing w:line="360" w:lineRule="auto"/>
              <w:jc w:val="center"/>
            </w:pPr>
            <w:r w:rsidRPr="00CA2CDC">
              <w:t>1451,16</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E320201" w14:textId="77777777" w:rsidR="00CA2CDC" w:rsidRPr="00CA2CDC" w:rsidRDefault="00CA2CDC" w:rsidP="00CA2CDC">
            <w:pPr>
              <w:spacing w:line="360" w:lineRule="auto"/>
              <w:jc w:val="center"/>
            </w:pPr>
            <w:r w:rsidRPr="00CA2CDC">
              <w:t>- 2,94</w:t>
            </w:r>
          </w:p>
        </w:tc>
      </w:tr>
    </w:tbl>
    <w:p w14:paraId="4F06468C" w14:textId="77777777" w:rsidR="00CA2CDC" w:rsidRPr="00CA2CDC" w:rsidRDefault="00CA2CDC" w:rsidP="00CA2CDC">
      <w:pPr>
        <w:ind w:firstLine="708"/>
        <w:jc w:val="both"/>
        <w:rPr>
          <w:sz w:val="28"/>
          <w:szCs w:val="28"/>
        </w:rPr>
      </w:pPr>
    </w:p>
    <w:p w14:paraId="3ECD3DAE" w14:textId="77777777" w:rsidR="00CA2CDC" w:rsidRPr="00CA2CDC" w:rsidRDefault="00CA2CDC" w:rsidP="00CA2CDC">
      <w:pPr>
        <w:ind w:firstLine="708"/>
        <w:jc w:val="both"/>
        <w:rPr>
          <w:sz w:val="28"/>
          <w:szCs w:val="28"/>
        </w:rPr>
      </w:pPr>
      <w:r w:rsidRPr="00CA2CDC">
        <w:rPr>
          <w:sz w:val="28"/>
          <w:szCs w:val="28"/>
        </w:rPr>
        <w:t>Стоимость котельного топлива (без транспортировки) не превышает данного показателя по Кузбассу за первое полугодие 2020 года с учетом ИПЦ на уголь энергетический каменный 103,3%.</w:t>
      </w:r>
    </w:p>
    <w:p w14:paraId="62C4075D" w14:textId="77777777" w:rsidR="00CA2CDC" w:rsidRPr="00CA2CDC" w:rsidRDefault="00CA2CDC" w:rsidP="00CA2CDC">
      <w:pPr>
        <w:tabs>
          <w:tab w:val="left" w:pos="1890"/>
        </w:tabs>
        <w:ind w:firstLine="720"/>
        <w:jc w:val="both"/>
        <w:rPr>
          <w:sz w:val="28"/>
          <w:szCs w:val="28"/>
        </w:rPr>
      </w:pPr>
      <w:r w:rsidRPr="00CA2CDC">
        <w:rPr>
          <w:sz w:val="28"/>
          <w:szCs w:val="28"/>
        </w:rPr>
        <w:t>Поставщиком котельного топлива определен АО «Угольная компания «</w:t>
      </w:r>
      <w:proofErr w:type="spellStart"/>
      <w:r w:rsidRPr="00CA2CDC">
        <w:rPr>
          <w:sz w:val="28"/>
          <w:szCs w:val="28"/>
        </w:rPr>
        <w:t>Кузбассразрезуголь</w:t>
      </w:r>
      <w:proofErr w:type="spellEnd"/>
      <w:r w:rsidRPr="00CA2CDC">
        <w:rPr>
          <w:sz w:val="28"/>
          <w:szCs w:val="28"/>
        </w:rPr>
        <w:t>» (на основании протокола рассмотрения заявок на участие в открытом конкурсе от 06.12.2019 заключен договор поставки угольной продукции от 20.12.2019 № 9-01-20).</w:t>
      </w:r>
    </w:p>
    <w:p w14:paraId="155B5BBF" w14:textId="77777777" w:rsidR="00CA2CDC" w:rsidRPr="00CA2CDC" w:rsidRDefault="00CA2CDC" w:rsidP="00CA2CDC">
      <w:pPr>
        <w:tabs>
          <w:tab w:val="left" w:pos="1890"/>
        </w:tabs>
        <w:ind w:firstLine="720"/>
        <w:jc w:val="both"/>
        <w:rPr>
          <w:color w:val="FF0000"/>
          <w:sz w:val="28"/>
          <w:szCs w:val="28"/>
        </w:rPr>
      </w:pPr>
      <w:r w:rsidRPr="00CA2CDC">
        <w:rPr>
          <w:sz w:val="28"/>
          <w:szCs w:val="28"/>
        </w:rPr>
        <w:t xml:space="preserve">Экспертами в расчётах учтена цена топлива 1 451,16 руб./т, согласно договору поставки угольной продукции от 20.12.2019 № 9-01-20 (стр.252 том 7) </w:t>
      </w:r>
      <w:r w:rsidRPr="00CA2CDC">
        <w:rPr>
          <w:sz w:val="28"/>
          <w:szCs w:val="28"/>
        </w:rPr>
        <w:lastRenderedPageBreak/>
        <w:t>с учетом индексов изменения стоимости топлива на 2021 год – 103,3 % (прогноз Минэкономразвития РФ от 26.09.2020).</w:t>
      </w:r>
      <w:r w:rsidRPr="00CA2CDC">
        <w:rPr>
          <w:color w:val="FF0000"/>
          <w:sz w:val="28"/>
          <w:szCs w:val="28"/>
        </w:rPr>
        <w:t xml:space="preserve"> </w:t>
      </w:r>
    </w:p>
    <w:p w14:paraId="6CDB6382" w14:textId="77777777" w:rsidR="00CA2CDC" w:rsidRPr="00CA2CDC" w:rsidRDefault="00CA2CDC" w:rsidP="00CA2CDC">
      <w:pPr>
        <w:tabs>
          <w:tab w:val="left" w:pos="1890"/>
        </w:tabs>
        <w:ind w:firstLine="720"/>
        <w:jc w:val="both"/>
        <w:rPr>
          <w:sz w:val="28"/>
          <w:szCs w:val="28"/>
        </w:rPr>
      </w:pPr>
      <w:r w:rsidRPr="00CA2CDC">
        <w:rPr>
          <w:sz w:val="28"/>
          <w:szCs w:val="28"/>
        </w:rPr>
        <w:t>Доставку угля осуществляет ООО «</w:t>
      </w:r>
      <w:proofErr w:type="spellStart"/>
      <w:r w:rsidRPr="00CA2CDC">
        <w:rPr>
          <w:sz w:val="28"/>
          <w:szCs w:val="28"/>
        </w:rPr>
        <w:t>АвтоЛидер</w:t>
      </w:r>
      <w:proofErr w:type="spellEnd"/>
      <w:r w:rsidRPr="00CA2CDC">
        <w:rPr>
          <w:sz w:val="28"/>
          <w:szCs w:val="28"/>
        </w:rPr>
        <w:t>» от склада поставщика расположенного по адресу г. Кемерово, ф-л АО УК «</w:t>
      </w:r>
      <w:proofErr w:type="spellStart"/>
      <w:r w:rsidRPr="00CA2CDC">
        <w:rPr>
          <w:sz w:val="28"/>
          <w:szCs w:val="28"/>
        </w:rPr>
        <w:t>Кузбассразрезуголь</w:t>
      </w:r>
      <w:proofErr w:type="spellEnd"/>
      <w:r w:rsidRPr="00CA2CDC">
        <w:rPr>
          <w:sz w:val="28"/>
          <w:szCs w:val="28"/>
        </w:rPr>
        <w:t>» склад № 1 до угольного склада № 8 г. Кемерово, ул. Северная (на основании протокола проведения итогов конкурса № 31908612641/1300936 от 17.12.2019 заключен договор от 28.12.2019 № 1-К).</w:t>
      </w:r>
    </w:p>
    <w:p w14:paraId="37856A1D" w14:textId="77777777" w:rsidR="00CA2CDC" w:rsidRPr="00CA2CDC" w:rsidRDefault="00CA2CDC" w:rsidP="00CA2CDC">
      <w:pPr>
        <w:tabs>
          <w:tab w:val="left" w:pos="1890"/>
        </w:tabs>
        <w:ind w:firstLine="720"/>
        <w:jc w:val="both"/>
        <w:rPr>
          <w:sz w:val="28"/>
          <w:szCs w:val="28"/>
        </w:rPr>
      </w:pPr>
      <w:r w:rsidRPr="00CA2CDC">
        <w:rPr>
          <w:sz w:val="28"/>
          <w:szCs w:val="28"/>
        </w:rPr>
        <w:t>Экспертами в расчетах учтен тариф по транспортировке топлива 115,26 руб./т), согласно договору на оказание услуг по перевозке груза (угля) автомобильным транспортом от 28.12.2019 № 1-К (стр.334 том 7) с учетом индекса изменения стоимости транспортировки на 2021 год – 103,6 %, (прогноз Минэкономразвития РФ от 26.09.2020).</w:t>
      </w:r>
    </w:p>
    <w:p w14:paraId="1444A5FE" w14:textId="77777777" w:rsidR="00CA2CDC" w:rsidRPr="00CA2CDC" w:rsidRDefault="00CA2CDC" w:rsidP="00CA2CDC">
      <w:pPr>
        <w:widowControl w:val="0"/>
        <w:tabs>
          <w:tab w:val="left" w:pos="1890"/>
        </w:tabs>
        <w:ind w:firstLine="851"/>
        <w:jc w:val="both"/>
        <w:rPr>
          <w:sz w:val="28"/>
          <w:szCs w:val="28"/>
        </w:rPr>
      </w:pPr>
      <w:r w:rsidRPr="00CA2CDC">
        <w:rPr>
          <w:snapToGrid w:val="0"/>
          <w:sz w:val="28"/>
          <w:szCs w:val="28"/>
        </w:rPr>
        <w:t>Корректировка плановых расходов на топливо в 2021 году, относительно предложений предприятия, составила 1 394,10 тыс. руб. в сторону снижения, в связи с применением экспертами индексов роста цен и стоимости расходов по транспортировке отличных от предложений предприятия.</w:t>
      </w:r>
    </w:p>
    <w:p w14:paraId="28A0B161" w14:textId="77777777" w:rsidR="00CA2CDC" w:rsidRPr="00CA2CDC" w:rsidRDefault="00CA2CDC" w:rsidP="00CA2CDC">
      <w:pPr>
        <w:tabs>
          <w:tab w:val="left" w:pos="1890"/>
        </w:tabs>
        <w:ind w:firstLine="720"/>
        <w:jc w:val="both"/>
        <w:rPr>
          <w:snapToGrid w:val="0"/>
          <w:sz w:val="28"/>
          <w:szCs w:val="28"/>
          <w:lang w:eastAsia="en-US"/>
        </w:rPr>
      </w:pPr>
      <w:r w:rsidRPr="00CA2CDC">
        <w:rPr>
          <w:snapToGrid w:val="0"/>
          <w:color w:val="000000"/>
          <w:sz w:val="28"/>
          <w:szCs w:val="28"/>
        </w:rPr>
        <w:t>Результаты расчетов сведены в приложении 1 к экспертному заключению.</w:t>
      </w:r>
    </w:p>
    <w:p w14:paraId="37C1A13E" w14:textId="77777777" w:rsidR="00CA2CDC" w:rsidRPr="00CA2CDC" w:rsidRDefault="00CA2CDC" w:rsidP="00CA2CDC">
      <w:pPr>
        <w:ind w:right="142" w:firstLine="709"/>
        <w:jc w:val="both"/>
        <w:rPr>
          <w:snapToGrid w:val="0"/>
          <w:sz w:val="28"/>
          <w:szCs w:val="28"/>
        </w:rPr>
      </w:pPr>
    </w:p>
    <w:p w14:paraId="1A539A8C" w14:textId="77777777" w:rsidR="00CA2CDC" w:rsidRPr="00CA2CDC" w:rsidRDefault="00CA2CDC" w:rsidP="00CA2CDC">
      <w:pPr>
        <w:ind w:right="142" w:firstLine="709"/>
        <w:jc w:val="both"/>
        <w:rPr>
          <w:snapToGrid w:val="0"/>
          <w:sz w:val="28"/>
          <w:szCs w:val="28"/>
        </w:rPr>
      </w:pPr>
    </w:p>
    <w:p w14:paraId="145CAA3B" w14:textId="77777777" w:rsidR="00CA2CDC" w:rsidRPr="00CA2CDC" w:rsidRDefault="00CA2CDC" w:rsidP="00CA2CDC">
      <w:pPr>
        <w:ind w:right="142" w:firstLine="709"/>
        <w:jc w:val="both"/>
        <w:rPr>
          <w:snapToGrid w:val="0"/>
          <w:sz w:val="28"/>
          <w:szCs w:val="28"/>
        </w:rPr>
      </w:pPr>
    </w:p>
    <w:p w14:paraId="41FB43D8" w14:textId="77777777" w:rsidR="00CA2CDC" w:rsidRPr="00CA2CDC" w:rsidRDefault="00CA2CDC" w:rsidP="00CA2CDC">
      <w:pPr>
        <w:keepNext/>
        <w:keepLines/>
        <w:jc w:val="center"/>
        <w:outlineLvl w:val="1"/>
        <w:rPr>
          <w:rFonts w:eastAsia="Calibri"/>
          <w:b/>
          <w:sz w:val="28"/>
          <w:szCs w:val="28"/>
          <w:lang w:eastAsia="en-US"/>
        </w:rPr>
      </w:pPr>
      <w:bookmarkStart w:id="133" w:name="_Toc24891733"/>
      <w:r w:rsidRPr="00CA2CDC">
        <w:rPr>
          <w:rFonts w:eastAsia="Calibri"/>
          <w:b/>
          <w:sz w:val="28"/>
          <w:szCs w:val="28"/>
          <w:lang w:eastAsia="en-US"/>
        </w:rPr>
        <w:t>Расходы на электрическую энергию</w:t>
      </w:r>
      <w:bookmarkEnd w:id="132"/>
      <w:bookmarkEnd w:id="133"/>
    </w:p>
    <w:p w14:paraId="5F6687F7" w14:textId="77777777" w:rsidR="00CA2CDC" w:rsidRPr="00CA2CDC" w:rsidRDefault="00CA2CDC" w:rsidP="00CA2CDC">
      <w:pPr>
        <w:ind w:firstLine="720"/>
        <w:jc w:val="both"/>
        <w:rPr>
          <w:snapToGrid w:val="0"/>
          <w:sz w:val="28"/>
          <w:szCs w:val="28"/>
        </w:rPr>
      </w:pPr>
    </w:p>
    <w:p w14:paraId="7B7AE80B" w14:textId="77777777" w:rsidR="00CA2CDC" w:rsidRPr="00CA2CDC" w:rsidRDefault="00CA2CDC" w:rsidP="00CA2CDC">
      <w:pPr>
        <w:tabs>
          <w:tab w:val="left" w:pos="1890"/>
        </w:tabs>
        <w:ind w:right="142" w:firstLine="709"/>
        <w:jc w:val="both"/>
        <w:rPr>
          <w:snapToGrid w:val="0"/>
          <w:sz w:val="28"/>
          <w:szCs w:val="28"/>
        </w:rPr>
      </w:pPr>
      <w:r w:rsidRPr="00CA2CDC">
        <w:rPr>
          <w:snapToGrid w:val="0"/>
          <w:sz w:val="28"/>
          <w:szCs w:val="28"/>
        </w:rPr>
        <w:t xml:space="preserve">Предприятием заявлены расходы по статье на уровне 37 246,85 тыс. руб. при объеме потребления электроэнергии 8 628,77 </w:t>
      </w:r>
      <w:proofErr w:type="spellStart"/>
      <w:proofErr w:type="gramStart"/>
      <w:r w:rsidRPr="00CA2CDC">
        <w:rPr>
          <w:snapToGrid w:val="0"/>
          <w:sz w:val="28"/>
          <w:szCs w:val="28"/>
        </w:rPr>
        <w:t>тыс.кВт</w:t>
      </w:r>
      <w:proofErr w:type="spellEnd"/>
      <w:proofErr w:type="gramEnd"/>
      <w:r w:rsidRPr="00CA2CDC">
        <w:rPr>
          <w:snapToGrid w:val="0"/>
          <w:sz w:val="28"/>
          <w:szCs w:val="28"/>
        </w:rPr>
        <w:t xml:space="preserve">*ч. </w:t>
      </w:r>
    </w:p>
    <w:p w14:paraId="3524DB9E" w14:textId="77777777" w:rsidR="00CA2CDC" w:rsidRPr="00CA2CDC" w:rsidRDefault="00CA2CDC" w:rsidP="00CA2CDC">
      <w:pPr>
        <w:tabs>
          <w:tab w:val="left" w:pos="1890"/>
        </w:tabs>
        <w:ind w:right="142" w:firstLine="709"/>
        <w:jc w:val="both"/>
        <w:rPr>
          <w:snapToGrid w:val="0"/>
          <w:sz w:val="28"/>
          <w:szCs w:val="28"/>
        </w:rPr>
      </w:pPr>
      <w:r w:rsidRPr="00CA2CDC">
        <w:rPr>
          <w:snapToGrid w:val="0"/>
          <w:sz w:val="28"/>
          <w:szCs w:val="28"/>
        </w:rPr>
        <w:t xml:space="preserve">Экспертами принят объем потребления электроэнергии в размере 8 216,51 </w:t>
      </w:r>
      <w:proofErr w:type="spellStart"/>
      <w:proofErr w:type="gramStart"/>
      <w:r w:rsidRPr="00CA2CDC">
        <w:rPr>
          <w:snapToGrid w:val="0"/>
          <w:sz w:val="28"/>
          <w:szCs w:val="28"/>
        </w:rPr>
        <w:t>тыс.кВт</w:t>
      </w:r>
      <w:proofErr w:type="spellEnd"/>
      <w:proofErr w:type="gramEnd"/>
      <w:r w:rsidRPr="00CA2CDC">
        <w:rPr>
          <w:snapToGrid w:val="0"/>
          <w:sz w:val="28"/>
          <w:szCs w:val="28"/>
        </w:rPr>
        <w:t>*ч.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w:t>
      </w:r>
    </w:p>
    <w:p w14:paraId="620A0C58" w14:textId="77777777" w:rsidR="00CA2CDC" w:rsidRPr="00CA2CDC" w:rsidRDefault="00CA2CDC" w:rsidP="00CA2CDC">
      <w:pPr>
        <w:ind w:right="142" w:firstLine="709"/>
        <w:jc w:val="both"/>
        <w:rPr>
          <w:snapToGrid w:val="0"/>
          <w:sz w:val="28"/>
          <w:szCs w:val="28"/>
        </w:rPr>
      </w:pPr>
      <w:r w:rsidRPr="00CA2CDC">
        <w:rPr>
          <w:snapToGrid w:val="0"/>
          <w:sz w:val="28"/>
          <w:szCs w:val="28"/>
        </w:rPr>
        <w:t>Договоры энергоснабжения № 53039 от 01.01.2016 (стр.4-24 том 8</w:t>
      </w:r>
      <w:proofErr w:type="gramStart"/>
      <w:r w:rsidRPr="00CA2CDC">
        <w:rPr>
          <w:snapToGrid w:val="0"/>
          <w:sz w:val="28"/>
          <w:szCs w:val="28"/>
        </w:rPr>
        <w:t xml:space="preserve">),   </w:t>
      </w:r>
      <w:proofErr w:type="gramEnd"/>
      <w:r w:rsidRPr="00CA2CDC">
        <w:rPr>
          <w:snapToGrid w:val="0"/>
          <w:sz w:val="28"/>
          <w:szCs w:val="28"/>
        </w:rPr>
        <w:t xml:space="preserve">     № 53040 от 01.01.2016 (стр.31-51 том 8), заключенные с ОАО «</w:t>
      </w:r>
      <w:proofErr w:type="spellStart"/>
      <w:r w:rsidRPr="00CA2CDC">
        <w:rPr>
          <w:snapToGrid w:val="0"/>
          <w:sz w:val="28"/>
          <w:szCs w:val="28"/>
        </w:rPr>
        <w:t>Кузбассэнергосбыт</w:t>
      </w:r>
      <w:proofErr w:type="spellEnd"/>
      <w:r w:rsidRPr="00CA2CDC">
        <w:rPr>
          <w:snapToGrid w:val="0"/>
          <w:sz w:val="28"/>
          <w:szCs w:val="28"/>
        </w:rPr>
        <w:t>», действующие до 31.01.2017 с дальнейшей пролонгацией.</w:t>
      </w:r>
    </w:p>
    <w:p w14:paraId="368884E7" w14:textId="77777777" w:rsidR="00CA2CDC" w:rsidRPr="00CA2CDC" w:rsidRDefault="00CA2CDC" w:rsidP="00CA2CDC">
      <w:pPr>
        <w:ind w:right="142" w:firstLine="709"/>
        <w:jc w:val="both"/>
        <w:rPr>
          <w:snapToGrid w:val="0"/>
          <w:sz w:val="28"/>
          <w:szCs w:val="28"/>
        </w:rPr>
      </w:pPr>
      <w:r w:rsidRPr="00CA2CDC">
        <w:rPr>
          <w:snapToGrid w:val="0"/>
          <w:sz w:val="28"/>
          <w:szCs w:val="28"/>
        </w:rPr>
        <w:t>Эксперты предлагают принять плановую цену на электрическую энергию на 2021 год, исходя из фактически сложившейся цены за 1 кВт*ч за январь – февраль 2020 года, с учетом ИЦП на 2021 год – 104,0 (прогноз Минэкономразвития России от 26.09.2020).</w:t>
      </w:r>
    </w:p>
    <w:p w14:paraId="2E5F7234" w14:textId="77777777" w:rsidR="00CA2CDC" w:rsidRPr="00CA2CDC" w:rsidRDefault="00CA2CDC" w:rsidP="00CA2CDC">
      <w:pPr>
        <w:ind w:right="142" w:firstLine="709"/>
        <w:jc w:val="both"/>
        <w:rPr>
          <w:snapToGrid w:val="0"/>
          <w:sz w:val="28"/>
          <w:szCs w:val="28"/>
        </w:rPr>
      </w:pPr>
      <w:r w:rsidRPr="00CA2CDC">
        <w:rPr>
          <w:snapToGrid w:val="0"/>
          <w:sz w:val="28"/>
          <w:szCs w:val="28"/>
        </w:rPr>
        <w:t>Таким образом, скорректированные расходы по статье на 2021 год составили 35 433,24 тыс. руб.</w:t>
      </w:r>
    </w:p>
    <w:p w14:paraId="1EACF807" w14:textId="77777777" w:rsidR="00CA2CDC" w:rsidRPr="00CA2CDC" w:rsidRDefault="00CA2CDC" w:rsidP="00CA2CDC">
      <w:pPr>
        <w:ind w:right="142" w:firstLine="709"/>
        <w:jc w:val="both"/>
        <w:rPr>
          <w:snapToGrid w:val="0"/>
          <w:sz w:val="28"/>
          <w:szCs w:val="28"/>
        </w:rPr>
      </w:pPr>
      <w:bookmarkStart w:id="134" w:name="_Hlk56441960"/>
      <w:r w:rsidRPr="00CA2CDC">
        <w:rPr>
          <w:snapToGrid w:val="0"/>
          <w:sz w:val="28"/>
          <w:szCs w:val="28"/>
        </w:rPr>
        <w:t xml:space="preserve">Корректировка плановых расходов по статье на 2021 год, относительно предложений предприятия, составила 1 813,61 тыс. руб. в сторону понижения. </w:t>
      </w:r>
    </w:p>
    <w:bookmarkEnd w:id="134"/>
    <w:p w14:paraId="6CB3F4CA" w14:textId="77777777" w:rsidR="00CA2CDC" w:rsidRPr="00CA2CDC" w:rsidRDefault="00CA2CDC" w:rsidP="00CA2CDC">
      <w:pPr>
        <w:ind w:right="142" w:firstLine="709"/>
        <w:jc w:val="both"/>
        <w:rPr>
          <w:snapToGrid w:val="0"/>
          <w:sz w:val="28"/>
          <w:szCs w:val="28"/>
        </w:rPr>
      </w:pPr>
    </w:p>
    <w:p w14:paraId="4EC2D7D4" w14:textId="77777777" w:rsidR="00CA2CDC" w:rsidRPr="00CA2CDC" w:rsidRDefault="00CA2CDC" w:rsidP="00CA2CDC">
      <w:pPr>
        <w:ind w:right="142" w:firstLine="709"/>
        <w:jc w:val="center"/>
        <w:rPr>
          <w:b/>
          <w:bCs/>
          <w:snapToGrid w:val="0"/>
          <w:sz w:val="28"/>
          <w:szCs w:val="28"/>
        </w:rPr>
      </w:pPr>
      <w:r w:rsidRPr="00CA2CDC">
        <w:rPr>
          <w:b/>
          <w:bCs/>
          <w:snapToGrid w:val="0"/>
          <w:sz w:val="28"/>
          <w:szCs w:val="28"/>
        </w:rPr>
        <w:t>Расходы на холодную воду</w:t>
      </w:r>
    </w:p>
    <w:p w14:paraId="23DEAFF7" w14:textId="77777777" w:rsidR="00CA2CDC" w:rsidRPr="00CA2CDC" w:rsidRDefault="00CA2CDC" w:rsidP="00CA2CDC">
      <w:pPr>
        <w:ind w:right="142" w:firstLine="709"/>
        <w:jc w:val="both"/>
        <w:rPr>
          <w:b/>
          <w:bCs/>
          <w:snapToGrid w:val="0"/>
          <w:sz w:val="28"/>
          <w:szCs w:val="28"/>
        </w:rPr>
      </w:pPr>
    </w:p>
    <w:p w14:paraId="3111694D" w14:textId="77777777" w:rsidR="00CA2CDC" w:rsidRPr="00CA2CDC" w:rsidRDefault="00CA2CDC" w:rsidP="00CA2CDC">
      <w:pPr>
        <w:ind w:firstLine="709"/>
        <w:jc w:val="both"/>
        <w:rPr>
          <w:snapToGrid w:val="0"/>
          <w:color w:val="000000"/>
          <w:sz w:val="28"/>
          <w:szCs w:val="28"/>
        </w:rPr>
      </w:pPr>
      <w:r w:rsidRPr="00CA2CDC">
        <w:rPr>
          <w:snapToGrid w:val="0"/>
          <w:color w:val="000000"/>
          <w:sz w:val="28"/>
          <w:szCs w:val="28"/>
        </w:rPr>
        <w:t xml:space="preserve">Предприятием заявлены расходы по статье на уровне 7 275,21 тыс. руб. на объем воды 195,41 </w:t>
      </w:r>
      <w:proofErr w:type="gramStart"/>
      <w:r w:rsidRPr="00CA2CDC">
        <w:rPr>
          <w:snapToGrid w:val="0"/>
          <w:color w:val="000000"/>
          <w:sz w:val="28"/>
          <w:szCs w:val="28"/>
        </w:rPr>
        <w:t>тыс.м</w:t>
      </w:r>
      <w:proofErr w:type="gramEnd"/>
      <w:r w:rsidRPr="00CA2CDC">
        <w:rPr>
          <w:snapToGrid w:val="0"/>
          <w:color w:val="000000"/>
          <w:sz w:val="28"/>
          <w:szCs w:val="28"/>
          <w:vertAlign w:val="superscript"/>
        </w:rPr>
        <w:t>3</w:t>
      </w:r>
      <w:r w:rsidRPr="00CA2CDC">
        <w:rPr>
          <w:snapToGrid w:val="0"/>
          <w:color w:val="000000"/>
          <w:sz w:val="28"/>
          <w:szCs w:val="28"/>
        </w:rPr>
        <w:t>.</w:t>
      </w:r>
      <w:r w:rsidRPr="00CA2CDC">
        <w:rPr>
          <w:color w:val="000000"/>
          <w:sz w:val="28"/>
          <w:szCs w:val="28"/>
        </w:rPr>
        <w:t xml:space="preserve"> Средняя цена воды 37,23 руб./м</w:t>
      </w:r>
      <w:r w:rsidRPr="00CA2CDC">
        <w:rPr>
          <w:color w:val="000000"/>
          <w:sz w:val="28"/>
          <w:szCs w:val="28"/>
          <w:vertAlign w:val="superscript"/>
        </w:rPr>
        <w:t>3</w:t>
      </w:r>
      <w:r w:rsidRPr="00CA2CDC">
        <w:rPr>
          <w:color w:val="000000"/>
          <w:sz w:val="28"/>
          <w:szCs w:val="28"/>
        </w:rPr>
        <w:t>.</w:t>
      </w:r>
    </w:p>
    <w:p w14:paraId="04018F42" w14:textId="77777777" w:rsidR="00CA2CDC" w:rsidRPr="00CA2CDC" w:rsidRDefault="00CA2CDC" w:rsidP="00CA2CDC">
      <w:pPr>
        <w:ind w:firstLine="709"/>
        <w:jc w:val="both"/>
        <w:rPr>
          <w:snapToGrid w:val="0"/>
          <w:color w:val="000000"/>
          <w:sz w:val="28"/>
          <w:szCs w:val="28"/>
        </w:rPr>
      </w:pPr>
      <w:r w:rsidRPr="00CA2CDC">
        <w:rPr>
          <w:snapToGrid w:val="0"/>
          <w:color w:val="000000"/>
          <w:sz w:val="28"/>
          <w:szCs w:val="28"/>
        </w:rPr>
        <w:lastRenderedPageBreak/>
        <w:t>Экспертами принят объем воды в размере 186,08 тыс. м</w:t>
      </w:r>
      <w:r w:rsidRPr="00CA2CDC">
        <w:rPr>
          <w:snapToGrid w:val="0"/>
          <w:color w:val="000000"/>
          <w:sz w:val="28"/>
          <w:szCs w:val="28"/>
          <w:vertAlign w:val="superscript"/>
        </w:rPr>
        <w:t>3</w:t>
      </w:r>
      <w:r w:rsidRPr="00CA2CDC">
        <w:rPr>
          <w:snapToGrid w:val="0"/>
          <w:color w:val="000000"/>
          <w:sz w:val="28"/>
          <w:szCs w:val="28"/>
        </w:rPr>
        <w:t xml:space="preserve"> (в соответствии с п. 34 Методическими указаниями </w:t>
      </w:r>
      <w:r w:rsidRPr="00CA2CDC">
        <w:rPr>
          <w:snapToGrid w:val="0"/>
          <w:sz w:val="28"/>
          <w:szCs w:val="28"/>
        </w:rPr>
        <w:t>произведена корректировка объема воды с учетом изменения полезного отпуска тепловой энергии).</w:t>
      </w:r>
    </w:p>
    <w:p w14:paraId="4AE19A1D" w14:textId="77777777" w:rsidR="00CA2CDC" w:rsidRPr="00CA2CDC" w:rsidRDefault="00CA2CDC" w:rsidP="00CA2CDC">
      <w:pPr>
        <w:autoSpaceDE w:val="0"/>
        <w:autoSpaceDN w:val="0"/>
        <w:adjustRightInd w:val="0"/>
        <w:ind w:firstLine="540"/>
        <w:jc w:val="both"/>
        <w:rPr>
          <w:color w:val="000000"/>
          <w:sz w:val="28"/>
          <w:szCs w:val="28"/>
        </w:rPr>
      </w:pPr>
      <w:r w:rsidRPr="00CA2CDC">
        <w:rPr>
          <w:color w:val="000000"/>
          <w:sz w:val="28"/>
          <w:szCs w:val="28"/>
        </w:rPr>
        <w:t xml:space="preserve">Цена воды в целях обеспечения водоснабжения, принята экспертами на уровне, утвержденном постановлением РЭК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w:t>
      </w:r>
      <w:bookmarkStart w:id="135" w:name="_Hlk56499397"/>
      <w:r w:rsidRPr="00CA2CDC">
        <w:rPr>
          <w:color w:val="000000"/>
          <w:sz w:val="28"/>
          <w:szCs w:val="28"/>
        </w:rPr>
        <w:t>с учетом долей отпуска тепловой энергии в размере 36,94 руб./м</w:t>
      </w:r>
      <w:r w:rsidRPr="00CA2CDC">
        <w:rPr>
          <w:color w:val="000000"/>
          <w:sz w:val="28"/>
          <w:szCs w:val="28"/>
          <w:vertAlign w:val="superscript"/>
        </w:rPr>
        <w:t>3</w:t>
      </w:r>
      <w:r w:rsidRPr="00CA2CDC">
        <w:rPr>
          <w:color w:val="000000"/>
          <w:sz w:val="28"/>
          <w:szCs w:val="28"/>
        </w:rPr>
        <w:t>.</w:t>
      </w:r>
    </w:p>
    <w:bookmarkEnd w:id="135"/>
    <w:p w14:paraId="4BE21AC8" w14:textId="77777777" w:rsidR="00CA2CDC" w:rsidRPr="00CA2CDC" w:rsidRDefault="00CA2CDC" w:rsidP="00CA2CDC">
      <w:pPr>
        <w:ind w:firstLine="540"/>
        <w:jc w:val="both"/>
        <w:rPr>
          <w:color w:val="000000"/>
          <w:sz w:val="28"/>
          <w:szCs w:val="28"/>
        </w:rPr>
      </w:pPr>
      <w:r w:rsidRPr="00CA2CDC">
        <w:rPr>
          <w:color w:val="000000"/>
          <w:sz w:val="28"/>
          <w:szCs w:val="28"/>
        </w:rPr>
        <w:t>Цена воды по полугодиям 2021 года принята: 1 полугодие 36,31 руб./м</w:t>
      </w:r>
      <w:r w:rsidRPr="00CA2CDC">
        <w:rPr>
          <w:color w:val="000000"/>
          <w:sz w:val="28"/>
          <w:szCs w:val="28"/>
          <w:vertAlign w:val="superscript"/>
        </w:rPr>
        <w:t>3</w:t>
      </w:r>
      <w:r w:rsidRPr="00CA2CDC">
        <w:rPr>
          <w:color w:val="000000"/>
          <w:sz w:val="28"/>
          <w:szCs w:val="28"/>
        </w:rPr>
        <w:t>; 2 полугодие 37,82 руб./м</w:t>
      </w:r>
      <w:r w:rsidRPr="00CA2CDC">
        <w:rPr>
          <w:color w:val="000000"/>
          <w:sz w:val="28"/>
          <w:szCs w:val="28"/>
          <w:vertAlign w:val="superscript"/>
        </w:rPr>
        <w:t>3</w:t>
      </w:r>
      <w:r w:rsidRPr="00CA2CDC">
        <w:rPr>
          <w:color w:val="000000"/>
          <w:sz w:val="28"/>
          <w:szCs w:val="28"/>
        </w:rPr>
        <w:t>.</w:t>
      </w:r>
    </w:p>
    <w:p w14:paraId="3C2A591A" w14:textId="77777777" w:rsidR="00CA2CDC" w:rsidRPr="00CA2CDC" w:rsidRDefault="00CA2CDC" w:rsidP="00CA2CDC">
      <w:pPr>
        <w:widowControl w:val="0"/>
        <w:autoSpaceDE w:val="0"/>
        <w:autoSpaceDN w:val="0"/>
        <w:ind w:firstLine="720"/>
        <w:jc w:val="both"/>
        <w:rPr>
          <w:color w:val="000000"/>
          <w:sz w:val="28"/>
          <w:szCs w:val="28"/>
        </w:rPr>
      </w:pPr>
      <w:r w:rsidRPr="00CA2CDC">
        <w:rPr>
          <w:color w:val="000000"/>
          <w:sz w:val="28"/>
          <w:szCs w:val="28"/>
        </w:rPr>
        <w:t xml:space="preserve">Таким образом, скорректированные расходы по статье на 2021 год составили 6 898,46 тыс. руб. </w:t>
      </w:r>
    </w:p>
    <w:p w14:paraId="3FA90A3F"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Корректировка плановых расходов по статье на 2021 год, относительно предложений предприятия, составила 376,75 тыс. руб. в сторону понижения. </w:t>
      </w:r>
    </w:p>
    <w:p w14:paraId="52FAD785" w14:textId="77777777" w:rsidR="00CA2CDC" w:rsidRPr="00CA2CDC" w:rsidRDefault="00CA2CDC" w:rsidP="00CA2CDC">
      <w:pPr>
        <w:ind w:right="142" w:firstLine="709"/>
        <w:jc w:val="both"/>
        <w:rPr>
          <w:b/>
          <w:bCs/>
          <w:snapToGrid w:val="0"/>
          <w:sz w:val="28"/>
          <w:szCs w:val="28"/>
        </w:rPr>
      </w:pPr>
    </w:p>
    <w:p w14:paraId="7C2AF1D7" w14:textId="77777777" w:rsidR="00CA2CDC" w:rsidRPr="00CA2CDC" w:rsidRDefault="00CA2CDC" w:rsidP="00CA2CDC">
      <w:pPr>
        <w:ind w:right="142" w:firstLine="709"/>
        <w:jc w:val="both"/>
        <w:rPr>
          <w:b/>
          <w:bCs/>
          <w:snapToGrid w:val="0"/>
          <w:sz w:val="28"/>
          <w:szCs w:val="28"/>
        </w:rPr>
      </w:pPr>
    </w:p>
    <w:p w14:paraId="168CADDC" w14:textId="77777777" w:rsidR="00CA2CDC" w:rsidRPr="00CA2CDC" w:rsidRDefault="00CA2CDC" w:rsidP="00CA2CDC">
      <w:pPr>
        <w:ind w:right="142" w:firstLine="709"/>
        <w:jc w:val="both"/>
        <w:rPr>
          <w:b/>
          <w:bCs/>
          <w:snapToGrid w:val="0"/>
          <w:sz w:val="28"/>
          <w:szCs w:val="28"/>
        </w:rPr>
      </w:pPr>
    </w:p>
    <w:p w14:paraId="2DF68200" w14:textId="77777777" w:rsidR="00CA2CDC" w:rsidRPr="00CA2CDC" w:rsidRDefault="00CA2CDC" w:rsidP="00CA2CDC">
      <w:pPr>
        <w:keepNext/>
        <w:keepLines/>
        <w:jc w:val="center"/>
        <w:outlineLvl w:val="1"/>
        <w:rPr>
          <w:rFonts w:eastAsia="Calibri"/>
          <w:b/>
          <w:sz w:val="28"/>
          <w:szCs w:val="28"/>
          <w:lang w:eastAsia="en-US"/>
        </w:rPr>
      </w:pPr>
      <w:bookmarkStart w:id="136" w:name="_Toc21094961"/>
      <w:bookmarkStart w:id="137" w:name="_Toc24891737"/>
      <w:r w:rsidRPr="00CA2CDC">
        <w:rPr>
          <w:rFonts w:eastAsia="Calibri"/>
          <w:b/>
          <w:sz w:val="28"/>
          <w:szCs w:val="28"/>
          <w:lang w:eastAsia="en-US"/>
        </w:rPr>
        <w:t>Расходы на теплоноситель</w:t>
      </w:r>
    </w:p>
    <w:p w14:paraId="64E612DD" w14:textId="77777777" w:rsidR="00CA2CDC" w:rsidRPr="00CA2CDC" w:rsidRDefault="00CA2CDC" w:rsidP="00CA2CDC">
      <w:pPr>
        <w:rPr>
          <w:snapToGrid w:val="0"/>
          <w:sz w:val="28"/>
          <w:szCs w:val="28"/>
          <w:lang w:eastAsia="en-US"/>
        </w:rPr>
      </w:pPr>
    </w:p>
    <w:p w14:paraId="696E9275"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Предприятием заявлены расходы по статье на уровне 2 579,12 тыс. руб. при объеме теплоносителя 33,96 тыс. м³.</w:t>
      </w:r>
    </w:p>
    <w:p w14:paraId="51F57B1A"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Экспертами принят объем теплоносителя на производство тепловой энергии в размере 32,34 тыс. м³ (в соответствии с Методическими указаниями произведена корректировка необходимого объёма теплоносителя с учётом изменения полезного отпуска тепловой энергии).</w:t>
      </w:r>
    </w:p>
    <w:p w14:paraId="5180842A"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Всего расходы на теплоноситель, по мнению экспертов, составят 2 514,13 тыс. руб. Корректировка плановых расходов по статье на 2021 год относительно предложений предприятия в сторону снижения составила 64,99 тыс. руб., за счёт снижения стоимости теплоносителя.</w:t>
      </w:r>
    </w:p>
    <w:p w14:paraId="4A5B126E" w14:textId="77777777" w:rsidR="00CA2CDC" w:rsidRPr="00CA2CDC" w:rsidRDefault="00CA2CDC" w:rsidP="00CA2CDC">
      <w:pPr>
        <w:tabs>
          <w:tab w:val="left" w:pos="1890"/>
        </w:tabs>
        <w:ind w:firstLine="720"/>
        <w:jc w:val="both"/>
        <w:rPr>
          <w:snapToGrid w:val="0"/>
          <w:color w:val="000000"/>
          <w:sz w:val="28"/>
          <w:szCs w:val="28"/>
        </w:rPr>
      </w:pPr>
    </w:p>
    <w:p w14:paraId="22DED144"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Нормативный уровень прибыли</w:t>
      </w:r>
    </w:p>
    <w:p w14:paraId="590EE63C" w14:textId="77777777" w:rsidR="00CA2CDC" w:rsidRPr="00CA2CDC" w:rsidRDefault="00CA2CDC" w:rsidP="00CA2CDC">
      <w:pPr>
        <w:rPr>
          <w:snapToGrid w:val="0"/>
          <w:sz w:val="28"/>
          <w:szCs w:val="28"/>
          <w:lang w:eastAsia="en-US"/>
        </w:rPr>
      </w:pPr>
    </w:p>
    <w:p w14:paraId="2BA35F0B"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 xml:space="preserve">Предприятием заявлены расходы по статье на уровне 45 981,64 тыс. руб. </w:t>
      </w:r>
    </w:p>
    <w:p w14:paraId="3581FB45"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Для ОАО «СКЭК» (г. Кемерово) нормативный уровень прибыли на 2021 год установлен приложением № 1 к Дополнительному соглашению от 14.12.2018 к концессионному соглашению от 20.12.2016 в размере 17,56%.</w:t>
      </w:r>
    </w:p>
    <w:p w14:paraId="56914A7A" w14:textId="77777777" w:rsidR="00CA2CDC" w:rsidRPr="00CA2CDC" w:rsidRDefault="00CA2CDC" w:rsidP="00CA2CDC">
      <w:pPr>
        <w:ind w:firstLine="709"/>
        <w:jc w:val="both"/>
        <w:rPr>
          <w:color w:val="000000"/>
          <w:sz w:val="28"/>
          <w:szCs w:val="28"/>
        </w:rPr>
      </w:pPr>
      <w:r w:rsidRPr="00CA2CDC">
        <w:rPr>
          <w:color w:val="000000"/>
          <w:sz w:val="28"/>
          <w:szCs w:val="28"/>
        </w:rPr>
        <w:t>Эксперты принимают расчётный уровень расходов из прибыли в сумме 45 070,25</w:t>
      </w:r>
      <w:r w:rsidRPr="00CA2CDC">
        <w:rPr>
          <w:sz w:val="28"/>
          <w:szCs w:val="28"/>
        </w:rPr>
        <w:t xml:space="preserve"> </w:t>
      </w:r>
      <w:r w:rsidRPr="00CA2CDC">
        <w:rPr>
          <w:color w:val="000000"/>
          <w:sz w:val="28"/>
          <w:szCs w:val="28"/>
        </w:rPr>
        <w:t>тыс. руб., рассчитанный в соответствии с пунктом 41 Методических указаний, исходя из скорректированной необходимой валовой выручки на 2021 год.</w:t>
      </w:r>
    </w:p>
    <w:p w14:paraId="1EE2FDF1" w14:textId="77777777" w:rsidR="00CA2CDC" w:rsidRPr="00CA2CDC" w:rsidRDefault="00CA2CDC" w:rsidP="00CA2CDC">
      <w:pPr>
        <w:autoSpaceDE w:val="0"/>
        <w:autoSpaceDN w:val="0"/>
        <w:adjustRightInd w:val="0"/>
        <w:ind w:firstLine="709"/>
        <w:jc w:val="both"/>
        <w:rPr>
          <w:snapToGrid w:val="0"/>
          <w:color w:val="000000"/>
          <w:sz w:val="28"/>
          <w:szCs w:val="28"/>
        </w:rPr>
      </w:pPr>
      <w:r w:rsidRPr="00CA2CDC">
        <w:rPr>
          <w:snapToGrid w:val="0"/>
          <w:color w:val="000000"/>
          <w:sz w:val="28"/>
          <w:szCs w:val="28"/>
        </w:rPr>
        <w:t xml:space="preserve">Корректировка плановых расходов по статье, относительно предложений предприятия в сторону снижения, составила 911,39 тыс. руб., в связи с изменением расчетной базы для определения нормативного уровня прибыли. </w:t>
      </w:r>
    </w:p>
    <w:p w14:paraId="0534D54E" w14:textId="77777777" w:rsidR="00CA2CDC" w:rsidRPr="00CA2CDC" w:rsidRDefault="00CA2CDC" w:rsidP="00CA2CDC">
      <w:pPr>
        <w:keepNext/>
        <w:keepLines/>
        <w:jc w:val="center"/>
        <w:outlineLvl w:val="1"/>
        <w:rPr>
          <w:rFonts w:eastAsia="Calibri"/>
          <w:b/>
          <w:sz w:val="28"/>
          <w:szCs w:val="28"/>
          <w:lang w:eastAsia="en-US"/>
        </w:rPr>
      </w:pPr>
    </w:p>
    <w:p w14:paraId="56E7C124"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Предпринимательская прибыль</w:t>
      </w:r>
    </w:p>
    <w:p w14:paraId="13E95793" w14:textId="77777777" w:rsidR="00CA2CDC" w:rsidRPr="00CA2CDC" w:rsidRDefault="00CA2CDC" w:rsidP="00CA2CDC">
      <w:pPr>
        <w:rPr>
          <w:snapToGrid w:val="0"/>
          <w:sz w:val="28"/>
          <w:szCs w:val="28"/>
          <w:lang w:eastAsia="en-US"/>
        </w:rPr>
      </w:pPr>
    </w:p>
    <w:p w14:paraId="79D15F8A"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 xml:space="preserve">Предприятием заявлены расходы по статье на уровне 10 088,70 тыс. руб. </w:t>
      </w:r>
    </w:p>
    <w:p w14:paraId="704B39B9" w14:textId="77777777" w:rsidR="00CA2CDC" w:rsidRPr="00CA2CDC" w:rsidRDefault="00CA2CDC" w:rsidP="00CA2CDC">
      <w:pPr>
        <w:tabs>
          <w:tab w:val="left" w:pos="426"/>
        </w:tabs>
        <w:ind w:firstLine="709"/>
        <w:jc w:val="both"/>
        <w:rPr>
          <w:snapToGrid w:val="0"/>
          <w:sz w:val="28"/>
          <w:szCs w:val="28"/>
        </w:rPr>
      </w:pPr>
      <w:bookmarkStart w:id="138" w:name="_Hlk53391966"/>
      <w:r w:rsidRPr="00CA2CDC">
        <w:rPr>
          <w:snapToGrid w:val="0"/>
          <w:sz w:val="28"/>
          <w:szCs w:val="28"/>
        </w:rPr>
        <w:t>Расчетная предпринимательская прибыль, определяемая в соответствии с пунктом 74(1) Основ ценообразования</w:t>
      </w:r>
      <w:bookmarkEnd w:id="138"/>
      <w:r w:rsidRPr="00CA2CDC">
        <w:rPr>
          <w:snapToGrid w:val="0"/>
          <w:sz w:val="28"/>
          <w:szCs w:val="28"/>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0F27382" w14:textId="77777777" w:rsidR="00CA2CDC" w:rsidRPr="00CA2CDC" w:rsidRDefault="00CA2CDC" w:rsidP="00CA2CDC">
      <w:pPr>
        <w:tabs>
          <w:tab w:val="left" w:pos="426"/>
        </w:tabs>
        <w:ind w:firstLine="709"/>
        <w:jc w:val="both"/>
        <w:rPr>
          <w:snapToGrid w:val="0"/>
          <w:sz w:val="28"/>
          <w:szCs w:val="28"/>
        </w:rPr>
      </w:pPr>
      <w:r w:rsidRPr="00CA2CDC">
        <w:rPr>
          <w:snapToGrid w:val="0"/>
          <w:sz w:val="28"/>
          <w:szCs w:val="28"/>
        </w:rPr>
        <w:t xml:space="preserve">Экспертами принята предпринимательская прибыль в сумме 9 964,94 тыс. руб. </w:t>
      </w:r>
    </w:p>
    <w:p w14:paraId="4045FB19" w14:textId="77777777" w:rsidR="00CA2CDC" w:rsidRPr="00CA2CDC" w:rsidRDefault="00CA2CDC" w:rsidP="00CA2CDC">
      <w:pPr>
        <w:tabs>
          <w:tab w:val="left" w:pos="426"/>
        </w:tabs>
        <w:ind w:firstLine="709"/>
        <w:jc w:val="both"/>
        <w:rPr>
          <w:snapToGrid w:val="0"/>
          <w:sz w:val="28"/>
          <w:szCs w:val="28"/>
        </w:rPr>
      </w:pPr>
      <w:r w:rsidRPr="00CA2CDC">
        <w:rPr>
          <w:snapToGrid w:val="0"/>
          <w:sz w:val="28"/>
          <w:szCs w:val="28"/>
        </w:rPr>
        <w:t>Корректировка плановых расходов по статье на 2021 год, относительно предложений предприятия, составит 123,76 тыс. руб. в сторону снижения, в связи с изменением расчетной базы для определения предпринимательской прибыли.</w:t>
      </w:r>
    </w:p>
    <w:p w14:paraId="57BEC2C0"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36"/>
      <w:bookmarkEnd w:id="137"/>
      <w:r w:rsidRPr="00CA2CDC">
        <w:rPr>
          <w:rFonts w:eastAsia="Calibri"/>
          <w:b/>
          <w:sz w:val="28"/>
          <w:szCs w:val="28"/>
          <w:lang w:eastAsia="en-US"/>
        </w:rPr>
        <w:t xml:space="preserve"> на 2019 год</w:t>
      </w:r>
    </w:p>
    <w:p w14:paraId="4C422354" w14:textId="77777777" w:rsidR="00CA2CDC" w:rsidRPr="00CA2CDC" w:rsidRDefault="00CA2CDC" w:rsidP="00CA2CDC">
      <w:pPr>
        <w:ind w:firstLine="709"/>
        <w:jc w:val="both"/>
        <w:rPr>
          <w:snapToGrid w:val="0"/>
          <w:sz w:val="28"/>
          <w:szCs w:val="28"/>
        </w:rPr>
      </w:pPr>
    </w:p>
    <w:p w14:paraId="205236B8" w14:textId="77777777" w:rsidR="00CA2CDC" w:rsidRPr="00CA2CDC" w:rsidRDefault="00CA2CDC" w:rsidP="00CA2CDC">
      <w:pPr>
        <w:widowControl w:val="0"/>
        <w:ind w:firstLine="720"/>
        <w:jc w:val="both"/>
        <w:rPr>
          <w:sz w:val="28"/>
          <w:szCs w:val="28"/>
          <w:lang w:eastAsia="en-US"/>
        </w:rPr>
      </w:pPr>
      <w:r w:rsidRPr="00CA2CDC">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D09E539" w14:textId="77777777" w:rsidR="00CA2CDC" w:rsidRPr="00CA2CDC" w:rsidRDefault="00CA2CDC" w:rsidP="00CA2CDC">
      <w:pPr>
        <w:widowControl w:val="0"/>
        <w:ind w:firstLine="720"/>
        <w:jc w:val="both"/>
        <w:rPr>
          <w:sz w:val="28"/>
          <w:szCs w:val="28"/>
          <w:lang w:eastAsia="en-US"/>
        </w:rPr>
      </w:pPr>
      <w:r w:rsidRPr="00CA2CDC">
        <w:rPr>
          <w:sz w:val="28"/>
          <w:szCs w:val="28"/>
          <w:lang w:eastAsia="en-US"/>
        </w:rPr>
        <w:t>В расчет фактической необходимой валовой выручки, согласно Методическим указаниям, включаются:</w:t>
      </w:r>
    </w:p>
    <w:p w14:paraId="4FAB6DE9" w14:textId="77777777" w:rsidR="00CA2CDC" w:rsidRPr="00CA2CDC" w:rsidRDefault="00CA2CDC" w:rsidP="00CA2CDC">
      <w:pPr>
        <w:widowControl w:val="0"/>
        <w:ind w:firstLine="720"/>
        <w:jc w:val="both"/>
        <w:rPr>
          <w:sz w:val="28"/>
          <w:szCs w:val="28"/>
          <w:lang w:eastAsia="en-US"/>
        </w:rPr>
      </w:pPr>
      <w:r w:rsidRPr="00CA2CDC">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7EA451F1" w14:textId="77777777" w:rsidR="00CA2CDC" w:rsidRPr="00CA2CDC" w:rsidRDefault="00CA2CDC" w:rsidP="00CA2CDC">
      <w:pPr>
        <w:ind w:firstLine="720"/>
        <w:jc w:val="both"/>
        <w:rPr>
          <w:sz w:val="28"/>
          <w:szCs w:val="28"/>
          <w:lang w:eastAsia="en-US"/>
        </w:rPr>
      </w:pPr>
      <w:r w:rsidRPr="00CA2CDC">
        <w:rPr>
          <w:sz w:val="28"/>
          <w:szCs w:val="28"/>
          <w:lang w:eastAsia="en-US"/>
        </w:rPr>
        <w:t>- неподконтрольные расходы на основании документально подтвержденных, имевших место фактических расходов;</w:t>
      </w:r>
    </w:p>
    <w:p w14:paraId="00E883A4" w14:textId="77777777" w:rsidR="00CA2CDC" w:rsidRPr="00CA2CDC" w:rsidRDefault="00CA2CDC" w:rsidP="00CA2CDC">
      <w:pPr>
        <w:ind w:firstLine="720"/>
        <w:jc w:val="both"/>
        <w:rPr>
          <w:sz w:val="28"/>
          <w:szCs w:val="28"/>
          <w:lang w:eastAsia="en-US"/>
        </w:rPr>
      </w:pPr>
      <w:r w:rsidRPr="00CA2CDC">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30ECC11" w14:textId="77777777" w:rsidR="00CA2CDC" w:rsidRPr="00CA2CDC" w:rsidRDefault="00CA2CDC" w:rsidP="00CA2CDC">
      <w:pPr>
        <w:ind w:firstLine="720"/>
        <w:jc w:val="both"/>
        <w:rPr>
          <w:sz w:val="28"/>
          <w:szCs w:val="28"/>
          <w:lang w:eastAsia="en-US"/>
        </w:rPr>
      </w:pPr>
      <w:r w:rsidRPr="00CA2CDC">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19B7AFCD" w14:textId="77777777" w:rsidR="00CA2CDC" w:rsidRPr="00CA2CDC" w:rsidRDefault="00CA2CDC" w:rsidP="00CA2CDC">
      <w:pPr>
        <w:ind w:firstLine="720"/>
        <w:jc w:val="both"/>
        <w:rPr>
          <w:position w:val="-68"/>
          <w:sz w:val="28"/>
          <w:szCs w:val="28"/>
        </w:rPr>
      </w:pPr>
      <w:r w:rsidRPr="00CA2CDC">
        <w:rPr>
          <w:sz w:val="28"/>
          <w:szCs w:val="28"/>
          <w:lang w:eastAsia="en-US"/>
        </w:rPr>
        <w:lastRenderedPageBreak/>
        <w:t>- фактическая прибыль.</w:t>
      </w:r>
    </w:p>
    <w:p w14:paraId="36E001A6" w14:textId="77777777" w:rsidR="00CA2CDC" w:rsidRPr="00CA2CDC" w:rsidRDefault="00CA2CDC" w:rsidP="00CA2CDC">
      <w:pPr>
        <w:ind w:firstLine="720"/>
        <w:jc w:val="both"/>
        <w:rPr>
          <w:sz w:val="28"/>
          <w:szCs w:val="28"/>
          <w:lang w:eastAsia="en-US"/>
        </w:rPr>
      </w:pPr>
      <w:r w:rsidRPr="00CA2CDC">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CA2CDC">
        <w:rPr>
          <w:sz w:val="28"/>
          <w:szCs w:val="28"/>
          <w:lang w:eastAsia="en-US"/>
        </w:rPr>
        <w:t>экспертами по группам статей.</w:t>
      </w:r>
    </w:p>
    <w:p w14:paraId="4AABFD4B" w14:textId="77777777" w:rsidR="00CA2CDC" w:rsidRPr="00CA2CDC" w:rsidRDefault="00CA2CDC" w:rsidP="00CA2CDC">
      <w:pPr>
        <w:widowControl w:val="0"/>
        <w:ind w:firstLine="720"/>
        <w:jc w:val="both"/>
        <w:rPr>
          <w:sz w:val="28"/>
          <w:szCs w:val="28"/>
        </w:rPr>
      </w:pPr>
      <w:r w:rsidRPr="00CA2CDC">
        <w:rPr>
          <w:sz w:val="28"/>
          <w:szCs w:val="28"/>
        </w:rPr>
        <w:t xml:space="preserve">1. </w:t>
      </w:r>
      <w:r w:rsidRPr="00CA2CDC">
        <w:rPr>
          <w:sz w:val="28"/>
          <w:szCs w:val="28"/>
          <w:u w:val="single"/>
        </w:rPr>
        <w:t>Операционные расходы</w:t>
      </w:r>
      <w:r w:rsidRPr="00CA2CDC">
        <w:rPr>
          <w:sz w:val="28"/>
          <w:szCs w:val="28"/>
        </w:rPr>
        <w:t>, определенные исходя из фактических значений параметров расчета тарифов (согласно пункту 56 Методических указаний).</w:t>
      </w:r>
    </w:p>
    <w:p w14:paraId="432104BB" w14:textId="77777777" w:rsidR="00CA2CDC" w:rsidRPr="00CA2CDC" w:rsidRDefault="00CA2CDC" w:rsidP="00CA2CDC">
      <w:pPr>
        <w:widowControl w:val="0"/>
        <w:ind w:firstLine="720"/>
        <w:jc w:val="both"/>
        <w:rPr>
          <w:sz w:val="28"/>
          <w:szCs w:val="28"/>
        </w:rPr>
      </w:pPr>
      <w:r w:rsidRPr="00CA2CDC">
        <w:rPr>
          <w:sz w:val="28"/>
          <w:szCs w:val="28"/>
        </w:rPr>
        <w:t>Фактические операционные расходы за 2019 год принимаются экспертами на уровне значений, рассчитанных исходя из фактических значений параметров расчета тарифов.</w:t>
      </w:r>
    </w:p>
    <w:p w14:paraId="64BF55A5" w14:textId="79031A0E" w:rsidR="00CA2CDC" w:rsidRPr="00CA2CDC" w:rsidRDefault="00CA2CDC" w:rsidP="00CA2CDC">
      <w:pPr>
        <w:ind w:left="-142"/>
        <w:jc w:val="center"/>
        <w:rPr>
          <w:sz w:val="26"/>
          <w:szCs w:val="26"/>
        </w:rPr>
      </w:pPr>
      <w:r w:rsidRPr="00CA2CDC">
        <w:rPr>
          <w:noProof/>
          <w:color w:val="FF0000"/>
          <w:position w:val="-12"/>
          <w:sz w:val="28"/>
          <w:szCs w:val="28"/>
        </w:rPr>
        <w:drawing>
          <wp:inline distT="0" distB="0" distL="0" distR="0" wp14:anchorId="716D5810" wp14:editId="0D0AF91A">
            <wp:extent cx="466725" cy="3619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CA2CDC">
        <w:rPr>
          <w:sz w:val="26"/>
          <w:szCs w:val="26"/>
        </w:rPr>
        <w:t>= 132 101,52</w:t>
      </w:r>
      <w:r w:rsidRPr="00CA2CDC">
        <w:t xml:space="preserve"> тыс. руб. × (1-1/100) × (1+0,045) × (1+0,75×0,00116) = 136 784,47 тыс. руб.</w:t>
      </w:r>
    </w:p>
    <w:p w14:paraId="1B45815F" w14:textId="77777777" w:rsidR="00CA2CDC" w:rsidRPr="00CA2CDC" w:rsidRDefault="00CA2CDC" w:rsidP="00CA2CDC">
      <w:pPr>
        <w:widowControl w:val="0"/>
        <w:tabs>
          <w:tab w:val="left" w:pos="1890"/>
        </w:tabs>
        <w:ind w:firstLine="720"/>
        <w:jc w:val="both"/>
        <w:rPr>
          <w:sz w:val="28"/>
          <w:szCs w:val="28"/>
        </w:rPr>
      </w:pPr>
      <w:r w:rsidRPr="00CA2CDC">
        <w:rPr>
          <w:sz w:val="28"/>
          <w:szCs w:val="28"/>
        </w:rPr>
        <w:t>Где 132 101,52 тыс. руб. это фактический уровень операционных (подконтрольных) расходов за 2018 год.</w:t>
      </w:r>
    </w:p>
    <w:p w14:paraId="5480D89A" w14:textId="77777777" w:rsidR="00CA2CDC" w:rsidRPr="00CA2CDC" w:rsidRDefault="00CA2CDC" w:rsidP="00CA2CDC">
      <w:pPr>
        <w:widowControl w:val="0"/>
        <w:tabs>
          <w:tab w:val="left" w:pos="1890"/>
        </w:tabs>
        <w:ind w:firstLine="720"/>
        <w:jc w:val="both"/>
        <w:rPr>
          <w:sz w:val="28"/>
          <w:szCs w:val="28"/>
        </w:rPr>
      </w:pPr>
      <w:r w:rsidRPr="00CA2CDC">
        <w:rPr>
          <w:sz w:val="28"/>
          <w:szCs w:val="28"/>
        </w:rPr>
        <w:t xml:space="preserve">Таким образом, фактические операционные расходы за 2019 год составили 136 784,47 тыс. руб., что на 1,07 % (1 474,30 тыс. руб.) ниже уровня, принятого в расчёт при установлении тарифа на тепловую энергию на 2019 год. Фактические операционные расходы представлены в таблице 7 </w:t>
      </w:r>
    </w:p>
    <w:p w14:paraId="6E026389" w14:textId="77777777" w:rsidR="00CA2CDC" w:rsidRPr="00CA2CDC" w:rsidRDefault="00CA2CDC" w:rsidP="00CA2CDC">
      <w:pPr>
        <w:widowControl w:val="0"/>
        <w:tabs>
          <w:tab w:val="left" w:pos="1890"/>
        </w:tabs>
        <w:ind w:firstLine="720"/>
        <w:jc w:val="both"/>
        <w:rPr>
          <w:sz w:val="28"/>
          <w:szCs w:val="28"/>
        </w:rPr>
      </w:pPr>
    </w:p>
    <w:p w14:paraId="6CB16592" w14:textId="77777777" w:rsidR="00CA2CDC" w:rsidRPr="00CA2CDC" w:rsidRDefault="00CA2CDC" w:rsidP="00CA2CDC">
      <w:pPr>
        <w:ind w:firstLine="709"/>
        <w:jc w:val="both"/>
        <w:rPr>
          <w:color w:val="000000"/>
          <w:sz w:val="28"/>
          <w:szCs w:val="28"/>
        </w:rPr>
      </w:pPr>
      <w:r w:rsidRPr="00CA2CDC">
        <w:rPr>
          <w:color w:val="000000"/>
          <w:sz w:val="28"/>
          <w:szCs w:val="28"/>
        </w:rPr>
        <w:t xml:space="preserve">                                                                                                    Таблица 7 </w:t>
      </w:r>
    </w:p>
    <w:p w14:paraId="6C9273F8" w14:textId="77777777" w:rsidR="00CA2CDC" w:rsidRPr="00CA2CDC" w:rsidRDefault="00CA2CDC" w:rsidP="00CA2CDC">
      <w:pPr>
        <w:ind w:firstLine="709"/>
        <w:jc w:val="both"/>
        <w:rPr>
          <w:color w:val="000000"/>
          <w:sz w:val="28"/>
          <w:szCs w:val="28"/>
        </w:rPr>
      </w:pPr>
      <w:r w:rsidRPr="00CA2CDC">
        <w:rPr>
          <w:color w:val="000000"/>
          <w:sz w:val="28"/>
          <w:szCs w:val="28"/>
        </w:rPr>
        <w:t>Фактические операционные (подконтрольные) расходы за 2019 год</w:t>
      </w:r>
    </w:p>
    <w:p w14:paraId="4977DA85" w14:textId="77777777" w:rsidR="00CA2CDC" w:rsidRPr="00CA2CDC" w:rsidRDefault="00CA2CDC" w:rsidP="00CA2CDC">
      <w:pPr>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41"/>
        <w:gridCol w:w="1287"/>
        <w:gridCol w:w="1701"/>
        <w:gridCol w:w="1559"/>
        <w:gridCol w:w="1559"/>
      </w:tblGrid>
      <w:tr w:rsidR="00CA2CDC" w:rsidRPr="00CA2CDC" w14:paraId="0EDEAC44" w14:textId="77777777" w:rsidTr="00CA2CDC">
        <w:tc>
          <w:tcPr>
            <w:tcW w:w="675" w:type="dxa"/>
            <w:shd w:val="clear" w:color="auto" w:fill="auto"/>
            <w:vAlign w:val="center"/>
          </w:tcPr>
          <w:p w14:paraId="1606E9AD" w14:textId="77777777" w:rsidR="00CA2CDC" w:rsidRPr="00CA2CDC" w:rsidRDefault="00CA2CDC" w:rsidP="00CA2CDC">
            <w:pPr>
              <w:jc w:val="center"/>
              <w:rPr>
                <w:color w:val="000000"/>
                <w:u w:val="single"/>
              </w:rPr>
            </w:pPr>
            <w:r w:rsidRPr="00CA2CDC">
              <w:rPr>
                <w:snapToGrid w:val="0"/>
              </w:rPr>
              <w:t>№ п/п</w:t>
            </w:r>
          </w:p>
        </w:tc>
        <w:tc>
          <w:tcPr>
            <w:tcW w:w="2541" w:type="dxa"/>
            <w:shd w:val="clear" w:color="auto" w:fill="auto"/>
            <w:vAlign w:val="center"/>
          </w:tcPr>
          <w:p w14:paraId="223F3EA8" w14:textId="77777777" w:rsidR="00CA2CDC" w:rsidRPr="00CA2CDC" w:rsidRDefault="00CA2CDC" w:rsidP="00CA2CDC">
            <w:pPr>
              <w:jc w:val="center"/>
              <w:rPr>
                <w:color w:val="000000"/>
                <w:u w:val="single"/>
              </w:rPr>
            </w:pPr>
            <w:r w:rsidRPr="00CA2CDC">
              <w:rPr>
                <w:snapToGrid w:val="0"/>
              </w:rPr>
              <w:t>Показатели</w:t>
            </w:r>
          </w:p>
        </w:tc>
        <w:tc>
          <w:tcPr>
            <w:tcW w:w="1287" w:type="dxa"/>
            <w:shd w:val="clear" w:color="auto" w:fill="auto"/>
            <w:vAlign w:val="center"/>
          </w:tcPr>
          <w:p w14:paraId="6F537E55" w14:textId="77777777" w:rsidR="00CA2CDC" w:rsidRPr="00CA2CDC" w:rsidRDefault="00CA2CDC" w:rsidP="00CA2CDC">
            <w:pPr>
              <w:jc w:val="center"/>
              <w:rPr>
                <w:color w:val="000000"/>
                <w:u w:val="single"/>
              </w:rPr>
            </w:pPr>
            <w:r w:rsidRPr="00CA2CDC">
              <w:rPr>
                <w:snapToGrid w:val="0"/>
              </w:rPr>
              <w:t>Ед. изм.</w:t>
            </w:r>
          </w:p>
        </w:tc>
        <w:tc>
          <w:tcPr>
            <w:tcW w:w="1701" w:type="dxa"/>
            <w:shd w:val="clear" w:color="auto" w:fill="auto"/>
          </w:tcPr>
          <w:p w14:paraId="712271C5" w14:textId="77777777" w:rsidR="00CA2CDC" w:rsidRPr="00CA2CDC" w:rsidRDefault="00CA2CDC" w:rsidP="00CA2CDC">
            <w:pPr>
              <w:jc w:val="center"/>
              <w:rPr>
                <w:color w:val="000000"/>
                <w:u w:val="single"/>
              </w:rPr>
            </w:pPr>
            <w:r w:rsidRPr="00CA2CDC">
              <w:rPr>
                <w:snapToGrid w:val="0"/>
              </w:rPr>
              <w:t>Утверждено на 2019 год</w:t>
            </w:r>
          </w:p>
        </w:tc>
        <w:tc>
          <w:tcPr>
            <w:tcW w:w="1559" w:type="dxa"/>
            <w:shd w:val="clear" w:color="auto" w:fill="auto"/>
          </w:tcPr>
          <w:p w14:paraId="51738C2D" w14:textId="77777777" w:rsidR="00CA2CDC" w:rsidRPr="00CA2CDC" w:rsidRDefault="00CA2CDC" w:rsidP="00CA2CDC">
            <w:pPr>
              <w:jc w:val="center"/>
              <w:rPr>
                <w:color w:val="000000"/>
              </w:rPr>
            </w:pPr>
            <w:r w:rsidRPr="00CA2CDC">
              <w:rPr>
                <w:color w:val="000000"/>
              </w:rPr>
              <w:t xml:space="preserve">Факт </w:t>
            </w:r>
          </w:p>
          <w:p w14:paraId="58D56CB1" w14:textId="77777777" w:rsidR="00CA2CDC" w:rsidRPr="00CA2CDC" w:rsidRDefault="00CA2CDC" w:rsidP="00CA2CDC">
            <w:pPr>
              <w:jc w:val="center"/>
              <w:rPr>
                <w:color w:val="000000"/>
              </w:rPr>
            </w:pPr>
            <w:r w:rsidRPr="00CA2CDC">
              <w:rPr>
                <w:color w:val="000000"/>
              </w:rPr>
              <w:t>2019 года</w:t>
            </w:r>
          </w:p>
        </w:tc>
        <w:tc>
          <w:tcPr>
            <w:tcW w:w="1559" w:type="dxa"/>
            <w:shd w:val="clear" w:color="auto" w:fill="auto"/>
          </w:tcPr>
          <w:p w14:paraId="0EB7B40C" w14:textId="77777777" w:rsidR="00CA2CDC" w:rsidRPr="00CA2CDC" w:rsidRDefault="00CA2CDC" w:rsidP="00CA2CDC">
            <w:pPr>
              <w:jc w:val="center"/>
              <w:rPr>
                <w:color w:val="000000"/>
              </w:rPr>
            </w:pPr>
            <w:r w:rsidRPr="00CA2CDC">
              <w:rPr>
                <w:color w:val="000000"/>
              </w:rPr>
              <w:t>Отклонение</w:t>
            </w:r>
          </w:p>
          <w:p w14:paraId="3882D97F" w14:textId="77777777" w:rsidR="00CA2CDC" w:rsidRPr="00CA2CDC" w:rsidRDefault="00CA2CDC" w:rsidP="00CA2CDC">
            <w:pPr>
              <w:jc w:val="center"/>
              <w:rPr>
                <w:color w:val="000000"/>
              </w:rPr>
            </w:pPr>
            <w:r w:rsidRPr="00CA2CDC">
              <w:rPr>
                <w:color w:val="000000"/>
              </w:rPr>
              <w:t>(5-4)</w:t>
            </w:r>
          </w:p>
        </w:tc>
      </w:tr>
      <w:tr w:rsidR="00CA2CDC" w:rsidRPr="00CA2CDC" w14:paraId="65ED9DC7" w14:textId="77777777" w:rsidTr="00CA2CDC">
        <w:tc>
          <w:tcPr>
            <w:tcW w:w="675" w:type="dxa"/>
            <w:shd w:val="clear" w:color="auto" w:fill="auto"/>
            <w:vAlign w:val="center"/>
          </w:tcPr>
          <w:p w14:paraId="0F8358FD" w14:textId="77777777" w:rsidR="00CA2CDC" w:rsidRPr="00CA2CDC" w:rsidRDefault="00CA2CDC" w:rsidP="00CA2CDC">
            <w:pPr>
              <w:jc w:val="center"/>
              <w:rPr>
                <w:snapToGrid w:val="0"/>
              </w:rPr>
            </w:pPr>
            <w:r w:rsidRPr="00CA2CDC">
              <w:rPr>
                <w:snapToGrid w:val="0"/>
              </w:rPr>
              <w:t>1</w:t>
            </w:r>
          </w:p>
        </w:tc>
        <w:tc>
          <w:tcPr>
            <w:tcW w:w="2541" w:type="dxa"/>
            <w:shd w:val="clear" w:color="auto" w:fill="auto"/>
            <w:vAlign w:val="center"/>
          </w:tcPr>
          <w:p w14:paraId="3CF9A2CC" w14:textId="77777777" w:rsidR="00CA2CDC" w:rsidRPr="00CA2CDC" w:rsidRDefault="00CA2CDC" w:rsidP="00CA2CDC">
            <w:pPr>
              <w:jc w:val="center"/>
              <w:rPr>
                <w:snapToGrid w:val="0"/>
              </w:rPr>
            </w:pPr>
            <w:r w:rsidRPr="00CA2CDC">
              <w:rPr>
                <w:snapToGrid w:val="0"/>
              </w:rPr>
              <w:t>2</w:t>
            </w:r>
          </w:p>
        </w:tc>
        <w:tc>
          <w:tcPr>
            <w:tcW w:w="1287" w:type="dxa"/>
            <w:shd w:val="clear" w:color="auto" w:fill="auto"/>
            <w:vAlign w:val="center"/>
          </w:tcPr>
          <w:p w14:paraId="4FE7517D" w14:textId="77777777" w:rsidR="00CA2CDC" w:rsidRPr="00CA2CDC" w:rsidRDefault="00CA2CDC" w:rsidP="00CA2CDC">
            <w:pPr>
              <w:jc w:val="center"/>
              <w:rPr>
                <w:snapToGrid w:val="0"/>
              </w:rPr>
            </w:pPr>
            <w:r w:rsidRPr="00CA2CDC">
              <w:rPr>
                <w:snapToGrid w:val="0"/>
              </w:rPr>
              <w:t>3</w:t>
            </w:r>
          </w:p>
        </w:tc>
        <w:tc>
          <w:tcPr>
            <w:tcW w:w="1701" w:type="dxa"/>
            <w:shd w:val="clear" w:color="auto" w:fill="auto"/>
          </w:tcPr>
          <w:p w14:paraId="782DF908" w14:textId="77777777" w:rsidR="00CA2CDC" w:rsidRPr="00CA2CDC" w:rsidRDefault="00CA2CDC" w:rsidP="00CA2CDC">
            <w:pPr>
              <w:jc w:val="center"/>
              <w:rPr>
                <w:snapToGrid w:val="0"/>
              </w:rPr>
            </w:pPr>
            <w:r w:rsidRPr="00CA2CDC">
              <w:rPr>
                <w:snapToGrid w:val="0"/>
              </w:rPr>
              <w:t>4</w:t>
            </w:r>
          </w:p>
        </w:tc>
        <w:tc>
          <w:tcPr>
            <w:tcW w:w="1559" w:type="dxa"/>
            <w:shd w:val="clear" w:color="auto" w:fill="auto"/>
          </w:tcPr>
          <w:p w14:paraId="16B792D5" w14:textId="77777777" w:rsidR="00CA2CDC" w:rsidRPr="00CA2CDC" w:rsidRDefault="00CA2CDC" w:rsidP="00CA2CDC">
            <w:pPr>
              <w:jc w:val="center"/>
              <w:rPr>
                <w:color w:val="000000"/>
              </w:rPr>
            </w:pPr>
            <w:r w:rsidRPr="00CA2CDC">
              <w:rPr>
                <w:color w:val="000000"/>
              </w:rPr>
              <w:t>5</w:t>
            </w:r>
          </w:p>
        </w:tc>
        <w:tc>
          <w:tcPr>
            <w:tcW w:w="1559" w:type="dxa"/>
            <w:shd w:val="clear" w:color="auto" w:fill="auto"/>
          </w:tcPr>
          <w:p w14:paraId="1B88B0A6" w14:textId="77777777" w:rsidR="00CA2CDC" w:rsidRPr="00CA2CDC" w:rsidRDefault="00CA2CDC" w:rsidP="00CA2CDC">
            <w:pPr>
              <w:jc w:val="center"/>
              <w:rPr>
                <w:color w:val="000000"/>
              </w:rPr>
            </w:pPr>
            <w:r w:rsidRPr="00CA2CDC">
              <w:rPr>
                <w:color w:val="000000"/>
              </w:rPr>
              <w:t>6</w:t>
            </w:r>
          </w:p>
        </w:tc>
      </w:tr>
      <w:tr w:rsidR="00CA2CDC" w:rsidRPr="00CA2CDC" w14:paraId="2FA277B8" w14:textId="77777777" w:rsidTr="00CA2CDC">
        <w:tc>
          <w:tcPr>
            <w:tcW w:w="675" w:type="dxa"/>
            <w:shd w:val="clear" w:color="auto" w:fill="auto"/>
          </w:tcPr>
          <w:p w14:paraId="67CAD473" w14:textId="77777777" w:rsidR="00CA2CDC" w:rsidRPr="00CA2CDC" w:rsidRDefault="00CA2CDC" w:rsidP="00CA2CDC">
            <w:pPr>
              <w:jc w:val="both"/>
              <w:rPr>
                <w:color w:val="000000"/>
              </w:rPr>
            </w:pPr>
            <w:r w:rsidRPr="00CA2CDC">
              <w:rPr>
                <w:color w:val="000000"/>
              </w:rPr>
              <w:t>1</w:t>
            </w:r>
          </w:p>
        </w:tc>
        <w:tc>
          <w:tcPr>
            <w:tcW w:w="2541" w:type="dxa"/>
            <w:shd w:val="clear" w:color="auto" w:fill="auto"/>
          </w:tcPr>
          <w:p w14:paraId="6B4534F6" w14:textId="77777777" w:rsidR="00CA2CDC" w:rsidRPr="00CA2CDC" w:rsidRDefault="00CA2CDC" w:rsidP="00CA2CDC">
            <w:pPr>
              <w:rPr>
                <w:color w:val="000000"/>
              </w:rPr>
            </w:pPr>
            <w:r w:rsidRPr="00CA2CDC">
              <w:rPr>
                <w:color w:val="000000"/>
              </w:rPr>
              <w:t>Расходы на сырьё и материалы</w:t>
            </w:r>
          </w:p>
        </w:tc>
        <w:tc>
          <w:tcPr>
            <w:tcW w:w="1287" w:type="dxa"/>
            <w:shd w:val="clear" w:color="auto" w:fill="auto"/>
          </w:tcPr>
          <w:p w14:paraId="590DC4DD"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00464A1A" w14:textId="77777777" w:rsidR="00CA2CDC" w:rsidRPr="00CA2CDC" w:rsidRDefault="00CA2CDC" w:rsidP="00CA2CDC">
            <w:pPr>
              <w:jc w:val="center"/>
              <w:rPr>
                <w:color w:val="000000"/>
              </w:rPr>
            </w:pPr>
            <w:r w:rsidRPr="00CA2CDC">
              <w:rPr>
                <w:color w:val="000000"/>
              </w:rPr>
              <w:t>256,17</w:t>
            </w:r>
          </w:p>
        </w:tc>
        <w:tc>
          <w:tcPr>
            <w:tcW w:w="1559" w:type="dxa"/>
            <w:shd w:val="clear" w:color="auto" w:fill="auto"/>
          </w:tcPr>
          <w:p w14:paraId="23956592" w14:textId="77777777" w:rsidR="00CA2CDC" w:rsidRPr="00CA2CDC" w:rsidRDefault="00CA2CDC" w:rsidP="00CA2CDC">
            <w:pPr>
              <w:jc w:val="center"/>
              <w:rPr>
                <w:color w:val="000000"/>
              </w:rPr>
            </w:pPr>
            <w:r w:rsidRPr="00CA2CDC">
              <w:rPr>
                <w:color w:val="000000"/>
              </w:rPr>
              <w:t>253,44</w:t>
            </w:r>
          </w:p>
        </w:tc>
        <w:tc>
          <w:tcPr>
            <w:tcW w:w="1559" w:type="dxa"/>
            <w:shd w:val="clear" w:color="auto" w:fill="auto"/>
          </w:tcPr>
          <w:p w14:paraId="35664644" w14:textId="77777777" w:rsidR="00CA2CDC" w:rsidRPr="00CA2CDC" w:rsidRDefault="00CA2CDC" w:rsidP="00CA2CDC">
            <w:pPr>
              <w:jc w:val="center"/>
              <w:rPr>
                <w:color w:val="000000"/>
              </w:rPr>
            </w:pPr>
            <w:r w:rsidRPr="00CA2CDC">
              <w:rPr>
                <w:color w:val="000000"/>
              </w:rPr>
              <w:t>-2,73</w:t>
            </w:r>
          </w:p>
        </w:tc>
      </w:tr>
      <w:tr w:rsidR="00CA2CDC" w:rsidRPr="00CA2CDC" w14:paraId="344D6787" w14:textId="77777777" w:rsidTr="00CA2CDC">
        <w:tc>
          <w:tcPr>
            <w:tcW w:w="675" w:type="dxa"/>
            <w:shd w:val="clear" w:color="auto" w:fill="auto"/>
          </w:tcPr>
          <w:p w14:paraId="06D79F98" w14:textId="77777777" w:rsidR="00CA2CDC" w:rsidRPr="00CA2CDC" w:rsidRDefault="00CA2CDC" w:rsidP="00CA2CDC">
            <w:pPr>
              <w:jc w:val="both"/>
              <w:rPr>
                <w:color w:val="000000"/>
              </w:rPr>
            </w:pPr>
            <w:r w:rsidRPr="00CA2CDC">
              <w:rPr>
                <w:color w:val="000000"/>
              </w:rPr>
              <w:t>2</w:t>
            </w:r>
          </w:p>
        </w:tc>
        <w:tc>
          <w:tcPr>
            <w:tcW w:w="2541" w:type="dxa"/>
            <w:shd w:val="clear" w:color="auto" w:fill="auto"/>
          </w:tcPr>
          <w:p w14:paraId="19124437" w14:textId="77777777" w:rsidR="00CA2CDC" w:rsidRPr="00CA2CDC" w:rsidRDefault="00CA2CDC" w:rsidP="00CA2CDC">
            <w:pPr>
              <w:rPr>
                <w:color w:val="000000"/>
              </w:rPr>
            </w:pPr>
            <w:r w:rsidRPr="00CA2CDC">
              <w:rPr>
                <w:color w:val="000000"/>
              </w:rPr>
              <w:t>Расходы на оплату труда</w:t>
            </w:r>
          </w:p>
        </w:tc>
        <w:tc>
          <w:tcPr>
            <w:tcW w:w="1287" w:type="dxa"/>
            <w:shd w:val="clear" w:color="auto" w:fill="auto"/>
          </w:tcPr>
          <w:p w14:paraId="6CCFBC15" w14:textId="77777777" w:rsidR="00CA2CDC" w:rsidRPr="00CA2CDC" w:rsidRDefault="00CA2CDC" w:rsidP="00CA2CDC">
            <w:pPr>
              <w:jc w:val="center"/>
              <w:rPr>
                <w:color w:val="000000"/>
                <w:u w:val="single"/>
              </w:rPr>
            </w:pPr>
            <w:r w:rsidRPr="00CA2CDC">
              <w:rPr>
                <w:color w:val="000000"/>
              </w:rPr>
              <w:t>тыс. руб.</w:t>
            </w:r>
          </w:p>
        </w:tc>
        <w:tc>
          <w:tcPr>
            <w:tcW w:w="1701" w:type="dxa"/>
            <w:shd w:val="clear" w:color="auto" w:fill="auto"/>
          </w:tcPr>
          <w:p w14:paraId="786F641E" w14:textId="77777777" w:rsidR="00CA2CDC" w:rsidRPr="00CA2CDC" w:rsidRDefault="00CA2CDC" w:rsidP="00CA2CDC">
            <w:pPr>
              <w:jc w:val="center"/>
              <w:rPr>
                <w:color w:val="000000"/>
              </w:rPr>
            </w:pPr>
            <w:r w:rsidRPr="00CA2CDC">
              <w:rPr>
                <w:color w:val="000000"/>
              </w:rPr>
              <w:t>9 859,02</w:t>
            </w:r>
          </w:p>
        </w:tc>
        <w:tc>
          <w:tcPr>
            <w:tcW w:w="1559" w:type="dxa"/>
            <w:shd w:val="clear" w:color="auto" w:fill="auto"/>
          </w:tcPr>
          <w:p w14:paraId="6460C1B7" w14:textId="77777777" w:rsidR="00CA2CDC" w:rsidRPr="00CA2CDC" w:rsidRDefault="00CA2CDC" w:rsidP="00CA2CDC">
            <w:pPr>
              <w:jc w:val="center"/>
              <w:rPr>
                <w:color w:val="000000"/>
              </w:rPr>
            </w:pPr>
            <w:r w:rsidRPr="00CA2CDC">
              <w:rPr>
                <w:color w:val="000000"/>
              </w:rPr>
              <w:t>9 753,82</w:t>
            </w:r>
          </w:p>
        </w:tc>
        <w:tc>
          <w:tcPr>
            <w:tcW w:w="1559" w:type="dxa"/>
            <w:shd w:val="clear" w:color="auto" w:fill="auto"/>
          </w:tcPr>
          <w:p w14:paraId="6EF47C31" w14:textId="77777777" w:rsidR="00CA2CDC" w:rsidRPr="00CA2CDC" w:rsidRDefault="00CA2CDC" w:rsidP="00CA2CDC">
            <w:pPr>
              <w:jc w:val="center"/>
              <w:rPr>
                <w:color w:val="000000"/>
              </w:rPr>
            </w:pPr>
            <w:r w:rsidRPr="00CA2CDC">
              <w:rPr>
                <w:color w:val="000000"/>
              </w:rPr>
              <w:t>-105,20</w:t>
            </w:r>
          </w:p>
        </w:tc>
      </w:tr>
      <w:tr w:rsidR="00CA2CDC" w:rsidRPr="00CA2CDC" w14:paraId="6DAFF02E" w14:textId="77777777" w:rsidTr="00CA2CDC">
        <w:tc>
          <w:tcPr>
            <w:tcW w:w="675" w:type="dxa"/>
            <w:shd w:val="clear" w:color="auto" w:fill="auto"/>
          </w:tcPr>
          <w:p w14:paraId="1889661C" w14:textId="77777777" w:rsidR="00CA2CDC" w:rsidRPr="00CA2CDC" w:rsidRDefault="00CA2CDC" w:rsidP="00CA2CDC">
            <w:pPr>
              <w:jc w:val="both"/>
              <w:rPr>
                <w:color w:val="000000"/>
              </w:rPr>
            </w:pPr>
            <w:r w:rsidRPr="00CA2CDC">
              <w:rPr>
                <w:color w:val="000000"/>
              </w:rPr>
              <w:t>3</w:t>
            </w:r>
          </w:p>
        </w:tc>
        <w:tc>
          <w:tcPr>
            <w:tcW w:w="2541" w:type="dxa"/>
            <w:shd w:val="clear" w:color="auto" w:fill="auto"/>
          </w:tcPr>
          <w:p w14:paraId="6A1EFF42" w14:textId="77777777" w:rsidR="00CA2CDC" w:rsidRPr="00CA2CDC" w:rsidRDefault="00CA2CDC" w:rsidP="00CA2CDC">
            <w:pPr>
              <w:rPr>
                <w:color w:val="000000"/>
              </w:rPr>
            </w:pPr>
            <w:r w:rsidRPr="00CA2CDC">
              <w:rPr>
                <w:color w:val="000000"/>
              </w:rPr>
              <w:t>Иные, в том числе</w:t>
            </w:r>
          </w:p>
        </w:tc>
        <w:tc>
          <w:tcPr>
            <w:tcW w:w="1287" w:type="dxa"/>
            <w:shd w:val="clear" w:color="auto" w:fill="auto"/>
          </w:tcPr>
          <w:p w14:paraId="423384EE" w14:textId="77777777" w:rsidR="00CA2CDC" w:rsidRPr="00CA2CDC" w:rsidRDefault="00CA2CDC" w:rsidP="00CA2CDC">
            <w:pPr>
              <w:jc w:val="center"/>
              <w:rPr>
                <w:color w:val="000000"/>
                <w:u w:val="single"/>
              </w:rPr>
            </w:pPr>
            <w:r w:rsidRPr="00CA2CDC">
              <w:rPr>
                <w:color w:val="000000"/>
              </w:rPr>
              <w:t>тыс. руб.</w:t>
            </w:r>
          </w:p>
        </w:tc>
        <w:tc>
          <w:tcPr>
            <w:tcW w:w="1701" w:type="dxa"/>
            <w:shd w:val="clear" w:color="auto" w:fill="auto"/>
          </w:tcPr>
          <w:p w14:paraId="4D7F8543" w14:textId="77777777" w:rsidR="00CA2CDC" w:rsidRPr="00CA2CDC" w:rsidRDefault="00CA2CDC" w:rsidP="00CA2CDC">
            <w:pPr>
              <w:jc w:val="center"/>
              <w:rPr>
                <w:color w:val="000000"/>
              </w:rPr>
            </w:pPr>
            <w:r w:rsidRPr="00CA2CDC">
              <w:rPr>
                <w:color w:val="000000"/>
              </w:rPr>
              <w:t>2 643,67</w:t>
            </w:r>
          </w:p>
        </w:tc>
        <w:tc>
          <w:tcPr>
            <w:tcW w:w="1559" w:type="dxa"/>
            <w:shd w:val="clear" w:color="auto" w:fill="auto"/>
          </w:tcPr>
          <w:p w14:paraId="30283D46" w14:textId="77777777" w:rsidR="00CA2CDC" w:rsidRPr="00CA2CDC" w:rsidRDefault="00CA2CDC" w:rsidP="00CA2CDC">
            <w:pPr>
              <w:jc w:val="center"/>
              <w:rPr>
                <w:color w:val="000000"/>
              </w:rPr>
            </w:pPr>
            <w:r w:rsidRPr="00CA2CDC">
              <w:rPr>
                <w:color w:val="000000"/>
              </w:rPr>
              <w:t>2 615,46</w:t>
            </w:r>
          </w:p>
        </w:tc>
        <w:tc>
          <w:tcPr>
            <w:tcW w:w="1559" w:type="dxa"/>
            <w:shd w:val="clear" w:color="auto" w:fill="auto"/>
          </w:tcPr>
          <w:p w14:paraId="12C3696B" w14:textId="77777777" w:rsidR="00CA2CDC" w:rsidRPr="00CA2CDC" w:rsidRDefault="00CA2CDC" w:rsidP="00CA2CDC">
            <w:pPr>
              <w:jc w:val="center"/>
              <w:rPr>
                <w:color w:val="000000"/>
              </w:rPr>
            </w:pPr>
            <w:r w:rsidRPr="00CA2CDC">
              <w:rPr>
                <w:color w:val="000000"/>
              </w:rPr>
              <w:t>-28,21</w:t>
            </w:r>
          </w:p>
        </w:tc>
      </w:tr>
      <w:tr w:rsidR="00CA2CDC" w:rsidRPr="00CA2CDC" w14:paraId="22207FE4" w14:textId="77777777" w:rsidTr="00CA2CDC">
        <w:tc>
          <w:tcPr>
            <w:tcW w:w="675" w:type="dxa"/>
            <w:shd w:val="clear" w:color="auto" w:fill="auto"/>
          </w:tcPr>
          <w:p w14:paraId="119E0B67" w14:textId="77777777" w:rsidR="00CA2CDC" w:rsidRPr="00CA2CDC" w:rsidRDefault="00CA2CDC" w:rsidP="00CA2CDC">
            <w:pPr>
              <w:jc w:val="both"/>
              <w:rPr>
                <w:color w:val="000000"/>
              </w:rPr>
            </w:pPr>
            <w:r w:rsidRPr="00CA2CDC">
              <w:rPr>
                <w:color w:val="000000"/>
              </w:rPr>
              <w:t>3.1</w:t>
            </w:r>
          </w:p>
        </w:tc>
        <w:tc>
          <w:tcPr>
            <w:tcW w:w="2541" w:type="dxa"/>
            <w:shd w:val="clear" w:color="auto" w:fill="auto"/>
          </w:tcPr>
          <w:p w14:paraId="7728171A" w14:textId="77777777" w:rsidR="00CA2CDC" w:rsidRPr="00CA2CDC" w:rsidRDefault="00CA2CDC" w:rsidP="00CA2CDC">
            <w:pPr>
              <w:rPr>
                <w:color w:val="000000"/>
              </w:rPr>
            </w:pPr>
            <w:r w:rsidRPr="00CA2CDC">
              <w:rPr>
                <w:color w:val="000000"/>
              </w:rPr>
              <w:t>Расходы на оплату услуг связи</w:t>
            </w:r>
          </w:p>
        </w:tc>
        <w:tc>
          <w:tcPr>
            <w:tcW w:w="1287" w:type="dxa"/>
            <w:shd w:val="clear" w:color="auto" w:fill="auto"/>
          </w:tcPr>
          <w:p w14:paraId="580B327C"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409CAA92" w14:textId="77777777" w:rsidR="00CA2CDC" w:rsidRPr="00CA2CDC" w:rsidRDefault="00CA2CDC" w:rsidP="00CA2CDC">
            <w:pPr>
              <w:jc w:val="center"/>
              <w:rPr>
                <w:color w:val="000000"/>
              </w:rPr>
            </w:pPr>
            <w:r w:rsidRPr="00CA2CDC">
              <w:rPr>
                <w:color w:val="000000"/>
              </w:rPr>
              <w:t>88,56</w:t>
            </w:r>
          </w:p>
        </w:tc>
        <w:tc>
          <w:tcPr>
            <w:tcW w:w="1559" w:type="dxa"/>
            <w:shd w:val="clear" w:color="auto" w:fill="auto"/>
          </w:tcPr>
          <w:p w14:paraId="55486F9D" w14:textId="77777777" w:rsidR="00CA2CDC" w:rsidRPr="00CA2CDC" w:rsidRDefault="00CA2CDC" w:rsidP="00CA2CDC">
            <w:pPr>
              <w:jc w:val="center"/>
              <w:rPr>
                <w:color w:val="000000"/>
              </w:rPr>
            </w:pPr>
            <w:r w:rsidRPr="00CA2CDC">
              <w:rPr>
                <w:color w:val="000000"/>
              </w:rPr>
              <w:t>87,62</w:t>
            </w:r>
          </w:p>
        </w:tc>
        <w:tc>
          <w:tcPr>
            <w:tcW w:w="1559" w:type="dxa"/>
            <w:shd w:val="clear" w:color="auto" w:fill="auto"/>
          </w:tcPr>
          <w:p w14:paraId="56EECC4D" w14:textId="77777777" w:rsidR="00CA2CDC" w:rsidRPr="00CA2CDC" w:rsidRDefault="00CA2CDC" w:rsidP="00CA2CDC">
            <w:pPr>
              <w:jc w:val="center"/>
              <w:rPr>
                <w:color w:val="000000"/>
              </w:rPr>
            </w:pPr>
            <w:r w:rsidRPr="00CA2CDC">
              <w:rPr>
                <w:color w:val="000000"/>
              </w:rPr>
              <w:t>-0,94</w:t>
            </w:r>
          </w:p>
        </w:tc>
      </w:tr>
      <w:tr w:rsidR="00CA2CDC" w:rsidRPr="00CA2CDC" w14:paraId="368FBDC4" w14:textId="77777777" w:rsidTr="00CA2CDC">
        <w:tc>
          <w:tcPr>
            <w:tcW w:w="675" w:type="dxa"/>
            <w:shd w:val="clear" w:color="auto" w:fill="auto"/>
          </w:tcPr>
          <w:p w14:paraId="53D7001B" w14:textId="77777777" w:rsidR="00CA2CDC" w:rsidRPr="00CA2CDC" w:rsidRDefault="00CA2CDC" w:rsidP="00CA2CDC">
            <w:pPr>
              <w:jc w:val="both"/>
              <w:rPr>
                <w:color w:val="000000"/>
              </w:rPr>
            </w:pPr>
            <w:r w:rsidRPr="00CA2CDC">
              <w:rPr>
                <w:color w:val="000000"/>
              </w:rPr>
              <w:t>3.2</w:t>
            </w:r>
          </w:p>
        </w:tc>
        <w:tc>
          <w:tcPr>
            <w:tcW w:w="2541" w:type="dxa"/>
            <w:shd w:val="clear" w:color="auto" w:fill="auto"/>
          </w:tcPr>
          <w:p w14:paraId="7A2BE113" w14:textId="77777777" w:rsidR="00CA2CDC" w:rsidRPr="00CA2CDC" w:rsidRDefault="00CA2CDC" w:rsidP="00CA2CDC">
            <w:pPr>
              <w:rPr>
                <w:color w:val="000000"/>
              </w:rPr>
            </w:pPr>
            <w:r w:rsidRPr="00CA2CDC">
              <w:rPr>
                <w:color w:val="000000"/>
              </w:rPr>
              <w:t>Расходы на оплату услуг ВО</w:t>
            </w:r>
          </w:p>
        </w:tc>
        <w:tc>
          <w:tcPr>
            <w:tcW w:w="1287" w:type="dxa"/>
            <w:shd w:val="clear" w:color="auto" w:fill="auto"/>
          </w:tcPr>
          <w:p w14:paraId="00668ADF"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78EA2EF3" w14:textId="77777777" w:rsidR="00CA2CDC" w:rsidRPr="00CA2CDC" w:rsidRDefault="00CA2CDC" w:rsidP="00CA2CDC">
            <w:pPr>
              <w:jc w:val="center"/>
              <w:rPr>
                <w:color w:val="000000"/>
              </w:rPr>
            </w:pPr>
            <w:r w:rsidRPr="00CA2CDC">
              <w:rPr>
                <w:color w:val="000000"/>
              </w:rPr>
              <w:t>224,24</w:t>
            </w:r>
          </w:p>
        </w:tc>
        <w:tc>
          <w:tcPr>
            <w:tcW w:w="1559" w:type="dxa"/>
            <w:shd w:val="clear" w:color="auto" w:fill="auto"/>
          </w:tcPr>
          <w:p w14:paraId="4B182B58" w14:textId="77777777" w:rsidR="00CA2CDC" w:rsidRPr="00CA2CDC" w:rsidRDefault="00CA2CDC" w:rsidP="00CA2CDC">
            <w:pPr>
              <w:jc w:val="center"/>
              <w:rPr>
                <w:color w:val="000000"/>
              </w:rPr>
            </w:pPr>
            <w:r w:rsidRPr="00CA2CDC">
              <w:rPr>
                <w:color w:val="000000"/>
              </w:rPr>
              <w:t>221,74</w:t>
            </w:r>
          </w:p>
        </w:tc>
        <w:tc>
          <w:tcPr>
            <w:tcW w:w="1559" w:type="dxa"/>
            <w:shd w:val="clear" w:color="auto" w:fill="auto"/>
          </w:tcPr>
          <w:p w14:paraId="7943BBFC" w14:textId="77777777" w:rsidR="00CA2CDC" w:rsidRPr="00CA2CDC" w:rsidRDefault="00CA2CDC" w:rsidP="00CA2CDC">
            <w:pPr>
              <w:jc w:val="center"/>
              <w:rPr>
                <w:color w:val="000000"/>
              </w:rPr>
            </w:pPr>
            <w:r w:rsidRPr="00CA2CDC">
              <w:rPr>
                <w:color w:val="000000"/>
              </w:rPr>
              <w:t>-2,50</w:t>
            </w:r>
          </w:p>
        </w:tc>
      </w:tr>
      <w:tr w:rsidR="00CA2CDC" w:rsidRPr="00CA2CDC" w14:paraId="5C0CE329" w14:textId="77777777" w:rsidTr="00CA2CDC">
        <w:tc>
          <w:tcPr>
            <w:tcW w:w="675" w:type="dxa"/>
            <w:shd w:val="clear" w:color="auto" w:fill="auto"/>
          </w:tcPr>
          <w:p w14:paraId="436FCE90" w14:textId="77777777" w:rsidR="00CA2CDC" w:rsidRPr="00CA2CDC" w:rsidRDefault="00CA2CDC" w:rsidP="00CA2CDC">
            <w:pPr>
              <w:jc w:val="both"/>
              <w:rPr>
                <w:color w:val="000000"/>
              </w:rPr>
            </w:pPr>
            <w:r w:rsidRPr="00CA2CDC">
              <w:rPr>
                <w:color w:val="000000"/>
              </w:rPr>
              <w:t>3.3</w:t>
            </w:r>
          </w:p>
        </w:tc>
        <w:tc>
          <w:tcPr>
            <w:tcW w:w="2541" w:type="dxa"/>
            <w:shd w:val="clear" w:color="auto" w:fill="auto"/>
          </w:tcPr>
          <w:p w14:paraId="3354334B" w14:textId="77777777" w:rsidR="00CA2CDC" w:rsidRPr="00CA2CDC" w:rsidRDefault="00CA2CDC" w:rsidP="00CA2CDC">
            <w:pPr>
              <w:rPr>
                <w:color w:val="000000"/>
              </w:rPr>
            </w:pPr>
            <w:r w:rsidRPr="00CA2CDC">
              <w:rPr>
                <w:color w:val="000000"/>
              </w:rPr>
              <w:t xml:space="preserve">Расходы на оплату коммунальных услуг </w:t>
            </w:r>
          </w:p>
        </w:tc>
        <w:tc>
          <w:tcPr>
            <w:tcW w:w="1287" w:type="dxa"/>
            <w:shd w:val="clear" w:color="auto" w:fill="auto"/>
          </w:tcPr>
          <w:p w14:paraId="40409AF0"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0984C919" w14:textId="77777777" w:rsidR="00CA2CDC" w:rsidRPr="00CA2CDC" w:rsidRDefault="00CA2CDC" w:rsidP="00CA2CDC">
            <w:pPr>
              <w:jc w:val="center"/>
              <w:rPr>
                <w:color w:val="000000"/>
              </w:rPr>
            </w:pPr>
            <w:r w:rsidRPr="00CA2CDC">
              <w:rPr>
                <w:color w:val="000000"/>
              </w:rPr>
              <w:t>53,97</w:t>
            </w:r>
          </w:p>
        </w:tc>
        <w:tc>
          <w:tcPr>
            <w:tcW w:w="1559" w:type="dxa"/>
            <w:shd w:val="clear" w:color="auto" w:fill="auto"/>
          </w:tcPr>
          <w:p w14:paraId="46238ABD" w14:textId="77777777" w:rsidR="00CA2CDC" w:rsidRPr="00CA2CDC" w:rsidRDefault="00CA2CDC" w:rsidP="00CA2CDC">
            <w:pPr>
              <w:jc w:val="center"/>
              <w:rPr>
                <w:color w:val="000000"/>
              </w:rPr>
            </w:pPr>
            <w:r w:rsidRPr="00CA2CDC">
              <w:rPr>
                <w:color w:val="000000"/>
              </w:rPr>
              <w:t>53,50</w:t>
            </w:r>
          </w:p>
        </w:tc>
        <w:tc>
          <w:tcPr>
            <w:tcW w:w="1559" w:type="dxa"/>
            <w:shd w:val="clear" w:color="auto" w:fill="auto"/>
          </w:tcPr>
          <w:p w14:paraId="5C8E5983" w14:textId="77777777" w:rsidR="00CA2CDC" w:rsidRPr="00CA2CDC" w:rsidRDefault="00CA2CDC" w:rsidP="00CA2CDC">
            <w:pPr>
              <w:jc w:val="center"/>
              <w:rPr>
                <w:color w:val="000000"/>
              </w:rPr>
            </w:pPr>
            <w:r w:rsidRPr="00CA2CDC">
              <w:rPr>
                <w:color w:val="000000"/>
              </w:rPr>
              <w:t>-0,47</w:t>
            </w:r>
          </w:p>
        </w:tc>
      </w:tr>
      <w:tr w:rsidR="00CA2CDC" w:rsidRPr="00CA2CDC" w14:paraId="0441CE73" w14:textId="77777777" w:rsidTr="00CA2CDC">
        <w:tc>
          <w:tcPr>
            <w:tcW w:w="675" w:type="dxa"/>
            <w:shd w:val="clear" w:color="auto" w:fill="auto"/>
          </w:tcPr>
          <w:p w14:paraId="75737D4C" w14:textId="77777777" w:rsidR="00CA2CDC" w:rsidRPr="00CA2CDC" w:rsidRDefault="00CA2CDC" w:rsidP="00CA2CDC">
            <w:pPr>
              <w:jc w:val="both"/>
              <w:rPr>
                <w:color w:val="000000"/>
              </w:rPr>
            </w:pPr>
            <w:r w:rsidRPr="00CA2CDC">
              <w:rPr>
                <w:color w:val="000000"/>
              </w:rPr>
              <w:t>3.4</w:t>
            </w:r>
          </w:p>
        </w:tc>
        <w:tc>
          <w:tcPr>
            <w:tcW w:w="2541" w:type="dxa"/>
            <w:shd w:val="clear" w:color="auto" w:fill="auto"/>
          </w:tcPr>
          <w:p w14:paraId="6A9AD1E8" w14:textId="77777777" w:rsidR="00CA2CDC" w:rsidRPr="00CA2CDC" w:rsidRDefault="00CA2CDC" w:rsidP="00CA2CDC">
            <w:pPr>
              <w:rPr>
                <w:color w:val="000000"/>
              </w:rPr>
            </w:pPr>
            <w:r w:rsidRPr="00CA2CDC">
              <w:rPr>
                <w:color w:val="000000"/>
              </w:rPr>
              <w:t xml:space="preserve">Расходы на оплату юридических, информационных, аудиторских и консультационных услуг </w:t>
            </w:r>
          </w:p>
        </w:tc>
        <w:tc>
          <w:tcPr>
            <w:tcW w:w="1287" w:type="dxa"/>
            <w:shd w:val="clear" w:color="auto" w:fill="auto"/>
          </w:tcPr>
          <w:p w14:paraId="50739084"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7C7BEC9E" w14:textId="77777777" w:rsidR="00CA2CDC" w:rsidRPr="00CA2CDC" w:rsidRDefault="00CA2CDC" w:rsidP="00CA2CDC">
            <w:pPr>
              <w:jc w:val="center"/>
              <w:rPr>
                <w:color w:val="000000"/>
              </w:rPr>
            </w:pPr>
            <w:r w:rsidRPr="00CA2CDC">
              <w:rPr>
                <w:color w:val="000000"/>
              </w:rPr>
              <w:t>694,81</w:t>
            </w:r>
          </w:p>
        </w:tc>
        <w:tc>
          <w:tcPr>
            <w:tcW w:w="1559" w:type="dxa"/>
            <w:shd w:val="clear" w:color="auto" w:fill="auto"/>
          </w:tcPr>
          <w:p w14:paraId="39317358" w14:textId="77777777" w:rsidR="00CA2CDC" w:rsidRPr="00CA2CDC" w:rsidRDefault="00CA2CDC" w:rsidP="00CA2CDC">
            <w:pPr>
              <w:jc w:val="center"/>
              <w:rPr>
                <w:color w:val="000000"/>
              </w:rPr>
            </w:pPr>
            <w:r w:rsidRPr="00CA2CDC">
              <w:rPr>
                <w:color w:val="000000"/>
              </w:rPr>
              <w:t>687,40</w:t>
            </w:r>
          </w:p>
        </w:tc>
        <w:tc>
          <w:tcPr>
            <w:tcW w:w="1559" w:type="dxa"/>
            <w:shd w:val="clear" w:color="auto" w:fill="auto"/>
          </w:tcPr>
          <w:p w14:paraId="3922B9E1" w14:textId="77777777" w:rsidR="00CA2CDC" w:rsidRPr="00CA2CDC" w:rsidRDefault="00CA2CDC" w:rsidP="00CA2CDC">
            <w:pPr>
              <w:jc w:val="center"/>
              <w:rPr>
                <w:color w:val="000000"/>
              </w:rPr>
            </w:pPr>
            <w:r w:rsidRPr="00CA2CDC">
              <w:rPr>
                <w:color w:val="000000"/>
              </w:rPr>
              <w:t>-7,41</w:t>
            </w:r>
          </w:p>
        </w:tc>
      </w:tr>
      <w:tr w:rsidR="00CA2CDC" w:rsidRPr="00CA2CDC" w14:paraId="544CBF36" w14:textId="77777777" w:rsidTr="00CA2CDC">
        <w:tc>
          <w:tcPr>
            <w:tcW w:w="675" w:type="dxa"/>
            <w:shd w:val="clear" w:color="auto" w:fill="auto"/>
          </w:tcPr>
          <w:p w14:paraId="6B99BFDB" w14:textId="77777777" w:rsidR="00CA2CDC" w:rsidRPr="00CA2CDC" w:rsidRDefault="00CA2CDC" w:rsidP="00CA2CDC">
            <w:pPr>
              <w:jc w:val="both"/>
              <w:rPr>
                <w:color w:val="000000"/>
              </w:rPr>
            </w:pPr>
            <w:r w:rsidRPr="00CA2CDC">
              <w:rPr>
                <w:color w:val="000000"/>
              </w:rPr>
              <w:t>3.5</w:t>
            </w:r>
          </w:p>
        </w:tc>
        <w:tc>
          <w:tcPr>
            <w:tcW w:w="2541" w:type="dxa"/>
            <w:shd w:val="clear" w:color="auto" w:fill="auto"/>
          </w:tcPr>
          <w:p w14:paraId="0462299A" w14:textId="77777777" w:rsidR="00CA2CDC" w:rsidRPr="00CA2CDC" w:rsidRDefault="00CA2CDC" w:rsidP="00CA2CDC">
            <w:pPr>
              <w:rPr>
                <w:color w:val="000000"/>
              </w:rPr>
            </w:pPr>
            <w:r w:rsidRPr="00CA2CDC">
              <w:rPr>
                <w:color w:val="000000"/>
              </w:rPr>
              <w:t xml:space="preserve">Расходы на оплату иных работ и услуг </w:t>
            </w:r>
          </w:p>
        </w:tc>
        <w:tc>
          <w:tcPr>
            <w:tcW w:w="1287" w:type="dxa"/>
            <w:shd w:val="clear" w:color="auto" w:fill="auto"/>
          </w:tcPr>
          <w:p w14:paraId="44E2A1EE"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456B0F03" w14:textId="77777777" w:rsidR="00CA2CDC" w:rsidRPr="00CA2CDC" w:rsidRDefault="00CA2CDC" w:rsidP="00CA2CDC">
            <w:pPr>
              <w:jc w:val="center"/>
              <w:rPr>
                <w:color w:val="000000"/>
              </w:rPr>
            </w:pPr>
            <w:r w:rsidRPr="00CA2CDC">
              <w:rPr>
                <w:color w:val="000000"/>
              </w:rPr>
              <w:t>1 502,66</w:t>
            </w:r>
          </w:p>
        </w:tc>
        <w:tc>
          <w:tcPr>
            <w:tcW w:w="1559" w:type="dxa"/>
            <w:shd w:val="clear" w:color="auto" w:fill="auto"/>
          </w:tcPr>
          <w:p w14:paraId="372BC0FB" w14:textId="77777777" w:rsidR="00CA2CDC" w:rsidRPr="00CA2CDC" w:rsidRDefault="00CA2CDC" w:rsidP="00CA2CDC">
            <w:pPr>
              <w:jc w:val="center"/>
              <w:rPr>
                <w:color w:val="000000"/>
              </w:rPr>
            </w:pPr>
            <w:r w:rsidRPr="00CA2CDC">
              <w:rPr>
                <w:color w:val="000000"/>
              </w:rPr>
              <w:t>1 486,63</w:t>
            </w:r>
          </w:p>
        </w:tc>
        <w:tc>
          <w:tcPr>
            <w:tcW w:w="1559" w:type="dxa"/>
            <w:shd w:val="clear" w:color="auto" w:fill="auto"/>
          </w:tcPr>
          <w:p w14:paraId="24971D53" w14:textId="77777777" w:rsidR="00CA2CDC" w:rsidRPr="00CA2CDC" w:rsidRDefault="00CA2CDC" w:rsidP="00CA2CDC">
            <w:pPr>
              <w:jc w:val="center"/>
              <w:rPr>
                <w:color w:val="000000"/>
              </w:rPr>
            </w:pPr>
            <w:r w:rsidRPr="00CA2CDC">
              <w:rPr>
                <w:color w:val="000000"/>
              </w:rPr>
              <w:t>-16,03</w:t>
            </w:r>
          </w:p>
        </w:tc>
      </w:tr>
      <w:tr w:rsidR="00CA2CDC" w:rsidRPr="00CA2CDC" w14:paraId="3E2F8A8B" w14:textId="77777777" w:rsidTr="00CA2CDC">
        <w:tc>
          <w:tcPr>
            <w:tcW w:w="675" w:type="dxa"/>
            <w:shd w:val="clear" w:color="auto" w:fill="auto"/>
          </w:tcPr>
          <w:p w14:paraId="1F504E17" w14:textId="77777777" w:rsidR="00CA2CDC" w:rsidRPr="00CA2CDC" w:rsidRDefault="00CA2CDC" w:rsidP="00CA2CDC">
            <w:pPr>
              <w:jc w:val="both"/>
              <w:rPr>
                <w:color w:val="000000"/>
              </w:rPr>
            </w:pPr>
            <w:r w:rsidRPr="00CA2CDC">
              <w:rPr>
                <w:color w:val="000000"/>
              </w:rPr>
              <w:t>3.6</w:t>
            </w:r>
          </w:p>
        </w:tc>
        <w:tc>
          <w:tcPr>
            <w:tcW w:w="2541" w:type="dxa"/>
            <w:shd w:val="clear" w:color="auto" w:fill="auto"/>
          </w:tcPr>
          <w:p w14:paraId="66D0892B" w14:textId="77777777" w:rsidR="00CA2CDC" w:rsidRPr="00CA2CDC" w:rsidRDefault="00CA2CDC" w:rsidP="00CA2CDC">
            <w:pPr>
              <w:rPr>
                <w:color w:val="000000"/>
              </w:rPr>
            </w:pPr>
            <w:r w:rsidRPr="00CA2CDC">
              <w:rPr>
                <w:color w:val="000000"/>
              </w:rPr>
              <w:t>ДМС</w:t>
            </w:r>
          </w:p>
        </w:tc>
        <w:tc>
          <w:tcPr>
            <w:tcW w:w="1287" w:type="dxa"/>
            <w:shd w:val="clear" w:color="auto" w:fill="auto"/>
          </w:tcPr>
          <w:p w14:paraId="692B1507"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34D2A8A7" w14:textId="77777777" w:rsidR="00CA2CDC" w:rsidRPr="00CA2CDC" w:rsidRDefault="00CA2CDC" w:rsidP="00CA2CDC">
            <w:pPr>
              <w:jc w:val="center"/>
              <w:rPr>
                <w:color w:val="000000"/>
              </w:rPr>
            </w:pPr>
            <w:r w:rsidRPr="00CA2CDC">
              <w:rPr>
                <w:color w:val="000000"/>
              </w:rPr>
              <w:t>79,42</w:t>
            </w:r>
          </w:p>
        </w:tc>
        <w:tc>
          <w:tcPr>
            <w:tcW w:w="1559" w:type="dxa"/>
            <w:shd w:val="clear" w:color="auto" w:fill="auto"/>
          </w:tcPr>
          <w:p w14:paraId="109CD2DB" w14:textId="77777777" w:rsidR="00CA2CDC" w:rsidRPr="00CA2CDC" w:rsidRDefault="00CA2CDC" w:rsidP="00CA2CDC">
            <w:pPr>
              <w:jc w:val="center"/>
              <w:rPr>
                <w:color w:val="000000"/>
              </w:rPr>
            </w:pPr>
            <w:r w:rsidRPr="00CA2CDC">
              <w:rPr>
                <w:color w:val="000000"/>
              </w:rPr>
              <w:t>78,57</w:t>
            </w:r>
          </w:p>
        </w:tc>
        <w:tc>
          <w:tcPr>
            <w:tcW w:w="1559" w:type="dxa"/>
            <w:shd w:val="clear" w:color="auto" w:fill="auto"/>
          </w:tcPr>
          <w:p w14:paraId="6B51DA45" w14:textId="77777777" w:rsidR="00CA2CDC" w:rsidRPr="00CA2CDC" w:rsidRDefault="00CA2CDC" w:rsidP="00CA2CDC">
            <w:pPr>
              <w:jc w:val="center"/>
              <w:rPr>
                <w:color w:val="000000"/>
              </w:rPr>
            </w:pPr>
            <w:r w:rsidRPr="00CA2CDC">
              <w:rPr>
                <w:color w:val="000000"/>
              </w:rPr>
              <w:t>-0,85</w:t>
            </w:r>
          </w:p>
        </w:tc>
      </w:tr>
      <w:tr w:rsidR="00CA2CDC" w:rsidRPr="00CA2CDC" w14:paraId="4ABD36E9" w14:textId="77777777" w:rsidTr="00CA2CDC">
        <w:tc>
          <w:tcPr>
            <w:tcW w:w="675" w:type="dxa"/>
            <w:shd w:val="clear" w:color="auto" w:fill="auto"/>
          </w:tcPr>
          <w:p w14:paraId="40E2CB8A" w14:textId="77777777" w:rsidR="00CA2CDC" w:rsidRPr="00CA2CDC" w:rsidRDefault="00CA2CDC" w:rsidP="00CA2CDC">
            <w:pPr>
              <w:jc w:val="both"/>
              <w:rPr>
                <w:color w:val="000000"/>
              </w:rPr>
            </w:pPr>
            <w:r w:rsidRPr="00CA2CDC">
              <w:rPr>
                <w:color w:val="000000"/>
              </w:rPr>
              <w:t>4</w:t>
            </w:r>
          </w:p>
        </w:tc>
        <w:tc>
          <w:tcPr>
            <w:tcW w:w="2541" w:type="dxa"/>
            <w:shd w:val="clear" w:color="auto" w:fill="auto"/>
          </w:tcPr>
          <w:p w14:paraId="57A74D31" w14:textId="77777777" w:rsidR="00CA2CDC" w:rsidRPr="00CA2CDC" w:rsidRDefault="00CA2CDC" w:rsidP="00CA2CDC">
            <w:pPr>
              <w:rPr>
                <w:color w:val="000000"/>
              </w:rPr>
            </w:pPr>
            <w:r w:rsidRPr="00CA2CDC">
              <w:rPr>
                <w:color w:val="000000"/>
              </w:rPr>
              <w:t>Расходы на служебные командировки</w:t>
            </w:r>
          </w:p>
        </w:tc>
        <w:tc>
          <w:tcPr>
            <w:tcW w:w="1287" w:type="dxa"/>
            <w:shd w:val="clear" w:color="auto" w:fill="auto"/>
          </w:tcPr>
          <w:p w14:paraId="48492565"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392C704E" w14:textId="77777777" w:rsidR="00CA2CDC" w:rsidRPr="00CA2CDC" w:rsidRDefault="00CA2CDC" w:rsidP="00CA2CDC">
            <w:pPr>
              <w:jc w:val="center"/>
              <w:rPr>
                <w:color w:val="000000"/>
              </w:rPr>
            </w:pPr>
            <w:r w:rsidRPr="00CA2CDC">
              <w:rPr>
                <w:color w:val="000000"/>
              </w:rPr>
              <w:t>24,84</w:t>
            </w:r>
          </w:p>
        </w:tc>
        <w:tc>
          <w:tcPr>
            <w:tcW w:w="1559" w:type="dxa"/>
            <w:shd w:val="clear" w:color="auto" w:fill="auto"/>
          </w:tcPr>
          <w:p w14:paraId="78DD274A" w14:textId="77777777" w:rsidR="00CA2CDC" w:rsidRPr="00CA2CDC" w:rsidRDefault="00CA2CDC" w:rsidP="00CA2CDC">
            <w:pPr>
              <w:jc w:val="center"/>
              <w:rPr>
                <w:color w:val="000000"/>
              </w:rPr>
            </w:pPr>
            <w:r w:rsidRPr="00CA2CDC">
              <w:rPr>
                <w:color w:val="000000"/>
              </w:rPr>
              <w:t>25,42</w:t>
            </w:r>
          </w:p>
        </w:tc>
        <w:tc>
          <w:tcPr>
            <w:tcW w:w="1559" w:type="dxa"/>
            <w:shd w:val="clear" w:color="auto" w:fill="auto"/>
          </w:tcPr>
          <w:p w14:paraId="5739429C" w14:textId="77777777" w:rsidR="00CA2CDC" w:rsidRPr="00CA2CDC" w:rsidRDefault="00CA2CDC" w:rsidP="00CA2CDC">
            <w:pPr>
              <w:jc w:val="center"/>
              <w:rPr>
                <w:color w:val="000000"/>
              </w:rPr>
            </w:pPr>
            <w:r w:rsidRPr="00CA2CDC">
              <w:rPr>
                <w:color w:val="000000"/>
              </w:rPr>
              <w:t>0,58</w:t>
            </w:r>
          </w:p>
        </w:tc>
      </w:tr>
      <w:tr w:rsidR="00CA2CDC" w:rsidRPr="00CA2CDC" w14:paraId="6B65F095" w14:textId="77777777" w:rsidTr="00CA2CDC">
        <w:tc>
          <w:tcPr>
            <w:tcW w:w="675" w:type="dxa"/>
            <w:shd w:val="clear" w:color="auto" w:fill="auto"/>
          </w:tcPr>
          <w:p w14:paraId="57F0531F" w14:textId="77777777" w:rsidR="00CA2CDC" w:rsidRPr="00CA2CDC" w:rsidRDefault="00CA2CDC" w:rsidP="00CA2CDC">
            <w:pPr>
              <w:jc w:val="both"/>
              <w:rPr>
                <w:color w:val="000000"/>
              </w:rPr>
            </w:pPr>
            <w:r w:rsidRPr="00CA2CDC">
              <w:rPr>
                <w:color w:val="000000"/>
              </w:rPr>
              <w:lastRenderedPageBreak/>
              <w:t>5</w:t>
            </w:r>
          </w:p>
        </w:tc>
        <w:tc>
          <w:tcPr>
            <w:tcW w:w="2541" w:type="dxa"/>
            <w:shd w:val="clear" w:color="auto" w:fill="auto"/>
          </w:tcPr>
          <w:p w14:paraId="39B1BB3B" w14:textId="77777777" w:rsidR="00CA2CDC" w:rsidRPr="00CA2CDC" w:rsidRDefault="00CA2CDC" w:rsidP="00CA2CDC">
            <w:pPr>
              <w:rPr>
                <w:color w:val="000000"/>
              </w:rPr>
            </w:pPr>
            <w:r w:rsidRPr="00CA2CDC">
              <w:rPr>
                <w:color w:val="000000"/>
              </w:rPr>
              <w:t>Расходы на обучение персонала</w:t>
            </w:r>
          </w:p>
        </w:tc>
        <w:tc>
          <w:tcPr>
            <w:tcW w:w="1287" w:type="dxa"/>
            <w:shd w:val="clear" w:color="auto" w:fill="auto"/>
          </w:tcPr>
          <w:p w14:paraId="7268A0A5"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32E7CE75" w14:textId="77777777" w:rsidR="00CA2CDC" w:rsidRPr="00CA2CDC" w:rsidRDefault="00CA2CDC" w:rsidP="00CA2CDC">
            <w:pPr>
              <w:jc w:val="center"/>
              <w:rPr>
                <w:color w:val="000000"/>
              </w:rPr>
            </w:pPr>
            <w:r w:rsidRPr="00CA2CDC">
              <w:rPr>
                <w:color w:val="000000"/>
              </w:rPr>
              <w:t>80,77</w:t>
            </w:r>
          </w:p>
        </w:tc>
        <w:tc>
          <w:tcPr>
            <w:tcW w:w="1559" w:type="dxa"/>
            <w:shd w:val="clear" w:color="auto" w:fill="auto"/>
          </w:tcPr>
          <w:p w14:paraId="01E8235E" w14:textId="77777777" w:rsidR="00CA2CDC" w:rsidRPr="00CA2CDC" w:rsidRDefault="00CA2CDC" w:rsidP="00CA2CDC">
            <w:pPr>
              <w:jc w:val="center"/>
              <w:rPr>
                <w:color w:val="000000"/>
              </w:rPr>
            </w:pPr>
            <w:r w:rsidRPr="00CA2CDC">
              <w:rPr>
                <w:color w:val="000000"/>
              </w:rPr>
              <w:t>79,91</w:t>
            </w:r>
          </w:p>
        </w:tc>
        <w:tc>
          <w:tcPr>
            <w:tcW w:w="1559" w:type="dxa"/>
            <w:shd w:val="clear" w:color="auto" w:fill="auto"/>
          </w:tcPr>
          <w:p w14:paraId="41A17DDA" w14:textId="77777777" w:rsidR="00CA2CDC" w:rsidRPr="00CA2CDC" w:rsidRDefault="00CA2CDC" w:rsidP="00CA2CDC">
            <w:pPr>
              <w:jc w:val="center"/>
              <w:rPr>
                <w:color w:val="000000"/>
              </w:rPr>
            </w:pPr>
            <w:r w:rsidRPr="00CA2CDC">
              <w:rPr>
                <w:color w:val="000000"/>
              </w:rPr>
              <w:t>-0,86</w:t>
            </w:r>
          </w:p>
        </w:tc>
      </w:tr>
      <w:tr w:rsidR="00CA2CDC" w:rsidRPr="00CA2CDC" w14:paraId="6D9F24DA" w14:textId="77777777" w:rsidTr="00CA2CDC">
        <w:tc>
          <w:tcPr>
            <w:tcW w:w="675" w:type="dxa"/>
            <w:shd w:val="clear" w:color="auto" w:fill="auto"/>
          </w:tcPr>
          <w:p w14:paraId="40CB738C" w14:textId="77777777" w:rsidR="00CA2CDC" w:rsidRPr="00CA2CDC" w:rsidRDefault="00CA2CDC" w:rsidP="00CA2CDC">
            <w:pPr>
              <w:jc w:val="both"/>
              <w:rPr>
                <w:color w:val="000000"/>
              </w:rPr>
            </w:pPr>
            <w:r w:rsidRPr="00CA2CDC">
              <w:rPr>
                <w:color w:val="000000"/>
              </w:rPr>
              <w:t>6</w:t>
            </w:r>
          </w:p>
        </w:tc>
        <w:tc>
          <w:tcPr>
            <w:tcW w:w="2541" w:type="dxa"/>
            <w:shd w:val="clear" w:color="auto" w:fill="auto"/>
          </w:tcPr>
          <w:p w14:paraId="581C9F98" w14:textId="77777777" w:rsidR="00CA2CDC" w:rsidRPr="00CA2CDC" w:rsidRDefault="00CA2CDC" w:rsidP="00CA2CDC">
            <w:pPr>
              <w:rPr>
                <w:color w:val="000000"/>
              </w:rPr>
            </w:pPr>
            <w:r w:rsidRPr="00CA2CDC">
              <w:rPr>
                <w:color w:val="000000"/>
              </w:rPr>
              <w:t>Арендная плата</w:t>
            </w:r>
          </w:p>
        </w:tc>
        <w:tc>
          <w:tcPr>
            <w:tcW w:w="1287" w:type="dxa"/>
            <w:shd w:val="clear" w:color="auto" w:fill="auto"/>
          </w:tcPr>
          <w:p w14:paraId="5D236CF9" w14:textId="77777777" w:rsidR="00CA2CDC" w:rsidRPr="00CA2CDC" w:rsidRDefault="00CA2CDC" w:rsidP="00CA2CDC">
            <w:pPr>
              <w:jc w:val="center"/>
              <w:rPr>
                <w:color w:val="000000"/>
              </w:rPr>
            </w:pPr>
            <w:r w:rsidRPr="00CA2CDC">
              <w:rPr>
                <w:color w:val="000000"/>
              </w:rPr>
              <w:t>тыс. руб.</w:t>
            </w:r>
          </w:p>
        </w:tc>
        <w:tc>
          <w:tcPr>
            <w:tcW w:w="1701" w:type="dxa"/>
            <w:shd w:val="clear" w:color="auto" w:fill="auto"/>
          </w:tcPr>
          <w:p w14:paraId="331875BB" w14:textId="77777777" w:rsidR="00CA2CDC" w:rsidRPr="00CA2CDC" w:rsidRDefault="00CA2CDC" w:rsidP="00CA2CDC">
            <w:pPr>
              <w:jc w:val="center"/>
              <w:rPr>
                <w:color w:val="000000"/>
              </w:rPr>
            </w:pPr>
            <w:r w:rsidRPr="00CA2CDC">
              <w:rPr>
                <w:color w:val="000000"/>
              </w:rPr>
              <w:t>950,96</w:t>
            </w:r>
          </w:p>
        </w:tc>
        <w:tc>
          <w:tcPr>
            <w:tcW w:w="1559" w:type="dxa"/>
            <w:shd w:val="clear" w:color="auto" w:fill="auto"/>
          </w:tcPr>
          <w:p w14:paraId="4C6968A4" w14:textId="77777777" w:rsidR="00CA2CDC" w:rsidRPr="00CA2CDC" w:rsidRDefault="00CA2CDC" w:rsidP="00CA2CDC">
            <w:pPr>
              <w:jc w:val="center"/>
              <w:rPr>
                <w:color w:val="000000"/>
              </w:rPr>
            </w:pPr>
            <w:r w:rsidRPr="00CA2CDC">
              <w:rPr>
                <w:color w:val="000000"/>
              </w:rPr>
              <w:t>940,81</w:t>
            </w:r>
          </w:p>
        </w:tc>
        <w:tc>
          <w:tcPr>
            <w:tcW w:w="1559" w:type="dxa"/>
            <w:shd w:val="clear" w:color="auto" w:fill="auto"/>
          </w:tcPr>
          <w:p w14:paraId="02E03007" w14:textId="77777777" w:rsidR="00CA2CDC" w:rsidRPr="00CA2CDC" w:rsidRDefault="00CA2CDC" w:rsidP="00CA2CDC">
            <w:pPr>
              <w:jc w:val="center"/>
              <w:rPr>
                <w:color w:val="000000"/>
              </w:rPr>
            </w:pPr>
            <w:r w:rsidRPr="00CA2CDC">
              <w:rPr>
                <w:color w:val="000000"/>
              </w:rPr>
              <w:t>-10,15</w:t>
            </w:r>
          </w:p>
        </w:tc>
      </w:tr>
      <w:tr w:rsidR="00CA2CDC" w:rsidRPr="00CA2CDC" w14:paraId="69D33FA0" w14:textId="77777777" w:rsidTr="00CA2CDC">
        <w:tc>
          <w:tcPr>
            <w:tcW w:w="675" w:type="dxa"/>
            <w:shd w:val="clear" w:color="auto" w:fill="auto"/>
          </w:tcPr>
          <w:p w14:paraId="0D55B4C3" w14:textId="77777777" w:rsidR="00CA2CDC" w:rsidRPr="00CA2CDC" w:rsidRDefault="00CA2CDC" w:rsidP="00CA2CDC">
            <w:pPr>
              <w:jc w:val="both"/>
              <w:rPr>
                <w:color w:val="000000"/>
              </w:rPr>
            </w:pPr>
            <w:r w:rsidRPr="00CA2CDC">
              <w:rPr>
                <w:color w:val="000000"/>
              </w:rPr>
              <w:t>7</w:t>
            </w:r>
          </w:p>
        </w:tc>
        <w:tc>
          <w:tcPr>
            <w:tcW w:w="2541" w:type="dxa"/>
            <w:shd w:val="clear" w:color="auto" w:fill="auto"/>
          </w:tcPr>
          <w:p w14:paraId="2C046718" w14:textId="77777777" w:rsidR="00CA2CDC" w:rsidRPr="00CA2CDC" w:rsidRDefault="00CA2CDC" w:rsidP="00CA2CDC">
            <w:pPr>
              <w:rPr>
                <w:color w:val="000000"/>
              </w:rPr>
            </w:pPr>
            <w:r w:rsidRPr="00CA2CDC">
              <w:rPr>
                <w:color w:val="000000"/>
              </w:rPr>
              <w:t>Услуги производственного характера</w:t>
            </w:r>
          </w:p>
        </w:tc>
        <w:tc>
          <w:tcPr>
            <w:tcW w:w="1287" w:type="dxa"/>
            <w:shd w:val="clear" w:color="auto" w:fill="auto"/>
          </w:tcPr>
          <w:p w14:paraId="3FF3DDC8" w14:textId="77777777" w:rsidR="00CA2CDC" w:rsidRPr="00CA2CDC" w:rsidRDefault="00CA2CDC" w:rsidP="00CA2CDC">
            <w:pPr>
              <w:jc w:val="center"/>
              <w:rPr>
                <w:color w:val="000000"/>
              </w:rPr>
            </w:pPr>
          </w:p>
        </w:tc>
        <w:tc>
          <w:tcPr>
            <w:tcW w:w="1701" w:type="dxa"/>
            <w:shd w:val="clear" w:color="auto" w:fill="auto"/>
          </w:tcPr>
          <w:p w14:paraId="0990283D" w14:textId="77777777" w:rsidR="00CA2CDC" w:rsidRPr="00CA2CDC" w:rsidRDefault="00CA2CDC" w:rsidP="00CA2CDC">
            <w:pPr>
              <w:jc w:val="center"/>
              <w:rPr>
                <w:color w:val="000000"/>
              </w:rPr>
            </w:pPr>
            <w:r w:rsidRPr="00CA2CDC">
              <w:rPr>
                <w:color w:val="000000"/>
              </w:rPr>
              <w:t>83 225,25</w:t>
            </w:r>
          </w:p>
        </w:tc>
        <w:tc>
          <w:tcPr>
            <w:tcW w:w="1559" w:type="dxa"/>
            <w:shd w:val="clear" w:color="auto" w:fill="auto"/>
          </w:tcPr>
          <w:p w14:paraId="7A6452D2" w14:textId="77777777" w:rsidR="00CA2CDC" w:rsidRPr="00CA2CDC" w:rsidRDefault="00CA2CDC" w:rsidP="00CA2CDC">
            <w:pPr>
              <w:jc w:val="center"/>
              <w:rPr>
                <w:color w:val="000000"/>
              </w:rPr>
            </w:pPr>
            <w:r w:rsidRPr="00CA2CDC">
              <w:rPr>
                <w:color w:val="000000"/>
              </w:rPr>
              <w:t>82 337,29</w:t>
            </w:r>
          </w:p>
        </w:tc>
        <w:tc>
          <w:tcPr>
            <w:tcW w:w="1559" w:type="dxa"/>
            <w:shd w:val="clear" w:color="auto" w:fill="auto"/>
          </w:tcPr>
          <w:p w14:paraId="75CA3800" w14:textId="77777777" w:rsidR="00CA2CDC" w:rsidRPr="00CA2CDC" w:rsidRDefault="00CA2CDC" w:rsidP="00CA2CDC">
            <w:pPr>
              <w:jc w:val="center"/>
              <w:rPr>
                <w:color w:val="000000"/>
              </w:rPr>
            </w:pPr>
            <w:r w:rsidRPr="00CA2CDC">
              <w:rPr>
                <w:color w:val="000000"/>
              </w:rPr>
              <w:t>-887,96</w:t>
            </w:r>
          </w:p>
        </w:tc>
      </w:tr>
      <w:tr w:rsidR="00CA2CDC" w:rsidRPr="00CA2CDC" w14:paraId="00C9F754" w14:textId="77777777" w:rsidTr="00CA2CDC">
        <w:tc>
          <w:tcPr>
            <w:tcW w:w="675" w:type="dxa"/>
            <w:shd w:val="clear" w:color="auto" w:fill="auto"/>
          </w:tcPr>
          <w:p w14:paraId="683CBF0E" w14:textId="77777777" w:rsidR="00CA2CDC" w:rsidRPr="00CA2CDC" w:rsidRDefault="00CA2CDC" w:rsidP="00CA2CDC">
            <w:pPr>
              <w:jc w:val="both"/>
              <w:rPr>
                <w:color w:val="000000"/>
              </w:rPr>
            </w:pPr>
            <w:r w:rsidRPr="00CA2CDC">
              <w:rPr>
                <w:color w:val="000000"/>
              </w:rPr>
              <w:t>8</w:t>
            </w:r>
          </w:p>
        </w:tc>
        <w:tc>
          <w:tcPr>
            <w:tcW w:w="2541" w:type="dxa"/>
            <w:shd w:val="clear" w:color="auto" w:fill="auto"/>
          </w:tcPr>
          <w:p w14:paraId="7D7A656F" w14:textId="77777777" w:rsidR="00CA2CDC" w:rsidRPr="00CA2CDC" w:rsidRDefault="00CA2CDC" w:rsidP="00CA2CDC">
            <w:pPr>
              <w:rPr>
                <w:color w:val="000000"/>
              </w:rPr>
            </w:pPr>
            <w:r w:rsidRPr="00CA2CDC">
              <w:rPr>
                <w:color w:val="000000"/>
              </w:rPr>
              <w:t>Расходы на капремонт</w:t>
            </w:r>
          </w:p>
        </w:tc>
        <w:tc>
          <w:tcPr>
            <w:tcW w:w="1287" w:type="dxa"/>
            <w:shd w:val="clear" w:color="auto" w:fill="auto"/>
          </w:tcPr>
          <w:p w14:paraId="5B923BFF" w14:textId="77777777" w:rsidR="00CA2CDC" w:rsidRPr="00CA2CDC" w:rsidRDefault="00CA2CDC" w:rsidP="00CA2CDC">
            <w:pPr>
              <w:jc w:val="center"/>
              <w:rPr>
                <w:color w:val="000000"/>
              </w:rPr>
            </w:pPr>
          </w:p>
        </w:tc>
        <w:tc>
          <w:tcPr>
            <w:tcW w:w="1701" w:type="dxa"/>
            <w:shd w:val="clear" w:color="auto" w:fill="auto"/>
          </w:tcPr>
          <w:p w14:paraId="14149C67" w14:textId="77777777" w:rsidR="00CA2CDC" w:rsidRPr="00CA2CDC" w:rsidRDefault="00CA2CDC" w:rsidP="00CA2CDC">
            <w:pPr>
              <w:jc w:val="center"/>
              <w:rPr>
                <w:color w:val="000000"/>
              </w:rPr>
            </w:pPr>
            <w:r w:rsidRPr="00CA2CDC">
              <w:rPr>
                <w:color w:val="000000"/>
              </w:rPr>
              <w:t>41 218,09</w:t>
            </w:r>
          </w:p>
        </w:tc>
        <w:tc>
          <w:tcPr>
            <w:tcW w:w="1559" w:type="dxa"/>
            <w:shd w:val="clear" w:color="auto" w:fill="auto"/>
          </w:tcPr>
          <w:p w14:paraId="75C0CB12" w14:textId="77777777" w:rsidR="00CA2CDC" w:rsidRPr="00CA2CDC" w:rsidRDefault="00CA2CDC" w:rsidP="00CA2CDC">
            <w:pPr>
              <w:jc w:val="center"/>
              <w:rPr>
                <w:color w:val="000000"/>
              </w:rPr>
            </w:pPr>
            <w:r w:rsidRPr="00CA2CDC">
              <w:rPr>
                <w:color w:val="000000"/>
              </w:rPr>
              <w:t>40 778,32</w:t>
            </w:r>
          </w:p>
        </w:tc>
        <w:tc>
          <w:tcPr>
            <w:tcW w:w="1559" w:type="dxa"/>
            <w:shd w:val="clear" w:color="auto" w:fill="auto"/>
          </w:tcPr>
          <w:p w14:paraId="003B5F77" w14:textId="77777777" w:rsidR="00CA2CDC" w:rsidRPr="00CA2CDC" w:rsidRDefault="00CA2CDC" w:rsidP="00CA2CDC">
            <w:pPr>
              <w:jc w:val="center"/>
              <w:rPr>
                <w:color w:val="000000"/>
              </w:rPr>
            </w:pPr>
            <w:r w:rsidRPr="00CA2CDC">
              <w:rPr>
                <w:color w:val="000000"/>
              </w:rPr>
              <w:t>-439,77</w:t>
            </w:r>
          </w:p>
        </w:tc>
      </w:tr>
      <w:tr w:rsidR="00CA2CDC" w:rsidRPr="00CA2CDC" w14:paraId="73241A14" w14:textId="77777777" w:rsidTr="00CA2CDC">
        <w:tc>
          <w:tcPr>
            <w:tcW w:w="675" w:type="dxa"/>
            <w:shd w:val="clear" w:color="auto" w:fill="auto"/>
          </w:tcPr>
          <w:p w14:paraId="5F22139A" w14:textId="77777777" w:rsidR="00CA2CDC" w:rsidRPr="00CA2CDC" w:rsidRDefault="00CA2CDC" w:rsidP="00CA2CDC">
            <w:pPr>
              <w:jc w:val="both"/>
              <w:rPr>
                <w:color w:val="000000"/>
              </w:rPr>
            </w:pPr>
          </w:p>
        </w:tc>
        <w:tc>
          <w:tcPr>
            <w:tcW w:w="2541" w:type="dxa"/>
            <w:shd w:val="clear" w:color="auto" w:fill="auto"/>
          </w:tcPr>
          <w:p w14:paraId="3956EB1A" w14:textId="77777777" w:rsidR="00CA2CDC" w:rsidRPr="00CA2CDC" w:rsidRDefault="00CA2CDC" w:rsidP="00CA2CDC">
            <w:pPr>
              <w:rPr>
                <w:color w:val="000000"/>
                <w:u w:val="single"/>
              </w:rPr>
            </w:pPr>
            <w:r w:rsidRPr="00CA2CDC">
              <w:rPr>
                <w:snapToGrid w:val="0"/>
                <w:szCs w:val="28"/>
              </w:rPr>
              <w:t>Итого операционных (подконтрольных) расходов</w:t>
            </w:r>
          </w:p>
        </w:tc>
        <w:tc>
          <w:tcPr>
            <w:tcW w:w="1287" w:type="dxa"/>
            <w:shd w:val="clear" w:color="auto" w:fill="auto"/>
          </w:tcPr>
          <w:p w14:paraId="56860FAC" w14:textId="77777777" w:rsidR="00CA2CDC" w:rsidRPr="00CA2CDC" w:rsidRDefault="00CA2CDC" w:rsidP="00CA2CDC">
            <w:pPr>
              <w:jc w:val="center"/>
              <w:rPr>
                <w:color w:val="000000"/>
                <w:u w:val="single"/>
              </w:rPr>
            </w:pPr>
            <w:r w:rsidRPr="00CA2CDC">
              <w:rPr>
                <w:color w:val="000000"/>
              </w:rPr>
              <w:t>тыс. руб.</w:t>
            </w:r>
          </w:p>
        </w:tc>
        <w:tc>
          <w:tcPr>
            <w:tcW w:w="1701" w:type="dxa"/>
            <w:shd w:val="clear" w:color="auto" w:fill="auto"/>
          </w:tcPr>
          <w:p w14:paraId="70142168" w14:textId="77777777" w:rsidR="00CA2CDC" w:rsidRPr="00CA2CDC" w:rsidRDefault="00CA2CDC" w:rsidP="00CA2CDC">
            <w:pPr>
              <w:jc w:val="center"/>
              <w:rPr>
                <w:color w:val="000000"/>
              </w:rPr>
            </w:pPr>
            <w:r w:rsidRPr="00CA2CDC">
              <w:rPr>
                <w:color w:val="000000"/>
              </w:rPr>
              <w:t>138 258,77</w:t>
            </w:r>
          </w:p>
        </w:tc>
        <w:tc>
          <w:tcPr>
            <w:tcW w:w="1559" w:type="dxa"/>
            <w:shd w:val="clear" w:color="auto" w:fill="auto"/>
          </w:tcPr>
          <w:p w14:paraId="4F529083" w14:textId="77777777" w:rsidR="00CA2CDC" w:rsidRPr="00CA2CDC" w:rsidRDefault="00CA2CDC" w:rsidP="00CA2CDC">
            <w:pPr>
              <w:jc w:val="center"/>
              <w:rPr>
                <w:color w:val="000000"/>
              </w:rPr>
            </w:pPr>
            <w:r w:rsidRPr="00CA2CDC">
              <w:rPr>
                <w:color w:val="000000"/>
              </w:rPr>
              <w:t>136 784,47</w:t>
            </w:r>
          </w:p>
        </w:tc>
        <w:tc>
          <w:tcPr>
            <w:tcW w:w="1559" w:type="dxa"/>
            <w:shd w:val="clear" w:color="auto" w:fill="auto"/>
          </w:tcPr>
          <w:p w14:paraId="2D7EC3A3" w14:textId="77777777" w:rsidR="00CA2CDC" w:rsidRPr="00CA2CDC" w:rsidRDefault="00CA2CDC" w:rsidP="00CA2CDC">
            <w:pPr>
              <w:jc w:val="center"/>
              <w:rPr>
                <w:color w:val="000000"/>
              </w:rPr>
            </w:pPr>
            <w:r w:rsidRPr="00CA2CDC">
              <w:rPr>
                <w:color w:val="000000"/>
              </w:rPr>
              <w:t>-1 474,30</w:t>
            </w:r>
          </w:p>
        </w:tc>
      </w:tr>
    </w:tbl>
    <w:p w14:paraId="4B09779D" w14:textId="77777777" w:rsidR="00CA2CDC" w:rsidRPr="00CA2CDC" w:rsidRDefault="00CA2CDC" w:rsidP="00CA2CDC">
      <w:pPr>
        <w:widowControl w:val="0"/>
        <w:tabs>
          <w:tab w:val="left" w:pos="1890"/>
        </w:tabs>
        <w:ind w:firstLine="720"/>
        <w:jc w:val="both"/>
        <w:rPr>
          <w:sz w:val="28"/>
          <w:szCs w:val="28"/>
        </w:rPr>
      </w:pPr>
    </w:p>
    <w:p w14:paraId="453E8FBC" w14:textId="77777777" w:rsidR="00CA2CDC" w:rsidRPr="00CA2CDC" w:rsidRDefault="00CA2CDC" w:rsidP="00CA2CDC">
      <w:pPr>
        <w:widowControl w:val="0"/>
        <w:tabs>
          <w:tab w:val="left" w:pos="1890"/>
        </w:tabs>
        <w:ind w:firstLine="720"/>
        <w:jc w:val="both"/>
        <w:rPr>
          <w:sz w:val="28"/>
          <w:szCs w:val="28"/>
        </w:rPr>
      </w:pPr>
      <w:r w:rsidRPr="00CA2CDC">
        <w:rPr>
          <w:sz w:val="28"/>
          <w:szCs w:val="28"/>
        </w:rPr>
        <w:t xml:space="preserve">2. </w:t>
      </w:r>
      <w:r w:rsidRPr="00CA2CDC">
        <w:rPr>
          <w:sz w:val="28"/>
          <w:szCs w:val="28"/>
          <w:u w:val="single"/>
        </w:rPr>
        <w:t>Неподконтрольные расходы</w:t>
      </w:r>
      <w:r w:rsidRPr="00CA2CDC">
        <w:rPr>
          <w:sz w:val="28"/>
          <w:szCs w:val="28"/>
        </w:rPr>
        <w:t xml:space="preserve"> включают расходы на арендную плату, расходы на оплату налогов, сборов и других обязательных платежей, расходы на обязательное страхование, отчисления на социальные нужды, расходы по сомнительным долгам, расходы на категорирование объектов ТЭК, расходы на услуги банка (проценты по кредитам и займам), расходы связанные с подключением объектов заявителей, подключаемая тепловая нагрузка которых не превышает 0,1 Гкал/час, а также амортизацию основных средств и нематериальных активов. В целях формирования необходимой валовой выручки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C1D0700" w14:textId="77777777" w:rsidR="00CA2CDC" w:rsidRPr="00CA2CDC" w:rsidRDefault="00CA2CDC" w:rsidP="00CA2CDC">
      <w:pPr>
        <w:tabs>
          <w:tab w:val="left" w:pos="1890"/>
        </w:tabs>
        <w:ind w:firstLine="720"/>
        <w:jc w:val="both"/>
        <w:rPr>
          <w:sz w:val="28"/>
          <w:szCs w:val="28"/>
        </w:rPr>
      </w:pPr>
    </w:p>
    <w:p w14:paraId="50A24D76" w14:textId="77777777" w:rsidR="00CA2CDC" w:rsidRPr="00CA2CDC" w:rsidRDefault="00CA2CDC" w:rsidP="00CA2CDC">
      <w:pPr>
        <w:tabs>
          <w:tab w:val="left" w:pos="1890"/>
        </w:tabs>
        <w:ind w:firstLine="720"/>
        <w:jc w:val="both"/>
        <w:rPr>
          <w:sz w:val="28"/>
          <w:szCs w:val="28"/>
        </w:rPr>
      </w:pPr>
      <w:r w:rsidRPr="00CA2CDC">
        <w:rPr>
          <w:sz w:val="28"/>
          <w:szCs w:val="28"/>
        </w:rPr>
        <w:t>Фактические расходы на арендную плату за 2019 год составили 467,73 тыс. руб., что на 34,73 тыс. руб. ниже принятого в расчет при установлении тарифа на 2019 год.</w:t>
      </w:r>
    </w:p>
    <w:p w14:paraId="7D828620" w14:textId="77777777" w:rsidR="00CA2CDC" w:rsidRPr="00CA2CDC" w:rsidRDefault="00CA2CDC" w:rsidP="00CA2CDC">
      <w:pPr>
        <w:tabs>
          <w:tab w:val="left" w:pos="1890"/>
        </w:tabs>
        <w:ind w:firstLine="720"/>
        <w:jc w:val="both"/>
        <w:rPr>
          <w:sz w:val="28"/>
          <w:szCs w:val="28"/>
        </w:rPr>
      </w:pPr>
      <w:r w:rsidRPr="00CA2CDC">
        <w:rPr>
          <w:sz w:val="28"/>
          <w:szCs w:val="28"/>
        </w:rPr>
        <w:t>Фактические расходы на оплату налогов, сборов и других обязательных платежей в 2019 году составили 970,93 тыс. руб., что на 373,77 тыс. руб. выше принятого в расчет при установлении тарифа на тепловую энергию на 2019 год.</w:t>
      </w:r>
    </w:p>
    <w:p w14:paraId="136066CC" w14:textId="77777777" w:rsidR="00CA2CDC" w:rsidRPr="00CA2CDC" w:rsidRDefault="00CA2CDC" w:rsidP="00CA2CDC">
      <w:pPr>
        <w:tabs>
          <w:tab w:val="left" w:pos="1890"/>
        </w:tabs>
        <w:ind w:firstLine="720"/>
        <w:jc w:val="both"/>
        <w:rPr>
          <w:sz w:val="28"/>
          <w:szCs w:val="28"/>
        </w:rPr>
      </w:pPr>
      <w:r w:rsidRPr="00CA2CDC">
        <w:rPr>
          <w:sz w:val="28"/>
          <w:szCs w:val="28"/>
        </w:rPr>
        <w:t>Фактические расходы на обязательное страхование в 2019 году составили 14,89 тыс. руб., что на 0,76 тыс. руб. выше принятого в расчет при установлении тарифа на тепловую энергию на 2019 год.</w:t>
      </w:r>
    </w:p>
    <w:p w14:paraId="74546C9C" w14:textId="77777777" w:rsidR="00CA2CDC" w:rsidRPr="00CA2CDC" w:rsidRDefault="00CA2CDC" w:rsidP="00CA2CDC">
      <w:pPr>
        <w:tabs>
          <w:tab w:val="left" w:pos="1890"/>
        </w:tabs>
        <w:ind w:firstLine="720"/>
        <w:jc w:val="both"/>
        <w:rPr>
          <w:sz w:val="28"/>
          <w:szCs w:val="28"/>
        </w:rPr>
      </w:pPr>
      <w:r w:rsidRPr="00CA2CDC">
        <w:rPr>
          <w:sz w:val="28"/>
          <w:szCs w:val="28"/>
        </w:rPr>
        <w:t>Фактические расходы на социальные отчисления в 2019 году составили 3 377,91 тыс. руб., что на 390,63 тыс. руб. выше принятого в расчет при установлении тарифа на тепловую энергию на 2019 год.</w:t>
      </w:r>
    </w:p>
    <w:p w14:paraId="65D787F8" w14:textId="77777777" w:rsidR="00CA2CDC" w:rsidRPr="00CA2CDC" w:rsidRDefault="00CA2CDC" w:rsidP="00CA2CDC">
      <w:pPr>
        <w:tabs>
          <w:tab w:val="left" w:pos="1890"/>
        </w:tabs>
        <w:ind w:firstLine="720"/>
        <w:jc w:val="both"/>
        <w:rPr>
          <w:sz w:val="28"/>
          <w:szCs w:val="28"/>
        </w:rPr>
      </w:pPr>
      <w:r w:rsidRPr="00CA2CDC">
        <w:rPr>
          <w:sz w:val="28"/>
          <w:szCs w:val="28"/>
        </w:rPr>
        <w:t>Фактические расходы на услуги банка (проценты по кредитам и займам) в 2019 году составили 1 320,84 тыс. руб., что на 1 320,84 тыс. руб. выше принятого в расчет при установлении тарифа на тепловую энергию на 2019 год.</w:t>
      </w:r>
    </w:p>
    <w:p w14:paraId="18881322" w14:textId="77777777" w:rsidR="00CA2CDC" w:rsidRPr="00CA2CDC" w:rsidRDefault="00CA2CDC" w:rsidP="00CA2CDC">
      <w:pPr>
        <w:tabs>
          <w:tab w:val="left" w:pos="1890"/>
        </w:tabs>
        <w:ind w:firstLine="720"/>
        <w:jc w:val="both"/>
        <w:rPr>
          <w:sz w:val="28"/>
          <w:szCs w:val="28"/>
        </w:rPr>
      </w:pPr>
      <w:proofErr w:type="gramStart"/>
      <w:r w:rsidRPr="00CA2CDC">
        <w:rPr>
          <w:sz w:val="28"/>
          <w:szCs w:val="28"/>
        </w:rPr>
        <w:t>Фактические расходы</w:t>
      </w:r>
      <w:proofErr w:type="gramEnd"/>
      <w:r w:rsidRPr="00CA2CDC">
        <w:rPr>
          <w:sz w:val="28"/>
          <w:szCs w:val="28"/>
        </w:rPr>
        <w:t xml:space="preserve"> связанные с подключением объектов заявителей, подключаемая тепловая нагрузка которых не превышает 0,1 Гкал/час в 2019 году составили 142,74 тыс. руб., что на 142,74 тыс. руб. выше принятого в расчет при установлении тарифа на тепловую энергию на 2019 год.</w:t>
      </w:r>
    </w:p>
    <w:p w14:paraId="3752B141" w14:textId="77777777" w:rsidR="00CA2CDC" w:rsidRPr="00CA2CDC" w:rsidRDefault="00CA2CDC" w:rsidP="00CA2CDC">
      <w:pPr>
        <w:tabs>
          <w:tab w:val="left" w:pos="1890"/>
        </w:tabs>
        <w:ind w:firstLine="720"/>
        <w:jc w:val="both"/>
        <w:rPr>
          <w:sz w:val="28"/>
          <w:szCs w:val="28"/>
        </w:rPr>
      </w:pPr>
      <w:r w:rsidRPr="00CA2CDC">
        <w:rPr>
          <w:sz w:val="28"/>
          <w:szCs w:val="28"/>
        </w:rPr>
        <w:t>Фактические расходы на амортизацию основных средств и нематериальных активов составили 3 066,41 тыс. руб., что на 597,96 тыс. руб. выше принятого в расчет при установлении тарифа на тепловую энергию на 2019 год.</w:t>
      </w:r>
    </w:p>
    <w:p w14:paraId="7A66E366" w14:textId="77777777" w:rsidR="00CA2CDC" w:rsidRPr="00CA2CDC" w:rsidRDefault="00CA2CDC" w:rsidP="00CA2CDC">
      <w:pPr>
        <w:tabs>
          <w:tab w:val="left" w:pos="1890"/>
        </w:tabs>
        <w:ind w:firstLine="720"/>
        <w:jc w:val="both"/>
        <w:rPr>
          <w:sz w:val="28"/>
          <w:szCs w:val="28"/>
        </w:rPr>
      </w:pPr>
      <w:r w:rsidRPr="00CA2CDC">
        <w:rPr>
          <w:sz w:val="28"/>
          <w:szCs w:val="28"/>
        </w:rPr>
        <w:lastRenderedPageBreak/>
        <w:t xml:space="preserve">Фактические неподконтрольные расходы в 2019 году составили 9 361,45 тыс. руб., что на 2 561,98 тыс. руб. (37,68 %) выше уровня, принятого в расчёт при установлении тарифа на тепловую энергию на 2019 год. </w:t>
      </w:r>
    </w:p>
    <w:p w14:paraId="582EC99F" w14:textId="77777777" w:rsidR="00CA2CDC" w:rsidRPr="00CA2CDC" w:rsidRDefault="00CA2CDC" w:rsidP="00CA2CDC">
      <w:pPr>
        <w:tabs>
          <w:tab w:val="left" w:pos="1890"/>
        </w:tabs>
        <w:ind w:firstLine="720"/>
        <w:jc w:val="both"/>
        <w:rPr>
          <w:bCs/>
          <w:sz w:val="28"/>
          <w:szCs w:val="28"/>
        </w:rPr>
      </w:pPr>
      <w:r w:rsidRPr="00CA2CDC">
        <w:rPr>
          <w:bCs/>
          <w:sz w:val="28"/>
          <w:szCs w:val="28"/>
        </w:rPr>
        <w:t xml:space="preserve">Реестр фактических неподконтрольных расходов по производству </w:t>
      </w:r>
      <w:r w:rsidRPr="00CA2CDC">
        <w:rPr>
          <w:bCs/>
          <w:sz w:val="28"/>
          <w:szCs w:val="28"/>
        </w:rPr>
        <w:br/>
        <w:t>тепловой энергии представлен в таблице 8.</w:t>
      </w:r>
    </w:p>
    <w:p w14:paraId="15F9C57C" w14:textId="77777777" w:rsidR="00CA2CDC" w:rsidRPr="00CA2CDC" w:rsidRDefault="00CA2CDC" w:rsidP="00CA2CDC">
      <w:pPr>
        <w:tabs>
          <w:tab w:val="left" w:pos="1890"/>
        </w:tabs>
        <w:jc w:val="both"/>
        <w:rPr>
          <w:sz w:val="28"/>
          <w:szCs w:val="28"/>
        </w:rPr>
      </w:pPr>
    </w:p>
    <w:p w14:paraId="2A19EF07" w14:textId="77777777" w:rsidR="00CA2CDC" w:rsidRPr="00CA2CDC" w:rsidRDefault="00CA2CDC" w:rsidP="00CA2CDC">
      <w:pPr>
        <w:tabs>
          <w:tab w:val="left" w:pos="1890"/>
        </w:tabs>
        <w:jc w:val="both"/>
        <w:rPr>
          <w:sz w:val="28"/>
          <w:szCs w:val="28"/>
        </w:rPr>
      </w:pPr>
    </w:p>
    <w:p w14:paraId="3FF3B63C" w14:textId="77777777" w:rsidR="00CA2CDC" w:rsidRPr="00CA2CDC" w:rsidRDefault="00CA2CDC" w:rsidP="00CA2CDC">
      <w:pPr>
        <w:tabs>
          <w:tab w:val="left" w:pos="1890"/>
        </w:tabs>
        <w:jc w:val="both"/>
        <w:rPr>
          <w:sz w:val="28"/>
          <w:szCs w:val="28"/>
        </w:rPr>
      </w:pPr>
    </w:p>
    <w:p w14:paraId="03A2FBB6" w14:textId="77777777" w:rsidR="00CA2CDC" w:rsidRPr="00CA2CDC" w:rsidRDefault="00CA2CDC" w:rsidP="00CA2CDC">
      <w:pPr>
        <w:tabs>
          <w:tab w:val="left" w:pos="1890"/>
        </w:tabs>
        <w:jc w:val="both"/>
        <w:rPr>
          <w:sz w:val="28"/>
          <w:szCs w:val="28"/>
        </w:rPr>
      </w:pPr>
    </w:p>
    <w:p w14:paraId="1E9F156A" w14:textId="77777777" w:rsidR="00CA2CDC" w:rsidRPr="00CA2CDC" w:rsidRDefault="00CA2CDC" w:rsidP="00CA2CDC">
      <w:pPr>
        <w:tabs>
          <w:tab w:val="left" w:pos="1890"/>
        </w:tabs>
        <w:jc w:val="both"/>
        <w:rPr>
          <w:sz w:val="28"/>
          <w:szCs w:val="28"/>
        </w:rPr>
      </w:pPr>
    </w:p>
    <w:p w14:paraId="580541FF" w14:textId="77777777" w:rsidR="00CA2CDC" w:rsidRPr="00CA2CDC" w:rsidRDefault="00CA2CDC" w:rsidP="00CA2CDC">
      <w:pPr>
        <w:tabs>
          <w:tab w:val="left" w:pos="1890"/>
        </w:tabs>
        <w:jc w:val="both"/>
        <w:rPr>
          <w:sz w:val="28"/>
          <w:szCs w:val="28"/>
        </w:rPr>
      </w:pPr>
    </w:p>
    <w:p w14:paraId="5CC1C035" w14:textId="77777777" w:rsidR="00CA2CDC" w:rsidRPr="00CA2CDC" w:rsidRDefault="00CA2CDC" w:rsidP="00CA2CDC">
      <w:pPr>
        <w:tabs>
          <w:tab w:val="left" w:pos="1890"/>
        </w:tabs>
        <w:jc w:val="both"/>
        <w:rPr>
          <w:sz w:val="28"/>
          <w:szCs w:val="28"/>
        </w:rPr>
      </w:pPr>
    </w:p>
    <w:p w14:paraId="0FF792AA" w14:textId="77777777" w:rsidR="00CA2CDC" w:rsidRPr="00CA2CDC" w:rsidRDefault="00CA2CDC" w:rsidP="00CA2CDC">
      <w:pPr>
        <w:tabs>
          <w:tab w:val="left" w:pos="1890"/>
        </w:tabs>
        <w:jc w:val="both"/>
        <w:rPr>
          <w:sz w:val="28"/>
          <w:szCs w:val="28"/>
        </w:rPr>
      </w:pPr>
    </w:p>
    <w:p w14:paraId="27C23C55" w14:textId="77777777" w:rsidR="00CA2CDC" w:rsidRPr="00CA2CDC" w:rsidRDefault="00CA2CDC" w:rsidP="00CA2CDC">
      <w:pPr>
        <w:tabs>
          <w:tab w:val="left" w:pos="1890"/>
        </w:tabs>
        <w:jc w:val="both"/>
        <w:rPr>
          <w:sz w:val="28"/>
          <w:szCs w:val="28"/>
        </w:rPr>
      </w:pPr>
    </w:p>
    <w:p w14:paraId="619141AC" w14:textId="77777777" w:rsidR="00CA2CDC" w:rsidRPr="00CA2CDC" w:rsidRDefault="00CA2CDC" w:rsidP="00CA2CDC">
      <w:pPr>
        <w:tabs>
          <w:tab w:val="left" w:pos="1890"/>
        </w:tabs>
        <w:ind w:left="1440" w:right="-144"/>
        <w:jc w:val="right"/>
        <w:rPr>
          <w:sz w:val="28"/>
          <w:szCs w:val="28"/>
          <w:lang w:eastAsia="en-US"/>
        </w:rPr>
      </w:pPr>
      <w:r w:rsidRPr="00CA2CDC">
        <w:rPr>
          <w:sz w:val="28"/>
          <w:szCs w:val="28"/>
          <w:lang w:eastAsia="en-US"/>
        </w:rPr>
        <w:t>Таблица 8</w:t>
      </w:r>
    </w:p>
    <w:p w14:paraId="1C91578D" w14:textId="77777777" w:rsidR="00CA2CDC" w:rsidRPr="00CA2CDC" w:rsidRDefault="00CA2CDC" w:rsidP="00CA2CDC">
      <w:pPr>
        <w:jc w:val="center"/>
        <w:rPr>
          <w:bCs/>
          <w:sz w:val="28"/>
          <w:szCs w:val="28"/>
        </w:rPr>
      </w:pPr>
      <w:r w:rsidRPr="00CA2CDC">
        <w:rPr>
          <w:bCs/>
          <w:sz w:val="28"/>
          <w:szCs w:val="28"/>
        </w:rPr>
        <w:t>Реестр фактических неподконтрольных расходов за 2019 год</w:t>
      </w:r>
    </w:p>
    <w:p w14:paraId="0ED87D90" w14:textId="77777777" w:rsidR="00CA2CDC" w:rsidRPr="00CA2CDC" w:rsidRDefault="00CA2CDC" w:rsidP="00CA2CDC">
      <w:pPr>
        <w:ind w:right="-1"/>
        <w:jc w:val="right"/>
        <w:rPr>
          <w:sz w:val="28"/>
          <w:szCs w:val="28"/>
        </w:rPr>
      </w:pPr>
      <w:r w:rsidRPr="00CA2CDC">
        <w:rPr>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560"/>
        <w:gridCol w:w="1417"/>
      </w:tblGrid>
      <w:tr w:rsidR="00CA2CDC" w:rsidRPr="00CA2CDC" w14:paraId="47E6EB07" w14:textId="77777777" w:rsidTr="00CA2CDC">
        <w:trPr>
          <w:trHeight w:val="525"/>
          <w:tblHeader/>
        </w:trPr>
        <w:tc>
          <w:tcPr>
            <w:tcW w:w="851" w:type="dxa"/>
            <w:shd w:val="clear" w:color="auto" w:fill="auto"/>
            <w:vAlign w:val="center"/>
            <w:hideMark/>
          </w:tcPr>
          <w:p w14:paraId="2255BFC7" w14:textId="77777777" w:rsidR="00CA2CDC" w:rsidRPr="00CA2CDC" w:rsidRDefault="00CA2CDC" w:rsidP="00CA2CDC">
            <w:pPr>
              <w:jc w:val="center"/>
              <w:rPr>
                <w:sz w:val="22"/>
                <w:szCs w:val="22"/>
              </w:rPr>
            </w:pPr>
            <w:r w:rsidRPr="00CA2CDC">
              <w:rPr>
                <w:sz w:val="22"/>
                <w:szCs w:val="22"/>
              </w:rPr>
              <w:t>№ п/п</w:t>
            </w:r>
          </w:p>
        </w:tc>
        <w:tc>
          <w:tcPr>
            <w:tcW w:w="4394" w:type="dxa"/>
            <w:shd w:val="clear" w:color="auto" w:fill="auto"/>
            <w:vAlign w:val="center"/>
            <w:hideMark/>
          </w:tcPr>
          <w:p w14:paraId="4EAAED30" w14:textId="77777777" w:rsidR="00CA2CDC" w:rsidRPr="00CA2CDC" w:rsidRDefault="00CA2CDC" w:rsidP="00CA2CDC">
            <w:pPr>
              <w:jc w:val="center"/>
              <w:rPr>
                <w:sz w:val="22"/>
                <w:szCs w:val="22"/>
              </w:rPr>
            </w:pPr>
            <w:r w:rsidRPr="00CA2CDC">
              <w:rPr>
                <w:sz w:val="22"/>
                <w:szCs w:val="22"/>
              </w:rPr>
              <w:t>Наименование расхода</w:t>
            </w:r>
          </w:p>
        </w:tc>
        <w:tc>
          <w:tcPr>
            <w:tcW w:w="1559" w:type="dxa"/>
            <w:shd w:val="clear" w:color="auto" w:fill="auto"/>
            <w:vAlign w:val="center"/>
            <w:hideMark/>
          </w:tcPr>
          <w:p w14:paraId="0E5A379D" w14:textId="77777777" w:rsidR="00CA2CDC" w:rsidRPr="00CA2CDC" w:rsidRDefault="00CA2CDC" w:rsidP="00CA2CDC">
            <w:pPr>
              <w:ind w:left="-138" w:right="-153"/>
              <w:jc w:val="center"/>
              <w:rPr>
                <w:sz w:val="22"/>
                <w:szCs w:val="22"/>
              </w:rPr>
            </w:pPr>
            <w:r w:rsidRPr="00CA2CDC">
              <w:rPr>
                <w:sz w:val="22"/>
                <w:szCs w:val="22"/>
              </w:rPr>
              <w:t>Утверждено</w:t>
            </w:r>
          </w:p>
          <w:p w14:paraId="3614281A" w14:textId="77777777" w:rsidR="00CA2CDC" w:rsidRPr="00CA2CDC" w:rsidRDefault="00CA2CDC" w:rsidP="00CA2CDC">
            <w:pPr>
              <w:ind w:left="-138" w:right="-153"/>
              <w:jc w:val="center"/>
              <w:rPr>
                <w:sz w:val="22"/>
                <w:szCs w:val="22"/>
              </w:rPr>
            </w:pPr>
            <w:r w:rsidRPr="00CA2CDC">
              <w:rPr>
                <w:sz w:val="22"/>
                <w:szCs w:val="22"/>
              </w:rPr>
              <w:t xml:space="preserve"> на 2019 год</w:t>
            </w:r>
          </w:p>
        </w:tc>
        <w:tc>
          <w:tcPr>
            <w:tcW w:w="1560" w:type="dxa"/>
          </w:tcPr>
          <w:p w14:paraId="3E532B69" w14:textId="77777777" w:rsidR="00CA2CDC" w:rsidRPr="00CA2CDC" w:rsidRDefault="00CA2CDC" w:rsidP="00CA2CDC">
            <w:pPr>
              <w:ind w:left="-138" w:right="-153"/>
              <w:jc w:val="center"/>
              <w:rPr>
                <w:sz w:val="22"/>
                <w:szCs w:val="22"/>
              </w:rPr>
            </w:pPr>
            <w:r w:rsidRPr="00CA2CDC">
              <w:rPr>
                <w:sz w:val="22"/>
                <w:szCs w:val="22"/>
              </w:rPr>
              <w:t>Факт</w:t>
            </w:r>
          </w:p>
          <w:p w14:paraId="17B53D4E" w14:textId="77777777" w:rsidR="00CA2CDC" w:rsidRPr="00CA2CDC" w:rsidRDefault="00CA2CDC" w:rsidP="00CA2CDC">
            <w:pPr>
              <w:ind w:left="-138" w:right="-153"/>
              <w:jc w:val="center"/>
              <w:rPr>
                <w:sz w:val="22"/>
                <w:szCs w:val="22"/>
              </w:rPr>
            </w:pPr>
            <w:r w:rsidRPr="00CA2CDC">
              <w:rPr>
                <w:sz w:val="22"/>
                <w:szCs w:val="22"/>
              </w:rPr>
              <w:t xml:space="preserve"> 2019 года</w:t>
            </w:r>
          </w:p>
        </w:tc>
        <w:tc>
          <w:tcPr>
            <w:tcW w:w="1417" w:type="dxa"/>
          </w:tcPr>
          <w:p w14:paraId="1EFD8ADE" w14:textId="77777777" w:rsidR="00CA2CDC" w:rsidRPr="00CA2CDC" w:rsidRDefault="00CA2CDC" w:rsidP="00CA2CDC">
            <w:pPr>
              <w:ind w:left="-138" w:right="-153"/>
              <w:jc w:val="center"/>
              <w:rPr>
                <w:sz w:val="22"/>
                <w:szCs w:val="22"/>
              </w:rPr>
            </w:pPr>
            <w:r w:rsidRPr="00CA2CDC">
              <w:rPr>
                <w:sz w:val="22"/>
                <w:szCs w:val="22"/>
              </w:rPr>
              <w:t>Отклонение</w:t>
            </w:r>
          </w:p>
          <w:p w14:paraId="7FC51C98" w14:textId="77777777" w:rsidR="00CA2CDC" w:rsidRPr="00CA2CDC" w:rsidRDefault="00CA2CDC" w:rsidP="00CA2CDC">
            <w:pPr>
              <w:ind w:left="-138" w:right="-153"/>
              <w:jc w:val="center"/>
              <w:rPr>
                <w:sz w:val="22"/>
                <w:szCs w:val="22"/>
              </w:rPr>
            </w:pPr>
            <w:r w:rsidRPr="00CA2CDC">
              <w:rPr>
                <w:sz w:val="22"/>
                <w:szCs w:val="22"/>
              </w:rPr>
              <w:t>(4-3)</w:t>
            </w:r>
          </w:p>
        </w:tc>
      </w:tr>
      <w:tr w:rsidR="00CA2CDC" w:rsidRPr="00CA2CDC" w14:paraId="35AC08AC" w14:textId="77777777" w:rsidTr="00CA2CDC">
        <w:trPr>
          <w:trHeight w:val="267"/>
          <w:tblHeader/>
        </w:trPr>
        <w:tc>
          <w:tcPr>
            <w:tcW w:w="851" w:type="dxa"/>
            <w:shd w:val="clear" w:color="auto" w:fill="auto"/>
            <w:vAlign w:val="center"/>
          </w:tcPr>
          <w:p w14:paraId="00D35678" w14:textId="77777777" w:rsidR="00CA2CDC" w:rsidRPr="00CA2CDC" w:rsidRDefault="00CA2CDC" w:rsidP="00CA2CDC">
            <w:pPr>
              <w:jc w:val="center"/>
              <w:rPr>
                <w:sz w:val="22"/>
                <w:szCs w:val="22"/>
              </w:rPr>
            </w:pPr>
            <w:r w:rsidRPr="00CA2CDC">
              <w:rPr>
                <w:sz w:val="22"/>
                <w:szCs w:val="22"/>
              </w:rPr>
              <w:t>1</w:t>
            </w:r>
          </w:p>
        </w:tc>
        <w:tc>
          <w:tcPr>
            <w:tcW w:w="4394" w:type="dxa"/>
            <w:shd w:val="clear" w:color="auto" w:fill="auto"/>
            <w:vAlign w:val="center"/>
          </w:tcPr>
          <w:p w14:paraId="46A8F4C9" w14:textId="77777777" w:rsidR="00CA2CDC" w:rsidRPr="00CA2CDC" w:rsidRDefault="00CA2CDC" w:rsidP="00CA2CDC">
            <w:pPr>
              <w:jc w:val="center"/>
              <w:rPr>
                <w:sz w:val="22"/>
                <w:szCs w:val="22"/>
              </w:rPr>
            </w:pPr>
            <w:r w:rsidRPr="00CA2CDC">
              <w:rPr>
                <w:sz w:val="22"/>
                <w:szCs w:val="22"/>
              </w:rPr>
              <w:t>2</w:t>
            </w:r>
          </w:p>
        </w:tc>
        <w:tc>
          <w:tcPr>
            <w:tcW w:w="1559" w:type="dxa"/>
            <w:shd w:val="clear" w:color="auto" w:fill="auto"/>
            <w:vAlign w:val="center"/>
          </w:tcPr>
          <w:p w14:paraId="5AC3AFE4" w14:textId="77777777" w:rsidR="00CA2CDC" w:rsidRPr="00CA2CDC" w:rsidRDefault="00CA2CDC" w:rsidP="00CA2CDC">
            <w:pPr>
              <w:ind w:left="-138" w:right="-153"/>
              <w:jc w:val="center"/>
              <w:rPr>
                <w:sz w:val="22"/>
                <w:szCs w:val="22"/>
              </w:rPr>
            </w:pPr>
            <w:r w:rsidRPr="00CA2CDC">
              <w:rPr>
                <w:sz w:val="22"/>
                <w:szCs w:val="22"/>
              </w:rPr>
              <w:t>3</w:t>
            </w:r>
          </w:p>
        </w:tc>
        <w:tc>
          <w:tcPr>
            <w:tcW w:w="1560" w:type="dxa"/>
            <w:vAlign w:val="center"/>
          </w:tcPr>
          <w:p w14:paraId="203FA036" w14:textId="77777777" w:rsidR="00CA2CDC" w:rsidRPr="00CA2CDC" w:rsidRDefault="00CA2CDC" w:rsidP="00CA2CDC">
            <w:pPr>
              <w:ind w:left="-138" w:right="-153"/>
              <w:jc w:val="center"/>
              <w:rPr>
                <w:sz w:val="22"/>
                <w:szCs w:val="22"/>
              </w:rPr>
            </w:pPr>
            <w:r w:rsidRPr="00CA2CDC">
              <w:rPr>
                <w:sz w:val="22"/>
                <w:szCs w:val="22"/>
              </w:rPr>
              <w:t>4</w:t>
            </w:r>
          </w:p>
        </w:tc>
        <w:tc>
          <w:tcPr>
            <w:tcW w:w="1417" w:type="dxa"/>
            <w:vAlign w:val="center"/>
          </w:tcPr>
          <w:p w14:paraId="43F1FE0D" w14:textId="77777777" w:rsidR="00CA2CDC" w:rsidRPr="00CA2CDC" w:rsidRDefault="00CA2CDC" w:rsidP="00CA2CDC">
            <w:pPr>
              <w:ind w:left="-138" w:right="-153"/>
              <w:jc w:val="center"/>
              <w:rPr>
                <w:sz w:val="22"/>
                <w:szCs w:val="22"/>
              </w:rPr>
            </w:pPr>
            <w:r w:rsidRPr="00CA2CDC">
              <w:rPr>
                <w:sz w:val="22"/>
                <w:szCs w:val="22"/>
              </w:rPr>
              <w:t>5</w:t>
            </w:r>
          </w:p>
        </w:tc>
      </w:tr>
      <w:tr w:rsidR="00CA2CDC" w:rsidRPr="00CA2CDC" w14:paraId="26D2C3EC" w14:textId="77777777" w:rsidTr="00CA2CDC">
        <w:trPr>
          <w:trHeight w:val="360"/>
        </w:trPr>
        <w:tc>
          <w:tcPr>
            <w:tcW w:w="851" w:type="dxa"/>
            <w:shd w:val="clear" w:color="auto" w:fill="auto"/>
            <w:noWrap/>
            <w:vAlign w:val="center"/>
          </w:tcPr>
          <w:p w14:paraId="23D5810F" w14:textId="77777777" w:rsidR="00CA2CDC" w:rsidRPr="00CA2CDC" w:rsidRDefault="00CA2CDC" w:rsidP="00CA2CDC">
            <w:pPr>
              <w:jc w:val="center"/>
              <w:rPr>
                <w:sz w:val="22"/>
                <w:szCs w:val="22"/>
              </w:rPr>
            </w:pPr>
            <w:r w:rsidRPr="00CA2CDC">
              <w:rPr>
                <w:sz w:val="22"/>
                <w:szCs w:val="22"/>
              </w:rPr>
              <w:t>1</w:t>
            </w:r>
          </w:p>
        </w:tc>
        <w:tc>
          <w:tcPr>
            <w:tcW w:w="4394" w:type="dxa"/>
            <w:shd w:val="clear" w:color="auto" w:fill="auto"/>
            <w:vAlign w:val="center"/>
          </w:tcPr>
          <w:p w14:paraId="50C4D65E" w14:textId="77777777" w:rsidR="00CA2CDC" w:rsidRPr="00CA2CDC" w:rsidRDefault="00CA2CDC" w:rsidP="00CA2CDC">
            <w:pPr>
              <w:rPr>
                <w:sz w:val="22"/>
                <w:szCs w:val="22"/>
              </w:rPr>
            </w:pPr>
            <w:r w:rsidRPr="00CA2CDC">
              <w:rPr>
                <w:sz w:val="22"/>
                <w:szCs w:val="22"/>
              </w:rPr>
              <w:t>Арендная плата</w:t>
            </w:r>
          </w:p>
        </w:tc>
        <w:tc>
          <w:tcPr>
            <w:tcW w:w="1559" w:type="dxa"/>
            <w:shd w:val="clear" w:color="auto" w:fill="auto"/>
            <w:vAlign w:val="center"/>
          </w:tcPr>
          <w:p w14:paraId="2A60BDA6" w14:textId="77777777" w:rsidR="00CA2CDC" w:rsidRPr="00CA2CDC" w:rsidRDefault="00CA2CDC" w:rsidP="00CA2CDC">
            <w:pPr>
              <w:jc w:val="center"/>
              <w:rPr>
                <w:szCs w:val="20"/>
              </w:rPr>
            </w:pPr>
            <w:r w:rsidRPr="00CA2CDC">
              <w:rPr>
                <w:szCs w:val="20"/>
              </w:rPr>
              <w:t>502,46</w:t>
            </w:r>
          </w:p>
        </w:tc>
        <w:tc>
          <w:tcPr>
            <w:tcW w:w="1560" w:type="dxa"/>
            <w:vAlign w:val="center"/>
          </w:tcPr>
          <w:p w14:paraId="5C58598D" w14:textId="77777777" w:rsidR="00CA2CDC" w:rsidRPr="00CA2CDC" w:rsidRDefault="00CA2CDC" w:rsidP="00CA2CDC">
            <w:pPr>
              <w:jc w:val="center"/>
              <w:rPr>
                <w:szCs w:val="20"/>
              </w:rPr>
            </w:pPr>
            <w:r w:rsidRPr="00CA2CDC">
              <w:rPr>
                <w:szCs w:val="20"/>
              </w:rPr>
              <w:t>467,73</w:t>
            </w:r>
          </w:p>
        </w:tc>
        <w:tc>
          <w:tcPr>
            <w:tcW w:w="1417" w:type="dxa"/>
            <w:vAlign w:val="center"/>
          </w:tcPr>
          <w:p w14:paraId="447064AB" w14:textId="77777777" w:rsidR="00CA2CDC" w:rsidRPr="00CA2CDC" w:rsidRDefault="00CA2CDC" w:rsidP="00CA2CDC">
            <w:pPr>
              <w:jc w:val="center"/>
              <w:rPr>
                <w:szCs w:val="20"/>
              </w:rPr>
            </w:pPr>
            <w:r w:rsidRPr="00CA2CDC">
              <w:rPr>
                <w:szCs w:val="20"/>
              </w:rPr>
              <w:t>-34,73</w:t>
            </w:r>
          </w:p>
        </w:tc>
      </w:tr>
      <w:tr w:rsidR="00CA2CDC" w:rsidRPr="00CA2CDC" w14:paraId="5CFEC0D9" w14:textId="77777777" w:rsidTr="00CA2CDC">
        <w:trPr>
          <w:trHeight w:val="360"/>
        </w:trPr>
        <w:tc>
          <w:tcPr>
            <w:tcW w:w="851" w:type="dxa"/>
            <w:shd w:val="clear" w:color="auto" w:fill="auto"/>
            <w:noWrap/>
            <w:vAlign w:val="center"/>
            <w:hideMark/>
          </w:tcPr>
          <w:p w14:paraId="7EB2F95D" w14:textId="77777777" w:rsidR="00CA2CDC" w:rsidRPr="00CA2CDC" w:rsidRDefault="00CA2CDC" w:rsidP="00CA2CDC">
            <w:pPr>
              <w:jc w:val="center"/>
              <w:rPr>
                <w:sz w:val="22"/>
                <w:szCs w:val="22"/>
              </w:rPr>
            </w:pPr>
            <w:r w:rsidRPr="00CA2CDC">
              <w:rPr>
                <w:sz w:val="22"/>
                <w:szCs w:val="22"/>
              </w:rPr>
              <w:t>2</w:t>
            </w:r>
          </w:p>
        </w:tc>
        <w:tc>
          <w:tcPr>
            <w:tcW w:w="4394" w:type="dxa"/>
            <w:shd w:val="clear" w:color="auto" w:fill="auto"/>
            <w:vAlign w:val="center"/>
            <w:hideMark/>
          </w:tcPr>
          <w:p w14:paraId="331573AD" w14:textId="77777777" w:rsidR="00CA2CDC" w:rsidRPr="00CA2CDC" w:rsidRDefault="00CA2CDC" w:rsidP="00CA2CDC">
            <w:pPr>
              <w:rPr>
                <w:sz w:val="22"/>
                <w:szCs w:val="22"/>
              </w:rPr>
            </w:pPr>
            <w:r w:rsidRPr="00CA2CDC">
              <w:rPr>
                <w:sz w:val="22"/>
                <w:szCs w:val="22"/>
              </w:rPr>
              <w:t>Расходы на оплату налогов, сборов и других обязательных платежей</w:t>
            </w:r>
          </w:p>
        </w:tc>
        <w:tc>
          <w:tcPr>
            <w:tcW w:w="1559" w:type="dxa"/>
            <w:shd w:val="clear" w:color="auto" w:fill="auto"/>
            <w:vAlign w:val="center"/>
          </w:tcPr>
          <w:p w14:paraId="5903764F" w14:textId="77777777" w:rsidR="00CA2CDC" w:rsidRPr="00CA2CDC" w:rsidRDefault="00CA2CDC" w:rsidP="00CA2CDC">
            <w:pPr>
              <w:jc w:val="center"/>
              <w:rPr>
                <w:szCs w:val="20"/>
              </w:rPr>
            </w:pPr>
            <w:r w:rsidRPr="00CA2CDC">
              <w:rPr>
                <w:szCs w:val="20"/>
              </w:rPr>
              <w:t>597,16</w:t>
            </w:r>
          </w:p>
        </w:tc>
        <w:tc>
          <w:tcPr>
            <w:tcW w:w="1560" w:type="dxa"/>
            <w:vAlign w:val="center"/>
          </w:tcPr>
          <w:p w14:paraId="74DE92F5" w14:textId="77777777" w:rsidR="00CA2CDC" w:rsidRPr="00CA2CDC" w:rsidRDefault="00CA2CDC" w:rsidP="00CA2CDC">
            <w:pPr>
              <w:jc w:val="center"/>
              <w:rPr>
                <w:szCs w:val="20"/>
              </w:rPr>
            </w:pPr>
            <w:r w:rsidRPr="00CA2CDC">
              <w:rPr>
                <w:szCs w:val="20"/>
              </w:rPr>
              <w:t>970,93</w:t>
            </w:r>
          </w:p>
        </w:tc>
        <w:tc>
          <w:tcPr>
            <w:tcW w:w="1417" w:type="dxa"/>
            <w:vAlign w:val="center"/>
          </w:tcPr>
          <w:p w14:paraId="19B8AE2D" w14:textId="77777777" w:rsidR="00CA2CDC" w:rsidRPr="00CA2CDC" w:rsidRDefault="00CA2CDC" w:rsidP="00CA2CDC">
            <w:pPr>
              <w:jc w:val="center"/>
              <w:rPr>
                <w:szCs w:val="20"/>
              </w:rPr>
            </w:pPr>
            <w:r w:rsidRPr="00CA2CDC">
              <w:rPr>
                <w:szCs w:val="20"/>
              </w:rPr>
              <w:t>373,77</w:t>
            </w:r>
          </w:p>
        </w:tc>
      </w:tr>
      <w:tr w:rsidR="00CA2CDC" w:rsidRPr="00CA2CDC" w14:paraId="12BE8F71" w14:textId="77777777" w:rsidTr="00CA2CDC">
        <w:trPr>
          <w:trHeight w:val="360"/>
        </w:trPr>
        <w:tc>
          <w:tcPr>
            <w:tcW w:w="851" w:type="dxa"/>
            <w:shd w:val="clear" w:color="auto" w:fill="auto"/>
            <w:noWrap/>
            <w:vAlign w:val="center"/>
            <w:hideMark/>
          </w:tcPr>
          <w:p w14:paraId="34393021" w14:textId="77777777" w:rsidR="00CA2CDC" w:rsidRPr="00CA2CDC" w:rsidRDefault="00CA2CDC" w:rsidP="00CA2CDC">
            <w:pPr>
              <w:jc w:val="center"/>
              <w:rPr>
                <w:sz w:val="22"/>
                <w:szCs w:val="22"/>
              </w:rPr>
            </w:pPr>
            <w:r w:rsidRPr="00CA2CDC">
              <w:rPr>
                <w:sz w:val="22"/>
                <w:szCs w:val="22"/>
              </w:rPr>
              <w:t>3</w:t>
            </w:r>
          </w:p>
        </w:tc>
        <w:tc>
          <w:tcPr>
            <w:tcW w:w="4394" w:type="dxa"/>
            <w:shd w:val="clear" w:color="auto" w:fill="auto"/>
            <w:noWrap/>
            <w:hideMark/>
          </w:tcPr>
          <w:p w14:paraId="10F84007" w14:textId="77777777" w:rsidR="00CA2CDC" w:rsidRPr="00CA2CDC" w:rsidRDefault="00CA2CDC" w:rsidP="00CA2CDC">
            <w:pPr>
              <w:rPr>
                <w:sz w:val="22"/>
                <w:szCs w:val="22"/>
              </w:rPr>
            </w:pPr>
            <w:r w:rsidRPr="00CA2CDC">
              <w:rPr>
                <w:sz w:val="22"/>
                <w:szCs w:val="22"/>
              </w:rPr>
              <w:t>Расходы на обязательное страхование</w:t>
            </w:r>
          </w:p>
        </w:tc>
        <w:tc>
          <w:tcPr>
            <w:tcW w:w="1559" w:type="dxa"/>
            <w:shd w:val="clear" w:color="auto" w:fill="auto"/>
            <w:vAlign w:val="center"/>
          </w:tcPr>
          <w:p w14:paraId="1EBCFE73" w14:textId="77777777" w:rsidR="00CA2CDC" w:rsidRPr="00CA2CDC" w:rsidRDefault="00CA2CDC" w:rsidP="00CA2CDC">
            <w:pPr>
              <w:jc w:val="center"/>
              <w:rPr>
                <w:szCs w:val="20"/>
              </w:rPr>
            </w:pPr>
            <w:r w:rsidRPr="00CA2CDC">
              <w:rPr>
                <w:szCs w:val="20"/>
              </w:rPr>
              <w:t>14,13</w:t>
            </w:r>
          </w:p>
        </w:tc>
        <w:tc>
          <w:tcPr>
            <w:tcW w:w="1560" w:type="dxa"/>
            <w:vAlign w:val="center"/>
          </w:tcPr>
          <w:p w14:paraId="537A3434" w14:textId="77777777" w:rsidR="00CA2CDC" w:rsidRPr="00CA2CDC" w:rsidRDefault="00CA2CDC" w:rsidP="00CA2CDC">
            <w:pPr>
              <w:jc w:val="center"/>
              <w:rPr>
                <w:szCs w:val="20"/>
              </w:rPr>
            </w:pPr>
            <w:r w:rsidRPr="00CA2CDC">
              <w:rPr>
                <w:szCs w:val="20"/>
              </w:rPr>
              <w:t>14,89</w:t>
            </w:r>
          </w:p>
        </w:tc>
        <w:tc>
          <w:tcPr>
            <w:tcW w:w="1417" w:type="dxa"/>
            <w:vAlign w:val="center"/>
          </w:tcPr>
          <w:p w14:paraId="12319219" w14:textId="77777777" w:rsidR="00CA2CDC" w:rsidRPr="00CA2CDC" w:rsidRDefault="00CA2CDC" w:rsidP="00CA2CDC">
            <w:pPr>
              <w:jc w:val="center"/>
              <w:rPr>
                <w:szCs w:val="20"/>
              </w:rPr>
            </w:pPr>
            <w:r w:rsidRPr="00CA2CDC">
              <w:rPr>
                <w:szCs w:val="20"/>
              </w:rPr>
              <w:t>0,76</w:t>
            </w:r>
          </w:p>
        </w:tc>
      </w:tr>
      <w:tr w:rsidR="00CA2CDC" w:rsidRPr="00CA2CDC" w14:paraId="18598923" w14:textId="77777777" w:rsidTr="00CA2CDC">
        <w:trPr>
          <w:trHeight w:val="360"/>
        </w:trPr>
        <w:tc>
          <w:tcPr>
            <w:tcW w:w="851" w:type="dxa"/>
            <w:shd w:val="clear" w:color="auto" w:fill="auto"/>
            <w:noWrap/>
            <w:vAlign w:val="center"/>
          </w:tcPr>
          <w:p w14:paraId="3391AB08" w14:textId="77777777" w:rsidR="00CA2CDC" w:rsidRPr="00CA2CDC" w:rsidRDefault="00CA2CDC" w:rsidP="00CA2CDC">
            <w:pPr>
              <w:jc w:val="center"/>
              <w:rPr>
                <w:sz w:val="22"/>
                <w:szCs w:val="22"/>
              </w:rPr>
            </w:pPr>
            <w:r w:rsidRPr="00CA2CDC">
              <w:rPr>
                <w:sz w:val="22"/>
                <w:szCs w:val="22"/>
              </w:rPr>
              <w:t>4</w:t>
            </w:r>
          </w:p>
        </w:tc>
        <w:tc>
          <w:tcPr>
            <w:tcW w:w="4394" w:type="dxa"/>
            <w:shd w:val="clear" w:color="auto" w:fill="auto"/>
            <w:noWrap/>
          </w:tcPr>
          <w:p w14:paraId="765B2898" w14:textId="77777777" w:rsidR="00CA2CDC" w:rsidRPr="00CA2CDC" w:rsidRDefault="00CA2CDC" w:rsidP="00CA2CDC">
            <w:pPr>
              <w:rPr>
                <w:sz w:val="22"/>
                <w:szCs w:val="22"/>
              </w:rPr>
            </w:pPr>
            <w:r w:rsidRPr="00CA2CDC">
              <w:rPr>
                <w:szCs w:val="20"/>
              </w:rPr>
              <w:t>Отчисления на социальные нужды</w:t>
            </w:r>
          </w:p>
        </w:tc>
        <w:tc>
          <w:tcPr>
            <w:tcW w:w="1559" w:type="dxa"/>
            <w:shd w:val="clear" w:color="auto" w:fill="auto"/>
            <w:vAlign w:val="center"/>
          </w:tcPr>
          <w:p w14:paraId="2231557E" w14:textId="77777777" w:rsidR="00CA2CDC" w:rsidRPr="00CA2CDC" w:rsidRDefault="00CA2CDC" w:rsidP="00CA2CDC">
            <w:pPr>
              <w:jc w:val="center"/>
              <w:rPr>
                <w:szCs w:val="20"/>
              </w:rPr>
            </w:pPr>
            <w:r w:rsidRPr="00CA2CDC">
              <w:rPr>
                <w:szCs w:val="20"/>
              </w:rPr>
              <w:t>2 987,28</w:t>
            </w:r>
          </w:p>
        </w:tc>
        <w:tc>
          <w:tcPr>
            <w:tcW w:w="1560" w:type="dxa"/>
            <w:vAlign w:val="center"/>
          </w:tcPr>
          <w:p w14:paraId="59A9896E" w14:textId="77777777" w:rsidR="00CA2CDC" w:rsidRPr="00CA2CDC" w:rsidRDefault="00CA2CDC" w:rsidP="00CA2CDC">
            <w:pPr>
              <w:jc w:val="center"/>
              <w:rPr>
                <w:szCs w:val="20"/>
              </w:rPr>
            </w:pPr>
            <w:r w:rsidRPr="00CA2CDC">
              <w:rPr>
                <w:szCs w:val="20"/>
              </w:rPr>
              <w:t>3 377,91</w:t>
            </w:r>
          </w:p>
        </w:tc>
        <w:tc>
          <w:tcPr>
            <w:tcW w:w="1417" w:type="dxa"/>
            <w:vAlign w:val="center"/>
          </w:tcPr>
          <w:p w14:paraId="580A25D0" w14:textId="77777777" w:rsidR="00CA2CDC" w:rsidRPr="00CA2CDC" w:rsidRDefault="00CA2CDC" w:rsidP="00CA2CDC">
            <w:pPr>
              <w:jc w:val="center"/>
              <w:rPr>
                <w:szCs w:val="20"/>
              </w:rPr>
            </w:pPr>
            <w:r w:rsidRPr="00CA2CDC">
              <w:rPr>
                <w:szCs w:val="20"/>
              </w:rPr>
              <w:t>390,63</w:t>
            </w:r>
          </w:p>
        </w:tc>
      </w:tr>
      <w:tr w:rsidR="00CA2CDC" w:rsidRPr="00CA2CDC" w14:paraId="0689EEEC" w14:textId="77777777" w:rsidTr="00CA2CDC">
        <w:trPr>
          <w:trHeight w:val="360"/>
        </w:trPr>
        <w:tc>
          <w:tcPr>
            <w:tcW w:w="851" w:type="dxa"/>
            <w:shd w:val="clear" w:color="auto" w:fill="auto"/>
            <w:noWrap/>
            <w:vAlign w:val="center"/>
          </w:tcPr>
          <w:p w14:paraId="3DEEBEC2" w14:textId="77777777" w:rsidR="00CA2CDC" w:rsidRPr="00CA2CDC" w:rsidRDefault="00CA2CDC" w:rsidP="00CA2CDC">
            <w:pPr>
              <w:jc w:val="center"/>
              <w:rPr>
                <w:sz w:val="22"/>
                <w:szCs w:val="22"/>
              </w:rPr>
            </w:pPr>
            <w:r w:rsidRPr="00CA2CDC">
              <w:rPr>
                <w:sz w:val="22"/>
                <w:szCs w:val="22"/>
              </w:rPr>
              <w:t>5</w:t>
            </w:r>
          </w:p>
        </w:tc>
        <w:tc>
          <w:tcPr>
            <w:tcW w:w="4394" w:type="dxa"/>
            <w:shd w:val="clear" w:color="auto" w:fill="auto"/>
            <w:noWrap/>
          </w:tcPr>
          <w:p w14:paraId="0B18F76A" w14:textId="77777777" w:rsidR="00CA2CDC" w:rsidRPr="00CA2CDC" w:rsidRDefault="00CA2CDC" w:rsidP="00CA2CDC">
            <w:pPr>
              <w:rPr>
                <w:szCs w:val="20"/>
              </w:rPr>
            </w:pPr>
            <w:r w:rsidRPr="00CA2CDC">
              <w:rPr>
                <w:sz w:val="22"/>
                <w:szCs w:val="22"/>
              </w:rPr>
              <w:t>Расходы по сомнительным долгам</w:t>
            </w:r>
          </w:p>
        </w:tc>
        <w:tc>
          <w:tcPr>
            <w:tcW w:w="1559" w:type="dxa"/>
            <w:shd w:val="clear" w:color="auto" w:fill="auto"/>
            <w:vAlign w:val="center"/>
          </w:tcPr>
          <w:p w14:paraId="57D8564D" w14:textId="77777777" w:rsidR="00CA2CDC" w:rsidRPr="00CA2CDC" w:rsidRDefault="00CA2CDC" w:rsidP="00CA2CDC">
            <w:pPr>
              <w:jc w:val="center"/>
              <w:rPr>
                <w:szCs w:val="20"/>
              </w:rPr>
            </w:pPr>
            <w:r w:rsidRPr="00CA2CDC">
              <w:rPr>
                <w:szCs w:val="20"/>
              </w:rPr>
              <w:t>29,99</w:t>
            </w:r>
          </w:p>
        </w:tc>
        <w:tc>
          <w:tcPr>
            <w:tcW w:w="1560" w:type="dxa"/>
            <w:vAlign w:val="center"/>
          </w:tcPr>
          <w:p w14:paraId="2173BC0A" w14:textId="77777777" w:rsidR="00CA2CDC" w:rsidRPr="00CA2CDC" w:rsidRDefault="00CA2CDC" w:rsidP="00CA2CDC">
            <w:pPr>
              <w:jc w:val="center"/>
              <w:rPr>
                <w:szCs w:val="20"/>
              </w:rPr>
            </w:pPr>
            <w:r w:rsidRPr="00CA2CDC">
              <w:rPr>
                <w:szCs w:val="20"/>
              </w:rPr>
              <w:t>0,00</w:t>
            </w:r>
          </w:p>
        </w:tc>
        <w:tc>
          <w:tcPr>
            <w:tcW w:w="1417" w:type="dxa"/>
            <w:vAlign w:val="center"/>
          </w:tcPr>
          <w:p w14:paraId="70018CF8" w14:textId="77777777" w:rsidR="00CA2CDC" w:rsidRPr="00CA2CDC" w:rsidRDefault="00CA2CDC" w:rsidP="00CA2CDC">
            <w:pPr>
              <w:jc w:val="center"/>
              <w:rPr>
                <w:szCs w:val="20"/>
              </w:rPr>
            </w:pPr>
            <w:r w:rsidRPr="00CA2CDC">
              <w:rPr>
                <w:szCs w:val="20"/>
              </w:rPr>
              <w:t>-29,99</w:t>
            </w:r>
          </w:p>
        </w:tc>
      </w:tr>
      <w:tr w:rsidR="00CA2CDC" w:rsidRPr="00CA2CDC" w14:paraId="17A1D89C" w14:textId="77777777" w:rsidTr="00CA2CDC">
        <w:trPr>
          <w:trHeight w:val="360"/>
        </w:trPr>
        <w:tc>
          <w:tcPr>
            <w:tcW w:w="851" w:type="dxa"/>
            <w:shd w:val="clear" w:color="auto" w:fill="auto"/>
            <w:noWrap/>
            <w:vAlign w:val="center"/>
          </w:tcPr>
          <w:p w14:paraId="749F8BB4" w14:textId="77777777" w:rsidR="00CA2CDC" w:rsidRPr="00CA2CDC" w:rsidRDefault="00CA2CDC" w:rsidP="00CA2CDC">
            <w:pPr>
              <w:jc w:val="center"/>
              <w:rPr>
                <w:sz w:val="22"/>
                <w:szCs w:val="22"/>
              </w:rPr>
            </w:pPr>
            <w:r w:rsidRPr="00CA2CDC">
              <w:rPr>
                <w:sz w:val="22"/>
                <w:szCs w:val="22"/>
              </w:rPr>
              <w:t>6</w:t>
            </w:r>
          </w:p>
        </w:tc>
        <w:tc>
          <w:tcPr>
            <w:tcW w:w="4394" w:type="dxa"/>
            <w:shd w:val="clear" w:color="auto" w:fill="auto"/>
            <w:noWrap/>
          </w:tcPr>
          <w:p w14:paraId="27BF6C88" w14:textId="77777777" w:rsidR="00CA2CDC" w:rsidRPr="00CA2CDC" w:rsidRDefault="00CA2CDC" w:rsidP="00CA2CDC">
            <w:pPr>
              <w:rPr>
                <w:sz w:val="22"/>
                <w:szCs w:val="22"/>
              </w:rPr>
            </w:pPr>
            <w:r w:rsidRPr="00CA2CDC">
              <w:rPr>
                <w:sz w:val="22"/>
                <w:szCs w:val="22"/>
              </w:rPr>
              <w:t>Категорирование объектов ТЭК</w:t>
            </w:r>
          </w:p>
        </w:tc>
        <w:tc>
          <w:tcPr>
            <w:tcW w:w="1559" w:type="dxa"/>
            <w:shd w:val="clear" w:color="auto" w:fill="auto"/>
            <w:vAlign w:val="center"/>
          </w:tcPr>
          <w:p w14:paraId="75B365DC" w14:textId="77777777" w:rsidR="00CA2CDC" w:rsidRPr="00CA2CDC" w:rsidRDefault="00CA2CDC" w:rsidP="00CA2CDC">
            <w:pPr>
              <w:jc w:val="center"/>
              <w:rPr>
                <w:szCs w:val="20"/>
              </w:rPr>
            </w:pPr>
            <w:r w:rsidRPr="00CA2CDC">
              <w:rPr>
                <w:szCs w:val="20"/>
              </w:rPr>
              <w:t>200,00</w:t>
            </w:r>
          </w:p>
        </w:tc>
        <w:tc>
          <w:tcPr>
            <w:tcW w:w="1560" w:type="dxa"/>
            <w:vAlign w:val="center"/>
          </w:tcPr>
          <w:p w14:paraId="7E579B8F" w14:textId="77777777" w:rsidR="00CA2CDC" w:rsidRPr="00CA2CDC" w:rsidRDefault="00CA2CDC" w:rsidP="00CA2CDC">
            <w:pPr>
              <w:jc w:val="center"/>
              <w:rPr>
                <w:szCs w:val="20"/>
              </w:rPr>
            </w:pPr>
            <w:r w:rsidRPr="00CA2CDC">
              <w:rPr>
                <w:szCs w:val="20"/>
              </w:rPr>
              <w:t>0,00</w:t>
            </w:r>
          </w:p>
        </w:tc>
        <w:tc>
          <w:tcPr>
            <w:tcW w:w="1417" w:type="dxa"/>
            <w:vAlign w:val="center"/>
          </w:tcPr>
          <w:p w14:paraId="01F7B9DC" w14:textId="77777777" w:rsidR="00CA2CDC" w:rsidRPr="00CA2CDC" w:rsidRDefault="00CA2CDC" w:rsidP="00CA2CDC">
            <w:pPr>
              <w:jc w:val="center"/>
              <w:rPr>
                <w:szCs w:val="20"/>
              </w:rPr>
            </w:pPr>
            <w:r w:rsidRPr="00CA2CDC">
              <w:rPr>
                <w:szCs w:val="20"/>
              </w:rPr>
              <w:t>-200,00</w:t>
            </w:r>
          </w:p>
        </w:tc>
      </w:tr>
      <w:tr w:rsidR="00CA2CDC" w:rsidRPr="00CA2CDC" w14:paraId="5067086D" w14:textId="77777777" w:rsidTr="00CA2CDC">
        <w:trPr>
          <w:trHeight w:val="360"/>
        </w:trPr>
        <w:tc>
          <w:tcPr>
            <w:tcW w:w="851" w:type="dxa"/>
            <w:shd w:val="clear" w:color="auto" w:fill="auto"/>
            <w:noWrap/>
            <w:vAlign w:val="center"/>
          </w:tcPr>
          <w:p w14:paraId="36FF882E" w14:textId="77777777" w:rsidR="00CA2CDC" w:rsidRPr="00CA2CDC" w:rsidRDefault="00CA2CDC" w:rsidP="00CA2CDC">
            <w:pPr>
              <w:jc w:val="center"/>
              <w:rPr>
                <w:sz w:val="22"/>
                <w:szCs w:val="22"/>
              </w:rPr>
            </w:pPr>
            <w:r w:rsidRPr="00CA2CDC">
              <w:rPr>
                <w:sz w:val="22"/>
                <w:szCs w:val="22"/>
              </w:rPr>
              <w:t>5</w:t>
            </w:r>
          </w:p>
        </w:tc>
        <w:tc>
          <w:tcPr>
            <w:tcW w:w="4394" w:type="dxa"/>
            <w:shd w:val="clear" w:color="auto" w:fill="auto"/>
            <w:noWrap/>
          </w:tcPr>
          <w:p w14:paraId="04181D56" w14:textId="77777777" w:rsidR="00CA2CDC" w:rsidRPr="00CA2CDC" w:rsidRDefault="00CA2CDC" w:rsidP="00CA2CDC">
            <w:pPr>
              <w:rPr>
                <w:sz w:val="22"/>
                <w:szCs w:val="22"/>
              </w:rPr>
            </w:pPr>
            <w:r w:rsidRPr="00CA2CDC">
              <w:rPr>
                <w:sz w:val="22"/>
                <w:szCs w:val="22"/>
              </w:rPr>
              <w:t>Расходы на услуги банка (проценты по кредитам и займам)</w:t>
            </w:r>
          </w:p>
        </w:tc>
        <w:tc>
          <w:tcPr>
            <w:tcW w:w="1559" w:type="dxa"/>
            <w:shd w:val="clear" w:color="auto" w:fill="auto"/>
            <w:vAlign w:val="center"/>
          </w:tcPr>
          <w:p w14:paraId="2C2A30CE" w14:textId="77777777" w:rsidR="00CA2CDC" w:rsidRPr="00CA2CDC" w:rsidRDefault="00CA2CDC" w:rsidP="00CA2CDC">
            <w:pPr>
              <w:jc w:val="center"/>
              <w:rPr>
                <w:szCs w:val="20"/>
              </w:rPr>
            </w:pPr>
            <w:r w:rsidRPr="00CA2CDC">
              <w:rPr>
                <w:szCs w:val="20"/>
              </w:rPr>
              <w:t>0,00</w:t>
            </w:r>
          </w:p>
        </w:tc>
        <w:tc>
          <w:tcPr>
            <w:tcW w:w="1560" w:type="dxa"/>
            <w:vAlign w:val="center"/>
          </w:tcPr>
          <w:p w14:paraId="699F0A07" w14:textId="77777777" w:rsidR="00CA2CDC" w:rsidRPr="00CA2CDC" w:rsidRDefault="00CA2CDC" w:rsidP="00CA2CDC">
            <w:pPr>
              <w:jc w:val="center"/>
              <w:rPr>
                <w:szCs w:val="20"/>
              </w:rPr>
            </w:pPr>
            <w:r w:rsidRPr="00CA2CDC">
              <w:rPr>
                <w:szCs w:val="20"/>
              </w:rPr>
              <w:t>1 320,84</w:t>
            </w:r>
          </w:p>
        </w:tc>
        <w:tc>
          <w:tcPr>
            <w:tcW w:w="1417" w:type="dxa"/>
            <w:vAlign w:val="center"/>
          </w:tcPr>
          <w:p w14:paraId="15509B6B" w14:textId="77777777" w:rsidR="00CA2CDC" w:rsidRPr="00CA2CDC" w:rsidRDefault="00CA2CDC" w:rsidP="00CA2CDC">
            <w:pPr>
              <w:jc w:val="center"/>
              <w:rPr>
                <w:szCs w:val="20"/>
              </w:rPr>
            </w:pPr>
            <w:r w:rsidRPr="00CA2CDC">
              <w:rPr>
                <w:szCs w:val="20"/>
              </w:rPr>
              <w:t>1 320,84</w:t>
            </w:r>
          </w:p>
        </w:tc>
      </w:tr>
      <w:tr w:rsidR="00CA2CDC" w:rsidRPr="00CA2CDC" w14:paraId="3E7877AD" w14:textId="77777777" w:rsidTr="00CA2CDC">
        <w:trPr>
          <w:trHeight w:val="360"/>
        </w:trPr>
        <w:tc>
          <w:tcPr>
            <w:tcW w:w="851" w:type="dxa"/>
            <w:shd w:val="clear" w:color="auto" w:fill="auto"/>
            <w:noWrap/>
            <w:vAlign w:val="center"/>
          </w:tcPr>
          <w:p w14:paraId="1BBB0C0D" w14:textId="77777777" w:rsidR="00CA2CDC" w:rsidRPr="00CA2CDC" w:rsidRDefault="00CA2CDC" w:rsidP="00CA2CDC">
            <w:pPr>
              <w:jc w:val="center"/>
              <w:rPr>
                <w:sz w:val="22"/>
                <w:szCs w:val="22"/>
              </w:rPr>
            </w:pPr>
            <w:r w:rsidRPr="00CA2CDC">
              <w:rPr>
                <w:sz w:val="22"/>
                <w:szCs w:val="22"/>
              </w:rPr>
              <w:t>7</w:t>
            </w:r>
          </w:p>
        </w:tc>
        <w:tc>
          <w:tcPr>
            <w:tcW w:w="4394" w:type="dxa"/>
            <w:shd w:val="clear" w:color="auto" w:fill="auto"/>
            <w:noWrap/>
          </w:tcPr>
          <w:p w14:paraId="71CA0904" w14:textId="77777777" w:rsidR="00CA2CDC" w:rsidRPr="00CA2CDC" w:rsidRDefault="00CA2CDC" w:rsidP="00CA2CDC">
            <w:pPr>
              <w:rPr>
                <w:sz w:val="22"/>
                <w:szCs w:val="22"/>
              </w:rPr>
            </w:pPr>
            <w:proofErr w:type="gramStart"/>
            <w:r w:rsidRPr="00CA2CDC">
              <w:rPr>
                <w:sz w:val="22"/>
                <w:szCs w:val="22"/>
              </w:rPr>
              <w:t>Расходы</w:t>
            </w:r>
            <w:proofErr w:type="gramEnd"/>
            <w:r w:rsidRPr="00CA2CDC">
              <w:rPr>
                <w:sz w:val="22"/>
                <w:szCs w:val="22"/>
              </w:rPr>
              <w:t xml:space="preserve"> связанные с подключением объектов заявителей, подключаемая тепловая нагрузка которых не превышает 0,1 Гкал/час</w:t>
            </w:r>
          </w:p>
        </w:tc>
        <w:tc>
          <w:tcPr>
            <w:tcW w:w="1559" w:type="dxa"/>
            <w:shd w:val="clear" w:color="auto" w:fill="auto"/>
            <w:vAlign w:val="center"/>
          </w:tcPr>
          <w:p w14:paraId="6EC8C46E" w14:textId="77777777" w:rsidR="00CA2CDC" w:rsidRPr="00CA2CDC" w:rsidRDefault="00CA2CDC" w:rsidP="00CA2CDC">
            <w:pPr>
              <w:jc w:val="center"/>
              <w:rPr>
                <w:szCs w:val="20"/>
              </w:rPr>
            </w:pPr>
            <w:r w:rsidRPr="00CA2CDC">
              <w:rPr>
                <w:szCs w:val="20"/>
              </w:rPr>
              <w:t>0,00</w:t>
            </w:r>
          </w:p>
        </w:tc>
        <w:tc>
          <w:tcPr>
            <w:tcW w:w="1560" w:type="dxa"/>
            <w:vAlign w:val="center"/>
          </w:tcPr>
          <w:p w14:paraId="2724920B" w14:textId="77777777" w:rsidR="00CA2CDC" w:rsidRPr="00CA2CDC" w:rsidRDefault="00CA2CDC" w:rsidP="00CA2CDC">
            <w:pPr>
              <w:jc w:val="center"/>
              <w:rPr>
                <w:szCs w:val="20"/>
              </w:rPr>
            </w:pPr>
            <w:r w:rsidRPr="00CA2CDC">
              <w:rPr>
                <w:szCs w:val="20"/>
              </w:rPr>
              <w:t>142,74</w:t>
            </w:r>
          </w:p>
        </w:tc>
        <w:tc>
          <w:tcPr>
            <w:tcW w:w="1417" w:type="dxa"/>
            <w:vAlign w:val="center"/>
          </w:tcPr>
          <w:p w14:paraId="410380FE" w14:textId="77777777" w:rsidR="00CA2CDC" w:rsidRPr="00CA2CDC" w:rsidRDefault="00CA2CDC" w:rsidP="00CA2CDC">
            <w:pPr>
              <w:jc w:val="center"/>
              <w:rPr>
                <w:szCs w:val="20"/>
              </w:rPr>
            </w:pPr>
            <w:r w:rsidRPr="00CA2CDC">
              <w:rPr>
                <w:szCs w:val="20"/>
              </w:rPr>
              <w:t>142,74</w:t>
            </w:r>
          </w:p>
        </w:tc>
      </w:tr>
      <w:tr w:rsidR="00CA2CDC" w:rsidRPr="00CA2CDC" w14:paraId="4CD03AED" w14:textId="77777777" w:rsidTr="00CA2CDC">
        <w:trPr>
          <w:trHeight w:val="360"/>
        </w:trPr>
        <w:tc>
          <w:tcPr>
            <w:tcW w:w="851" w:type="dxa"/>
            <w:shd w:val="clear" w:color="auto" w:fill="auto"/>
            <w:noWrap/>
            <w:vAlign w:val="center"/>
          </w:tcPr>
          <w:p w14:paraId="2E93F4CD" w14:textId="77777777" w:rsidR="00CA2CDC" w:rsidRPr="00CA2CDC" w:rsidRDefault="00CA2CDC" w:rsidP="00CA2CDC">
            <w:pPr>
              <w:jc w:val="center"/>
              <w:rPr>
                <w:sz w:val="22"/>
                <w:szCs w:val="22"/>
              </w:rPr>
            </w:pPr>
            <w:r w:rsidRPr="00CA2CDC">
              <w:rPr>
                <w:sz w:val="22"/>
                <w:szCs w:val="22"/>
              </w:rPr>
              <w:t>8</w:t>
            </w:r>
          </w:p>
        </w:tc>
        <w:tc>
          <w:tcPr>
            <w:tcW w:w="4394" w:type="dxa"/>
            <w:shd w:val="clear" w:color="auto" w:fill="auto"/>
            <w:noWrap/>
          </w:tcPr>
          <w:p w14:paraId="7D2324DA" w14:textId="77777777" w:rsidR="00CA2CDC" w:rsidRPr="00CA2CDC" w:rsidRDefault="00CA2CDC" w:rsidP="00CA2CDC">
            <w:pPr>
              <w:rPr>
                <w:sz w:val="22"/>
                <w:szCs w:val="22"/>
              </w:rPr>
            </w:pPr>
            <w:r w:rsidRPr="00CA2CDC">
              <w:rPr>
                <w:sz w:val="22"/>
                <w:szCs w:val="22"/>
              </w:rPr>
              <w:t>Амортизация основных средств и нематериальных активов</w:t>
            </w:r>
          </w:p>
        </w:tc>
        <w:tc>
          <w:tcPr>
            <w:tcW w:w="1559" w:type="dxa"/>
            <w:shd w:val="clear" w:color="auto" w:fill="auto"/>
            <w:vAlign w:val="center"/>
          </w:tcPr>
          <w:p w14:paraId="4849AADE" w14:textId="77777777" w:rsidR="00CA2CDC" w:rsidRPr="00CA2CDC" w:rsidRDefault="00CA2CDC" w:rsidP="00CA2CDC">
            <w:pPr>
              <w:jc w:val="center"/>
              <w:rPr>
                <w:szCs w:val="20"/>
              </w:rPr>
            </w:pPr>
            <w:r w:rsidRPr="00CA2CDC">
              <w:rPr>
                <w:szCs w:val="20"/>
              </w:rPr>
              <w:t>2 468,45</w:t>
            </w:r>
          </w:p>
        </w:tc>
        <w:tc>
          <w:tcPr>
            <w:tcW w:w="1560" w:type="dxa"/>
            <w:vAlign w:val="center"/>
          </w:tcPr>
          <w:p w14:paraId="4D2CE13C" w14:textId="77777777" w:rsidR="00CA2CDC" w:rsidRPr="00CA2CDC" w:rsidRDefault="00CA2CDC" w:rsidP="00CA2CDC">
            <w:pPr>
              <w:jc w:val="center"/>
              <w:rPr>
                <w:szCs w:val="20"/>
              </w:rPr>
            </w:pPr>
            <w:r w:rsidRPr="00CA2CDC">
              <w:rPr>
                <w:szCs w:val="20"/>
              </w:rPr>
              <w:t>3 066,41</w:t>
            </w:r>
          </w:p>
        </w:tc>
        <w:tc>
          <w:tcPr>
            <w:tcW w:w="1417" w:type="dxa"/>
            <w:vAlign w:val="center"/>
          </w:tcPr>
          <w:p w14:paraId="4DC9ABCA" w14:textId="77777777" w:rsidR="00CA2CDC" w:rsidRPr="00CA2CDC" w:rsidRDefault="00CA2CDC" w:rsidP="00CA2CDC">
            <w:pPr>
              <w:jc w:val="center"/>
              <w:rPr>
                <w:szCs w:val="20"/>
              </w:rPr>
            </w:pPr>
            <w:r w:rsidRPr="00CA2CDC">
              <w:rPr>
                <w:szCs w:val="20"/>
              </w:rPr>
              <w:t>597,96</w:t>
            </w:r>
          </w:p>
        </w:tc>
      </w:tr>
      <w:tr w:rsidR="00CA2CDC" w:rsidRPr="00CA2CDC" w14:paraId="68561F1B" w14:textId="77777777" w:rsidTr="00CA2CDC">
        <w:trPr>
          <w:trHeight w:val="360"/>
        </w:trPr>
        <w:tc>
          <w:tcPr>
            <w:tcW w:w="851" w:type="dxa"/>
            <w:shd w:val="clear" w:color="auto" w:fill="auto"/>
            <w:noWrap/>
            <w:vAlign w:val="center"/>
            <w:hideMark/>
          </w:tcPr>
          <w:p w14:paraId="6B716811" w14:textId="77777777" w:rsidR="00CA2CDC" w:rsidRPr="00CA2CDC" w:rsidRDefault="00CA2CDC" w:rsidP="00CA2CDC">
            <w:pPr>
              <w:jc w:val="center"/>
              <w:rPr>
                <w:sz w:val="22"/>
                <w:szCs w:val="22"/>
              </w:rPr>
            </w:pPr>
          </w:p>
        </w:tc>
        <w:tc>
          <w:tcPr>
            <w:tcW w:w="4394" w:type="dxa"/>
            <w:shd w:val="clear" w:color="auto" w:fill="auto"/>
            <w:vAlign w:val="center"/>
            <w:hideMark/>
          </w:tcPr>
          <w:p w14:paraId="78B2496F" w14:textId="77777777" w:rsidR="00CA2CDC" w:rsidRPr="00CA2CDC" w:rsidRDefault="00CA2CDC" w:rsidP="00CA2CDC">
            <w:pPr>
              <w:autoSpaceDE w:val="0"/>
              <w:autoSpaceDN w:val="0"/>
              <w:adjustRightInd w:val="0"/>
              <w:jc w:val="both"/>
              <w:rPr>
                <w:sz w:val="22"/>
                <w:szCs w:val="22"/>
              </w:rPr>
            </w:pPr>
            <w:r w:rsidRPr="00CA2CDC">
              <w:rPr>
                <w:sz w:val="22"/>
                <w:szCs w:val="22"/>
              </w:rPr>
              <w:t>Итого неподконтрольных расходов</w:t>
            </w:r>
          </w:p>
        </w:tc>
        <w:tc>
          <w:tcPr>
            <w:tcW w:w="1559" w:type="dxa"/>
            <w:shd w:val="clear" w:color="auto" w:fill="auto"/>
            <w:vAlign w:val="center"/>
          </w:tcPr>
          <w:p w14:paraId="6AB831DD" w14:textId="77777777" w:rsidR="00CA2CDC" w:rsidRPr="00CA2CDC" w:rsidRDefault="00CA2CDC" w:rsidP="00CA2CDC">
            <w:pPr>
              <w:jc w:val="center"/>
              <w:rPr>
                <w:szCs w:val="20"/>
              </w:rPr>
            </w:pPr>
            <w:r w:rsidRPr="00CA2CDC">
              <w:rPr>
                <w:szCs w:val="20"/>
              </w:rPr>
              <w:t>6 799,47</w:t>
            </w:r>
          </w:p>
        </w:tc>
        <w:tc>
          <w:tcPr>
            <w:tcW w:w="1560" w:type="dxa"/>
            <w:vAlign w:val="center"/>
          </w:tcPr>
          <w:p w14:paraId="375DE5F2" w14:textId="77777777" w:rsidR="00CA2CDC" w:rsidRPr="00CA2CDC" w:rsidRDefault="00CA2CDC" w:rsidP="00CA2CDC">
            <w:pPr>
              <w:jc w:val="center"/>
              <w:rPr>
                <w:szCs w:val="20"/>
              </w:rPr>
            </w:pPr>
            <w:r w:rsidRPr="00CA2CDC">
              <w:rPr>
                <w:szCs w:val="20"/>
              </w:rPr>
              <w:t>9 361,45</w:t>
            </w:r>
          </w:p>
        </w:tc>
        <w:tc>
          <w:tcPr>
            <w:tcW w:w="1417" w:type="dxa"/>
            <w:vAlign w:val="center"/>
          </w:tcPr>
          <w:p w14:paraId="284B35A7" w14:textId="77777777" w:rsidR="00CA2CDC" w:rsidRPr="00CA2CDC" w:rsidRDefault="00CA2CDC" w:rsidP="00CA2CDC">
            <w:pPr>
              <w:jc w:val="center"/>
              <w:rPr>
                <w:szCs w:val="20"/>
              </w:rPr>
            </w:pPr>
            <w:r w:rsidRPr="00CA2CDC">
              <w:rPr>
                <w:szCs w:val="20"/>
              </w:rPr>
              <w:t>2 561,98</w:t>
            </w:r>
          </w:p>
        </w:tc>
      </w:tr>
    </w:tbl>
    <w:p w14:paraId="4AF44E09" w14:textId="77777777" w:rsidR="00CA2CDC" w:rsidRPr="00CA2CDC" w:rsidRDefault="00CA2CDC" w:rsidP="00CA2CDC">
      <w:pPr>
        <w:widowControl w:val="0"/>
        <w:tabs>
          <w:tab w:val="left" w:pos="1890"/>
        </w:tabs>
        <w:spacing w:before="240"/>
        <w:ind w:firstLine="720"/>
        <w:jc w:val="both"/>
        <w:rPr>
          <w:sz w:val="28"/>
          <w:szCs w:val="28"/>
        </w:rPr>
      </w:pPr>
      <w:r w:rsidRPr="00CA2CDC">
        <w:rPr>
          <w:sz w:val="28"/>
          <w:szCs w:val="28"/>
        </w:rPr>
        <w:t xml:space="preserve">3. </w:t>
      </w:r>
      <w:r w:rsidRPr="00CA2CDC">
        <w:rPr>
          <w:sz w:val="28"/>
          <w:szCs w:val="28"/>
          <w:u w:val="single"/>
        </w:rPr>
        <w:t>Расходы на приобретение энергетических ресурсов</w:t>
      </w:r>
      <w:r w:rsidRPr="00CA2CDC">
        <w:rPr>
          <w:sz w:val="28"/>
          <w:szCs w:val="28"/>
        </w:rPr>
        <w:t xml:space="preserve">, холодной воды и теплоносителя, определялись экспертами, исходя из фактических значений параметров расчета тарифов, как </w:t>
      </w:r>
      <w:proofErr w:type="gramStart"/>
      <w:r w:rsidRPr="00CA2CDC">
        <w:rPr>
          <w:sz w:val="28"/>
          <w:szCs w:val="28"/>
        </w:rPr>
        <w:t>произведение планового объема приобретаемых ресурсов</w:t>
      </w:r>
      <w:proofErr w:type="gramEnd"/>
      <w:r w:rsidRPr="00CA2CDC">
        <w:rPr>
          <w:sz w:val="28"/>
          <w:szCs w:val="28"/>
        </w:rPr>
        <w:t xml:space="preserve"> скорректированных на изменение объема полезного отпуска (согласно пункту 56 Методических указаний) и фактических цен таких ресурсов.</w:t>
      </w:r>
    </w:p>
    <w:p w14:paraId="19629972" w14:textId="77777777" w:rsidR="00CA2CDC" w:rsidRPr="00CA2CDC" w:rsidRDefault="00CA2CDC" w:rsidP="00CA2CDC">
      <w:pPr>
        <w:tabs>
          <w:tab w:val="left" w:pos="1890"/>
        </w:tabs>
        <w:ind w:firstLine="720"/>
        <w:jc w:val="both"/>
        <w:rPr>
          <w:bCs/>
          <w:sz w:val="28"/>
          <w:szCs w:val="28"/>
        </w:rPr>
      </w:pPr>
      <w:r w:rsidRPr="00CA2CDC">
        <w:rPr>
          <w:sz w:val="28"/>
          <w:szCs w:val="28"/>
        </w:rPr>
        <w:t xml:space="preserve">По расчетам экспертов, фактические расходы на приобретение энергетических ресурсов, холодной воды и теплоносителя в 2019 году составили 98 851,35 тыс. руб. </w:t>
      </w:r>
      <w:r w:rsidRPr="00CA2CDC">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9.</w:t>
      </w:r>
    </w:p>
    <w:p w14:paraId="76A56CA6" w14:textId="77777777" w:rsidR="00CA2CDC" w:rsidRPr="00CA2CDC" w:rsidRDefault="00CA2CDC" w:rsidP="00CA2CDC">
      <w:pPr>
        <w:tabs>
          <w:tab w:val="left" w:pos="1890"/>
        </w:tabs>
        <w:ind w:left="1440" w:right="-1"/>
        <w:jc w:val="right"/>
        <w:rPr>
          <w:sz w:val="28"/>
          <w:szCs w:val="28"/>
        </w:rPr>
      </w:pPr>
      <w:r w:rsidRPr="00CA2CDC">
        <w:rPr>
          <w:sz w:val="28"/>
          <w:szCs w:val="28"/>
        </w:rPr>
        <w:lastRenderedPageBreak/>
        <w:t>Таблица 9</w:t>
      </w:r>
    </w:p>
    <w:p w14:paraId="43460C06" w14:textId="77777777" w:rsidR="00CA2CDC" w:rsidRPr="00CA2CDC" w:rsidRDefault="00CA2CDC" w:rsidP="00CA2CDC">
      <w:pPr>
        <w:jc w:val="center"/>
        <w:rPr>
          <w:bCs/>
          <w:sz w:val="28"/>
          <w:szCs w:val="28"/>
        </w:rPr>
      </w:pPr>
      <w:r w:rsidRPr="00CA2CDC">
        <w:rPr>
          <w:bCs/>
          <w:sz w:val="28"/>
          <w:szCs w:val="28"/>
        </w:rPr>
        <w:t>Реестр фактических расходов на приобретение энергетических ресурсов, холодной воды и теплоносителя</w:t>
      </w:r>
    </w:p>
    <w:p w14:paraId="7148156C" w14:textId="77777777" w:rsidR="00CA2CDC" w:rsidRPr="00CA2CDC" w:rsidRDefault="00CA2CDC" w:rsidP="00CA2CDC">
      <w:pPr>
        <w:jc w:val="right"/>
        <w:rPr>
          <w:sz w:val="28"/>
          <w:szCs w:val="28"/>
        </w:rPr>
      </w:pPr>
      <w:r w:rsidRPr="00CA2CDC">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30"/>
        <w:gridCol w:w="1531"/>
        <w:gridCol w:w="1390"/>
        <w:gridCol w:w="1416"/>
      </w:tblGrid>
      <w:tr w:rsidR="00CA2CDC" w:rsidRPr="00CA2CDC" w14:paraId="7F09F0C3" w14:textId="77777777" w:rsidTr="00CA2CDC">
        <w:trPr>
          <w:trHeight w:val="634"/>
        </w:trPr>
        <w:tc>
          <w:tcPr>
            <w:tcW w:w="513" w:type="dxa"/>
            <w:shd w:val="clear" w:color="auto" w:fill="auto"/>
            <w:vAlign w:val="center"/>
            <w:hideMark/>
          </w:tcPr>
          <w:p w14:paraId="756AC8DE" w14:textId="77777777" w:rsidR="00CA2CDC" w:rsidRPr="00CA2CDC" w:rsidRDefault="00CA2CDC" w:rsidP="00CA2CDC">
            <w:pPr>
              <w:jc w:val="center"/>
              <w:rPr>
                <w:sz w:val="22"/>
                <w:szCs w:val="22"/>
              </w:rPr>
            </w:pPr>
            <w:r w:rsidRPr="00CA2CDC">
              <w:rPr>
                <w:sz w:val="22"/>
                <w:szCs w:val="22"/>
              </w:rPr>
              <w:t>№ п/п</w:t>
            </w:r>
          </w:p>
        </w:tc>
        <w:tc>
          <w:tcPr>
            <w:tcW w:w="4874" w:type="dxa"/>
            <w:shd w:val="clear" w:color="auto" w:fill="auto"/>
            <w:vAlign w:val="center"/>
            <w:hideMark/>
          </w:tcPr>
          <w:p w14:paraId="1CA8D793" w14:textId="77777777" w:rsidR="00CA2CDC" w:rsidRPr="00CA2CDC" w:rsidRDefault="00CA2CDC" w:rsidP="00CA2CDC">
            <w:pPr>
              <w:jc w:val="center"/>
              <w:rPr>
                <w:sz w:val="22"/>
                <w:szCs w:val="22"/>
              </w:rPr>
            </w:pPr>
            <w:r w:rsidRPr="00CA2CDC">
              <w:rPr>
                <w:sz w:val="22"/>
                <w:szCs w:val="22"/>
              </w:rPr>
              <w:t>Наименование расхода</w:t>
            </w:r>
          </w:p>
        </w:tc>
        <w:tc>
          <w:tcPr>
            <w:tcW w:w="1559" w:type="dxa"/>
            <w:vAlign w:val="center"/>
          </w:tcPr>
          <w:p w14:paraId="1462DDAC" w14:textId="77777777" w:rsidR="00CA2CDC" w:rsidRPr="00CA2CDC" w:rsidRDefault="00CA2CDC" w:rsidP="00CA2CDC">
            <w:pPr>
              <w:ind w:left="-138" w:right="-153"/>
              <w:jc w:val="center"/>
              <w:rPr>
                <w:sz w:val="22"/>
                <w:szCs w:val="22"/>
              </w:rPr>
            </w:pPr>
            <w:r w:rsidRPr="00CA2CDC">
              <w:rPr>
                <w:sz w:val="22"/>
                <w:szCs w:val="22"/>
              </w:rPr>
              <w:t xml:space="preserve">Утверждено </w:t>
            </w:r>
            <w:r w:rsidRPr="00CA2CDC">
              <w:rPr>
                <w:sz w:val="22"/>
                <w:szCs w:val="22"/>
              </w:rPr>
              <w:br/>
              <w:t>на 2019 год</w:t>
            </w:r>
          </w:p>
        </w:tc>
        <w:tc>
          <w:tcPr>
            <w:tcW w:w="1415" w:type="dxa"/>
            <w:shd w:val="clear" w:color="auto" w:fill="auto"/>
            <w:vAlign w:val="center"/>
            <w:hideMark/>
          </w:tcPr>
          <w:p w14:paraId="2FDEDCF6" w14:textId="77777777" w:rsidR="00CA2CDC" w:rsidRPr="00CA2CDC" w:rsidRDefault="00CA2CDC" w:rsidP="00CA2CDC">
            <w:pPr>
              <w:ind w:left="-138" w:right="-153"/>
              <w:jc w:val="center"/>
              <w:rPr>
                <w:sz w:val="22"/>
                <w:szCs w:val="22"/>
              </w:rPr>
            </w:pPr>
            <w:r w:rsidRPr="00CA2CDC">
              <w:rPr>
                <w:sz w:val="22"/>
                <w:szCs w:val="22"/>
              </w:rPr>
              <w:t>Факт</w:t>
            </w:r>
          </w:p>
          <w:p w14:paraId="13CF9C2A" w14:textId="77777777" w:rsidR="00CA2CDC" w:rsidRPr="00CA2CDC" w:rsidRDefault="00CA2CDC" w:rsidP="00CA2CDC">
            <w:pPr>
              <w:ind w:left="-138" w:right="-153"/>
              <w:jc w:val="center"/>
              <w:rPr>
                <w:sz w:val="22"/>
                <w:szCs w:val="22"/>
              </w:rPr>
            </w:pPr>
            <w:r w:rsidRPr="00CA2CDC">
              <w:rPr>
                <w:sz w:val="22"/>
                <w:szCs w:val="22"/>
              </w:rPr>
              <w:t>2019 года</w:t>
            </w:r>
          </w:p>
        </w:tc>
        <w:tc>
          <w:tcPr>
            <w:tcW w:w="1441" w:type="dxa"/>
            <w:vAlign w:val="center"/>
          </w:tcPr>
          <w:p w14:paraId="1EA6C616" w14:textId="77777777" w:rsidR="00CA2CDC" w:rsidRPr="00CA2CDC" w:rsidRDefault="00CA2CDC" w:rsidP="00CA2CDC">
            <w:pPr>
              <w:ind w:left="-138" w:right="-153"/>
              <w:jc w:val="center"/>
              <w:rPr>
                <w:sz w:val="22"/>
                <w:szCs w:val="22"/>
              </w:rPr>
            </w:pPr>
            <w:r w:rsidRPr="00CA2CDC">
              <w:rPr>
                <w:sz w:val="22"/>
                <w:szCs w:val="22"/>
              </w:rPr>
              <w:t xml:space="preserve">Отклонение </w:t>
            </w:r>
            <w:r w:rsidRPr="00CA2CDC">
              <w:rPr>
                <w:sz w:val="22"/>
                <w:szCs w:val="22"/>
              </w:rPr>
              <w:br/>
              <w:t>(4-3)</w:t>
            </w:r>
          </w:p>
        </w:tc>
      </w:tr>
      <w:tr w:rsidR="00CA2CDC" w:rsidRPr="00CA2CDC" w14:paraId="58EA4E5E" w14:textId="77777777" w:rsidTr="00CA2CDC">
        <w:trPr>
          <w:trHeight w:val="149"/>
        </w:trPr>
        <w:tc>
          <w:tcPr>
            <w:tcW w:w="513" w:type="dxa"/>
            <w:shd w:val="clear" w:color="auto" w:fill="auto"/>
            <w:vAlign w:val="center"/>
          </w:tcPr>
          <w:p w14:paraId="3B666093" w14:textId="77777777" w:rsidR="00CA2CDC" w:rsidRPr="00CA2CDC" w:rsidRDefault="00CA2CDC" w:rsidP="00CA2CDC">
            <w:pPr>
              <w:jc w:val="center"/>
              <w:rPr>
                <w:sz w:val="22"/>
                <w:szCs w:val="22"/>
              </w:rPr>
            </w:pPr>
            <w:r w:rsidRPr="00CA2CDC">
              <w:rPr>
                <w:sz w:val="22"/>
                <w:szCs w:val="22"/>
              </w:rPr>
              <w:t>1</w:t>
            </w:r>
          </w:p>
        </w:tc>
        <w:tc>
          <w:tcPr>
            <w:tcW w:w="4874" w:type="dxa"/>
            <w:shd w:val="clear" w:color="auto" w:fill="auto"/>
            <w:vAlign w:val="center"/>
          </w:tcPr>
          <w:p w14:paraId="6193CB6E" w14:textId="77777777" w:rsidR="00CA2CDC" w:rsidRPr="00CA2CDC" w:rsidRDefault="00CA2CDC" w:rsidP="00CA2CDC">
            <w:pPr>
              <w:jc w:val="center"/>
              <w:rPr>
                <w:sz w:val="22"/>
                <w:szCs w:val="22"/>
              </w:rPr>
            </w:pPr>
            <w:r w:rsidRPr="00CA2CDC">
              <w:rPr>
                <w:sz w:val="22"/>
                <w:szCs w:val="22"/>
              </w:rPr>
              <w:t>2</w:t>
            </w:r>
          </w:p>
        </w:tc>
        <w:tc>
          <w:tcPr>
            <w:tcW w:w="1559" w:type="dxa"/>
            <w:vAlign w:val="center"/>
          </w:tcPr>
          <w:p w14:paraId="7DF0279A" w14:textId="77777777" w:rsidR="00CA2CDC" w:rsidRPr="00CA2CDC" w:rsidRDefault="00CA2CDC" w:rsidP="00CA2CDC">
            <w:pPr>
              <w:jc w:val="center"/>
              <w:rPr>
                <w:sz w:val="22"/>
                <w:szCs w:val="22"/>
              </w:rPr>
            </w:pPr>
            <w:r w:rsidRPr="00CA2CDC">
              <w:rPr>
                <w:sz w:val="22"/>
                <w:szCs w:val="22"/>
              </w:rPr>
              <w:t>3</w:t>
            </w:r>
          </w:p>
        </w:tc>
        <w:tc>
          <w:tcPr>
            <w:tcW w:w="1415" w:type="dxa"/>
            <w:shd w:val="clear" w:color="auto" w:fill="auto"/>
            <w:vAlign w:val="center"/>
          </w:tcPr>
          <w:p w14:paraId="012C4DB0" w14:textId="77777777" w:rsidR="00CA2CDC" w:rsidRPr="00CA2CDC" w:rsidRDefault="00CA2CDC" w:rsidP="00CA2CDC">
            <w:pPr>
              <w:jc w:val="center"/>
              <w:rPr>
                <w:sz w:val="22"/>
                <w:szCs w:val="22"/>
              </w:rPr>
            </w:pPr>
            <w:r w:rsidRPr="00CA2CDC">
              <w:rPr>
                <w:sz w:val="22"/>
                <w:szCs w:val="22"/>
              </w:rPr>
              <w:t>4</w:t>
            </w:r>
          </w:p>
        </w:tc>
        <w:tc>
          <w:tcPr>
            <w:tcW w:w="1441" w:type="dxa"/>
            <w:vAlign w:val="center"/>
          </w:tcPr>
          <w:p w14:paraId="1BAD0D77" w14:textId="77777777" w:rsidR="00CA2CDC" w:rsidRPr="00CA2CDC" w:rsidRDefault="00CA2CDC" w:rsidP="00CA2CDC">
            <w:pPr>
              <w:jc w:val="center"/>
              <w:rPr>
                <w:sz w:val="22"/>
                <w:szCs w:val="22"/>
              </w:rPr>
            </w:pPr>
            <w:r w:rsidRPr="00CA2CDC">
              <w:rPr>
                <w:sz w:val="22"/>
                <w:szCs w:val="22"/>
              </w:rPr>
              <w:t>5</w:t>
            </w:r>
          </w:p>
        </w:tc>
      </w:tr>
      <w:tr w:rsidR="00CA2CDC" w:rsidRPr="00CA2CDC" w14:paraId="2ABA50BD" w14:textId="77777777" w:rsidTr="00CA2CDC">
        <w:trPr>
          <w:trHeight w:val="353"/>
        </w:trPr>
        <w:tc>
          <w:tcPr>
            <w:tcW w:w="513" w:type="dxa"/>
            <w:shd w:val="clear" w:color="auto" w:fill="auto"/>
            <w:vAlign w:val="center"/>
            <w:hideMark/>
          </w:tcPr>
          <w:p w14:paraId="2FCD6413" w14:textId="77777777" w:rsidR="00CA2CDC" w:rsidRPr="00CA2CDC" w:rsidRDefault="00CA2CDC" w:rsidP="00CA2CDC">
            <w:pPr>
              <w:jc w:val="center"/>
              <w:rPr>
                <w:sz w:val="22"/>
                <w:szCs w:val="22"/>
              </w:rPr>
            </w:pPr>
            <w:r w:rsidRPr="00CA2CDC">
              <w:rPr>
                <w:sz w:val="22"/>
                <w:szCs w:val="22"/>
              </w:rPr>
              <w:t>1</w:t>
            </w:r>
          </w:p>
        </w:tc>
        <w:tc>
          <w:tcPr>
            <w:tcW w:w="4874" w:type="dxa"/>
            <w:shd w:val="clear" w:color="auto" w:fill="auto"/>
            <w:vAlign w:val="center"/>
            <w:hideMark/>
          </w:tcPr>
          <w:p w14:paraId="7584E8B1" w14:textId="77777777" w:rsidR="00CA2CDC" w:rsidRPr="00CA2CDC" w:rsidRDefault="00CA2CDC" w:rsidP="00CA2CDC">
            <w:pPr>
              <w:rPr>
                <w:sz w:val="22"/>
                <w:szCs w:val="22"/>
              </w:rPr>
            </w:pPr>
            <w:r w:rsidRPr="00CA2CDC">
              <w:rPr>
                <w:sz w:val="22"/>
                <w:szCs w:val="22"/>
              </w:rPr>
              <w:t>Расходы на топливо</w:t>
            </w:r>
          </w:p>
        </w:tc>
        <w:tc>
          <w:tcPr>
            <w:tcW w:w="1559" w:type="dxa"/>
            <w:vAlign w:val="center"/>
          </w:tcPr>
          <w:p w14:paraId="06DFCC8F" w14:textId="77777777" w:rsidR="00CA2CDC" w:rsidRPr="00CA2CDC" w:rsidRDefault="00CA2CDC" w:rsidP="00CA2CDC">
            <w:pPr>
              <w:jc w:val="center"/>
              <w:rPr>
                <w:szCs w:val="20"/>
              </w:rPr>
            </w:pPr>
            <w:r w:rsidRPr="00CA2CDC">
              <w:rPr>
                <w:szCs w:val="20"/>
              </w:rPr>
              <w:t>59 382,99</w:t>
            </w:r>
          </w:p>
        </w:tc>
        <w:tc>
          <w:tcPr>
            <w:tcW w:w="1415" w:type="dxa"/>
            <w:shd w:val="clear" w:color="auto" w:fill="auto"/>
            <w:vAlign w:val="center"/>
          </w:tcPr>
          <w:p w14:paraId="52B73FF9" w14:textId="77777777" w:rsidR="00CA2CDC" w:rsidRPr="00CA2CDC" w:rsidRDefault="00CA2CDC" w:rsidP="00CA2CDC">
            <w:pPr>
              <w:jc w:val="center"/>
              <w:rPr>
                <w:szCs w:val="20"/>
              </w:rPr>
            </w:pPr>
            <w:r w:rsidRPr="00CA2CDC">
              <w:rPr>
                <w:szCs w:val="20"/>
              </w:rPr>
              <w:t>58 370,50</w:t>
            </w:r>
          </w:p>
        </w:tc>
        <w:tc>
          <w:tcPr>
            <w:tcW w:w="1441" w:type="dxa"/>
            <w:vAlign w:val="center"/>
          </w:tcPr>
          <w:p w14:paraId="5B1E0BDF" w14:textId="77777777" w:rsidR="00CA2CDC" w:rsidRPr="00CA2CDC" w:rsidRDefault="00CA2CDC" w:rsidP="00CA2CDC">
            <w:pPr>
              <w:jc w:val="center"/>
              <w:rPr>
                <w:szCs w:val="20"/>
              </w:rPr>
            </w:pPr>
            <w:r w:rsidRPr="00CA2CDC">
              <w:rPr>
                <w:szCs w:val="20"/>
              </w:rPr>
              <w:t>-1 012,49</w:t>
            </w:r>
          </w:p>
        </w:tc>
      </w:tr>
      <w:tr w:rsidR="00CA2CDC" w:rsidRPr="00CA2CDC" w14:paraId="5957E31A" w14:textId="77777777" w:rsidTr="00CA2CDC">
        <w:trPr>
          <w:trHeight w:val="353"/>
        </w:trPr>
        <w:tc>
          <w:tcPr>
            <w:tcW w:w="513" w:type="dxa"/>
            <w:shd w:val="clear" w:color="auto" w:fill="auto"/>
            <w:vAlign w:val="center"/>
            <w:hideMark/>
          </w:tcPr>
          <w:p w14:paraId="48B83D9F" w14:textId="77777777" w:rsidR="00CA2CDC" w:rsidRPr="00CA2CDC" w:rsidRDefault="00CA2CDC" w:rsidP="00CA2CDC">
            <w:pPr>
              <w:jc w:val="center"/>
              <w:rPr>
                <w:sz w:val="22"/>
                <w:szCs w:val="22"/>
              </w:rPr>
            </w:pPr>
            <w:r w:rsidRPr="00CA2CDC">
              <w:rPr>
                <w:sz w:val="22"/>
                <w:szCs w:val="22"/>
              </w:rPr>
              <w:t>2</w:t>
            </w:r>
          </w:p>
        </w:tc>
        <w:tc>
          <w:tcPr>
            <w:tcW w:w="4874" w:type="dxa"/>
            <w:shd w:val="clear" w:color="auto" w:fill="auto"/>
            <w:vAlign w:val="center"/>
            <w:hideMark/>
          </w:tcPr>
          <w:p w14:paraId="5F20EA3B" w14:textId="77777777" w:rsidR="00CA2CDC" w:rsidRPr="00CA2CDC" w:rsidRDefault="00CA2CDC" w:rsidP="00CA2CDC">
            <w:pPr>
              <w:rPr>
                <w:sz w:val="22"/>
                <w:szCs w:val="22"/>
              </w:rPr>
            </w:pPr>
            <w:r w:rsidRPr="00CA2CDC">
              <w:rPr>
                <w:sz w:val="22"/>
                <w:szCs w:val="22"/>
              </w:rPr>
              <w:t>Расходы на электрическую энергию</w:t>
            </w:r>
          </w:p>
        </w:tc>
        <w:tc>
          <w:tcPr>
            <w:tcW w:w="1559" w:type="dxa"/>
            <w:vAlign w:val="center"/>
          </w:tcPr>
          <w:p w14:paraId="0CC6C1BD" w14:textId="77777777" w:rsidR="00CA2CDC" w:rsidRPr="00CA2CDC" w:rsidRDefault="00CA2CDC" w:rsidP="00CA2CDC">
            <w:pPr>
              <w:jc w:val="center"/>
              <w:rPr>
                <w:szCs w:val="20"/>
              </w:rPr>
            </w:pPr>
            <w:r w:rsidRPr="00CA2CDC">
              <w:rPr>
                <w:szCs w:val="20"/>
              </w:rPr>
              <w:t>33 858,62</w:t>
            </w:r>
          </w:p>
        </w:tc>
        <w:tc>
          <w:tcPr>
            <w:tcW w:w="1415" w:type="dxa"/>
            <w:shd w:val="clear" w:color="auto" w:fill="auto"/>
            <w:vAlign w:val="center"/>
          </w:tcPr>
          <w:p w14:paraId="40031D24" w14:textId="77777777" w:rsidR="00CA2CDC" w:rsidRPr="00CA2CDC" w:rsidRDefault="00CA2CDC" w:rsidP="00CA2CDC">
            <w:pPr>
              <w:jc w:val="center"/>
              <w:rPr>
                <w:szCs w:val="20"/>
              </w:rPr>
            </w:pPr>
            <w:r w:rsidRPr="00CA2CDC">
              <w:rPr>
                <w:szCs w:val="20"/>
              </w:rPr>
              <w:t>31 996,50</w:t>
            </w:r>
          </w:p>
        </w:tc>
        <w:tc>
          <w:tcPr>
            <w:tcW w:w="1441" w:type="dxa"/>
            <w:vAlign w:val="center"/>
          </w:tcPr>
          <w:p w14:paraId="5281D1BB" w14:textId="77777777" w:rsidR="00CA2CDC" w:rsidRPr="00CA2CDC" w:rsidRDefault="00CA2CDC" w:rsidP="00CA2CDC">
            <w:pPr>
              <w:jc w:val="center"/>
              <w:rPr>
                <w:szCs w:val="20"/>
              </w:rPr>
            </w:pPr>
            <w:r w:rsidRPr="00CA2CDC">
              <w:rPr>
                <w:szCs w:val="20"/>
              </w:rPr>
              <w:t>-1 862,12</w:t>
            </w:r>
          </w:p>
        </w:tc>
      </w:tr>
      <w:tr w:rsidR="00CA2CDC" w:rsidRPr="00CA2CDC" w14:paraId="2CCC959C" w14:textId="77777777" w:rsidTr="00CA2CDC">
        <w:trPr>
          <w:trHeight w:val="353"/>
        </w:trPr>
        <w:tc>
          <w:tcPr>
            <w:tcW w:w="513" w:type="dxa"/>
            <w:shd w:val="clear" w:color="auto" w:fill="auto"/>
            <w:vAlign w:val="center"/>
          </w:tcPr>
          <w:p w14:paraId="1BB03311" w14:textId="77777777" w:rsidR="00CA2CDC" w:rsidRPr="00CA2CDC" w:rsidRDefault="00CA2CDC" w:rsidP="00CA2CDC">
            <w:pPr>
              <w:jc w:val="center"/>
              <w:rPr>
                <w:sz w:val="22"/>
                <w:szCs w:val="22"/>
              </w:rPr>
            </w:pPr>
          </w:p>
        </w:tc>
        <w:tc>
          <w:tcPr>
            <w:tcW w:w="4874" w:type="dxa"/>
            <w:shd w:val="clear" w:color="auto" w:fill="auto"/>
            <w:vAlign w:val="center"/>
          </w:tcPr>
          <w:p w14:paraId="51A3C5C0" w14:textId="77777777" w:rsidR="00CA2CDC" w:rsidRPr="00CA2CDC" w:rsidRDefault="00CA2CDC" w:rsidP="00CA2CDC">
            <w:pPr>
              <w:rPr>
                <w:sz w:val="22"/>
                <w:szCs w:val="22"/>
              </w:rPr>
            </w:pPr>
            <w:r w:rsidRPr="00CA2CDC">
              <w:rPr>
                <w:sz w:val="22"/>
                <w:szCs w:val="22"/>
              </w:rPr>
              <w:t>Расходы на холодную воду</w:t>
            </w:r>
          </w:p>
        </w:tc>
        <w:tc>
          <w:tcPr>
            <w:tcW w:w="1559" w:type="dxa"/>
            <w:vAlign w:val="center"/>
          </w:tcPr>
          <w:p w14:paraId="12E647E5" w14:textId="77777777" w:rsidR="00CA2CDC" w:rsidRPr="00CA2CDC" w:rsidRDefault="00CA2CDC" w:rsidP="00CA2CDC">
            <w:pPr>
              <w:jc w:val="center"/>
              <w:rPr>
                <w:szCs w:val="20"/>
              </w:rPr>
            </w:pPr>
            <w:r w:rsidRPr="00CA2CDC">
              <w:rPr>
                <w:szCs w:val="20"/>
              </w:rPr>
              <w:t>6 451,91</w:t>
            </w:r>
          </w:p>
        </w:tc>
        <w:tc>
          <w:tcPr>
            <w:tcW w:w="1415" w:type="dxa"/>
            <w:shd w:val="clear" w:color="auto" w:fill="auto"/>
            <w:vAlign w:val="center"/>
          </w:tcPr>
          <w:p w14:paraId="2760DA4F" w14:textId="77777777" w:rsidR="00CA2CDC" w:rsidRPr="00CA2CDC" w:rsidRDefault="00CA2CDC" w:rsidP="00CA2CDC">
            <w:pPr>
              <w:jc w:val="center"/>
              <w:rPr>
                <w:szCs w:val="20"/>
              </w:rPr>
            </w:pPr>
            <w:r w:rsidRPr="00CA2CDC">
              <w:rPr>
                <w:szCs w:val="20"/>
              </w:rPr>
              <w:t>6 196,00</w:t>
            </w:r>
          </w:p>
        </w:tc>
        <w:tc>
          <w:tcPr>
            <w:tcW w:w="1441" w:type="dxa"/>
            <w:vAlign w:val="center"/>
          </w:tcPr>
          <w:p w14:paraId="49A3D26E" w14:textId="77777777" w:rsidR="00CA2CDC" w:rsidRPr="00CA2CDC" w:rsidRDefault="00CA2CDC" w:rsidP="00CA2CDC">
            <w:pPr>
              <w:jc w:val="center"/>
              <w:rPr>
                <w:szCs w:val="20"/>
              </w:rPr>
            </w:pPr>
            <w:r w:rsidRPr="00CA2CDC">
              <w:rPr>
                <w:szCs w:val="20"/>
              </w:rPr>
              <w:t>-255,91</w:t>
            </w:r>
          </w:p>
        </w:tc>
      </w:tr>
      <w:tr w:rsidR="00CA2CDC" w:rsidRPr="00CA2CDC" w14:paraId="4C201E42" w14:textId="77777777" w:rsidTr="00CA2CDC">
        <w:trPr>
          <w:trHeight w:val="353"/>
        </w:trPr>
        <w:tc>
          <w:tcPr>
            <w:tcW w:w="513" w:type="dxa"/>
            <w:shd w:val="clear" w:color="auto" w:fill="auto"/>
            <w:vAlign w:val="center"/>
            <w:hideMark/>
          </w:tcPr>
          <w:p w14:paraId="3F945EBC" w14:textId="77777777" w:rsidR="00CA2CDC" w:rsidRPr="00CA2CDC" w:rsidRDefault="00CA2CDC" w:rsidP="00CA2CDC">
            <w:pPr>
              <w:jc w:val="center"/>
              <w:rPr>
                <w:sz w:val="22"/>
                <w:szCs w:val="22"/>
              </w:rPr>
            </w:pPr>
            <w:r w:rsidRPr="00CA2CDC">
              <w:rPr>
                <w:sz w:val="22"/>
                <w:szCs w:val="22"/>
              </w:rPr>
              <w:t>3</w:t>
            </w:r>
          </w:p>
        </w:tc>
        <w:tc>
          <w:tcPr>
            <w:tcW w:w="4874" w:type="dxa"/>
            <w:shd w:val="clear" w:color="auto" w:fill="auto"/>
            <w:vAlign w:val="center"/>
            <w:hideMark/>
          </w:tcPr>
          <w:p w14:paraId="3A031CB4" w14:textId="77777777" w:rsidR="00CA2CDC" w:rsidRPr="00CA2CDC" w:rsidRDefault="00CA2CDC" w:rsidP="00CA2CDC">
            <w:pPr>
              <w:rPr>
                <w:sz w:val="22"/>
                <w:szCs w:val="22"/>
              </w:rPr>
            </w:pPr>
            <w:r w:rsidRPr="00CA2CDC">
              <w:rPr>
                <w:sz w:val="22"/>
                <w:szCs w:val="22"/>
              </w:rPr>
              <w:t>Расходы на теплоноситель</w:t>
            </w:r>
          </w:p>
        </w:tc>
        <w:tc>
          <w:tcPr>
            <w:tcW w:w="1559" w:type="dxa"/>
            <w:vAlign w:val="center"/>
          </w:tcPr>
          <w:p w14:paraId="2470E708" w14:textId="77777777" w:rsidR="00CA2CDC" w:rsidRPr="00CA2CDC" w:rsidRDefault="00CA2CDC" w:rsidP="00CA2CDC">
            <w:pPr>
              <w:jc w:val="center"/>
              <w:rPr>
                <w:szCs w:val="20"/>
              </w:rPr>
            </w:pPr>
            <w:r w:rsidRPr="00CA2CDC">
              <w:rPr>
                <w:szCs w:val="20"/>
              </w:rPr>
              <w:t>2 307,46</w:t>
            </w:r>
          </w:p>
        </w:tc>
        <w:tc>
          <w:tcPr>
            <w:tcW w:w="1415" w:type="dxa"/>
            <w:shd w:val="clear" w:color="auto" w:fill="auto"/>
            <w:vAlign w:val="center"/>
          </w:tcPr>
          <w:p w14:paraId="1A5BD5E1" w14:textId="77777777" w:rsidR="00CA2CDC" w:rsidRPr="00CA2CDC" w:rsidRDefault="00CA2CDC" w:rsidP="00CA2CDC">
            <w:pPr>
              <w:jc w:val="center"/>
              <w:rPr>
                <w:szCs w:val="20"/>
              </w:rPr>
            </w:pPr>
            <w:r w:rsidRPr="00CA2CDC">
              <w:rPr>
                <w:szCs w:val="20"/>
              </w:rPr>
              <w:t>2 288,35</w:t>
            </w:r>
          </w:p>
        </w:tc>
        <w:tc>
          <w:tcPr>
            <w:tcW w:w="1441" w:type="dxa"/>
            <w:vAlign w:val="center"/>
          </w:tcPr>
          <w:p w14:paraId="5028E683" w14:textId="77777777" w:rsidR="00CA2CDC" w:rsidRPr="00CA2CDC" w:rsidRDefault="00CA2CDC" w:rsidP="00CA2CDC">
            <w:pPr>
              <w:jc w:val="center"/>
              <w:rPr>
                <w:szCs w:val="20"/>
              </w:rPr>
            </w:pPr>
            <w:r w:rsidRPr="00CA2CDC">
              <w:rPr>
                <w:szCs w:val="20"/>
              </w:rPr>
              <w:t>-19,11</w:t>
            </w:r>
          </w:p>
        </w:tc>
      </w:tr>
      <w:tr w:rsidR="00CA2CDC" w:rsidRPr="00CA2CDC" w14:paraId="594BFEED" w14:textId="77777777" w:rsidTr="00CA2CDC">
        <w:trPr>
          <w:trHeight w:val="353"/>
        </w:trPr>
        <w:tc>
          <w:tcPr>
            <w:tcW w:w="513" w:type="dxa"/>
            <w:shd w:val="clear" w:color="auto" w:fill="auto"/>
            <w:vAlign w:val="center"/>
            <w:hideMark/>
          </w:tcPr>
          <w:p w14:paraId="0735AEAF" w14:textId="77777777" w:rsidR="00CA2CDC" w:rsidRPr="00CA2CDC" w:rsidRDefault="00CA2CDC" w:rsidP="00CA2CDC">
            <w:pPr>
              <w:jc w:val="center"/>
              <w:rPr>
                <w:sz w:val="22"/>
                <w:szCs w:val="22"/>
              </w:rPr>
            </w:pPr>
          </w:p>
        </w:tc>
        <w:tc>
          <w:tcPr>
            <w:tcW w:w="4874" w:type="dxa"/>
            <w:shd w:val="clear" w:color="auto" w:fill="auto"/>
            <w:vAlign w:val="center"/>
            <w:hideMark/>
          </w:tcPr>
          <w:p w14:paraId="317B27D9" w14:textId="77777777" w:rsidR="00CA2CDC" w:rsidRPr="00CA2CDC" w:rsidRDefault="00CA2CDC" w:rsidP="00CA2CDC">
            <w:pPr>
              <w:rPr>
                <w:sz w:val="22"/>
                <w:szCs w:val="22"/>
              </w:rPr>
            </w:pPr>
            <w:r w:rsidRPr="00CA2CDC">
              <w:rPr>
                <w:sz w:val="22"/>
                <w:szCs w:val="22"/>
              </w:rPr>
              <w:t>ИТОГО</w:t>
            </w:r>
          </w:p>
        </w:tc>
        <w:tc>
          <w:tcPr>
            <w:tcW w:w="1559" w:type="dxa"/>
            <w:vAlign w:val="center"/>
          </w:tcPr>
          <w:p w14:paraId="5CB4731E" w14:textId="77777777" w:rsidR="00CA2CDC" w:rsidRPr="00CA2CDC" w:rsidRDefault="00CA2CDC" w:rsidP="00CA2CDC">
            <w:pPr>
              <w:jc w:val="center"/>
              <w:rPr>
                <w:szCs w:val="20"/>
              </w:rPr>
            </w:pPr>
            <w:r w:rsidRPr="00CA2CDC">
              <w:rPr>
                <w:szCs w:val="20"/>
              </w:rPr>
              <w:t>102 000,98</w:t>
            </w:r>
          </w:p>
        </w:tc>
        <w:tc>
          <w:tcPr>
            <w:tcW w:w="1415" w:type="dxa"/>
            <w:shd w:val="clear" w:color="auto" w:fill="auto"/>
            <w:vAlign w:val="center"/>
          </w:tcPr>
          <w:p w14:paraId="11B12416" w14:textId="77777777" w:rsidR="00CA2CDC" w:rsidRPr="00CA2CDC" w:rsidRDefault="00CA2CDC" w:rsidP="00CA2CDC">
            <w:pPr>
              <w:jc w:val="center"/>
              <w:rPr>
                <w:szCs w:val="20"/>
              </w:rPr>
            </w:pPr>
            <w:r w:rsidRPr="00CA2CDC">
              <w:rPr>
                <w:szCs w:val="20"/>
              </w:rPr>
              <w:t>98 851,35</w:t>
            </w:r>
          </w:p>
        </w:tc>
        <w:tc>
          <w:tcPr>
            <w:tcW w:w="1441" w:type="dxa"/>
            <w:vAlign w:val="center"/>
          </w:tcPr>
          <w:p w14:paraId="53C21FD5" w14:textId="77777777" w:rsidR="00CA2CDC" w:rsidRPr="00CA2CDC" w:rsidRDefault="00CA2CDC" w:rsidP="00CA2CDC">
            <w:pPr>
              <w:jc w:val="center"/>
              <w:rPr>
                <w:szCs w:val="20"/>
              </w:rPr>
            </w:pPr>
            <w:r w:rsidRPr="00CA2CDC">
              <w:rPr>
                <w:szCs w:val="20"/>
              </w:rPr>
              <w:t>-3 149,63</w:t>
            </w:r>
          </w:p>
        </w:tc>
      </w:tr>
    </w:tbl>
    <w:p w14:paraId="537FAE0D" w14:textId="77777777" w:rsidR="00CA2CDC" w:rsidRPr="00CA2CDC" w:rsidRDefault="00CA2CDC" w:rsidP="00CA2CDC">
      <w:pPr>
        <w:tabs>
          <w:tab w:val="left" w:pos="1890"/>
        </w:tabs>
        <w:ind w:firstLine="720"/>
        <w:jc w:val="both"/>
        <w:rPr>
          <w:snapToGrid w:val="0"/>
          <w:color w:val="000000"/>
          <w:sz w:val="28"/>
          <w:szCs w:val="28"/>
        </w:rPr>
      </w:pPr>
      <w:r w:rsidRPr="00CA2CDC">
        <w:rPr>
          <w:sz w:val="28"/>
          <w:szCs w:val="28"/>
        </w:rPr>
        <w:t>4.</w:t>
      </w:r>
      <w:r w:rsidRPr="00CA2CDC">
        <w:rPr>
          <w:sz w:val="28"/>
          <w:szCs w:val="28"/>
          <w:u w:val="single"/>
        </w:rPr>
        <w:t>Нормативный уровень прибыли д</w:t>
      </w:r>
      <w:r w:rsidRPr="00CA2CDC">
        <w:rPr>
          <w:snapToGrid w:val="0"/>
          <w:color w:val="000000"/>
          <w:sz w:val="28"/>
          <w:szCs w:val="28"/>
        </w:rPr>
        <w:t xml:space="preserve">ля ОАО «СКЭК» (г. </w:t>
      </w:r>
      <w:proofErr w:type="gramStart"/>
      <w:r w:rsidRPr="00CA2CDC">
        <w:rPr>
          <w:snapToGrid w:val="0"/>
          <w:color w:val="000000"/>
          <w:sz w:val="28"/>
          <w:szCs w:val="28"/>
        </w:rPr>
        <w:t xml:space="preserve">Кемерово)   </w:t>
      </w:r>
      <w:proofErr w:type="gramEnd"/>
      <w:r w:rsidRPr="00CA2CDC">
        <w:rPr>
          <w:snapToGrid w:val="0"/>
          <w:color w:val="000000"/>
          <w:sz w:val="28"/>
          <w:szCs w:val="28"/>
        </w:rPr>
        <w:t xml:space="preserve">       на 2019 год установлен приложением № 4 к Дополнительному соглашению      от 14.12.2018 года к концессионному соглашению от 20.12.2016 года в размере 8,41%.</w:t>
      </w:r>
    </w:p>
    <w:p w14:paraId="64450E66" w14:textId="77777777" w:rsidR="00CA2CDC" w:rsidRPr="00CA2CDC" w:rsidRDefault="00CA2CDC" w:rsidP="00CA2CDC">
      <w:pPr>
        <w:tabs>
          <w:tab w:val="left" w:pos="1890"/>
        </w:tabs>
        <w:ind w:firstLine="720"/>
        <w:jc w:val="both"/>
        <w:rPr>
          <w:sz w:val="28"/>
          <w:szCs w:val="28"/>
        </w:rPr>
      </w:pPr>
      <w:r w:rsidRPr="00CA2CDC">
        <w:rPr>
          <w:sz w:val="28"/>
          <w:szCs w:val="28"/>
        </w:rPr>
        <w:t>Фактический уровень прибыли за 2019 год составил 20 604,27 тыс. руб.</w:t>
      </w:r>
    </w:p>
    <w:p w14:paraId="48464B8D" w14:textId="77777777" w:rsidR="00CA2CDC" w:rsidRPr="00CA2CDC" w:rsidRDefault="00CA2CDC" w:rsidP="00CA2CDC">
      <w:pPr>
        <w:tabs>
          <w:tab w:val="left" w:pos="1890"/>
        </w:tabs>
        <w:ind w:firstLine="720"/>
        <w:jc w:val="both"/>
        <w:rPr>
          <w:snapToGrid w:val="0"/>
          <w:sz w:val="28"/>
          <w:szCs w:val="28"/>
        </w:rPr>
      </w:pPr>
      <w:r w:rsidRPr="00CA2CDC">
        <w:rPr>
          <w:snapToGrid w:val="0"/>
          <w:color w:val="000000"/>
          <w:sz w:val="28"/>
          <w:szCs w:val="28"/>
        </w:rPr>
        <w:t>5</w:t>
      </w:r>
      <w:r w:rsidRPr="00CA2CDC">
        <w:rPr>
          <w:snapToGrid w:val="0"/>
          <w:color w:val="000000"/>
          <w:sz w:val="28"/>
          <w:szCs w:val="28"/>
          <w:u w:val="single"/>
        </w:rPr>
        <w:t>.</w:t>
      </w:r>
      <w:r w:rsidRPr="00CA2CDC">
        <w:rPr>
          <w:snapToGrid w:val="0"/>
          <w:sz w:val="28"/>
          <w:szCs w:val="28"/>
          <w:u w:val="single"/>
        </w:rPr>
        <w:t xml:space="preserve"> Предпринимательская прибыль</w:t>
      </w:r>
      <w:r w:rsidRPr="00CA2CDC">
        <w:rPr>
          <w:snapToGrid w:val="0"/>
          <w:sz w:val="28"/>
          <w:szCs w:val="28"/>
        </w:rPr>
        <w:t>, определяется в соответствии с пунктом 74(1) Основ ценообразования.</w:t>
      </w:r>
    </w:p>
    <w:p w14:paraId="4BCD3AA9"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Предпринимательскую прибыль предприятие не заявляло.</w:t>
      </w:r>
    </w:p>
    <w:p w14:paraId="1B504874" w14:textId="77777777" w:rsidR="00CA2CDC" w:rsidRPr="00CA2CDC" w:rsidRDefault="00CA2CDC" w:rsidP="00CA2CDC">
      <w:pPr>
        <w:tabs>
          <w:tab w:val="left" w:pos="709"/>
        </w:tabs>
        <w:jc w:val="both"/>
        <w:rPr>
          <w:snapToGrid w:val="0"/>
          <w:sz w:val="28"/>
          <w:szCs w:val="28"/>
        </w:rPr>
      </w:pPr>
      <w:r w:rsidRPr="00CA2CDC">
        <w:rPr>
          <w:snapToGrid w:val="0"/>
          <w:color w:val="000000"/>
          <w:sz w:val="28"/>
          <w:szCs w:val="28"/>
        </w:rPr>
        <w:t xml:space="preserve">           6.</w:t>
      </w:r>
      <w:r w:rsidRPr="00CA2CDC">
        <w:rPr>
          <w:snapToGrid w:val="0"/>
          <w:sz w:val="28"/>
          <w:szCs w:val="28"/>
        </w:rPr>
        <w:t xml:space="preserve"> </w:t>
      </w:r>
      <w:r w:rsidRPr="00CA2CDC">
        <w:rPr>
          <w:snapToGrid w:val="0"/>
          <w:sz w:val="28"/>
          <w:szCs w:val="28"/>
          <w:u w:val="single"/>
        </w:rPr>
        <w:t xml:space="preserve">Плановая </w:t>
      </w:r>
      <w:r w:rsidRPr="00CA2CDC">
        <w:rPr>
          <w:snapToGrid w:val="0"/>
          <w:sz w:val="28"/>
          <w:szCs w:val="28"/>
        </w:rPr>
        <w:t>к</w:t>
      </w:r>
      <w:r w:rsidRPr="00CA2CDC">
        <w:rPr>
          <w:snapToGrid w:val="0"/>
          <w:sz w:val="28"/>
          <w:szCs w:val="28"/>
          <w:u w:val="single"/>
        </w:rPr>
        <w:t>орректировка с целью учета отклонения</w:t>
      </w:r>
      <w:r w:rsidRPr="00CA2CDC">
        <w:rPr>
          <w:snapToGrid w:val="0"/>
          <w:sz w:val="28"/>
          <w:szCs w:val="28"/>
        </w:rPr>
        <w:t xml:space="preserve"> фактических значений параметров расчета тарифов от значений, учтенных при установлении тарифов на 2019 год была принята в размере 6 952,85 тыс. руб.</w:t>
      </w:r>
    </w:p>
    <w:p w14:paraId="71F8428F" w14:textId="77777777" w:rsidR="00CA2CDC" w:rsidRPr="00CA2CDC" w:rsidRDefault="00CA2CDC" w:rsidP="00CA2CDC">
      <w:pPr>
        <w:tabs>
          <w:tab w:val="left" w:pos="709"/>
        </w:tabs>
        <w:jc w:val="both"/>
        <w:rPr>
          <w:snapToGrid w:val="0"/>
          <w:sz w:val="28"/>
          <w:szCs w:val="28"/>
        </w:rPr>
      </w:pPr>
      <w:r w:rsidRPr="00CA2CDC">
        <w:rPr>
          <w:snapToGrid w:val="0"/>
          <w:sz w:val="28"/>
          <w:szCs w:val="28"/>
        </w:rPr>
        <w:t xml:space="preserve">           При расчете фактической необходимой валовой выручки эксперты сохранили данную корректировку на принятом уровне 6 952,85 тыс. руб.</w:t>
      </w:r>
    </w:p>
    <w:p w14:paraId="5C1E5F89"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u w:val="single"/>
        </w:rPr>
        <w:t xml:space="preserve"> 7. Корректировка необходимой валовой выручки</w:t>
      </w:r>
      <w:r w:rsidRPr="00CA2CDC">
        <w:rPr>
          <w:snapToGrid w:val="0"/>
          <w:color w:val="000000"/>
          <w:sz w:val="28"/>
          <w:szCs w:val="28"/>
        </w:rPr>
        <w:t xml:space="preserve">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 учтенных при установлении тарифов на 2019 год была принята в размере – 569,66 тыс. руб.</w:t>
      </w:r>
    </w:p>
    <w:p w14:paraId="1443E0B7" w14:textId="77777777" w:rsidR="00CA2CDC" w:rsidRPr="00CA2CDC" w:rsidRDefault="00CA2CDC" w:rsidP="00CA2CDC">
      <w:pPr>
        <w:tabs>
          <w:tab w:val="left" w:pos="709"/>
        </w:tabs>
        <w:ind w:firstLine="851"/>
        <w:jc w:val="both"/>
        <w:rPr>
          <w:snapToGrid w:val="0"/>
          <w:sz w:val="28"/>
          <w:szCs w:val="28"/>
        </w:rPr>
      </w:pPr>
      <w:r w:rsidRPr="00CA2CDC">
        <w:rPr>
          <w:snapToGrid w:val="0"/>
          <w:sz w:val="28"/>
          <w:szCs w:val="28"/>
        </w:rPr>
        <w:t>При расчете фактической необходимой валовой выручки эксперты сохранили данную корректировку на принятом уровне – 569,66 тыс. руб.</w:t>
      </w:r>
    </w:p>
    <w:p w14:paraId="0B108D12"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u w:val="single"/>
        </w:rPr>
        <w:t>8. Необходимая валовая выручка</w:t>
      </w:r>
      <w:r w:rsidRPr="00CA2CDC">
        <w:rPr>
          <w:snapToGrid w:val="0"/>
          <w:color w:val="000000"/>
          <w:sz w:val="28"/>
          <w:szCs w:val="28"/>
        </w:rPr>
        <w:t xml:space="preserve"> принимается согласно пункту 51 Методических указаний.</w:t>
      </w:r>
    </w:p>
    <w:p w14:paraId="1500B50C"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Фактическая необходимая валовая выручка за 2019 год составила 281 368,54 тыс. руб., в т.ч. на потребительский рынок 281 368,54 тыс. руб.</w:t>
      </w:r>
    </w:p>
    <w:p w14:paraId="572E481A"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 xml:space="preserve">9. </w:t>
      </w:r>
      <w:r w:rsidRPr="00CA2CDC">
        <w:rPr>
          <w:snapToGrid w:val="0"/>
          <w:color w:val="000000"/>
          <w:sz w:val="28"/>
          <w:szCs w:val="28"/>
          <w:u w:val="single"/>
        </w:rPr>
        <w:t>Фактическая товарная выручка</w:t>
      </w:r>
      <w:r w:rsidRPr="00CA2CDC">
        <w:rPr>
          <w:snapToGrid w:val="0"/>
          <w:color w:val="000000"/>
          <w:sz w:val="28"/>
          <w:szCs w:val="28"/>
        </w:rPr>
        <w:t xml:space="preserve"> предприятия за 2019 год составила 263 065,25 тыс. руб. Тарифы для ОАО «СКЭК» (г. Кемерово) на 2019 год утверждены постановлением РЭК КО от 29.12.2016 № 733 (в редакции постановления от 20.12.2018 № 664).</w:t>
      </w:r>
    </w:p>
    <w:p w14:paraId="2590F6DF"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rPr>
        <w:t xml:space="preserve"> Расчёт товарной выручки ОАО «СКЭК» (г. Кемерово) за 2019 год представлен в таблице 10.</w:t>
      </w:r>
    </w:p>
    <w:p w14:paraId="455B924B" w14:textId="77777777" w:rsidR="00CA2CDC" w:rsidRPr="00CA2CDC" w:rsidRDefault="00CA2CDC" w:rsidP="00CA2CDC">
      <w:pPr>
        <w:tabs>
          <w:tab w:val="left" w:pos="1890"/>
        </w:tabs>
        <w:ind w:firstLine="720"/>
        <w:jc w:val="both"/>
        <w:rPr>
          <w:snapToGrid w:val="0"/>
          <w:color w:val="000000"/>
          <w:sz w:val="28"/>
          <w:szCs w:val="28"/>
        </w:rPr>
      </w:pPr>
    </w:p>
    <w:p w14:paraId="65081372" w14:textId="77777777" w:rsidR="00CA2CDC" w:rsidRPr="00CA2CDC" w:rsidRDefault="00CA2CDC" w:rsidP="00CA2CDC">
      <w:pPr>
        <w:tabs>
          <w:tab w:val="left" w:pos="1890"/>
        </w:tabs>
        <w:ind w:firstLine="720"/>
        <w:jc w:val="right"/>
        <w:rPr>
          <w:snapToGrid w:val="0"/>
          <w:sz w:val="28"/>
          <w:szCs w:val="28"/>
        </w:rPr>
      </w:pPr>
      <w:r w:rsidRPr="00CA2CDC">
        <w:rPr>
          <w:snapToGrid w:val="0"/>
          <w:sz w:val="28"/>
          <w:szCs w:val="28"/>
        </w:rPr>
        <w:t>Таблица 10</w:t>
      </w:r>
    </w:p>
    <w:p w14:paraId="01DEF235" w14:textId="77777777" w:rsidR="00CA2CDC" w:rsidRPr="00CA2CDC" w:rsidRDefault="00CA2CDC" w:rsidP="00CA2CDC">
      <w:pPr>
        <w:tabs>
          <w:tab w:val="left" w:pos="1890"/>
        </w:tabs>
        <w:ind w:firstLine="720"/>
        <w:jc w:val="both"/>
        <w:rPr>
          <w:snapToGrid w:val="0"/>
          <w:color w:val="000000"/>
          <w:sz w:val="28"/>
          <w:szCs w:val="28"/>
        </w:rPr>
      </w:pPr>
    </w:p>
    <w:p w14:paraId="60FE7D0B" w14:textId="77777777" w:rsidR="00CA2CDC" w:rsidRPr="00CA2CDC" w:rsidRDefault="00CA2CDC" w:rsidP="00CA2CDC">
      <w:pPr>
        <w:tabs>
          <w:tab w:val="left" w:pos="1890"/>
        </w:tabs>
        <w:ind w:firstLine="720"/>
        <w:jc w:val="center"/>
        <w:rPr>
          <w:snapToGrid w:val="0"/>
          <w:sz w:val="28"/>
          <w:szCs w:val="28"/>
        </w:rPr>
      </w:pPr>
      <w:r w:rsidRPr="00CA2CDC">
        <w:rPr>
          <w:snapToGrid w:val="0"/>
          <w:color w:val="000000"/>
          <w:sz w:val="28"/>
          <w:szCs w:val="28"/>
        </w:rPr>
        <w:t>Расчёт товарной выручки ОАО «СКЭК» (г. Кемерово) за 2019 год</w:t>
      </w:r>
    </w:p>
    <w:p w14:paraId="1E100C22" w14:textId="77777777" w:rsidR="00CA2CDC" w:rsidRPr="00CA2CDC" w:rsidRDefault="00CA2CDC" w:rsidP="00CA2CDC">
      <w:pPr>
        <w:tabs>
          <w:tab w:val="left" w:pos="1890"/>
        </w:tabs>
        <w:ind w:firstLine="720"/>
        <w:jc w:val="right"/>
        <w:rPr>
          <w:snapToGrid w:val="0"/>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2067"/>
        <w:gridCol w:w="1586"/>
        <w:gridCol w:w="1852"/>
        <w:gridCol w:w="1822"/>
        <w:gridCol w:w="1414"/>
      </w:tblGrid>
      <w:tr w:rsidR="00CA2CDC" w:rsidRPr="00CA2CDC" w14:paraId="576D62D5" w14:textId="77777777" w:rsidTr="00CA2CDC">
        <w:tc>
          <w:tcPr>
            <w:tcW w:w="1560" w:type="dxa"/>
            <w:shd w:val="clear" w:color="auto" w:fill="auto"/>
            <w:vAlign w:val="center"/>
          </w:tcPr>
          <w:p w14:paraId="68AE2581" w14:textId="77777777" w:rsidR="00CA2CDC" w:rsidRPr="00CA2CDC" w:rsidRDefault="00CA2CDC" w:rsidP="00CA2CDC">
            <w:pPr>
              <w:tabs>
                <w:tab w:val="left" w:pos="1890"/>
              </w:tabs>
              <w:jc w:val="center"/>
              <w:rPr>
                <w:snapToGrid w:val="0"/>
                <w:sz w:val="22"/>
                <w:szCs w:val="22"/>
              </w:rPr>
            </w:pPr>
            <w:r w:rsidRPr="00CA2CDC">
              <w:rPr>
                <w:snapToGrid w:val="0"/>
                <w:sz w:val="22"/>
                <w:szCs w:val="22"/>
              </w:rPr>
              <w:t>Период</w:t>
            </w:r>
          </w:p>
        </w:tc>
        <w:tc>
          <w:tcPr>
            <w:tcW w:w="2126" w:type="dxa"/>
            <w:shd w:val="clear" w:color="auto" w:fill="auto"/>
            <w:vAlign w:val="center"/>
          </w:tcPr>
          <w:p w14:paraId="7BE1A5B1" w14:textId="77777777" w:rsidR="00CA2CDC" w:rsidRPr="00CA2CDC" w:rsidRDefault="00CA2CDC" w:rsidP="00CA2CDC">
            <w:pPr>
              <w:tabs>
                <w:tab w:val="left" w:pos="1890"/>
              </w:tabs>
              <w:jc w:val="center"/>
              <w:rPr>
                <w:snapToGrid w:val="0"/>
                <w:sz w:val="22"/>
                <w:szCs w:val="22"/>
              </w:rPr>
            </w:pPr>
            <w:r w:rsidRPr="00CA2CDC">
              <w:rPr>
                <w:snapToGrid w:val="0"/>
                <w:sz w:val="22"/>
                <w:szCs w:val="22"/>
              </w:rPr>
              <w:t>Полезный отпуск на потребительский рынок, тыс. Гкал</w:t>
            </w:r>
          </w:p>
        </w:tc>
        <w:tc>
          <w:tcPr>
            <w:tcW w:w="1701" w:type="dxa"/>
            <w:shd w:val="clear" w:color="auto" w:fill="auto"/>
            <w:vAlign w:val="center"/>
          </w:tcPr>
          <w:p w14:paraId="1A9E83B8" w14:textId="77777777" w:rsidR="00CA2CDC" w:rsidRPr="00CA2CDC" w:rsidRDefault="00CA2CDC" w:rsidP="00CA2CDC">
            <w:pPr>
              <w:tabs>
                <w:tab w:val="left" w:pos="1890"/>
              </w:tabs>
              <w:jc w:val="center"/>
              <w:rPr>
                <w:snapToGrid w:val="0"/>
                <w:sz w:val="22"/>
                <w:szCs w:val="22"/>
              </w:rPr>
            </w:pPr>
            <w:r w:rsidRPr="00CA2CDC">
              <w:rPr>
                <w:snapToGrid w:val="0"/>
                <w:sz w:val="22"/>
                <w:szCs w:val="22"/>
              </w:rPr>
              <w:t>Размер тарифа, руб./Гкал</w:t>
            </w:r>
          </w:p>
        </w:tc>
        <w:tc>
          <w:tcPr>
            <w:tcW w:w="1985" w:type="dxa"/>
            <w:shd w:val="clear" w:color="auto" w:fill="auto"/>
            <w:vAlign w:val="center"/>
          </w:tcPr>
          <w:p w14:paraId="4E2FEC9B" w14:textId="77777777" w:rsidR="00CA2CDC" w:rsidRPr="00CA2CDC" w:rsidRDefault="00CA2CDC" w:rsidP="00CA2CDC">
            <w:pPr>
              <w:tabs>
                <w:tab w:val="left" w:pos="1890"/>
              </w:tabs>
              <w:jc w:val="center"/>
              <w:rPr>
                <w:snapToGrid w:val="0"/>
                <w:sz w:val="22"/>
                <w:szCs w:val="22"/>
              </w:rPr>
            </w:pPr>
            <w:r w:rsidRPr="00CA2CDC">
              <w:rPr>
                <w:snapToGrid w:val="0"/>
                <w:sz w:val="22"/>
                <w:szCs w:val="22"/>
              </w:rPr>
              <w:t>Товарная выручка, тыс. руб.</w:t>
            </w:r>
          </w:p>
          <w:p w14:paraId="1F94CA15" w14:textId="77777777" w:rsidR="00CA2CDC" w:rsidRPr="00CA2CDC" w:rsidRDefault="00CA2CDC" w:rsidP="00CA2CDC">
            <w:pPr>
              <w:tabs>
                <w:tab w:val="left" w:pos="1890"/>
              </w:tabs>
              <w:jc w:val="center"/>
              <w:rPr>
                <w:snapToGrid w:val="0"/>
                <w:sz w:val="22"/>
                <w:szCs w:val="22"/>
              </w:rPr>
            </w:pPr>
            <w:r w:rsidRPr="00CA2CDC">
              <w:rPr>
                <w:snapToGrid w:val="0"/>
                <w:sz w:val="22"/>
                <w:szCs w:val="22"/>
              </w:rPr>
              <w:t>(2 × 3)</w:t>
            </w:r>
          </w:p>
        </w:tc>
        <w:tc>
          <w:tcPr>
            <w:tcW w:w="1741" w:type="dxa"/>
            <w:shd w:val="clear" w:color="auto" w:fill="auto"/>
            <w:vAlign w:val="center"/>
          </w:tcPr>
          <w:p w14:paraId="2A193DF4" w14:textId="77777777" w:rsidR="00CA2CDC" w:rsidRPr="00CA2CDC" w:rsidRDefault="00CA2CDC" w:rsidP="00CA2CDC">
            <w:pPr>
              <w:tabs>
                <w:tab w:val="left" w:pos="1890"/>
              </w:tabs>
              <w:jc w:val="center"/>
              <w:rPr>
                <w:snapToGrid w:val="0"/>
                <w:sz w:val="22"/>
                <w:szCs w:val="22"/>
              </w:rPr>
            </w:pPr>
            <w:r w:rsidRPr="00CA2CDC">
              <w:rPr>
                <w:snapToGrid w:val="0"/>
                <w:sz w:val="22"/>
                <w:szCs w:val="22"/>
              </w:rPr>
              <w:t>НВВ на потребительский рынок, тыс. руб.</w:t>
            </w:r>
          </w:p>
        </w:tc>
        <w:tc>
          <w:tcPr>
            <w:tcW w:w="1485" w:type="dxa"/>
            <w:shd w:val="clear" w:color="auto" w:fill="auto"/>
            <w:vAlign w:val="center"/>
          </w:tcPr>
          <w:p w14:paraId="256A8791" w14:textId="77777777" w:rsidR="00CA2CDC" w:rsidRPr="00CA2CDC" w:rsidRDefault="00CA2CDC" w:rsidP="00CA2CDC">
            <w:pPr>
              <w:tabs>
                <w:tab w:val="left" w:pos="1890"/>
              </w:tabs>
              <w:jc w:val="center"/>
              <w:rPr>
                <w:snapToGrid w:val="0"/>
                <w:sz w:val="22"/>
                <w:szCs w:val="22"/>
              </w:rPr>
            </w:pPr>
            <w:r w:rsidRPr="00CA2CDC">
              <w:rPr>
                <w:snapToGrid w:val="0"/>
                <w:sz w:val="22"/>
                <w:szCs w:val="22"/>
              </w:rPr>
              <w:t>Дельта НВВ, тыс. руб.</w:t>
            </w:r>
          </w:p>
          <w:p w14:paraId="02DF9BEC" w14:textId="77777777" w:rsidR="00CA2CDC" w:rsidRPr="00CA2CDC" w:rsidRDefault="00CA2CDC" w:rsidP="00CA2CDC">
            <w:pPr>
              <w:tabs>
                <w:tab w:val="left" w:pos="1890"/>
              </w:tabs>
              <w:jc w:val="center"/>
              <w:rPr>
                <w:snapToGrid w:val="0"/>
                <w:sz w:val="22"/>
                <w:szCs w:val="22"/>
              </w:rPr>
            </w:pPr>
            <w:r w:rsidRPr="00CA2CDC">
              <w:rPr>
                <w:snapToGrid w:val="0"/>
                <w:sz w:val="22"/>
                <w:szCs w:val="22"/>
              </w:rPr>
              <w:t>(5 – 4)</w:t>
            </w:r>
          </w:p>
        </w:tc>
      </w:tr>
      <w:tr w:rsidR="00CA2CDC" w:rsidRPr="00CA2CDC" w14:paraId="1D609C6D" w14:textId="77777777" w:rsidTr="00CA2CDC">
        <w:tc>
          <w:tcPr>
            <w:tcW w:w="1560" w:type="dxa"/>
            <w:shd w:val="clear" w:color="auto" w:fill="auto"/>
            <w:vAlign w:val="center"/>
          </w:tcPr>
          <w:p w14:paraId="1A7564C5" w14:textId="77777777" w:rsidR="00CA2CDC" w:rsidRPr="00CA2CDC" w:rsidRDefault="00CA2CDC" w:rsidP="00CA2CDC">
            <w:pPr>
              <w:tabs>
                <w:tab w:val="left" w:pos="1890"/>
              </w:tabs>
              <w:jc w:val="center"/>
              <w:rPr>
                <w:snapToGrid w:val="0"/>
                <w:sz w:val="22"/>
                <w:szCs w:val="22"/>
              </w:rPr>
            </w:pPr>
            <w:r w:rsidRPr="00CA2CDC">
              <w:rPr>
                <w:snapToGrid w:val="0"/>
                <w:sz w:val="22"/>
                <w:szCs w:val="22"/>
              </w:rPr>
              <w:t>1</w:t>
            </w:r>
          </w:p>
        </w:tc>
        <w:tc>
          <w:tcPr>
            <w:tcW w:w="2126" w:type="dxa"/>
            <w:shd w:val="clear" w:color="auto" w:fill="auto"/>
            <w:vAlign w:val="center"/>
          </w:tcPr>
          <w:p w14:paraId="24A78673" w14:textId="77777777" w:rsidR="00CA2CDC" w:rsidRPr="00CA2CDC" w:rsidRDefault="00CA2CDC" w:rsidP="00CA2CDC">
            <w:pPr>
              <w:tabs>
                <w:tab w:val="left" w:pos="1890"/>
              </w:tabs>
              <w:jc w:val="center"/>
              <w:rPr>
                <w:snapToGrid w:val="0"/>
                <w:sz w:val="22"/>
                <w:szCs w:val="22"/>
              </w:rPr>
            </w:pPr>
            <w:r w:rsidRPr="00CA2CDC">
              <w:rPr>
                <w:snapToGrid w:val="0"/>
                <w:sz w:val="22"/>
                <w:szCs w:val="22"/>
              </w:rPr>
              <w:t>2</w:t>
            </w:r>
          </w:p>
        </w:tc>
        <w:tc>
          <w:tcPr>
            <w:tcW w:w="1701" w:type="dxa"/>
            <w:shd w:val="clear" w:color="auto" w:fill="auto"/>
            <w:vAlign w:val="center"/>
          </w:tcPr>
          <w:p w14:paraId="49DDBC0C" w14:textId="77777777" w:rsidR="00CA2CDC" w:rsidRPr="00CA2CDC" w:rsidRDefault="00CA2CDC" w:rsidP="00CA2CDC">
            <w:pPr>
              <w:tabs>
                <w:tab w:val="left" w:pos="1890"/>
              </w:tabs>
              <w:jc w:val="center"/>
              <w:rPr>
                <w:snapToGrid w:val="0"/>
                <w:sz w:val="22"/>
                <w:szCs w:val="22"/>
              </w:rPr>
            </w:pPr>
            <w:r w:rsidRPr="00CA2CDC">
              <w:rPr>
                <w:snapToGrid w:val="0"/>
                <w:sz w:val="22"/>
                <w:szCs w:val="22"/>
              </w:rPr>
              <w:t>3</w:t>
            </w:r>
          </w:p>
        </w:tc>
        <w:tc>
          <w:tcPr>
            <w:tcW w:w="1985" w:type="dxa"/>
            <w:shd w:val="clear" w:color="auto" w:fill="auto"/>
            <w:vAlign w:val="center"/>
          </w:tcPr>
          <w:p w14:paraId="5A840322" w14:textId="77777777" w:rsidR="00CA2CDC" w:rsidRPr="00CA2CDC" w:rsidRDefault="00CA2CDC" w:rsidP="00CA2CDC">
            <w:pPr>
              <w:tabs>
                <w:tab w:val="left" w:pos="1890"/>
              </w:tabs>
              <w:jc w:val="center"/>
              <w:rPr>
                <w:snapToGrid w:val="0"/>
                <w:sz w:val="22"/>
                <w:szCs w:val="22"/>
              </w:rPr>
            </w:pPr>
            <w:r w:rsidRPr="00CA2CDC">
              <w:rPr>
                <w:snapToGrid w:val="0"/>
                <w:sz w:val="22"/>
                <w:szCs w:val="22"/>
              </w:rPr>
              <w:t>4</w:t>
            </w:r>
          </w:p>
        </w:tc>
        <w:tc>
          <w:tcPr>
            <w:tcW w:w="1741" w:type="dxa"/>
            <w:shd w:val="clear" w:color="auto" w:fill="auto"/>
            <w:vAlign w:val="center"/>
          </w:tcPr>
          <w:p w14:paraId="157902F9" w14:textId="77777777" w:rsidR="00CA2CDC" w:rsidRPr="00CA2CDC" w:rsidRDefault="00CA2CDC" w:rsidP="00CA2CDC">
            <w:pPr>
              <w:tabs>
                <w:tab w:val="left" w:pos="1890"/>
              </w:tabs>
              <w:jc w:val="center"/>
              <w:rPr>
                <w:snapToGrid w:val="0"/>
                <w:sz w:val="22"/>
                <w:szCs w:val="22"/>
              </w:rPr>
            </w:pPr>
            <w:r w:rsidRPr="00CA2CDC">
              <w:rPr>
                <w:snapToGrid w:val="0"/>
                <w:sz w:val="22"/>
                <w:szCs w:val="22"/>
              </w:rPr>
              <w:t>5</w:t>
            </w:r>
          </w:p>
        </w:tc>
        <w:tc>
          <w:tcPr>
            <w:tcW w:w="1485" w:type="dxa"/>
            <w:shd w:val="clear" w:color="auto" w:fill="auto"/>
            <w:vAlign w:val="center"/>
          </w:tcPr>
          <w:p w14:paraId="5E73D935" w14:textId="77777777" w:rsidR="00CA2CDC" w:rsidRPr="00CA2CDC" w:rsidRDefault="00CA2CDC" w:rsidP="00CA2CDC">
            <w:pPr>
              <w:tabs>
                <w:tab w:val="left" w:pos="1890"/>
              </w:tabs>
              <w:jc w:val="center"/>
              <w:rPr>
                <w:snapToGrid w:val="0"/>
                <w:sz w:val="22"/>
                <w:szCs w:val="22"/>
              </w:rPr>
            </w:pPr>
            <w:r w:rsidRPr="00CA2CDC">
              <w:rPr>
                <w:snapToGrid w:val="0"/>
                <w:sz w:val="22"/>
                <w:szCs w:val="22"/>
              </w:rPr>
              <w:t>6</w:t>
            </w:r>
          </w:p>
        </w:tc>
      </w:tr>
      <w:tr w:rsidR="00CA2CDC" w:rsidRPr="00CA2CDC" w14:paraId="1A449E25" w14:textId="77777777" w:rsidTr="00CA2CDC">
        <w:tc>
          <w:tcPr>
            <w:tcW w:w="1560" w:type="dxa"/>
            <w:shd w:val="clear" w:color="auto" w:fill="auto"/>
            <w:vAlign w:val="center"/>
          </w:tcPr>
          <w:p w14:paraId="1E5DB0BB" w14:textId="77777777" w:rsidR="00CA2CDC" w:rsidRPr="00CA2CDC" w:rsidRDefault="00CA2CDC" w:rsidP="00CA2CDC">
            <w:pPr>
              <w:tabs>
                <w:tab w:val="left" w:pos="1890"/>
              </w:tabs>
              <w:jc w:val="both"/>
              <w:rPr>
                <w:snapToGrid w:val="0"/>
                <w:sz w:val="22"/>
                <w:szCs w:val="22"/>
              </w:rPr>
            </w:pPr>
            <w:r w:rsidRPr="00CA2CDC">
              <w:rPr>
                <w:snapToGrid w:val="0"/>
                <w:sz w:val="22"/>
                <w:szCs w:val="22"/>
              </w:rPr>
              <w:t>1 полугодие</w:t>
            </w:r>
          </w:p>
        </w:tc>
        <w:tc>
          <w:tcPr>
            <w:tcW w:w="2126" w:type="dxa"/>
            <w:shd w:val="clear" w:color="auto" w:fill="auto"/>
            <w:vAlign w:val="center"/>
          </w:tcPr>
          <w:p w14:paraId="0B51B314" w14:textId="77777777" w:rsidR="00CA2CDC" w:rsidRPr="00CA2CDC" w:rsidRDefault="00CA2CDC" w:rsidP="00CA2CDC">
            <w:pPr>
              <w:jc w:val="center"/>
              <w:rPr>
                <w:snapToGrid w:val="0"/>
              </w:rPr>
            </w:pPr>
            <w:r w:rsidRPr="00CA2CDC">
              <w:rPr>
                <w:snapToGrid w:val="0"/>
              </w:rPr>
              <w:t>72,900</w:t>
            </w:r>
          </w:p>
        </w:tc>
        <w:tc>
          <w:tcPr>
            <w:tcW w:w="1701" w:type="dxa"/>
            <w:shd w:val="clear" w:color="auto" w:fill="auto"/>
            <w:vAlign w:val="center"/>
          </w:tcPr>
          <w:p w14:paraId="584FC222" w14:textId="77777777" w:rsidR="00CA2CDC" w:rsidRPr="00CA2CDC" w:rsidRDefault="00CA2CDC" w:rsidP="00CA2CDC">
            <w:pPr>
              <w:jc w:val="center"/>
              <w:rPr>
                <w:snapToGrid w:val="0"/>
              </w:rPr>
            </w:pPr>
            <w:r w:rsidRPr="00CA2CDC">
              <w:rPr>
                <w:snapToGrid w:val="0"/>
              </w:rPr>
              <w:t>2 052,03</w:t>
            </w:r>
          </w:p>
        </w:tc>
        <w:tc>
          <w:tcPr>
            <w:tcW w:w="1985" w:type="dxa"/>
            <w:shd w:val="clear" w:color="auto" w:fill="auto"/>
            <w:vAlign w:val="center"/>
          </w:tcPr>
          <w:p w14:paraId="06D77137" w14:textId="77777777" w:rsidR="00CA2CDC" w:rsidRPr="00CA2CDC" w:rsidRDefault="00CA2CDC" w:rsidP="00CA2CDC">
            <w:pPr>
              <w:jc w:val="center"/>
              <w:rPr>
                <w:snapToGrid w:val="0"/>
              </w:rPr>
            </w:pPr>
            <w:r w:rsidRPr="00CA2CDC">
              <w:rPr>
                <w:snapToGrid w:val="0"/>
              </w:rPr>
              <w:t>149 593,02</w:t>
            </w:r>
          </w:p>
        </w:tc>
        <w:tc>
          <w:tcPr>
            <w:tcW w:w="1741" w:type="dxa"/>
            <w:shd w:val="clear" w:color="auto" w:fill="auto"/>
            <w:vAlign w:val="center"/>
          </w:tcPr>
          <w:p w14:paraId="121EFCD0" w14:textId="77777777" w:rsidR="00CA2CDC" w:rsidRPr="00CA2CDC" w:rsidRDefault="00CA2CDC" w:rsidP="00CA2CDC">
            <w:pPr>
              <w:tabs>
                <w:tab w:val="left" w:pos="1890"/>
              </w:tabs>
              <w:jc w:val="center"/>
              <w:rPr>
                <w:snapToGrid w:val="0"/>
              </w:rPr>
            </w:pPr>
          </w:p>
        </w:tc>
        <w:tc>
          <w:tcPr>
            <w:tcW w:w="1485" w:type="dxa"/>
            <w:shd w:val="clear" w:color="auto" w:fill="auto"/>
            <w:vAlign w:val="center"/>
          </w:tcPr>
          <w:p w14:paraId="49D56305" w14:textId="77777777" w:rsidR="00CA2CDC" w:rsidRPr="00CA2CDC" w:rsidRDefault="00CA2CDC" w:rsidP="00CA2CDC">
            <w:pPr>
              <w:tabs>
                <w:tab w:val="left" w:pos="1890"/>
              </w:tabs>
              <w:jc w:val="center"/>
              <w:rPr>
                <w:snapToGrid w:val="0"/>
              </w:rPr>
            </w:pPr>
          </w:p>
        </w:tc>
      </w:tr>
      <w:tr w:rsidR="00CA2CDC" w:rsidRPr="00CA2CDC" w14:paraId="2D3F392A" w14:textId="77777777" w:rsidTr="00CA2CDC">
        <w:tc>
          <w:tcPr>
            <w:tcW w:w="1560" w:type="dxa"/>
            <w:shd w:val="clear" w:color="auto" w:fill="auto"/>
            <w:vAlign w:val="center"/>
          </w:tcPr>
          <w:p w14:paraId="5573B76C" w14:textId="77777777" w:rsidR="00CA2CDC" w:rsidRPr="00CA2CDC" w:rsidRDefault="00CA2CDC" w:rsidP="00CA2CDC">
            <w:pPr>
              <w:tabs>
                <w:tab w:val="left" w:pos="1890"/>
              </w:tabs>
              <w:jc w:val="both"/>
              <w:rPr>
                <w:snapToGrid w:val="0"/>
                <w:sz w:val="22"/>
                <w:szCs w:val="22"/>
              </w:rPr>
            </w:pPr>
            <w:r w:rsidRPr="00CA2CDC">
              <w:rPr>
                <w:snapToGrid w:val="0"/>
                <w:sz w:val="22"/>
                <w:szCs w:val="22"/>
              </w:rPr>
              <w:t>2 полугодие</w:t>
            </w:r>
          </w:p>
        </w:tc>
        <w:tc>
          <w:tcPr>
            <w:tcW w:w="2126" w:type="dxa"/>
            <w:shd w:val="clear" w:color="auto" w:fill="auto"/>
            <w:vAlign w:val="center"/>
          </w:tcPr>
          <w:p w14:paraId="53509D19" w14:textId="77777777" w:rsidR="00CA2CDC" w:rsidRPr="00CA2CDC" w:rsidRDefault="00CA2CDC" w:rsidP="00CA2CDC">
            <w:pPr>
              <w:jc w:val="center"/>
              <w:rPr>
                <w:snapToGrid w:val="0"/>
              </w:rPr>
            </w:pPr>
            <w:r w:rsidRPr="00CA2CDC">
              <w:rPr>
                <w:snapToGrid w:val="0"/>
              </w:rPr>
              <w:t>51,680</w:t>
            </w:r>
          </w:p>
        </w:tc>
        <w:tc>
          <w:tcPr>
            <w:tcW w:w="1701" w:type="dxa"/>
            <w:shd w:val="clear" w:color="auto" w:fill="auto"/>
            <w:vAlign w:val="center"/>
          </w:tcPr>
          <w:p w14:paraId="56A7B361" w14:textId="77777777" w:rsidR="00CA2CDC" w:rsidRPr="00CA2CDC" w:rsidRDefault="00CA2CDC" w:rsidP="00CA2CDC">
            <w:pPr>
              <w:jc w:val="center"/>
              <w:rPr>
                <w:snapToGrid w:val="0"/>
              </w:rPr>
            </w:pPr>
            <w:r w:rsidRPr="00CA2CDC">
              <w:rPr>
                <w:snapToGrid w:val="0"/>
              </w:rPr>
              <w:t>2 195,67</w:t>
            </w:r>
          </w:p>
        </w:tc>
        <w:tc>
          <w:tcPr>
            <w:tcW w:w="1985" w:type="dxa"/>
            <w:shd w:val="clear" w:color="auto" w:fill="auto"/>
            <w:vAlign w:val="center"/>
          </w:tcPr>
          <w:p w14:paraId="7A996E45" w14:textId="77777777" w:rsidR="00CA2CDC" w:rsidRPr="00CA2CDC" w:rsidRDefault="00CA2CDC" w:rsidP="00CA2CDC">
            <w:pPr>
              <w:jc w:val="center"/>
              <w:rPr>
                <w:snapToGrid w:val="0"/>
              </w:rPr>
            </w:pPr>
            <w:r w:rsidRPr="00CA2CDC">
              <w:rPr>
                <w:snapToGrid w:val="0"/>
              </w:rPr>
              <w:t>113 472,23</w:t>
            </w:r>
          </w:p>
        </w:tc>
        <w:tc>
          <w:tcPr>
            <w:tcW w:w="1741" w:type="dxa"/>
            <w:shd w:val="clear" w:color="auto" w:fill="auto"/>
            <w:vAlign w:val="center"/>
          </w:tcPr>
          <w:p w14:paraId="6B284BB1" w14:textId="77777777" w:rsidR="00CA2CDC" w:rsidRPr="00CA2CDC" w:rsidRDefault="00CA2CDC" w:rsidP="00CA2CDC">
            <w:pPr>
              <w:tabs>
                <w:tab w:val="left" w:pos="1890"/>
              </w:tabs>
              <w:jc w:val="center"/>
              <w:rPr>
                <w:snapToGrid w:val="0"/>
              </w:rPr>
            </w:pPr>
          </w:p>
        </w:tc>
        <w:tc>
          <w:tcPr>
            <w:tcW w:w="1485" w:type="dxa"/>
            <w:shd w:val="clear" w:color="auto" w:fill="auto"/>
            <w:vAlign w:val="center"/>
          </w:tcPr>
          <w:p w14:paraId="03ECC49C" w14:textId="77777777" w:rsidR="00CA2CDC" w:rsidRPr="00CA2CDC" w:rsidRDefault="00CA2CDC" w:rsidP="00CA2CDC">
            <w:pPr>
              <w:tabs>
                <w:tab w:val="left" w:pos="1890"/>
              </w:tabs>
              <w:jc w:val="center"/>
              <w:rPr>
                <w:snapToGrid w:val="0"/>
              </w:rPr>
            </w:pPr>
          </w:p>
        </w:tc>
      </w:tr>
      <w:tr w:rsidR="00CA2CDC" w:rsidRPr="00CA2CDC" w14:paraId="579607BE" w14:textId="77777777" w:rsidTr="00CA2CDC">
        <w:tc>
          <w:tcPr>
            <w:tcW w:w="1560" w:type="dxa"/>
            <w:shd w:val="clear" w:color="auto" w:fill="auto"/>
            <w:vAlign w:val="center"/>
          </w:tcPr>
          <w:p w14:paraId="6D80C557" w14:textId="77777777" w:rsidR="00CA2CDC" w:rsidRPr="00CA2CDC" w:rsidRDefault="00CA2CDC" w:rsidP="00CA2CDC">
            <w:pPr>
              <w:tabs>
                <w:tab w:val="left" w:pos="1890"/>
              </w:tabs>
              <w:jc w:val="both"/>
              <w:rPr>
                <w:snapToGrid w:val="0"/>
                <w:sz w:val="22"/>
                <w:szCs w:val="22"/>
              </w:rPr>
            </w:pPr>
            <w:r w:rsidRPr="00CA2CDC">
              <w:rPr>
                <w:snapToGrid w:val="0"/>
                <w:sz w:val="22"/>
                <w:szCs w:val="22"/>
              </w:rPr>
              <w:t>Итого за год</w:t>
            </w:r>
          </w:p>
        </w:tc>
        <w:tc>
          <w:tcPr>
            <w:tcW w:w="2126" w:type="dxa"/>
            <w:shd w:val="clear" w:color="auto" w:fill="auto"/>
            <w:vAlign w:val="center"/>
          </w:tcPr>
          <w:p w14:paraId="001F8695" w14:textId="77777777" w:rsidR="00CA2CDC" w:rsidRPr="00CA2CDC" w:rsidRDefault="00CA2CDC" w:rsidP="00CA2CDC">
            <w:pPr>
              <w:jc w:val="center"/>
              <w:rPr>
                <w:snapToGrid w:val="0"/>
              </w:rPr>
            </w:pPr>
            <w:r w:rsidRPr="00CA2CDC">
              <w:rPr>
                <w:snapToGrid w:val="0"/>
              </w:rPr>
              <w:t>124,580</w:t>
            </w:r>
          </w:p>
        </w:tc>
        <w:tc>
          <w:tcPr>
            <w:tcW w:w="1701" w:type="dxa"/>
            <w:shd w:val="clear" w:color="auto" w:fill="auto"/>
            <w:vAlign w:val="center"/>
          </w:tcPr>
          <w:p w14:paraId="547AABDD" w14:textId="77777777" w:rsidR="00CA2CDC" w:rsidRPr="00CA2CDC" w:rsidRDefault="00CA2CDC" w:rsidP="00CA2CDC">
            <w:pPr>
              <w:jc w:val="center"/>
              <w:rPr>
                <w:snapToGrid w:val="0"/>
              </w:rPr>
            </w:pPr>
          </w:p>
        </w:tc>
        <w:tc>
          <w:tcPr>
            <w:tcW w:w="1985" w:type="dxa"/>
            <w:shd w:val="clear" w:color="auto" w:fill="auto"/>
            <w:vAlign w:val="center"/>
          </w:tcPr>
          <w:p w14:paraId="01201DCC" w14:textId="77777777" w:rsidR="00CA2CDC" w:rsidRPr="00CA2CDC" w:rsidRDefault="00CA2CDC" w:rsidP="00CA2CDC">
            <w:pPr>
              <w:jc w:val="center"/>
              <w:rPr>
                <w:snapToGrid w:val="0"/>
              </w:rPr>
            </w:pPr>
            <w:r w:rsidRPr="00CA2CDC">
              <w:rPr>
                <w:snapToGrid w:val="0"/>
              </w:rPr>
              <w:t>263 065,25</w:t>
            </w:r>
          </w:p>
        </w:tc>
        <w:tc>
          <w:tcPr>
            <w:tcW w:w="1741" w:type="dxa"/>
            <w:shd w:val="clear" w:color="auto" w:fill="auto"/>
            <w:vAlign w:val="center"/>
          </w:tcPr>
          <w:p w14:paraId="4823DB2C" w14:textId="77777777" w:rsidR="00CA2CDC" w:rsidRPr="00CA2CDC" w:rsidRDefault="00CA2CDC" w:rsidP="00CA2CDC">
            <w:pPr>
              <w:jc w:val="center"/>
              <w:rPr>
                <w:snapToGrid w:val="0"/>
              </w:rPr>
            </w:pPr>
            <w:r w:rsidRPr="00CA2CDC">
              <w:rPr>
                <w:snapToGrid w:val="0"/>
              </w:rPr>
              <w:t>281 368,54</w:t>
            </w:r>
          </w:p>
        </w:tc>
        <w:tc>
          <w:tcPr>
            <w:tcW w:w="1485" w:type="dxa"/>
            <w:shd w:val="clear" w:color="auto" w:fill="auto"/>
            <w:vAlign w:val="center"/>
          </w:tcPr>
          <w:p w14:paraId="229C0C71" w14:textId="77777777" w:rsidR="00CA2CDC" w:rsidRPr="00CA2CDC" w:rsidRDefault="00CA2CDC" w:rsidP="00CA2CDC">
            <w:pPr>
              <w:jc w:val="center"/>
              <w:rPr>
                <w:snapToGrid w:val="0"/>
              </w:rPr>
            </w:pPr>
            <w:r w:rsidRPr="00CA2CDC">
              <w:rPr>
                <w:snapToGrid w:val="0"/>
              </w:rPr>
              <w:t>18303,29</w:t>
            </w:r>
          </w:p>
        </w:tc>
      </w:tr>
    </w:tbl>
    <w:p w14:paraId="31B3E2CF" w14:textId="77777777" w:rsidR="00CA2CDC" w:rsidRPr="00CA2CDC" w:rsidRDefault="00CA2CDC" w:rsidP="00CA2CDC">
      <w:pPr>
        <w:jc w:val="both"/>
        <w:rPr>
          <w:sz w:val="28"/>
          <w:szCs w:val="28"/>
        </w:rPr>
      </w:pPr>
    </w:p>
    <w:p w14:paraId="5D10F06C" w14:textId="77777777" w:rsidR="00CA2CDC" w:rsidRPr="00CA2CDC" w:rsidRDefault="00CA2CDC" w:rsidP="00CA2CDC">
      <w:pPr>
        <w:tabs>
          <w:tab w:val="left" w:pos="1890"/>
        </w:tabs>
        <w:ind w:firstLine="720"/>
        <w:jc w:val="both"/>
        <w:rPr>
          <w:snapToGrid w:val="0"/>
          <w:sz w:val="28"/>
          <w:szCs w:val="28"/>
        </w:rPr>
      </w:pPr>
      <w:r w:rsidRPr="00CA2CDC">
        <w:rPr>
          <w:snapToGrid w:val="0"/>
          <w:sz w:val="28"/>
          <w:szCs w:val="28"/>
        </w:rPr>
        <w:t xml:space="preserve">По мнению экспертов, данную сумму нужно включить в плановую необходимую валовую выручку ОАО «СКЭК» (г. Кемерово) в полном объеме, с учетом индексов потребительских цен на 2020 и 2021 </w:t>
      </w:r>
      <w:proofErr w:type="gramStart"/>
      <w:r w:rsidRPr="00CA2CDC">
        <w:rPr>
          <w:snapToGrid w:val="0"/>
          <w:sz w:val="28"/>
          <w:szCs w:val="28"/>
        </w:rPr>
        <w:t>гг. (103,2)</w:t>
      </w:r>
      <w:proofErr w:type="gramEnd"/>
      <w:r w:rsidRPr="00CA2CDC">
        <w:rPr>
          <w:snapToGrid w:val="0"/>
          <w:sz w:val="28"/>
          <w:szCs w:val="28"/>
        </w:rPr>
        <w:t xml:space="preserve"> и (103,6) она составит 19 569,00 тыс. руб.</w:t>
      </w:r>
    </w:p>
    <w:p w14:paraId="6DE4352D" w14:textId="77777777" w:rsidR="00CA2CDC" w:rsidRPr="00CA2CDC" w:rsidRDefault="00CA2CDC" w:rsidP="00CA2CDC">
      <w:pPr>
        <w:tabs>
          <w:tab w:val="left" w:pos="1890"/>
        </w:tabs>
        <w:ind w:firstLine="720"/>
        <w:jc w:val="both"/>
        <w:rPr>
          <w:snapToGrid w:val="0"/>
          <w:sz w:val="28"/>
          <w:szCs w:val="28"/>
        </w:rPr>
      </w:pPr>
    </w:p>
    <w:p w14:paraId="66D8E64C" w14:textId="77777777" w:rsidR="00CA2CDC" w:rsidRPr="00CA2CDC" w:rsidRDefault="00CA2CDC" w:rsidP="00CA2CDC">
      <w:pPr>
        <w:keepNext/>
        <w:ind w:right="141"/>
        <w:jc w:val="center"/>
        <w:outlineLvl w:val="2"/>
        <w:rPr>
          <w:rFonts w:cs="Arial"/>
          <w:b/>
          <w:bCs/>
          <w:snapToGrid w:val="0"/>
          <w:sz w:val="28"/>
          <w:szCs w:val="26"/>
          <w:lang w:eastAsia="en-US"/>
        </w:rPr>
      </w:pPr>
      <w:bookmarkStart w:id="139" w:name="_Toc21094928"/>
      <w:r w:rsidRPr="00CA2CDC">
        <w:rPr>
          <w:rFonts w:cs="Arial"/>
          <w:b/>
          <w:bCs/>
          <w:snapToGrid w:val="0"/>
          <w:sz w:val="28"/>
          <w:szCs w:val="26"/>
          <w:lang w:eastAsia="en-US"/>
        </w:rPr>
        <w:t>Р</w:t>
      </w:r>
      <w:bookmarkEnd w:id="139"/>
      <w:r w:rsidRPr="00CA2CDC">
        <w:rPr>
          <w:rFonts w:cs="Arial"/>
          <w:b/>
          <w:bCs/>
          <w:snapToGrid w:val="0"/>
          <w:sz w:val="28"/>
          <w:szCs w:val="26"/>
          <w:lang w:eastAsia="en-US"/>
        </w:rPr>
        <w:t>асчет необходимой валовой выручки методом индексации установленных тарифов ОАО «СКЭК» (г. Кемерово)</w:t>
      </w:r>
    </w:p>
    <w:p w14:paraId="2A07E1A1" w14:textId="77777777" w:rsidR="00CA2CDC" w:rsidRPr="00CA2CDC" w:rsidRDefault="00CA2CDC" w:rsidP="00CA2CDC">
      <w:pPr>
        <w:keepNext/>
        <w:ind w:right="141"/>
        <w:jc w:val="center"/>
        <w:outlineLvl w:val="2"/>
        <w:rPr>
          <w:rFonts w:cs="Arial"/>
          <w:b/>
          <w:bCs/>
          <w:snapToGrid w:val="0"/>
          <w:sz w:val="28"/>
          <w:szCs w:val="26"/>
          <w:lang w:eastAsia="en-US"/>
        </w:rPr>
      </w:pPr>
    </w:p>
    <w:p w14:paraId="0B67A62C" w14:textId="77777777" w:rsidR="00CA2CDC" w:rsidRPr="00CA2CDC" w:rsidRDefault="00CA2CDC" w:rsidP="00CA2CDC">
      <w:pPr>
        <w:tabs>
          <w:tab w:val="left" w:pos="1890"/>
        </w:tabs>
        <w:ind w:firstLine="720"/>
        <w:jc w:val="both"/>
        <w:rPr>
          <w:sz w:val="28"/>
          <w:szCs w:val="28"/>
        </w:rPr>
      </w:pPr>
      <w:r w:rsidRPr="00CA2CDC">
        <w:rPr>
          <w:color w:val="000000"/>
          <w:sz w:val="28"/>
          <w:szCs w:val="28"/>
        </w:rPr>
        <w:t>Согласно пункту 51 Методических указаний, необходимая валовая выручка, принимаемая к расчету при установлении</w:t>
      </w:r>
      <w:r w:rsidRPr="00CA2CDC">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25EA0CE" w14:textId="77777777" w:rsidR="00CA2CDC" w:rsidRPr="00CA2CDC" w:rsidRDefault="00CA2CDC" w:rsidP="00CA2CDC">
      <w:pPr>
        <w:tabs>
          <w:tab w:val="left" w:pos="1890"/>
        </w:tabs>
        <w:ind w:firstLine="720"/>
        <w:jc w:val="both"/>
        <w:rPr>
          <w:sz w:val="28"/>
          <w:szCs w:val="28"/>
        </w:rPr>
      </w:pPr>
      <w:r w:rsidRPr="00CA2CDC">
        <w:rPr>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(г. Кемерово) на 2021 год и составила 298 370,58 тыс. руб.</w:t>
      </w:r>
    </w:p>
    <w:p w14:paraId="234BC8DE" w14:textId="77777777" w:rsidR="00CA2CDC" w:rsidRPr="00CA2CDC" w:rsidRDefault="00CA2CDC" w:rsidP="00CA2CDC">
      <w:pPr>
        <w:tabs>
          <w:tab w:val="left" w:pos="1890"/>
        </w:tabs>
        <w:ind w:firstLine="720"/>
        <w:jc w:val="both"/>
        <w:rPr>
          <w:sz w:val="28"/>
          <w:szCs w:val="28"/>
        </w:rPr>
      </w:pPr>
      <w:r w:rsidRPr="00CA2CDC">
        <w:rPr>
          <w:sz w:val="28"/>
          <w:szCs w:val="28"/>
        </w:rPr>
        <w:t>Расчет необходимой валовой выручки на 2021 год постатейно отражен в таблице 11.</w:t>
      </w:r>
    </w:p>
    <w:p w14:paraId="2D65B1CF" w14:textId="77777777" w:rsidR="00CA2CDC" w:rsidRPr="00CA2CDC" w:rsidRDefault="00CA2CDC" w:rsidP="00CA2CDC">
      <w:pPr>
        <w:tabs>
          <w:tab w:val="left" w:pos="1890"/>
        </w:tabs>
        <w:spacing w:line="360" w:lineRule="auto"/>
        <w:ind w:left="8081" w:right="142" w:hanging="8081"/>
        <w:jc w:val="right"/>
        <w:rPr>
          <w:snapToGrid w:val="0"/>
          <w:sz w:val="28"/>
          <w:szCs w:val="28"/>
        </w:rPr>
      </w:pPr>
      <w:r w:rsidRPr="00CA2CDC">
        <w:rPr>
          <w:snapToGrid w:val="0"/>
          <w:sz w:val="28"/>
          <w:szCs w:val="28"/>
        </w:rPr>
        <w:t>Таблица 11</w:t>
      </w:r>
    </w:p>
    <w:p w14:paraId="31631EC7" w14:textId="77777777" w:rsidR="00CA2CDC" w:rsidRPr="00CA2CDC" w:rsidRDefault="00CA2CDC" w:rsidP="00CA2CDC">
      <w:pPr>
        <w:keepNext/>
        <w:ind w:right="-144"/>
        <w:jc w:val="center"/>
        <w:outlineLvl w:val="2"/>
        <w:rPr>
          <w:rFonts w:cs="Arial"/>
          <w:snapToGrid w:val="0"/>
          <w:sz w:val="28"/>
          <w:szCs w:val="26"/>
          <w:lang w:eastAsia="en-US"/>
        </w:rPr>
      </w:pPr>
      <w:r w:rsidRPr="00CA2CDC">
        <w:rPr>
          <w:rFonts w:cs="Arial"/>
          <w:snapToGrid w:val="0"/>
          <w:sz w:val="28"/>
          <w:szCs w:val="26"/>
          <w:lang w:eastAsia="en-US"/>
        </w:rPr>
        <w:t>Расчёт необходимой валовой выручки на тепловую энергию</w:t>
      </w:r>
      <w:r w:rsidRPr="00CA2CDC">
        <w:rPr>
          <w:rFonts w:cs="Arial"/>
          <w:snapToGrid w:val="0"/>
          <w:sz w:val="28"/>
          <w:szCs w:val="26"/>
          <w:lang w:eastAsia="en-US"/>
        </w:rPr>
        <w:br/>
        <w:t xml:space="preserve">методом индексации установленных тарифов </w:t>
      </w:r>
    </w:p>
    <w:p w14:paraId="42A08432" w14:textId="77777777" w:rsidR="00CA2CDC" w:rsidRPr="00CA2CDC" w:rsidRDefault="00CA2CDC" w:rsidP="00CA2CDC">
      <w:pPr>
        <w:jc w:val="center"/>
        <w:rPr>
          <w:snapToGrid w:val="0"/>
          <w:sz w:val="28"/>
          <w:szCs w:val="28"/>
        </w:rPr>
      </w:pPr>
      <w:r w:rsidRPr="00CA2CDC">
        <w:rPr>
          <w:snapToGrid w:val="0"/>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1559"/>
        <w:gridCol w:w="1701"/>
        <w:gridCol w:w="1276"/>
      </w:tblGrid>
      <w:tr w:rsidR="00CA2CDC" w:rsidRPr="00CA2CDC" w14:paraId="08A6656A" w14:textId="77777777" w:rsidTr="00CA2CDC">
        <w:trPr>
          <w:tblHeader/>
        </w:trPr>
        <w:tc>
          <w:tcPr>
            <w:tcW w:w="675" w:type="dxa"/>
            <w:shd w:val="clear" w:color="auto" w:fill="auto"/>
            <w:vAlign w:val="center"/>
          </w:tcPr>
          <w:p w14:paraId="22FC4C15" w14:textId="77777777" w:rsidR="00CA2CDC" w:rsidRPr="00CA2CDC" w:rsidRDefault="00CA2CDC" w:rsidP="00CA2CDC">
            <w:pPr>
              <w:jc w:val="center"/>
              <w:rPr>
                <w:snapToGrid w:val="0"/>
                <w:sz w:val="28"/>
                <w:szCs w:val="28"/>
              </w:rPr>
            </w:pPr>
            <w:r w:rsidRPr="00CA2CDC">
              <w:rPr>
                <w:snapToGrid w:val="0"/>
                <w:szCs w:val="28"/>
              </w:rPr>
              <w:t>№ п/п</w:t>
            </w:r>
          </w:p>
        </w:tc>
        <w:tc>
          <w:tcPr>
            <w:tcW w:w="3828" w:type="dxa"/>
            <w:shd w:val="clear" w:color="auto" w:fill="auto"/>
            <w:vAlign w:val="center"/>
          </w:tcPr>
          <w:p w14:paraId="43FF73E8" w14:textId="77777777" w:rsidR="00CA2CDC" w:rsidRPr="00CA2CDC" w:rsidRDefault="00CA2CDC" w:rsidP="00CA2CDC">
            <w:pPr>
              <w:jc w:val="center"/>
              <w:rPr>
                <w:snapToGrid w:val="0"/>
                <w:sz w:val="28"/>
                <w:szCs w:val="28"/>
              </w:rPr>
            </w:pPr>
            <w:r w:rsidRPr="00CA2CDC">
              <w:rPr>
                <w:snapToGrid w:val="0"/>
                <w:szCs w:val="28"/>
              </w:rPr>
              <w:t>Наименование расхода</w:t>
            </w:r>
          </w:p>
        </w:tc>
        <w:tc>
          <w:tcPr>
            <w:tcW w:w="1559" w:type="dxa"/>
            <w:shd w:val="clear" w:color="auto" w:fill="auto"/>
          </w:tcPr>
          <w:p w14:paraId="3A0E608D" w14:textId="77777777" w:rsidR="00CA2CDC" w:rsidRPr="00CA2CDC" w:rsidRDefault="00CA2CDC" w:rsidP="00CA2CDC">
            <w:pPr>
              <w:jc w:val="center"/>
              <w:rPr>
                <w:snapToGrid w:val="0"/>
                <w:sz w:val="28"/>
                <w:szCs w:val="28"/>
              </w:rPr>
            </w:pPr>
            <w:r w:rsidRPr="00CA2CDC">
              <w:rPr>
                <w:snapToGrid w:val="0"/>
                <w:szCs w:val="28"/>
              </w:rPr>
              <w:t>Утверждено на 2020 год</w:t>
            </w:r>
          </w:p>
        </w:tc>
        <w:tc>
          <w:tcPr>
            <w:tcW w:w="1701" w:type="dxa"/>
            <w:shd w:val="clear" w:color="auto" w:fill="auto"/>
          </w:tcPr>
          <w:p w14:paraId="549ACFD2" w14:textId="77777777" w:rsidR="00CA2CDC" w:rsidRPr="00CA2CDC" w:rsidRDefault="00CA2CDC" w:rsidP="00CA2CDC">
            <w:pPr>
              <w:ind w:left="-57" w:right="-57"/>
              <w:jc w:val="center"/>
              <w:rPr>
                <w:snapToGrid w:val="0"/>
                <w:szCs w:val="28"/>
              </w:rPr>
            </w:pPr>
            <w:r w:rsidRPr="00CA2CDC">
              <w:rPr>
                <w:snapToGrid w:val="0"/>
                <w:szCs w:val="28"/>
              </w:rPr>
              <w:t>Предложение экспертов</w:t>
            </w:r>
          </w:p>
          <w:p w14:paraId="522399E2" w14:textId="77777777" w:rsidR="00CA2CDC" w:rsidRPr="00CA2CDC" w:rsidRDefault="00CA2CDC" w:rsidP="00CA2CDC">
            <w:pPr>
              <w:jc w:val="center"/>
              <w:rPr>
                <w:snapToGrid w:val="0"/>
                <w:sz w:val="28"/>
                <w:szCs w:val="28"/>
              </w:rPr>
            </w:pPr>
            <w:r w:rsidRPr="00CA2CDC">
              <w:rPr>
                <w:snapToGrid w:val="0"/>
                <w:szCs w:val="28"/>
              </w:rPr>
              <w:t>на 2021 год</w:t>
            </w:r>
          </w:p>
        </w:tc>
        <w:tc>
          <w:tcPr>
            <w:tcW w:w="1276" w:type="dxa"/>
            <w:shd w:val="clear" w:color="auto" w:fill="auto"/>
          </w:tcPr>
          <w:p w14:paraId="3AD350D6" w14:textId="77777777" w:rsidR="00CA2CDC" w:rsidRPr="00CA2CDC" w:rsidRDefault="00CA2CDC" w:rsidP="00CA2CDC">
            <w:pPr>
              <w:jc w:val="center"/>
              <w:rPr>
                <w:snapToGrid w:val="0"/>
              </w:rPr>
            </w:pPr>
            <w:r w:rsidRPr="00CA2CDC">
              <w:rPr>
                <w:snapToGrid w:val="0"/>
              </w:rPr>
              <w:t>Динамика</w:t>
            </w:r>
          </w:p>
          <w:p w14:paraId="57D1047F" w14:textId="77777777" w:rsidR="00CA2CDC" w:rsidRPr="00CA2CDC" w:rsidRDefault="00CA2CDC" w:rsidP="00CA2CDC">
            <w:pPr>
              <w:jc w:val="center"/>
              <w:rPr>
                <w:snapToGrid w:val="0"/>
              </w:rPr>
            </w:pPr>
            <w:r w:rsidRPr="00CA2CDC">
              <w:rPr>
                <w:snapToGrid w:val="0"/>
              </w:rPr>
              <w:t>(4-3)</w:t>
            </w:r>
          </w:p>
        </w:tc>
      </w:tr>
      <w:tr w:rsidR="00CA2CDC" w:rsidRPr="00CA2CDC" w14:paraId="1ACD7DAF" w14:textId="77777777" w:rsidTr="00CA2CDC">
        <w:tc>
          <w:tcPr>
            <w:tcW w:w="675" w:type="dxa"/>
            <w:shd w:val="clear" w:color="auto" w:fill="auto"/>
            <w:vAlign w:val="center"/>
          </w:tcPr>
          <w:p w14:paraId="728D4ED9" w14:textId="77777777" w:rsidR="00CA2CDC" w:rsidRPr="00CA2CDC" w:rsidRDefault="00CA2CDC" w:rsidP="00CA2CDC">
            <w:pPr>
              <w:jc w:val="center"/>
              <w:rPr>
                <w:snapToGrid w:val="0"/>
              </w:rPr>
            </w:pPr>
            <w:r w:rsidRPr="00CA2CDC">
              <w:rPr>
                <w:snapToGrid w:val="0"/>
              </w:rPr>
              <w:t>1</w:t>
            </w:r>
          </w:p>
        </w:tc>
        <w:tc>
          <w:tcPr>
            <w:tcW w:w="3828" w:type="dxa"/>
            <w:shd w:val="clear" w:color="auto" w:fill="auto"/>
            <w:vAlign w:val="center"/>
          </w:tcPr>
          <w:p w14:paraId="3216D5A4" w14:textId="77777777" w:rsidR="00CA2CDC" w:rsidRPr="00CA2CDC" w:rsidRDefault="00CA2CDC" w:rsidP="00CA2CDC">
            <w:pPr>
              <w:jc w:val="center"/>
              <w:rPr>
                <w:snapToGrid w:val="0"/>
              </w:rPr>
            </w:pPr>
            <w:r w:rsidRPr="00CA2CDC">
              <w:rPr>
                <w:snapToGrid w:val="0"/>
              </w:rPr>
              <w:t>2</w:t>
            </w:r>
          </w:p>
        </w:tc>
        <w:tc>
          <w:tcPr>
            <w:tcW w:w="1559" w:type="dxa"/>
            <w:shd w:val="clear" w:color="auto" w:fill="auto"/>
            <w:vAlign w:val="center"/>
          </w:tcPr>
          <w:p w14:paraId="310EC354" w14:textId="77777777" w:rsidR="00CA2CDC" w:rsidRPr="00CA2CDC" w:rsidRDefault="00CA2CDC" w:rsidP="00CA2CDC">
            <w:pPr>
              <w:jc w:val="center"/>
              <w:rPr>
                <w:snapToGrid w:val="0"/>
              </w:rPr>
            </w:pPr>
            <w:r w:rsidRPr="00CA2CDC">
              <w:rPr>
                <w:snapToGrid w:val="0"/>
              </w:rPr>
              <w:t>3</w:t>
            </w:r>
          </w:p>
        </w:tc>
        <w:tc>
          <w:tcPr>
            <w:tcW w:w="1701" w:type="dxa"/>
            <w:shd w:val="clear" w:color="auto" w:fill="auto"/>
            <w:vAlign w:val="center"/>
          </w:tcPr>
          <w:p w14:paraId="1E6843AF" w14:textId="77777777" w:rsidR="00CA2CDC" w:rsidRPr="00CA2CDC" w:rsidRDefault="00CA2CDC" w:rsidP="00CA2CDC">
            <w:pPr>
              <w:jc w:val="center"/>
              <w:rPr>
                <w:snapToGrid w:val="0"/>
              </w:rPr>
            </w:pPr>
            <w:r w:rsidRPr="00CA2CDC">
              <w:rPr>
                <w:snapToGrid w:val="0"/>
              </w:rPr>
              <w:t>4</w:t>
            </w:r>
          </w:p>
        </w:tc>
        <w:tc>
          <w:tcPr>
            <w:tcW w:w="1276" w:type="dxa"/>
            <w:shd w:val="clear" w:color="auto" w:fill="auto"/>
          </w:tcPr>
          <w:p w14:paraId="20F96612" w14:textId="77777777" w:rsidR="00CA2CDC" w:rsidRPr="00CA2CDC" w:rsidRDefault="00CA2CDC" w:rsidP="00CA2CDC">
            <w:pPr>
              <w:jc w:val="center"/>
              <w:rPr>
                <w:snapToGrid w:val="0"/>
              </w:rPr>
            </w:pPr>
            <w:r w:rsidRPr="00CA2CDC">
              <w:rPr>
                <w:snapToGrid w:val="0"/>
              </w:rPr>
              <w:t>5</w:t>
            </w:r>
          </w:p>
        </w:tc>
      </w:tr>
      <w:tr w:rsidR="00CA2CDC" w:rsidRPr="00CA2CDC" w14:paraId="33AF7090" w14:textId="77777777" w:rsidTr="00CA2CDC">
        <w:tc>
          <w:tcPr>
            <w:tcW w:w="675" w:type="dxa"/>
            <w:shd w:val="clear" w:color="auto" w:fill="auto"/>
          </w:tcPr>
          <w:p w14:paraId="585B5E71" w14:textId="77777777" w:rsidR="00CA2CDC" w:rsidRPr="00CA2CDC" w:rsidRDefault="00CA2CDC" w:rsidP="00CA2CDC">
            <w:pPr>
              <w:jc w:val="center"/>
              <w:rPr>
                <w:snapToGrid w:val="0"/>
              </w:rPr>
            </w:pPr>
            <w:r w:rsidRPr="00CA2CDC">
              <w:rPr>
                <w:snapToGrid w:val="0"/>
              </w:rPr>
              <w:t>1</w:t>
            </w:r>
          </w:p>
        </w:tc>
        <w:tc>
          <w:tcPr>
            <w:tcW w:w="3828" w:type="dxa"/>
            <w:shd w:val="clear" w:color="auto" w:fill="auto"/>
            <w:vAlign w:val="center"/>
          </w:tcPr>
          <w:p w14:paraId="4442F3E9" w14:textId="77777777" w:rsidR="00CA2CDC" w:rsidRPr="00CA2CDC" w:rsidRDefault="00CA2CDC" w:rsidP="00CA2CDC">
            <w:pPr>
              <w:rPr>
                <w:snapToGrid w:val="0"/>
              </w:rPr>
            </w:pPr>
            <w:r w:rsidRPr="00CA2CDC">
              <w:rPr>
                <w:snapToGrid w:val="0"/>
                <w:szCs w:val="28"/>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79409D6" w14:textId="77777777" w:rsidR="00CA2CDC" w:rsidRPr="00CA2CDC" w:rsidRDefault="00CA2CDC" w:rsidP="00CA2CDC">
            <w:pPr>
              <w:jc w:val="center"/>
              <w:rPr>
                <w:snapToGrid w:val="0"/>
              </w:rPr>
            </w:pPr>
            <w:r w:rsidRPr="00CA2CDC">
              <w:rPr>
                <w:color w:val="000000"/>
              </w:rPr>
              <w:t>141 105,05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54A2890" w14:textId="77777777" w:rsidR="00CA2CDC" w:rsidRPr="00CA2CDC" w:rsidRDefault="00CA2CDC" w:rsidP="00CA2CDC">
            <w:pPr>
              <w:jc w:val="center"/>
              <w:rPr>
                <w:snapToGrid w:val="0"/>
              </w:rPr>
            </w:pPr>
            <w:r w:rsidRPr="00CA2CDC">
              <w:rPr>
                <w:snapToGrid w:val="0"/>
                <w:color w:val="000000"/>
              </w:rPr>
              <w:t>144 746,14</w:t>
            </w:r>
          </w:p>
        </w:tc>
        <w:tc>
          <w:tcPr>
            <w:tcW w:w="1276" w:type="dxa"/>
            <w:shd w:val="clear" w:color="auto" w:fill="auto"/>
          </w:tcPr>
          <w:p w14:paraId="690303A3" w14:textId="77777777" w:rsidR="00CA2CDC" w:rsidRPr="00CA2CDC" w:rsidRDefault="00CA2CDC" w:rsidP="00CA2CDC">
            <w:pPr>
              <w:jc w:val="center"/>
              <w:rPr>
                <w:snapToGrid w:val="0"/>
              </w:rPr>
            </w:pPr>
            <w:r w:rsidRPr="00CA2CDC">
              <w:rPr>
                <w:snapToGrid w:val="0"/>
              </w:rPr>
              <w:t>3 641,09</w:t>
            </w:r>
          </w:p>
        </w:tc>
      </w:tr>
      <w:tr w:rsidR="00CA2CDC" w:rsidRPr="00CA2CDC" w14:paraId="7AA9FDC3" w14:textId="77777777" w:rsidTr="00CA2CDC">
        <w:tc>
          <w:tcPr>
            <w:tcW w:w="675" w:type="dxa"/>
            <w:shd w:val="clear" w:color="auto" w:fill="auto"/>
          </w:tcPr>
          <w:p w14:paraId="6C7E10D0" w14:textId="77777777" w:rsidR="00CA2CDC" w:rsidRPr="00CA2CDC" w:rsidRDefault="00CA2CDC" w:rsidP="00CA2CDC">
            <w:pPr>
              <w:jc w:val="center"/>
              <w:rPr>
                <w:snapToGrid w:val="0"/>
              </w:rPr>
            </w:pPr>
            <w:r w:rsidRPr="00CA2CDC">
              <w:rPr>
                <w:snapToGrid w:val="0"/>
              </w:rPr>
              <w:t>2</w:t>
            </w:r>
          </w:p>
        </w:tc>
        <w:tc>
          <w:tcPr>
            <w:tcW w:w="3828" w:type="dxa"/>
            <w:shd w:val="clear" w:color="auto" w:fill="auto"/>
            <w:vAlign w:val="center"/>
          </w:tcPr>
          <w:p w14:paraId="3B57E6DC" w14:textId="77777777" w:rsidR="00CA2CDC" w:rsidRPr="00CA2CDC" w:rsidRDefault="00CA2CDC" w:rsidP="00CA2CDC">
            <w:pPr>
              <w:rPr>
                <w:snapToGrid w:val="0"/>
              </w:rPr>
            </w:pPr>
            <w:r w:rsidRPr="00CA2CDC">
              <w:rPr>
                <w:snapToGrid w:val="0"/>
                <w:szCs w:val="28"/>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64063F5" w14:textId="77777777" w:rsidR="00CA2CDC" w:rsidRPr="00CA2CDC" w:rsidRDefault="00CA2CDC" w:rsidP="00CA2CDC">
            <w:pPr>
              <w:jc w:val="center"/>
              <w:rPr>
                <w:snapToGrid w:val="0"/>
              </w:rPr>
            </w:pPr>
            <w:r w:rsidRPr="00CA2CDC">
              <w:rPr>
                <w:snapToGrid w:val="0"/>
                <w:color w:val="000000"/>
              </w:rPr>
              <w:t>10 748,59</w:t>
            </w:r>
          </w:p>
        </w:tc>
        <w:tc>
          <w:tcPr>
            <w:tcW w:w="1701" w:type="dxa"/>
            <w:tcBorders>
              <w:top w:val="nil"/>
              <w:left w:val="nil"/>
              <w:bottom w:val="single" w:sz="4" w:space="0" w:color="auto"/>
              <w:right w:val="single" w:sz="4" w:space="0" w:color="auto"/>
            </w:tcBorders>
            <w:shd w:val="clear" w:color="000000" w:fill="FFFFFF"/>
            <w:vAlign w:val="center"/>
          </w:tcPr>
          <w:p w14:paraId="5F478645" w14:textId="77777777" w:rsidR="00CA2CDC" w:rsidRPr="00CA2CDC" w:rsidRDefault="00CA2CDC" w:rsidP="00CA2CDC">
            <w:pPr>
              <w:jc w:val="center"/>
              <w:rPr>
                <w:snapToGrid w:val="0"/>
              </w:rPr>
            </w:pPr>
            <w:r w:rsidRPr="00CA2CDC">
              <w:rPr>
                <w:snapToGrid w:val="0"/>
                <w:color w:val="000000"/>
              </w:rPr>
              <w:t>9 736,74</w:t>
            </w:r>
          </w:p>
        </w:tc>
        <w:tc>
          <w:tcPr>
            <w:tcW w:w="1276" w:type="dxa"/>
            <w:shd w:val="clear" w:color="auto" w:fill="auto"/>
          </w:tcPr>
          <w:p w14:paraId="55F6DDDB" w14:textId="77777777" w:rsidR="00CA2CDC" w:rsidRPr="00CA2CDC" w:rsidRDefault="00CA2CDC" w:rsidP="00CA2CDC">
            <w:pPr>
              <w:jc w:val="center"/>
              <w:rPr>
                <w:snapToGrid w:val="0"/>
              </w:rPr>
            </w:pPr>
            <w:r w:rsidRPr="00CA2CDC">
              <w:rPr>
                <w:snapToGrid w:val="0"/>
              </w:rPr>
              <w:t>-1 011,85</w:t>
            </w:r>
          </w:p>
        </w:tc>
      </w:tr>
      <w:tr w:rsidR="00CA2CDC" w:rsidRPr="00CA2CDC" w14:paraId="545A6611" w14:textId="77777777" w:rsidTr="00CA2CDC">
        <w:tc>
          <w:tcPr>
            <w:tcW w:w="675" w:type="dxa"/>
            <w:shd w:val="clear" w:color="auto" w:fill="auto"/>
          </w:tcPr>
          <w:p w14:paraId="66790E8F" w14:textId="77777777" w:rsidR="00CA2CDC" w:rsidRPr="00CA2CDC" w:rsidRDefault="00CA2CDC" w:rsidP="00CA2CDC">
            <w:pPr>
              <w:jc w:val="center"/>
              <w:rPr>
                <w:snapToGrid w:val="0"/>
              </w:rPr>
            </w:pPr>
            <w:r w:rsidRPr="00CA2CDC">
              <w:rPr>
                <w:snapToGrid w:val="0"/>
              </w:rPr>
              <w:t>3</w:t>
            </w:r>
          </w:p>
        </w:tc>
        <w:tc>
          <w:tcPr>
            <w:tcW w:w="3828" w:type="dxa"/>
            <w:shd w:val="clear" w:color="auto" w:fill="auto"/>
            <w:vAlign w:val="center"/>
          </w:tcPr>
          <w:p w14:paraId="4D30735E" w14:textId="77777777" w:rsidR="00CA2CDC" w:rsidRPr="00CA2CDC" w:rsidRDefault="00CA2CDC" w:rsidP="00CA2CDC">
            <w:pPr>
              <w:rPr>
                <w:snapToGrid w:val="0"/>
              </w:rPr>
            </w:pPr>
            <w:r w:rsidRPr="00CA2CDC">
              <w:rPr>
                <w:snapToGrid w:val="0"/>
                <w:szCs w:val="28"/>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6C6BACF" w14:textId="77777777" w:rsidR="00CA2CDC" w:rsidRPr="00CA2CDC" w:rsidRDefault="00CA2CDC" w:rsidP="00CA2CDC">
            <w:pPr>
              <w:jc w:val="center"/>
              <w:rPr>
                <w:snapToGrid w:val="0"/>
              </w:rPr>
            </w:pPr>
            <w:r w:rsidRPr="00CA2CDC">
              <w:rPr>
                <w:snapToGrid w:val="0"/>
                <w:color w:val="000000"/>
              </w:rPr>
              <w:t>103 288,69</w:t>
            </w:r>
          </w:p>
        </w:tc>
        <w:tc>
          <w:tcPr>
            <w:tcW w:w="1701" w:type="dxa"/>
            <w:tcBorders>
              <w:top w:val="nil"/>
              <w:left w:val="nil"/>
              <w:bottom w:val="single" w:sz="4" w:space="0" w:color="auto"/>
              <w:right w:val="single" w:sz="4" w:space="0" w:color="auto"/>
            </w:tcBorders>
            <w:shd w:val="clear" w:color="000000" w:fill="FFFFFF"/>
            <w:vAlign w:val="center"/>
          </w:tcPr>
          <w:p w14:paraId="20F972FD" w14:textId="77777777" w:rsidR="00CA2CDC" w:rsidRPr="00CA2CDC" w:rsidRDefault="00CA2CDC" w:rsidP="00CA2CDC">
            <w:pPr>
              <w:jc w:val="center"/>
              <w:rPr>
                <w:snapToGrid w:val="0"/>
              </w:rPr>
            </w:pPr>
            <w:r w:rsidRPr="00CA2CDC">
              <w:rPr>
                <w:snapToGrid w:val="0"/>
                <w:color w:val="000000"/>
              </w:rPr>
              <w:t>102 181,43</w:t>
            </w:r>
          </w:p>
        </w:tc>
        <w:tc>
          <w:tcPr>
            <w:tcW w:w="1276" w:type="dxa"/>
            <w:shd w:val="clear" w:color="auto" w:fill="auto"/>
          </w:tcPr>
          <w:p w14:paraId="1CBD1AF2" w14:textId="77777777" w:rsidR="00CA2CDC" w:rsidRPr="00CA2CDC" w:rsidRDefault="00CA2CDC" w:rsidP="00CA2CDC">
            <w:pPr>
              <w:jc w:val="center"/>
              <w:rPr>
                <w:snapToGrid w:val="0"/>
              </w:rPr>
            </w:pPr>
          </w:p>
          <w:p w14:paraId="1DBF70E3" w14:textId="77777777" w:rsidR="00CA2CDC" w:rsidRPr="00CA2CDC" w:rsidRDefault="00CA2CDC" w:rsidP="00CA2CDC">
            <w:pPr>
              <w:jc w:val="center"/>
              <w:rPr>
                <w:snapToGrid w:val="0"/>
              </w:rPr>
            </w:pPr>
            <w:r w:rsidRPr="00CA2CDC">
              <w:rPr>
                <w:snapToGrid w:val="0"/>
              </w:rPr>
              <w:t>-1 107,26</w:t>
            </w:r>
          </w:p>
        </w:tc>
      </w:tr>
      <w:tr w:rsidR="00CA2CDC" w:rsidRPr="00CA2CDC" w14:paraId="64493AEB" w14:textId="77777777" w:rsidTr="00CA2CDC">
        <w:tc>
          <w:tcPr>
            <w:tcW w:w="675" w:type="dxa"/>
            <w:shd w:val="clear" w:color="auto" w:fill="auto"/>
          </w:tcPr>
          <w:p w14:paraId="2B0A7D75" w14:textId="77777777" w:rsidR="00CA2CDC" w:rsidRPr="00CA2CDC" w:rsidRDefault="00CA2CDC" w:rsidP="00CA2CDC">
            <w:pPr>
              <w:jc w:val="center"/>
              <w:rPr>
                <w:snapToGrid w:val="0"/>
              </w:rPr>
            </w:pPr>
            <w:r w:rsidRPr="00CA2CDC">
              <w:rPr>
                <w:snapToGrid w:val="0"/>
              </w:rPr>
              <w:t>4</w:t>
            </w:r>
          </w:p>
        </w:tc>
        <w:tc>
          <w:tcPr>
            <w:tcW w:w="3828" w:type="dxa"/>
            <w:shd w:val="clear" w:color="auto" w:fill="auto"/>
            <w:vAlign w:val="center"/>
          </w:tcPr>
          <w:p w14:paraId="4C7BBED4" w14:textId="77777777" w:rsidR="00CA2CDC" w:rsidRPr="00CA2CDC" w:rsidRDefault="00CA2CDC" w:rsidP="00CA2CDC">
            <w:pPr>
              <w:rPr>
                <w:snapToGrid w:val="0"/>
              </w:rPr>
            </w:pPr>
            <w:r w:rsidRPr="00CA2CDC">
              <w:rPr>
                <w:snapToGrid w:val="0"/>
                <w:szCs w:val="28"/>
              </w:rPr>
              <w:t>Нормативная прибыль</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254B63D" w14:textId="77777777" w:rsidR="00CA2CDC" w:rsidRPr="00CA2CDC" w:rsidRDefault="00CA2CDC" w:rsidP="00CA2CDC">
            <w:pPr>
              <w:jc w:val="center"/>
              <w:rPr>
                <w:snapToGrid w:val="0"/>
              </w:rPr>
            </w:pPr>
            <w:r w:rsidRPr="00CA2CDC">
              <w:rPr>
                <w:snapToGrid w:val="0"/>
                <w:color w:val="000000"/>
              </w:rPr>
              <w:t>33 474,67</w:t>
            </w:r>
          </w:p>
        </w:tc>
        <w:tc>
          <w:tcPr>
            <w:tcW w:w="1701" w:type="dxa"/>
            <w:tcBorders>
              <w:top w:val="nil"/>
              <w:left w:val="nil"/>
              <w:bottom w:val="single" w:sz="4" w:space="0" w:color="auto"/>
              <w:right w:val="single" w:sz="4" w:space="0" w:color="auto"/>
            </w:tcBorders>
            <w:shd w:val="clear" w:color="000000" w:fill="FFFFFF"/>
            <w:vAlign w:val="center"/>
          </w:tcPr>
          <w:p w14:paraId="46E0193A" w14:textId="77777777" w:rsidR="00CA2CDC" w:rsidRPr="00CA2CDC" w:rsidRDefault="00CA2CDC" w:rsidP="00CA2CDC">
            <w:pPr>
              <w:jc w:val="center"/>
              <w:rPr>
                <w:snapToGrid w:val="0"/>
              </w:rPr>
            </w:pPr>
            <w:r w:rsidRPr="00CA2CDC">
              <w:rPr>
                <w:snapToGrid w:val="0"/>
                <w:color w:val="000000"/>
              </w:rPr>
              <w:t>45 070,25</w:t>
            </w:r>
          </w:p>
        </w:tc>
        <w:tc>
          <w:tcPr>
            <w:tcW w:w="1276" w:type="dxa"/>
            <w:shd w:val="clear" w:color="auto" w:fill="auto"/>
          </w:tcPr>
          <w:p w14:paraId="1E34A276" w14:textId="77777777" w:rsidR="00CA2CDC" w:rsidRPr="00CA2CDC" w:rsidRDefault="00CA2CDC" w:rsidP="00CA2CDC">
            <w:pPr>
              <w:jc w:val="center"/>
              <w:rPr>
                <w:snapToGrid w:val="0"/>
              </w:rPr>
            </w:pPr>
            <w:r w:rsidRPr="00CA2CDC">
              <w:rPr>
                <w:snapToGrid w:val="0"/>
              </w:rPr>
              <w:t>11 595,58</w:t>
            </w:r>
          </w:p>
        </w:tc>
      </w:tr>
      <w:tr w:rsidR="00CA2CDC" w:rsidRPr="00CA2CDC" w14:paraId="4F2F29FB" w14:textId="77777777" w:rsidTr="00CA2CDC">
        <w:tc>
          <w:tcPr>
            <w:tcW w:w="675" w:type="dxa"/>
            <w:shd w:val="clear" w:color="auto" w:fill="auto"/>
          </w:tcPr>
          <w:p w14:paraId="68663018" w14:textId="77777777" w:rsidR="00CA2CDC" w:rsidRPr="00CA2CDC" w:rsidRDefault="00CA2CDC" w:rsidP="00CA2CDC">
            <w:pPr>
              <w:jc w:val="center"/>
              <w:rPr>
                <w:snapToGrid w:val="0"/>
              </w:rPr>
            </w:pPr>
            <w:r w:rsidRPr="00CA2CDC">
              <w:rPr>
                <w:snapToGrid w:val="0"/>
              </w:rPr>
              <w:t>5</w:t>
            </w:r>
          </w:p>
        </w:tc>
        <w:tc>
          <w:tcPr>
            <w:tcW w:w="3828" w:type="dxa"/>
            <w:shd w:val="clear" w:color="auto" w:fill="auto"/>
            <w:vAlign w:val="center"/>
          </w:tcPr>
          <w:p w14:paraId="33500A0C" w14:textId="77777777" w:rsidR="00CA2CDC" w:rsidRPr="00CA2CDC" w:rsidRDefault="00CA2CDC" w:rsidP="00CA2CDC">
            <w:pPr>
              <w:rPr>
                <w:snapToGrid w:val="0"/>
              </w:rPr>
            </w:pPr>
            <w:r w:rsidRPr="00CA2CDC">
              <w:rPr>
                <w:snapToGrid w:val="0"/>
                <w:szCs w:val="28"/>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09E3578" w14:textId="77777777" w:rsidR="00CA2CDC" w:rsidRPr="00CA2CDC" w:rsidRDefault="00CA2CDC" w:rsidP="00CA2CDC">
            <w:pPr>
              <w:jc w:val="center"/>
              <w:rPr>
                <w:snapToGrid w:val="0"/>
              </w:rPr>
            </w:pPr>
            <w:r w:rsidRPr="00CA2CDC">
              <w:rPr>
                <w:snapToGrid w:val="0"/>
                <w:color w:val="000000"/>
              </w:rPr>
              <w:t>9 768,55</w:t>
            </w:r>
          </w:p>
        </w:tc>
        <w:tc>
          <w:tcPr>
            <w:tcW w:w="1701" w:type="dxa"/>
            <w:tcBorders>
              <w:top w:val="nil"/>
              <w:left w:val="nil"/>
              <w:bottom w:val="single" w:sz="4" w:space="0" w:color="auto"/>
              <w:right w:val="single" w:sz="4" w:space="0" w:color="auto"/>
            </w:tcBorders>
            <w:shd w:val="clear" w:color="000000" w:fill="FFFFFF"/>
            <w:vAlign w:val="center"/>
          </w:tcPr>
          <w:p w14:paraId="7075FE87" w14:textId="77777777" w:rsidR="00CA2CDC" w:rsidRPr="00CA2CDC" w:rsidRDefault="00CA2CDC" w:rsidP="00CA2CDC">
            <w:pPr>
              <w:jc w:val="center"/>
              <w:rPr>
                <w:snapToGrid w:val="0"/>
              </w:rPr>
            </w:pPr>
            <w:r w:rsidRPr="00CA2CDC">
              <w:rPr>
                <w:snapToGrid w:val="0"/>
                <w:color w:val="000000"/>
              </w:rPr>
              <w:t>9 964,94</w:t>
            </w:r>
          </w:p>
        </w:tc>
        <w:tc>
          <w:tcPr>
            <w:tcW w:w="1276" w:type="dxa"/>
            <w:shd w:val="clear" w:color="auto" w:fill="auto"/>
          </w:tcPr>
          <w:p w14:paraId="79B27B3F" w14:textId="77777777" w:rsidR="00CA2CDC" w:rsidRPr="00CA2CDC" w:rsidRDefault="00CA2CDC" w:rsidP="00CA2CDC">
            <w:pPr>
              <w:jc w:val="center"/>
              <w:rPr>
                <w:snapToGrid w:val="0"/>
              </w:rPr>
            </w:pPr>
            <w:r w:rsidRPr="00CA2CDC">
              <w:rPr>
                <w:snapToGrid w:val="0"/>
              </w:rPr>
              <w:t>196,39</w:t>
            </w:r>
          </w:p>
        </w:tc>
      </w:tr>
      <w:tr w:rsidR="00CA2CDC" w:rsidRPr="00CA2CDC" w14:paraId="49B68533" w14:textId="77777777" w:rsidTr="00CA2CDC">
        <w:tc>
          <w:tcPr>
            <w:tcW w:w="675" w:type="dxa"/>
            <w:shd w:val="clear" w:color="auto" w:fill="auto"/>
          </w:tcPr>
          <w:p w14:paraId="5F6A5308" w14:textId="77777777" w:rsidR="00CA2CDC" w:rsidRPr="00CA2CDC" w:rsidRDefault="00CA2CDC" w:rsidP="00CA2CDC">
            <w:pPr>
              <w:jc w:val="center"/>
              <w:rPr>
                <w:snapToGrid w:val="0"/>
              </w:rPr>
            </w:pPr>
            <w:r w:rsidRPr="00CA2CDC">
              <w:rPr>
                <w:snapToGrid w:val="0"/>
              </w:rPr>
              <w:lastRenderedPageBreak/>
              <w:t>6</w:t>
            </w:r>
          </w:p>
        </w:tc>
        <w:tc>
          <w:tcPr>
            <w:tcW w:w="3828" w:type="dxa"/>
            <w:shd w:val="clear" w:color="auto" w:fill="auto"/>
            <w:vAlign w:val="center"/>
          </w:tcPr>
          <w:p w14:paraId="0D003360" w14:textId="77777777" w:rsidR="00CA2CDC" w:rsidRPr="00CA2CDC" w:rsidRDefault="00CA2CDC" w:rsidP="00CA2CDC">
            <w:pPr>
              <w:rPr>
                <w:snapToGrid w:val="0"/>
              </w:rPr>
            </w:pPr>
            <w:r w:rsidRPr="00CA2CD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за 2019 год</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BBF98B4" w14:textId="77777777" w:rsidR="00CA2CDC" w:rsidRPr="00CA2CDC" w:rsidRDefault="00CA2CDC" w:rsidP="00CA2CDC">
            <w:pPr>
              <w:jc w:val="center"/>
              <w:rPr>
                <w:snapToGrid w:val="0"/>
              </w:rPr>
            </w:pPr>
            <w:r w:rsidRPr="00CA2CDC">
              <w:rPr>
                <w:snapToGrid w:val="0"/>
                <w:color w:val="000000"/>
              </w:rPr>
              <w:t>-243,90</w:t>
            </w:r>
          </w:p>
        </w:tc>
        <w:tc>
          <w:tcPr>
            <w:tcW w:w="1701" w:type="dxa"/>
            <w:tcBorders>
              <w:top w:val="nil"/>
              <w:left w:val="nil"/>
              <w:bottom w:val="single" w:sz="4" w:space="0" w:color="auto"/>
              <w:right w:val="single" w:sz="4" w:space="0" w:color="auto"/>
            </w:tcBorders>
            <w:shd w:val="clear" w:color="000000" w:fill="FFFFFF"/>
            <w:vAlign w:val="center"/>
          </w:tcPr>
          <w:p w14:paraId="60521F62" w14:textId="77777777" w:rsidR="00CA2CDC" w:rsidRPr="00CA2CDC" w:rsidRDefault="00CA2CDC" w:rsidP="00CA2CDC">
            <w:pPr>
              <w:jc w:val="center"/>
              <w:rPr>
                <w:snapToGrid w:val="0"/>
              </w:rPr>
            </w:pPr>
            <w:r w:rsidRPr="00CA2CDC">
              <w:rPr>
                <w:snapToGrid w:val="0"/>
                <w:color w:val="000000"/>
              </w:rPr>
              <w:t>19 569,00</w:t>
            </w:r>
          </w:p>
        </w:tc>
        <w:tc>
          <w:tcPr>
            <w:tcW w:w="1276" w:type="dxa"/>
            <w:shd w:val="clear" w:color="auto" w:fill="auto"/>
          </w:tcPr>
          <w:p w14:paraId="498AE551" w14:textId="77777777" w:rsidR="00CA2CDC" w:rsidRPr="00CA2CDC" w:rsidRDefault="00CA2CDC" w:rsidP="00CA2CDC">
            <w:pPr>
              <w:jc w:val="center"/>
              <w:rPr>
                <w:snapToGrid w:val="0"/>
                <w:color w:val="000000"/>
              </w:rPr>
            </w:pPr>
          </w:p>
          <w:p w14:paraId="708C31C9" w14:textId="77777777" w:rsidR="00CA2CDC" w:rsidRPr="00CA2CDC" w:rsidRDefault="00CA2CDC" w:rsidP="00CA2CDC">
            <w:pPr>
              <w:jc w:val="center"/>
              <w:rPr>
                <w:snapToGrid w:val="0"/>
                <w:color w:val="000000"/>
              </w:rPr>
            </w:pPr>
          </w:p>
          <w:p w14:paraId="4D5ED24C" w14:textId="77777777" w:rsidR="00CA2CDC" w:rsidRPr="00CA2CDC" w:rsidRDefault="00CA2CDC" w:rsidP="00CA2CDC">
            <w:pPr>
              <w:jc w:val="center"/>
              <w:rPr>
                <w:snapToGrid w:val="0"/>
              </w:rPr>
            </w:pPr>
            <w:r w:rsidRPr="00CA2CDC">
              <w:rPr>
                <w:snapToGrid w:val="0"/>
              </w:rPr>
              <w:t>19 812,90</w:t>
            </w:r>
          </w:p>
        </w:tc>
      </w:tr>
      <w:tr w:rsidR="00CA2CDC" w:rsidRPr="00CA2CDC" w14:paraId="46507E0C" w14:textId="77777777" w:rsidTr="00CA2CDC">
        <w:tc>
          <w:tcPr>
            <w:tcW w:w="675" w:type="dxa"/>
            <w:shd w:val="clear" w:color="auto" w:fill="auto"/>
          </w:tcPr>
          <w:p w14:paraId="7A20DC53" w14:textId="77777777" w:rsidR="00CA2CDC" w:rsidRPr="00CA2CDC" w:rsidRDefault="00CA2CDC" w:rsidP="00CA2CDC">
            <w:pPr>
              <w:jc w:val="center"/>
              <w:rPr>
                <w:snapToGrid w:val="0"/>
              </w:rPr>
            </w:pPr>
            <w:r w:rsidRPr="00CA2CDC">
              <w:rPr>
                <w:snapToGrid w:val="0"/>
              </w:rPr>
              <w:t>7</w:t>
            </w:r>
          </w:p>
        </w:tc>
        <w:tc>
          <w:tcPr>
            <w:tcW w:w="3828" w:type="dxa"/>
            <w:shd w:val="clear" w:color="auto" w:fill="auto"/>
            <w:vAlign w:val="center"/>
          </w:tcPr>
          <w:p w14:paraId="59B16472" w14:textId="77777777" w:rsidR="00CA2CDC" w:rsidRPr="00CA2CDC" w:rsidRDefault="00CA2CDC" w:rsidP="00CA2CDC">
            <w:pPr>
              <w:rPr>
                <w:snapToGrid w:val="0"/>
              </w:rPr>
            </w:pPr>
            <w:r w:rsidRPr="00CA2CDC">
              <w:rPr>
                <w:snapToGrid w:val="0"/>
                <w:szCs w:val="28"/>
              </w:rPr>
              <w:t>Сумма средств, ограничивающая тариф</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56752D8" w14:textId="77777777" w:rsidR="00CA2CDC" w:rsidRPr="00CA2CDC" w:rsidRDefault="00CA2CDC" w:rsidP="00CA2CDC">
            <w:pPr>
              <w:jc w:val="center"/>
              <w:rPr>
                <w:snapToGrid w:val="0"/>
              </w:rPr>
            </w:pPr>
            <w:r w:rsidRPr="00CA2CDC">
              <w:rPr>
                <w:snapToGrid w:val="0"/>
                <w:color w:val="000000"/>
              </w:rPr>
              <w:t>0,00</w:t>
            </w:r>
          </w:p>
        </w:tc>
        <w:tc>
          <w:tcPr>
            <w:tcW w:w="1701" w:type="dxa"/>
            <w:tcBorders>
              <w:top w:val="nil"/>
              <w:left w:val="nil"/>
              <w:bottom w:val="single" w:sz="4" w:space="0" w:color="auto"/>
              <w:right w:val="single" w:sz="4" w:space="0" w:color="auto"/>
            </w:tcBorders>
            <w:shd w:val="clear" w:color="000000" w:fill="FFFFFF"/>
            <w:vAlign w:val="center"/>
          </w:tcPr>
          <w:p w14:paraId="67E1CB62" w14:textId="77777777" w:rsidR="00CA2CDC" w:rsidRPr="00CA2CDC" w:rsidRDefault="00CA2CDC" w:rsidP="00CA2CDC">
            <w:pPr>
              <w:jc w:val="center"/>
              <w:rPr>
                <w:snapToGrid w:val="0"/>
              </w:rPr>
            </w:pPr>
            <w:r w:rsidRPr="00CA2CDC">
              <w:rPr>
                <w:snapToGrid w:val="0"/>
                <w:color w:val="000000"/>
              </w:rPr>
              <w:t>-32 897,92</w:t>
            </w:r>
          </w:p>
        </w:tc>
        <w:tc>
          <w:tcPr>
            <w:tcW w:w="1276" w:type="dxa"/>
            <w:shd w:val="clear" w:color="auto" w:fill="auto"/>
          </w:tcPr>
          <w:p w14:paraId="5C44612A" w14:textId="77777777" w:rsidR="00CA2CDC" w:rsidRPr="00CA2CDC" w:rsidRDefault="00CA2CDC" w:rsidP="00CA2CDC">
            <w:pPr>
              <w:jc w:val="center"/>
              <w:rPr>
                <w:snapToGrid w:val="0"/>
              </w:rPr>
            </w:pPr>
            <w:r w:rsidRPr="00CA2CDC">
              <w:rPr>
                <w:snapToGrid w:val="0"/>
              </w:rPr>
              <w:t>-32 897,92</w:t>
            </w:r>
          </w:p>
        </w:tc>
      </w:tr>
      <w:tr w:rsidR="00CA2CDC" w:rsidRPr="00CA2CDC" w14:paraId="1199E64D" w14:textId="77777777" w:rsidTr="00CA2CDC">
        <w:tc>
          <w:tcPr>
            <w:tcW w:w="675" w:type="dxa"/>
            <w:shd w:val="clear" w:color="auto" w:fill="auto"/>
          </w:tcPr>
          <w:p w14:paraId="19005A85" w14:textId="77777777" w:rsidR="00CA2CDC" w:rsidRPr="00CA2CDC" w:rsidRDefault="00CA2CDC" w:rsidP="00CA2CDC">
            <w:pPr>
              <w:jc w:val="center"/>
              <w:rPr>
                <w:snapToGrid w:val="0"/>
              </w:rPr>
            </w:pPr>
          </w:p>
        </w:tc>
        <w:tc>
          <w:tcPr>
            <w:tcW w:w="3828" w:type="dxa"/>
            <w:shd w:val="clear" w:color="auto" w:fill="auto"/>
            <w:vAlign w:val="center"/>
          </w:tcPr>
          <w:p w14:paraId="3D9D50B8" w14:textId="77777777" w:rsidR="00CA2CDC" w:rsidRPr="00CA2CDC" w:rsidRDefault="00CA2CDC" w:rsidP="00CA2CDC">
            <w:pPr>
              <w:rPr>
                <w:snapToGrid w:val="0"/>
              </w:rPr>
            </w:pPr>
            <w:r w:rsidRPr="00CA2CDC">
              <w:rPr>
                <w:snapToGrid w:val="0"/>
                <w:szCs w:val="28"/>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72E89B8" w14:textId="77777777" w:rsidR="00CA2CDC" w:rsidRPr="00CA2CDC" w:rsidRDefault="00CA2CDC" w:rsidP="00CA2CDC">
            <w:pPr>
              <w:jc w:val="center"/>
              <w:rPr>
                <w:snapToGrid w:val="0"/>
              </w:rPr>
            </w:pPr>
            <w:r w:rsidRPr="00CA2CDC">
              <w:rPr>
                <w:snapToGrid w:val="0"/>
                <w:color w:val="000000"/>
              </w:rPr>
              <w:t>298 141,65</w:t>
            </w:r>
          </w:p>
        </w:tc>
        <w:tc>
          <w:tcPr>
            <w:tcW w:w="1701" w:type="dxa"/>
            <w:tcBorders>
              <w:top w:val="nil"/>
              <w:left w:val="nil"/>
              <w:bottom w:val="single" w:sz="4" w:space="0" w:color="auto"/>
              <w:right w:val="single" w:sz="4" w:space="0" w:color="auto"/>
            </w:tcBorders>
            <w:shd w:val="clear" w:color="000000" w:fill="FFFFFF"/>
            <w:vAlign w:val="center"/>
          </w:tcPr>
          <w:p w14:paraId="2F6640BF" w14:textId="77777777" w:rsidR="00CA2CDC" w:rsidRPr="00CA2CDC" w:rsidRDefault="00CA2CDC" w:rsidP="00CA2CDC">
            <w:pPr>
              <w:jc w:val="center"/>
              <w:rPr>
                <w:snapToGrid w:val="0"/>
              </w:rPr>
            </w:pPr>
            <w:r w:rsidRPr="00CA2CDC">
              <w:rPr>
                <w:snapToGrid w:val="0"/>
                <w:color w:val="000000"/>
              </w:rPr>
              <w:t>298 370,58</w:t>
            </w:r>
          </w:p>
        </w:tc>
        <w:tc>
          <w:tcPr>
            <w:tcW w:w="1276" w:type="dxa"/>
            <w:shd w:val="clear" w:color="auto" w:fill="auto"/>
          </w:tcPr>
          <w:p w14:paraId="00CE9E41" w14:textId="77777777" w:rsidR="00CA2CDC" w:rsidRPr="00CA2CDC" w:rsidRDefault="00CA2CDC" w:rsidP="00CA2CDC">
            <w:pPr>
              <w:jc w:val="center"/>
              <w:rPr>
                <w:snapToGrid w:val="0"/>
              </w:rPr>
            </w:pPr>
            <w:r w:rsidRPr="00CA2CDC">
              <w:rPr>
                <w:snapToGrid w:val="0"/>
              </w:rPr>
              <w:t>228,93</w:t>
            </w:r>
          </w:p>
        </w:tc>
      </w:tr>
    </w:tbl>
    <w:p w14:paraId="5824E4C6" w14:textId="77777777" w:rsidR="00CA2CDC" w:rsidRPr="00CA2CDC" w:rsidRDefault="00CA2CDC" w:rsidP="00CA2CDC">
      <w:pPr>
        <w:jc w:val="right"/>
        <w:rPr>
          <w:snapToGrid w:val="0"/>
          <w:sz w:val="28"/>
          <w:szCs w:val="28"/>
        </w:rPr>
      </w:pPr>
    </w:p>
    <w:p w14:paraId="1A696C3E" w14:textId="77777777" w:rsidR="00CA2CDC" w:rsidRPr="00CA2CDC" w:rsidRDefault="00CA2CDC" w:rsidP="00CA2CDC">
      <w:pPr>
        <w:tabs>
          <w:tab w:val="left" w:pos="1134"/>
        </w:tabs>
        <w:snapToGrid w:val="0"/>
        <w:ind w:firstLine="709"/>
        <w:jc w:val="both"/>
        <w:rPr>
          <w:sz w:val="28"/>
          <w:szCs w:val="28"/>
        </w:rPr>
      </w:pPr>
      <w:r w:rsidRPr="00CA2CDC">
        <w:rPr>
          <w:sz w:val="28"/>
          <w:szCs w:val="28"/>
        </w:rPr>
        <w:t>Общая величина НВВ на 2021 год должна составить 298 370,58 тыс. руб., в том числе на потребительский рынок 298 370,58 тыс. руб.</w:t>
      </w:r>
    </w:p>
    <w:p w14:paraId="596A3C52" w14:textId="77777777" w:rsidR="00CA2CDC" w:rsidRPr="00CA2CDC" w:rsidRDefault="00CA2CDC" w:rsidP="00CA2CDC">
      <w:pPr>
        <w:snapToGrid w:val="0"/>
        <w:ind w:firstLine="709"/>
        <w:jc w:val="both"/>
        <w:rPr>
          <w:sz w:val="28"/>
          <w:szCs w:val="28"/>
        </w:rPr>
      </w:pPr>
      <w:r w:rsidRPr="00CA2CDC">
        <w:rPr>
          <w:sz w:val="28"/>
          <w:szCs w:val="28"/>
        </w:rPr>
        <w:t>Сумма корректировки НВВ на 2021 год, относительно предложений предприятия в сторону снижения составила 40 383,43 тыс. руб., в том числе на потребительский рынок 40 383,43 тыс. руб.</w:t>
      </w:r>
    </w:p>
    <w:p w14:paraId="5B98FFA9" w14:textId="77777777" w:rsidR="00CA2CDC" w:rsidRPr="00CA2CDC" w:rsidRDefault="00CA2CDC" w:rsidP="00CA2CDC">
      <w:pPr>
        <w:snapToGrid w:val="0"/>
        <w:ind w:firstLine="709"/>
        <w:jc w:val="both"/>
        <w:rPr>
          <w:snapToGrid w:val="0"/>
          <w:sz w:val="28"/>
          <w:szCs w:val="28"/>
        </w:rPr>
      </w:pPr>
      <w:r w:rsidRPr="00CA2CDC">
        <w:rPr>
          <w:sz w:val="28"/>
          <w:szCs w:val="28"/>
        </w:rPr>
        <w:t xml:space="preserve"> Сводная информация в разрезе статей затрат отражена в таблице 12.</w:t>
      </w:r>
    </w:p>
    <w:p w14:paraId="1794E97D" w14:textId="77777777" w:rsidR="00CA2CDC" w:rsidRPr="00CA2CDC" w:rsidRDefault="00CA2CDC" w:rsidP="00CA2CDC">
      <w:pPr>
        <w:ind w:firstLine="720"/>
        <w:jc w:val="both"/>
        <w:rPr>
          <w:snapToGrid w:val="0"/>
          <w:sz w:val="28"/>
          <w:szCs w:val="28"/>
        </w:rPr>
      </w:pPr>
    </w:p>
    <w:p w14:paraId="46CE13E3" w14:textId="77777777" w:rsidR="00CA2CDC" w:rsidRPr="00CA2CDC" w:rsidRDefault="00CA2CDC" w:rsidP="00CA2CDC">
      <w:pPr>
        <w:tabs>
          <w:tab w:val="left" w:pos="1890"/>
        </w:tabs>
        <w:spacing w:line="360" w:lineRule="auto"/>
        <w:ind w:left="8081" w:right="142" w:hanging="8081"/>
        <w:jc w:val="center"/>
        <w:rPr>
          <w:snapToGrid w:val="0"/>
          <w:sz w:val="28"/>
          <w:szCs w:val="28"/>
        </w:rPr>
      </w:pPr>
      <w:r w:rsidRPr="00CA2CDC">
        <w:rPr>
          <w:snapToGrid w:val="0"/>
          <w:sz w:val="28"/>
          <w:szCs w:val="28"/>
        </w:rPr>
        <w:t xml:space="preserve">                                                                                                  Таблица 12</w:t>
      </w:r>
    </w:p>
    <w:p w14:paraId="6ADDBD22" w14:textId="77777777" w:rsidR="00CA2CDC" w:rsidRPr="00CA2CDC" w:rsidRDefault="00CA2CDC" w:rsidP="00CA2CDC">
      <w:pPr>
        <w:keepNext/>
        <w:ind w:right="-144"/>
        <w:jc w:val="center"/>
        <w:outlineLvl w:val="2"/>
        <w:rPr>
          <w:rFonts w:cs="Arial"/>
          <w:snapToGrid w:val="0"/>
          <w:sz w:val="28"/>
          <w:szCs w:val="26"/>
          <w:lang w:eastAsia="en-US"/>
        </w:rPr>
      </w:pPr>
      <w:r w:rsidRPr="00CA2CDC">
        <w:rPr>
          <w:rFonts w:cs="Arial"/>
          <w:snapToGrid w:val="0"/>
          <w:sz w:val="28"/>
          <w:szCs w:val="26"/>
          <w:lang w:eastAsia="en-US"/>
        </w:rPr>
        <w:t>Расчёт необходимой валовой выручки на тепловую энергию</w:t>
      </w:r>
      <w:r w:rsidRPr="00CA2CDC">
        <w:rPr>
          <w:rFonts w:cs="Arial"/>
          <w:snapToGrid w:val="0"/>
          <w:sz w:val="28"/>
          <w:szCs w:val="26"/>
          <w:lang w:eastAsia="en-US"/>
        </w:rPr>
        <w:br/>
        <w:t xml:space="preserve">                                                                                                тыс. руб.</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559"/>
        <w:gridCol w:w="1559"/>
        <w:gridCol w:w="1701"/>
      </w:tblGrid>
      <w:tr w:rsidR="00CA2CDC" w:rsidRPr="00CA2CDC" w14:paraId="05BE1119" w14:textId="77777777" w:rsidTr="00CA2CDC">
        <w:trPr>
          <w:trHeight w:val="1150"/>
          <w:tblHeader/>
        </w:trPr>
        <w:tc>
          <w:tcPr>
            <w:tcW w:w="567" w:type="dxa"/>
            <w:shd w:val="clear" w:color="auto" w:fill="auto"/>
            <w:vAlign w:val="center"/>
            <w:hideMark/>
          </w:tcPr>
          <w:p w14:paraId="57ADC11A" w14:textId="77777777" w:rsidR="00CA2CDC" w:rsidRPr="00CA2CDC" w:rsidRDefault="00CA2CDC" w:rsidP="00CA2CDC">
            <w:pPr>
              <w:jc w:val="center"/>
              <w:rPr>
                <w:snapToGrid w:val="0"/>
                <w:szCs w:val="28"/>
              </w:rPr>
            </w:pPr>
            <w:r w:rsidRPr="00CA2CDC">
              <w:rPr>
                <w:snapToGrid w:val="0"/>
                <w:szCs w:val="28"/>
              </w:rPr>
              <w:t>№ п/п</w:t>
            </w:r>
          </w:p>
        </w:tc>
        <w:tc>
          <w:tcPr>
            <w:tcW w:w="3828" w:type="dxa"/>
            <w:shd w:val="clear" w:color="auto" w:fill="auto"/>
            <w:vAlign w:val="center"/>
            <w:hideMark/>
          </w:tcPr>
          <w:p w14:paraId="3FD5F71C" w14:textId="77777777" w:rsidR="00CA2CDC" w:rsidRPr="00CA2CDC" w:rsidRDefault="00CA2CDC" w:rsidP="00CA2CDC">
            <w:pPr>
              <w:jc w:val="center"/>
              <w:rPr>
                <w:snapToGrid w:val="0"/>
                <w:szCs w:val="28"/>
              </w:rPr>
            </w:pPr>
            <w:r w:rsidRPr="00CA2CDC">
              <w:rPr>
                <w:snapToGrid w:val="0"/>
                <w:szCs w:val="28"/>
              </w:rPr>
              <w:t>Наименование расхода</w:t>
            </w:r>
          </w:p>
        </w:tc>
        <w:tc>
          <w:tcPr>
            <w:tcW w:w="1559" w:type="dxa"/>
          </w:tcPr>
          <w:p w14:paraId="0E75BFE5" w14:textId="77777777" w:rsidR="00CA2CDC" w:rsidRPr="00CA2CDC" w:rsidRDefault="00CA2CDC" w:rsidP="00CA2CDC">
            <w:pPr>
              <w:ind w:left="-57" w:right="-57"/>
              <w:jc w:val="center"/>
              <w:rPr>
                <w:snapToGrid w:val="0"/>
                <w:szCs w:val="28"/>
              </w:rPr>
            </w:pPr>
            <w:r w:rsidRPr="00CA2CDC">
              <w:rPr>
                <w:snapToGrid w:val="0"/>
                <w:szCs w:val="28"/>
              </w:rPr>
              <w:t>Предложение предприятия на 2021 год</w:t>
            </w:r>
          </w:p>
        </w:tc>
        <w:tc>
          <w:tcPr>
            <w:tcW w:w="1559" w:type="dxa"/>
          </w:tcPr>
          <w:p w14:paraId="564F7C0C" w14:textId="77777777" w:rsidR="00CA2CDC" w:rsidRPr="00CA2CDC" w:rsidRDefault="00CA2CDC" w:rsidP="00CA2CDC">
            <w:pPr>
              <w:ind w:left="-57" w:right="-57"/>
              <w:jc w:val="center"/>
              <w:rPr>
                <w:snapToGrid w:val="0"/>
                <w:szCs w:val="28"/>
              </w:rPr>
            </w:pPr>
            <w:r w:rsidRPr="00CA2CDC">
              <w:rPr>
                <w:snapToGrid w:val="0"/>
                <w:szCs w:val="28"/>
              </w:rPr>
              <w:t>Предложение экспертов</w:t>
            </w:r>
          </w:p>
          <w:p w14:paraId="4256B99E" w14:textId="77777777" w:rsidR="00CA2CDC" w:rsidRPr="00CA2CDC" w:rsidRDefault="00CA2CDC" w:rsidP="00CA2CDC">
            <w:pPr>
              <w:ind w:left="-57" w:right="-57"/>
              <w:jc w:val="center"/>
              <w:rPr>
                <w:snapToGrid w:val="0"/>
                <w:szCs w:val="28"/>
              </w:rPr>
            </w:pPr>
            <w:r w:rsidRPr="00CA2CDC">
              <w:rPr>
                <w:snapToGrid w:val="0"/>
                <w:szCs w:val="28"/>
              </w:rPr>
              <w:t xml:space="preserve"> на 2021 год</w:t>
            </w:r>
          </w:p>
        </w:tc>
        <w:tc>
          <w:tcPr>
            <w:tcW w:w="1701" w:type="dxa"/>
          </w:tcPr>
          <w:p w14:paraId="141BB366" w14:textId="77777777" w:rsidR="00CA2CDC" w:rsidRPr="00CA2CDC" w:rsidRDefault="00CA2CDC" w:rsidP="00CA2CDC">
            <w:pPr>
              <w:ind w:left="-57" w:right="-57"/>
              <w:jc w:val="center"/>
              <w:rPr>
                <w:snapToGrid w:val="0"/>
                <w:szCs w:val="28"/>
              </w:rPr>
            </w:pPr>
            <w:r w:rsidRPr="00CA2CDC">
              <w:rPr>
                <w:snapToGrid w:val="0"/>
              </w:rPr>
              <w:t>Корректировка предложения предприятия</w:t>
            </w:r>
          </w:p>
        </w:tc>
      </w:tr>
      <w:tr w:rsidR="00CA2CDC" w:rsidRPr="00CA2CDC" w14:paraId="5993BC7B" w14:textId="77777777" w:rsidTr="00CA2CDC">
        <w:trPr>
          <w:trHeight w:val="349"/>
        </w:trPr>
        <w:tc>
          <w:tcPr>
            <w:tcW w:w="567" w:type="dxa"/>
            <w:shd w:val="clear" w:color="auto" w:fill="auto"/>
            <w:vAlign w:val="center"/>
          </w:tcPr>
          <w:p w14:paraId="67A292AB" w14:textId="77777777" w:rsidR="00CA2CDC" w:rsidRPr="00CA2CDC" w:rsidRDefault="00CA2CDC" w:rsidP="00CA2CDC">
            <w:pPr>
              <w:jc w:val="center"/>
              <w:rPr>
                <w:snapToGrid w:val="0"/>
                <w:szCs w:val="28"/>
              </w:rPr>
            </w:pPr>
            <w:r w:rsidRPr="00CA2CDC">
              <w:rPr>
                <w:snapToGrid w:val="0"/>
                <w:szCs w:val="28"/>
              </w:rPr>
              <w:t>1</w:t>
            </w:r>
          </w:p>
        </w:tc>
        <w:tc>
          <w:tcPr>
            <w:tcW w:w="3828" w:type="dxa"/>
            <w:shd w:val="clear" w:color="auto" w:fill="auto"/>
            <w:vAlign w:val="center"/>
          </w:tcPr>
          <w:p w14:paraId="62E198DD" w14:textId="77777777" w:rsidR="00CA2CDC" w:rsidRPr="00CA2CDC" w:rsidRDefault="00CA2CDC" w:rsidP="00CA2CDC">
            <w:pPr>
              <w:jc w:val="center"/>
              <w:rPr>
                <w:snapToGrid w:val="0"/>
                <w:szCs w:val="28"/>
              </w:rPr>
            </w:pPr>
            <w:r w:rsidRPr="00CA2CDC">
              <w:rPr>
                <w:snapToGrid w:val="0"/>
                <w:szCs w:val="2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3B241F6" w14:textId="77777777" w:rsidR="00CA2CDC" w:rsidRPr="00CA2CDC" w:rsidRDefault="00CA2CDC" w:rsidP="00CA2CDC">
            <w:pPr>
              <w:jc w:val="center"/>
              <w:rPr>
                <w:color w:val="000000"/>
              </w:rPr>
            </w:pPr>
            <w:r w:rsidRPr="00CA2CDC">
              <w:rPr>
                <w:color w:val="000000"/>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8992E84" w14:textId="77777777" w:rsidR="00CA2CDC" w:rsidRPr="00CA2CDC" w:rsidRDefault="00CA2CDC" w:rsidP="00CA2CDC">
            <w:pPr>
              <w:jc w:val="center"/>
              <w:rPr>
                <w:color w:val="000000"/>
              </w:rPr>
            </w:pPr>
            <w:r w:rsidRPr="00CA2CDC">
              <w:rPr>
                <w:color w:val="000000"/>
              </w:rPr>
              <w:t>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79A67FA" w14:textId="77777777" w:rsidR="00CA2CDC" w:rsidRPr="00CA2CDC" w:rsidRDefault="00CA2CDC" w:rsidP="00CA2CDC">
            <w:pPr>
              <w:jc w:val="center"/>
              <w:rPr>
                <w:snapToGrid w:val="0"/>
                <w:color w:val="000000"/>
              </w:rPr>
            </w:pPr>
            <w:r w:rsidRPr="00CA2CDC">
              <w:rPr>
                <w:snapToGrid w:val="0"/>
                <w:color w:val="000000"/>
              </w:rPr>
              <w:t>5</w:t>
            </w:r>
          </w:p>
        </w:tc>
      </w:tr>
      <w:tr w:rsidR="00CA2CDC" w:rsidRPr="00CA2CDC" w14:paraId="686AED72" w14:textId="77777777" w:rsidTr="00CA2CDC">
        <w:trPr>
          <w:trHeight w:val="349"/>
        </w:trPr>
        <w:tc>
          <w:tcPr>
            <w:tcW w:w="567" w:type="dxa"/>
            <w:shd w:val="clear" w:color="auto" w:fill="auto"/>
            <w:vAlign w:val="center"/>
          </w:tcPr>
          <w:p w14:paraId="13B2B2A6" w14:textId="77777777" w:rsidR="00CA2CDC" w:rsidRPr="00CA2CDC" w:rsidRDefault="00CA2CDC" w:rsidP="00CA2CDC">
            <w:pPr>
              <w:jc w:val="center"/>
              <w:rPr>
                <w:snapToGrid w:val="0"/>
                <w:szCs w:val="28"/>
              </w:rPr>
            </w:pPr>
            <w:r w:rsidRPr="00CA2CDC">
              <w:rPr>
                <w:snapToGrid w:val="0"/>
                <w:szCs w:val="28"/>
              </w:rPr>
              <w:t>1</w:t>
            </w:r>
          </w:p>
        </w:tc>
        <w:tc>
          <w:tcPr>
            <w:tcW w:w="3828" w:type="dxa"/>
            <w:shd w:val="clear" w:color="auto" w:fill="auto"/>
            <w:vAlign w:val="center"/>
          </w:tcPr>
          <w:p w14:paraId="497C365D" w14:textId="77777777" w:rsidR="00CA2CDC" w:rsidRPr="00CA2CDC" w:rsidRDefault="00CA2CDC" w:rsidP="00CA2CDC">
            <w:pPr>
              <w:rPr>
                <w:snapToGrid w:val="0"/>
                <w:szCs w:val="28"/>
              </w:rPr>
            </w:pPr>
            <w:r w:rsidRPr="00CA2CDC">
              <w:rPr>
                <w:snapToGrid w:val="0"/>
                <w:szCs w:val="28"/>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D3E6022" w14:textId="77777777" w:rsidR="00CA2CDC" w:rsidRPr="00CA2CDC" w:rsidRDefault="00CA2CDC" w:rsidP="00CA2CDC">
            <w:pPr>
              <w:jc w:val="center"/>
              <w:rPr>
                <w:color w:val="000000"/>
              </w:rPr>
            </w:pPr>
            <w:r w:rsidRPr="00CA2CDC">
              <w:rPr>
                <w:color w:val="000000"/>
              </w:rPr>
              <w:t>144 885,86</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CFAC3BB" w14:textId="77777777" w:rsidR="00CA2CDC" w:rsidRPr="00CA2CDC" w:rsidRDefault="00CA2CDC" w:rsidP="00CA2CDC">
            <w:pPr>
              <w:jc w:val="center"/>
              <w:rPr>
                <w:snapToGrid w:val="0"/>
                <w:color w:val="000000"/>
              </w:rPr>
            </w:pPr>
            <w:r w:rsidRPr="00CA2CDC">
              <w:rPr>
                <w:snapToGrid w:val="0"/>
                <w:color w:val="000000"/>
              </w:rPr>
              <w:t>144 746,14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B33AC6E" w14:textId="77777777" w:rsidR="00CA2CDC" w:rsidRPr="00CA2CDC" w:rsidRDefault="00CA2CDC" w:rsidP="00CA2CDC">
            <w:pPr>
              <w:jc w:val="center"/>
              <w:rPr>
                <w:snapToGrid w:val="0"/>
                <w:color w:val="000000"/>
              </w:rPr>
            </w:pPr>
            <w:r w:rsidRPr="00CA2CDC">
              <w:rPr>
                <w:snapToGrid w:val="0"/>
                <w:color w:val="000000"/>
              </w:rPr>
              <w:t>-139,72</w:t>
            </w:r>
          </w:p>
        </w:tc>
      </w:tr>
      <w:tr w:rsidR="00CA2CDC" w:rsidRPr="00CA2CDC" w14:paraId="6D220E42" w14:textId="77777777" w:rsidTr="00CA2CDC">
        <w:trPr>
          <w:trHeight w:val="204"/>
        </w:trPr>
        <w:tc>
          <w:tcPr>
            <w:tcW w:w="567" w:type="dxa"/>
            <w:shd w:val="clear" w:color="auto" w:fill="auto"/>
            <w:vAlign w:val="center"/>
            <w:hideMark/>
          </w:tcPr>
          <w:p w14:paraId="6924276C" w14:textId="77777777" w:rsidR="00CA2CDC" w:rsidRPr="00CA2CDC" w:rsidRDefault="00CA2CDC" w:rsidP="00CA2CDC">
            <w:pPr>
              <w:jc w:val="center"/>
              <w:rPr>
                <w:snapToGrid w:val="0"/>
                <w:szCs w:val="28"/>
              </w:rPr>
            </w:pPr>
            <w:r w:rsidRPr="00CA2CDC">
              <w:rPr>
                <w:snapToGrid w:val="0"/>
                <w:szCs w:val="28"/>
              </w:rPr>
              <w:t>2</w:t>
            </w:r>
          </w:p>
        </w:tc>
        <w:tc>
          <w:tcPr>
            <w:tcW w:w="3828" w:type="dxa"/>
            <w:shd w:val="clear" w:color="auto" w:fill="auto"/>
            <w:vAlign w:val="center"/>
            <w:hideMark/>
          </w:tcPr>
          <w:p w14:paraId="2B09417D" w14:textId="77777777" w:rsidR="00CA2CDC" w:rsidRPr="00CA2CDC" w:rsidRDefault="00CA2CDC" w:rsidP="00CA2CDC">
            <w:pPr>
              <w:rPr>
                <w:snapToGrid w:val="0"/>
                <w:szCs w:val="28"/>
              </w:rPr>
            </w:pPr>
            <w:r w:rsidRPr="00CA2CDC">
              <w:rPr>
                <w:snapToGrid w:val="0"/>
                <w:szCs w:val="28"/>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D22176D" w14:textId="77777777" w:rsidR="00CA2CDC" w:rsidRPr="00CA2CDC" w:rsidRDefault="00CA2CDC" w:rsidP="00CA2CDC">
            <w:pPr>
              <w:jc w:val="center"/>
              <w:rPr>
                <w:snapToGrid w:val="0"/>
                <w:color w:val="000000"/>
              </w:rPr>
            </w:pPr>
            <w:r w:rsidRPr="00CA2CDC">
              <w:rPr>
                <w:snapToGrid w:val="0"/>
                <w:color w:val="000000"/>
              </w:rPr>
              <w:t>11 107,77</w:t>
            </w:r>
          </w:p>
        </w:tc>
        <w:tc>
          <w:tcPr>
            <w:tcW w:w="1559" w:type="dxa"/>
            <w:tcBorders>
              <w:top w:val="nil"/>
              <w:left w:val="nil"/>
              <w:bottom w:val="single" w:sz="4" w:space="0" w:color="auto"/>
              <w:right w:val="single" w:sz="4" w:space="0" w:color="auto"/>
            </w:tcBorders>
            <w:shd w:val="clear" w:color="000000" w:fill="FFFFFF"/>
            <w:vAlign w:val="center"/>
          </w:tcPr>
          <w:p w14:paraId="3FE98139" w14:textId="77777777" w:rsidR="00CA2CDC" w:rsidRPr="00CA2CDC" w:rsidRDefault="00CA2CDC" w:rsidP="00CA2CDC">
            <w:pPr>
              <w:jc w:val="center"/>
              <w:rPr>
                <w:snapToGrid w:val="0"/>
                <w:color w:val="000000"/>
              </w:rPr>
            </w:pPr>
            <w:r w:rsidRPr="00CA2CDC">
              <w:rPr>
                <w:snapToGrid w:val="0"/>
                <w:color w:val="000000"/>
              </w:rPr>
              <w:t>9 736,74</w:t>
            </w:r>
          </w:p>
        </w:tc>
        <w:tc>
          <w:tcPr>
            <w:tcW w:w="1701" w:type="dxa"/>
            <w:tcBorders>
              <w:top w:val="nil"/>
              <w:left w:val="nil"/>
              <w:bottom w:val="single" w:sz="4" w:space="0" w:color="auto"/>
              <w:right w:val="single" w:sz="4" w:space="0" w:color="auto"/>
            </w:tcBorders>
            <w:shd w:val="clear" w:color="000000" w:fill="FFFFFF"/>
            <w:vAlign w:val="center"/>
          </w:tcPr>
          <w:p w14:paraId="7C0F2C43" w14:textId="77777777" w:rsidR="00CA2CDC" w:rsidRPr="00CA2CDC" w:rsidRDefault="00CA2CDC" w:rsidP="00CA2CDC">
            <w:pPr>
              <w:jc w:val="center"/>
              <w:rPr>
                <w:snapToGrid w:val="0"/>
                <w:color w:val="000000"/>
              </w:rPr>
            </w:pPr>
            <w:r w:rsidRPr="00CA2CDC">
              <w:rPr>
                <w:snapToGrid w:val="0"/>
                <w:color w:val="000000"/>
              </w:rPr>
              <w:t>-1 371,03</w:t>
            </w:r>
          </w:p>
        </w:tc>
      </w:tr>
      <w:tr w:rsidR="00CA2CDC" w:rsidRPr="00CA2CDC" w14:paraId="407448E9" w14:textId="77777777" w:rsidTr="00CA2CDC">
        <w:trPr>
          <w:trHeight w:val="818"/>
        </w:trPr>
        <w:tc>
          <w:tcPr>
            <w:tcW w:w="567" w:type="dxa"/>
            <w:shd w:val="clear" w:color="auto" w:fill="auto"/>
            <w:vAlign w:val="center"/>
            <w:hideMark/>
          </w:tcPr>
          <w:p w14:paraId="4E89E6FF" w14:textId="77777777" w:rsidR="00CA2CDC" w:rsidRPr="00CA2CDC" w:rsidRDefault="00CA2CDC" w:rsidP="00CA2CDC">
            <w:pPr>
              <w:jc w:val="center"/>
              <w:rPr>
                <w:snapToGrid w:val="0"/>
                <w:szCs w:val="28"/>
              </w:rPr>
            </w:pPr>
            <w:r w:rsidRPr="00CA2CDC">
              <w:rPr>
                <w:snapToGrid w:val="0"/>
                <w:szCs w:val="28"/>
              </w:rPr>
              <w:t>3</w:t>
            </w:r>
          </w:p>
        </w:tc>
        <w:tc>
          <w:tcPr>
            <w:tcW w:w="3828" w:type="dxa"/>
            <w:shd w:val="clear" w:color="auto" w:fill="auto"/>
            <w:vAlign w:val="center"/>
            <w:hideMark/>
          </w:tcPr>
          <w:p w14:paraId="1B6FA991" w14:textId="77777777" w:rsidR="00CA2CDC" w:rsidRPr="00CA2CDC" w:rsidRDefault="00CA2CDC" w:rsidP="00CA2CDC">
            <w:pPr>
              <w:rPr>
                <w:snapToGrid w:val="0"/>
                <w:szCs w:val="28"/>
              </w:rPr>
            </w:pPr>
            <w:r w:rsidRPr="00CA2CDC">
              <w:rPr>
                <w:snapToGrid w:val="0"/>
                <w:szCs w:val="28"/>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5C8ECDB" w14:textId="77777777" w:rsidR="00CA2CDC" w:rsidRPr="00CA2CDC" w:rsidRDefault="00CA2CDC" w:rsidP="00CA2CDC">
            <w:pPr>
              <w:jc w:val="center"/>
              <w:rPr>
                <w:snapToGrid w:val="0"/>
                <w:color w:val="000000"/>
              </w:rPr>
            </w:pPr>
            <w:r w:rsidRPr="00CA2CDC">
              <w:rPr>
                <w:snapToGrid w:val="0"/>
                <w:color w:val="000000"/>
              </w:rPr>
              <w:t>105 860,79</w:t>
            </w:r>
          </w:p>
        </w:tc>
        <w:tc>
          <w:tcPr>
            <w:tcW w:w="1559" w:type="dxa"/>
            <w:tcBorders>
              <w:top w:val="nil"/>
              <w:left w:val="nil"/>
              <w:bottom w:val="single" w:sz="4" w:space="0" w:color="auto"/>
              <w:right w:val="single" w:sz="4" w:space="0" w:color="auto"/>
            </w:tcBorders>
            <w:shd w:val="clear" w:color="000000" w:fill="FFFFFF"/>
            <w:vAlign w:val="center"/>
          </w:tcPr>
          <w:p w14:paraId="2833447C" w14:textId="77777777" w:rsidR="00CA2CDC" w:rsidRPr="00CA2CDC" w:rsidRDefault="00CA2CDC" w:rsidP="00CA2CDC">
            <w:pPr>
              <w:jc w:val="center"/>
              <w:rPr>
                <w:snapToGrid w:val="0"/>
                <w:color w:val="000000"/>
              </w:rPr>
            </w:pPr>
            <w:r w:rsidRPr="00CA2CDC">
              <w:rPr>
                <w:snapToGrid w:val="0"/>
                <w:color w:val="000000"/>
              </w:rPr>
              <w:t>102 181,43</w:t>
            </w:r>
          </w:p>
        </w:tc>
        <w:tc>
          <w:tcPr>
            <w:tcW w:w="1701" w:type="dxa"/>
            <w:tcBorders>
              <w:top w:val="nil"/>
              <w:left w:val="nil"/>
              <w:bottom w:val="single" w:sz="4" w:space="0" w:color="auto"/>
              <w:right w:val="single" w:sz="4" w:space="0" w:color="auto"/>
            </w:tcBorders>
            <w:shd w:val="clear" w:color="000000" w:fill="FFFFFF"/>
            <w:vAlign w:val="center"/>
          </w:tcPr>
          <w:p w14:paraId="51D701FE" w14:textId="77777777" w:rsidR="00CA2CDC" w:rsidRPr="00CA2CDC" w:rsidRDefault="00CA2CDC" w:rsidP="00CA2CDC">
            <w:pPr>
              <w:jc w:val="center"/>
              <w:rPr>
                <w:snapToGrid w:val="0"/>
                <w:color w:val="000000"/>
              </w:rPr>
            </w:pPr>
            <w:r w:rsidRPr="00CA2CDC">
              <w:rPr>
                <w:snapToGrid w:val="0"/>
                <w:color w:val="000000"/>
              </w:rPr>
              <w:t>-3 679,36</w:t>
            </w:r>
          </w:p>
        </w:tc>
      </w:tr>
      <w:tr w:rsidR="00CA2CDC" w:rsidRPr="00CA2CDC" w14:paraId="08F88DCA" w14:textId="77777777" w:rsidTr="00CA2CDC">
        <w:trPr>
          <w:trHeight w:val="183"/>
        </w:trPr>
        <w:tc>
          <w:tcPr>
            <w:tcW w:w="567" w:type="dxa"/>
            <w:shd w:val="clear" w:color="auto" w:fill="auto"/>
            <w:vAlign w:val="center"/>
            <w:hideMark/>
          </w:tcPr>
          <w:p w14:paraId="481DF21A" w14:textId="77777777" w:rsidR="00CA2CDC" w:rsidRPr="00CA2CDC" w:rsidRDefault="00CA2CDC" w:rsidP="00CA2CDC">
            <w:pPr>
              <w:jc w:val="center"/>
              <w:rPr>
                <w:snapToGrid w:val="0"/>
                <w:szCs w:val="28"/>
              </w:rPr>
            </w:pPr>
            <w:r w:rsidRPr="00CA2CDC">
              <w:rPr>
                <w:snapToGrid w:val="0"/>
                <w:szCs w:val="28"/>
              </w:rPr>
              <w:t>4</w:t>
            </w:r>
          </w:p>
        </w:tc>
        <w:tc>
          <w:tcPr>
            <w:tcW w:w="3828" w:type="dxa"/>
            <w:shd w:val="clear" w:color="auto" w:fill="auto"/>
            <w:vAlign w:val="center"/>
            <w:hideMark/>
          </w:tcPr>
          <w:p w14:paraId="3FDDB905" w14:textId="77777777" w:rsidR="00CA2CDC" w:rsidRPr="00CA2CDC" w:rsidRDefault="00CA2CDC" w:rsidP="00CA2CDC">
            <w:pPr>
              <w:rPr>
                <w:snapToGrid w:val="0"/>
                <w:szCs w:val="28"/>
              </w:rPr>
            </w:pPr>
            <w:r w:rsidRPr="00CA2CDC">
              <w:rPr>
                <w:snapToGrid w:val="0"/>
                <w:szCs w:val="28"/>
              </w:rPr>
              <w:t>Нормативная прибыль</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80FCC09" w14:textId="77777777" w:rsidR="00CA2CDC" w:rsidRPr="00CA2CDC" w:rsidRDefault="00CA2CDC" w:rsidP="00CA2CDC">
            <w:pPr>
              <w:jc w:val="center"/>
              <w:rPr>
                <w:snapToGrid w:val="0"/>
                <w:color w:val="000000"/>
              </w:rPr>
            </w:pPr>
            <w:r w:rsidRPr="00CA2CDC">
              <w:rPr>
                <w:snapToGrid w:val="0"/>
                <w:color w:val="000000"/>
              </w:rPr>
              <w:t>45 981,64</w:t>
            </w:r>
          </w:p>
        </w:tc>
        <w:tc>
          <w:tcPr>
            <w:tcW w:w="1559" w:type="dxa"/>
            <w:tcBorders>
              <w:top w:val="nil"/>
              <w:left w:val="nil"/>
              <w:bottom w:val="single" w:sz="4" w:space="0" w:color="auto"/>
              <w:right w:val="single" w:sz="4" w:space="0" w:color="auto"/>
            </w:tcBorders>
            <w:shd w:val="clear" w:color="000000" w:fill="FFFFFF"/>
            <w:vAlign w:val="center"/>
          </w:tcPr>
          <w:p w14:paraId="5113393B" w14:textId="77777777" w:rsidR="00CA2CDC" w:rsidRPr="00CA2CDC" w:rsidRDefault="00CA2CDC" w:rsidP="00CA2CDC">
            <w:pPr>
              <w:jc w:val="center"/>
              <w:rPr>
                <w:snapToGrid w:val="0"/>
                <w:color w:val="000000"/>
              </w:rPr>
            </w:pPr>
            <w:r w:rsidRPr="00CA2CDC">
              <w:rPr>
                <w:snapToGrid w:val="0"/>
                <w:color w:val="000000"/>
              </w:rPr>
              <w:t>45 070,25</w:t>
            </w:r>
          </w:p>
        </w:tc>
        <w:tc>
          <w:tcPr>
            <w:tcW w:w="1701" w:type="dxa"/>
            <w:tcBorders>
              <w:top w:val="nil"/>
              <w:left w:val="nil"/>
              <w:bottom w:val="single" w:sz="4" w:space="0" w:color="auto"/>
              <w:right w:val="single" w:sz="4" w:space="0" w:color="auto"/>
            </w:tcBorders>
            <w:shd w:val="clear" w:color="000000" w:fill="FFFFFF"/>
            <w:vAlign w:val="center"/>
          </w:tcPr>
          <w:p w14:paraId="69875C9B" w14:textId="77777777" w:rsidR="00CA2CDC" w:rsidRPr="00CA2CDC" w:rsidRDefault="00CA2CDC" w:rsidP="00CA2CDC">
            <w:pPr>
              <w:jc w:val="center"/>
              <w:rPr>
                <w:snapToGrid w:val="0"/>
                <w:color w:val="000000"/>
              </w:rPr>
            </w:pPr>
            <w:r w:rsidRPr="00CA2CDC">
              <w:rPr>
                <w:snapToGrid w:val="0"/>
                <w:color w:val="000000"/>
              </w:rPr>
              <w:t>-911,39</w:t>
            </w:r>
          </w:p>
        </w:tc>
      </w:tr>
      <w:tr w:rsidR="00CA2CDC" w:rsidRPr="00CA2CDC" w14:paraId="50B50811" w14:textId="77777777" w:rsidTr="00CA2CDC">
        <w:trPr>
          <w:trHeight w:val="515"/>
        </w:trPr>
        <w:tc>
          <w:tcPr>
            <w:tcW w:w="567" w:type="dxa"/>
            <w:shd w:val="clear" w:color="auto" w:fill="auto"/>
            <w:vAlign w:val="center"/>
          </w:tcPr>
          <w:p w14:paraId="42642BF0" w14:textId="77777777" w:rsidR="00CA2CDC" w:rsidRPr="00CA2CDC" w:rsidRDefault="00CA2CDC" w:rsidP="00CA2CDC">
            <w:pPr>
              <w:jc w:val="center"/>
              <w:rPr>
                <w:snapToGrid w:val="0"/>
                <w:szCs w:val="28"/>
              </w:rPr>
            </w:pPr>
            <w:r w:rsidRPr="00CA2CDC">
              <w:rPr>
                <w:snapToGrid w:val="0"/>
                <w:szCs w:val="28"/>
              </w:rPr>
              <w:t>5</w:t>
            </w:r>
          </w:p>
        </w:tc>
        <w:tc>
          <w:tcPr>
            <w:tcW w:w="3828" w:type="dxa"/>
            <w:shd w:val="clear" w:color="auto" w:fill="auto"/>
            <w:vAlign w:val="center"/>
          </w:tcPr>
          <w:p w14:paraId="17F680D0" w14:textId="77777777" w:rsidR="00CA2CDC" w:rsidRPr="00CA2CDC" w:rsidRDefault="00CA2CDC" w:rsidP="00CA2CDC">
            <w:pPr>
              <w:rPr>
                <w:snapToGrid w:val="0"/>
                <w:szCs w:val="28"/>
              </w:rPr>
            </w:pPr>
            <w:r w:rsidRPr="00CA2CDC">
              <w:rPr>
                <w:snapToGrid w:val="0"/>
                <w:szCs w:val="28"/>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6B8713E" w14:textId="77777777" w:rsidR="00CA2CDC" w:rsidRPr="00CA2CDC" w:rsidRDefault="00CA2CDC" w:rsidP="00CA2CDC">
            <w:pPr>
              <w:jc w:val="center"/>
              <w:rPr>
                <w:snapToGrid w:val="0"/>
                <w:color w:val="000000"/>
              </w:rPr>
            </w:pPr>
            <w:r w:rsidRPr="00CA2CDC">
              <w:rPr>
                <w:snapToGrid w:val="0"/>
                <w:color w:val="000000"/>
              </w:rPr>
              <w:t>10 088,70</w:t>
            </w:r>
          </w:p>
        </w:tc>
        <w:tc>
          <w:tcPr>
            <w:tcW w:w="1559" w:type="dxa"/>
            <w:tcBorders>
              <w:top w:val="nil"/>
              <w:left w:val="nil"/>
              <w:bottom w:val="single" w:sz="4" w:space="0" w:color="auto"/>
              <w:right w:val="single" w:sz="4" w:space="0" w:color="auto"/>
            </w:tcBorders>
            <w:shd w:val="clear" w:color="000000" w:fill="FFFFFF"/>
            <w:vAlign w:val="center"/>
          </w:tcPr>
          <w:p w14:paraId="4CDD54E1" w14:textId="77777777" w:rsidR="00CA2CDC" w:rsidRPr="00CA2CDC" w:rsidRDefault="00CA2CDC" w:rsidP="00CA2CDC">
            <w:pPr>
              <w:jc w:val="center"/>
              <w:rPr>
                <w:snapToGrid w:val="0"/>
                <w:color w:val="000000"/>
              </w:rPr>
            </w:pPr>
            <w:r w:rsidRPr="00CA2CDC">
              <w:rPr>
                <w:snapToGrid w:val="0"/>
                <w:color w:val="000000"/>
              </w:rPr>
              <w:t>9 964,94</w:t>
            </w:r>
          </w:p>
        </w:tc>
        <w:tc>
          <w:tcPr>
            <w:tcW w:w="1701" w:type="dxa"/>
            <w:tcBorders>
              <w:top w:val="nil"/>
              <w:left w:val="nil"/>
              <w:bottom w:val="single" w:sz="4" w:space="0" w:color="auto"/>
              <w:right w:val="single" w:sz="4" w:space="0" w:color="auto"/>
            </w:tcBorders>
            <w:shd w:val="clear" w:color="000000" w:fill="FFFFFF"/>
            <w:vAlign w:val="center"/>
          </w:tcPr>
          <w:p w14:paraId="620E1128" w14:textId="77777777" w:rsidR="00CA2CDC" w:rsidRPr="00CA2CDC" w:rsidRDefault="00CA2CDC" w:rsidP="00CA2CDC">
            <w:pPr>
              <w:jc w:val="center"/>
              <w:rPr>
                <w:snapToGrid w:val="0"/>
                <w:color w:val="000000"/>
              </w:rPr>
            </w:pPr>
            <w:r w:rsidRPr="00CA2CDC">
              <w:rPr>
                <w:snapToGrid w:val="0"/>
                <w:color w:val="000000"/>
              </w:rPr>
              <w:t>-123,76</w:t>
            </w:r>
          </w:p>
        </w:tc>
      </w:tr>
      <w:tr w:rsidR="00CA2CDC" w:rsidRPr="00CA2CDC" w14:paraId="6F23C415" w14:textId="77777777" w:rsidTr="00CA2CDC">
        <w:trPr>
          <w:cantSplit/>
          <w:trHeight w:val="488"/>
        </w:trPr>
        <w:tc>
          <w:tcPr>
            <w:tcW w:w="567" w:type="dxa"/>
            <w:shd w:val="clear" w:color="auto" w:fill="auto"/>
            <w:vAlign w:val="center"/>
            <w:hideMark/>
          </w:tcPr>
          <w:p w14:paraId="4C035A87" w14:textId="77777777" w:rsidR="00CA2CDC" w:rsidRPr="00CA2CDC" w:rsidRDefault="00CA2CDC" w:rsidP="00CA2CDC">
            <w:pPr>
              <w:jc w:val="center"/>
              <w:rPr>
                <w:snapToGrid w:val="0"/>
                <w:szCs w:val="28"/>
              </w:rPr>
            </w:pPr>
            <w:r w:rsidRPr="00CA2CDC">
              <w:rPr>
                <w:snapToGrid w:val="0"/>
                <w:szCs w:val="28"/>
              </w:rPr>
              <w:t>6</w:t>
            </w:r>
          </w:p>
        </w:tc>
        <w:tc>
          <w:tcPr>
            <w:tcW w:w="3828" w:type="dxa"/>
            <w:shd w:val="clear" w:color="auto" w:fill="auto"/>
            <w:vAlign w:val="center"/>
          </w:tcPr>
          <w:p w14:paraId="37B4CB87" w14:textId="77777777" w:rsidR="00CA2CDC" w:rsidRPr="00CA2CDC" w:rsidRDefault="00CA2CDC" w:rsidP="00CA2CDC">
            <w:pPr>
              <w:rPr>
                <w:snapToGrid w:val="0"/>
                <w:szCs w:val="28"/>
              </w:rPr>
            </w:pPr>
            <w:r w:rsidRPr="00CA2CD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2019 года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DF0D5C2" w14:textId="77777777" w:rsidR="00CA2CDC" w:rsidRPr="00CA2CDC" w:rsidRDefault="00CA2CDC" w:rsidP="00CA2CDC">
            <w:pPr>
              <w:jc w:val="center"/>
              <w:rPr>
                <w:snapToGrid w:val="0"/>
                <w:color w:val="000000"/>
              </w:rPr>
            </w:pPr>
            <w:r w:rsidRPr="00CA2CDC">
              <w:rPr>
                <w:snapToGrid w:val="0"/>
                <w:color w:val="000000"/>
              </w:rPr>
              <w:t>19 621,59</w:t>
            </w:r>
          </w:p>
        </w:tc>
        <w:tc>
          <w:tcPr>
            <w:tcW w:w="1559" w:type="dxa"/>
            <w:tcBorders>
              <w:top w:val="nil"/>
              <w:left w:val="nil"/>
              <w:bottom w:val="single" w:sz="4" w:space="0" w:color="auto"/>
              <w:right w:val="single" w:sz="4" w:space="0" w:color="auto"/>
            </w:tcBorders>
            <w:shd w:val="clear" w:color="000000" w:fill="FFFFFF"/>
            <w:vAlign w:val="center"/>
          </w:tcPr>
          <w:p w14:paraId="0B45338B" w14:textId="77777777" w:rsidR="00CA2CDC" w:rsidRPr="00CA2CDC" w:rsidRDefault="00CA2CDC" w:rsidP="00CA2CDC">
            <w:pPr>
              <w:jc w:val="center"/>
              <w:rPr>
                <w:snapToGrid w:val="0"/>
                <w:color w:val="000000"/>
              </w:rPr>
            </w:pPr>
            <w:r w:rsidRPr="00CA2CDC">
              <w:rPr>
                <w:snapToGrid w:val="0"/>
                <w:color w:val="000000"/>
              </w:rPr>
              <w:t>19 569,00</w:t>
            </w:r>
          </w:p>
        </w:tc>
        <w:tc>
          <w:tcPr>
            <w:tcW w:w="1701" w:type="dxa"/>
            <w:tcBorders>
              <w:top w:val="nil"/>
              <w:left w:val="nil"/>
              <w:bottom w:val="single" w:sz="4" w:space="0" w:color="auto"/>
              <w:right w:val="single" w:sz="4" w:space="0" w:color="auto"/>
            </w:tcBorders>
            <w:shd w:val="clear" w:color="000000" w:fill="FFFFFF"/>
            <w:vAlign w:val="center"/>
          </w:tcPr>
          <w:p w14:paraId="78D71A95" w14:textId="77777777" w:rsidR="00CA2CDC" w:rsidRPr="00CA2CDC" w:rsidRDefault="00CA2CDC" w:rsidP="00CA2CDC">
            <w:pPr>
              <w:jc w:val="center"/>
              <w:rPr>
                <w:snapToGrid w:val="0"/>
                <w:color w:val="000000"/>
              </w:rPr>
            </w:pPr>
            <w:r w:rsidRPr="00CA2CDC">
              <w:rPr>
                <w:snapToGrid w:val="0"/>
                <w:color w:val="000000"/>
              </w:rPr>
              <w:t>-52,59</w:t>
            </w:r>
          </w:p>
        </w:tc>
      </w:tr>
      <w:tr w:rsidR="00CA2CDC" w:rsidRPr="00CA2CDC" w14:paraId="403AEC0F" w14:textId="77777777" w:rsidTr="00CA2CDC">
        <w:trPr>
          <w:cantSplit/>
          <w:trHeight w:val="488"/>
        </w:trPr>
        <w:tc>
          <w:tcPr>
            <w:tcW w:w="567" w:type="dxa"/>
            <w:shd w:val="clear" w:color="auto" w:fill="auto"/>
            <w:vAlign w:val="center"/>
          </w:tcPr>
          <w:p w14:paraId="4A264081" w14:textId="77777777" w:rsidR="00CA2CDC" w:rsidRPr="00CA2CDC" w:rsidRDefault="00CA2CDC" w:rsidP="00CA2CDC">
            <w:pPr>
              <w:jc w:val="center"/>
              <w:rPr>
                <w:snapToGrid w:val="0"/>
                <w:szCs w:val="28"/>
              </w:rPr>
            </w:pPr>
          </w:p>
        </w:tc>
        <w:tc>
          <w:tcPr>
            <w:tcW w:w="3828" w:type="dxa"/>
            <w:shd w:val="clear" w:color="auto" w:fill="auto"/>
            <w:vAlign w:val="center"/>
          </w:tcPr>
          <w:p w14:paraId="38857DD7" w14:textId="77777777" w:rsidR="00CA2CDC" w:rsidRPr="00CA2CDC" w:rsidRDefault="00CA2CDC" w:rsidP="00CA2CDC">
            <w:pPr>
              <w:rPr>
                <w:snapToGrid w:val="0"/>
                <w:szCs w:val="28"/>
              </w:rPr>
            </w:pPr>
            <w:r w:rsidRPr="00CA2CDC">
              <w:rPr>
                <w:snapToGrid w:val="0"/>
                <w:szCs w:val="28"/>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43966F0" w14:textId="77777777" w:rsidR="00CA2CDC" w:rsidRPr="00CA2CDC" w:rsidRDefault="00CA2CDC" w:rsidP="00CA2CDC">
            <w:pPr>
              <w:jc w:val="center"/>
              <w:rPr>
                <w:snapToGrid w:val="0"/>
                <w:color w:val="000000"/>
              </w:rPr>
            </w:pPr>
            <w:r w:rsidRPr="00CA2CDC">
              <w:rPr>
                <w:snapToGrid w:val="0"/>
                <w:color w:val="000000"/>
              </w:rPr>
              <w:t>337 546,35</w:t>
            </w:r>
          </w:p>
        </w:tc>
        <w:tc>
          <w:tcPr>
            <w:tcW w:w="1559" w:type="dxa"/>
            <w:tcBorders>
              <w:top w:val="nil"/>
              <w:left w:val="nil"/>
              <w:bottom w:val="single" w:sz="4" w:space="0" w:color="auto"/>
              <w:right w:val="single" w:sz="4" w:space="0" w:color="auto"/>
            </w:tcBorders>
            <w:shd w:val="clear" w:color="000000" w:fill="FFFFFF"/>
            <w:vAlign w:val="center"/>
          </w:tcPr>
          <w:p w14:paraId="592EEA1D" w14:textId="77777777" w:rsidR="00CA2CDC" w:rsidRPr="00CA2CDC" w:rsidRDefault="00CA2CDC" w:rsidP="00CA2CDC">
            <w:pPr>
              <w:jc w:val="center"/>
              <w:rPr>
                <w:snapToGrid w:val="0"/>
                <w:color w:val="000000"/>
              </w:rPr>
            </w:pPr>
            <w:r w:rsidRPr="00CA2CDC">
              <w:rPr>
                <w:snapToGrid w:val="0"/>
                <w:color w:val="000000"/>
              </w:rPr>
              <w:t>331 268,50</w:t>
            </w:r>
          </w:p>
        </w:tc>
        <w:tc>
          <w:tcPr>
            <w:tcW w:w="1701" w:type="dxa"/>
            <w:tcBorders>
              <w:top w:val="nil"/>
              <w:left w:val="nil"/>
              <w:bottom w:val="single" w:sz="4" w:space="0" w:color="auto"/>
              <w:right w:val="single" w:sz="4" w:space="0" w:color="auto"/>
            </w:tcBorders>
            <w:shd w:val="clear" w:color="000000" w:fill="FFFFFF"/>
            <w:vAlign w:val="center"/>
          </w:tcPr>
          <w:p w14:paraId="77D84E25" w14:textId="77777777" w:rsidR="00CA2CDC" w:rsidRPr="00CA2CDC" w:rsidRDefault="00CA2CDC" w:rsidP="00CA2CDC">
            <w:pPr>
              <w:jc w:val="center"/>
              <w:rPr>
                <w:snapToGrid w:val="0"/>
                <w:color w:val="000000"/>
              </w:rPr>
            </w:pPr>
            <w:r w:rsidRPr="00CA2CDC">
              <w:rPr>
                <w:snapToGrid w:val="0"/>
                <w:color w:val="000000"/>
              </w:rPr>
              <w:t>-6 277,85</w:t>
            </w:r>
          </w:p>
        </w:tc>
      </w:tr>
      <w:tr w:rsidR="00CA2CDC" w:rsidRPr="00CA2CDC" w14:paraId="64B2FCA4" w14:textId="77777777" w:rsidTr="00CA2CDC">
        <w:trPr>
          <w:cantSplit/>
          <w:trHeight w:val="488"/>
        </w:trPr>
        <w:tc>
          <w:tcPr>
            <w:tcW w:w="567" w:type="dxa"/>
            <w:shd w:val="clear" w:color="auto" w:fill="auto"/>
            <w:vAlign w:val="center"/>
          </w:tcPr>
          <w:p w14:paraId="2F7ED6CA" w14:textId="77777777" w:rsidR="00CA2CDC" w:rsidRPr="00CA2CDC" w:rsidRDefault="00CA2CDC" w:rsidP="00CA2CDC">
            <w:pPr>
              <w:jc w:val="center"/>
              <w:rPr>
                <w:snapToGrid w:val="0"/>
                <w:szCs w:val="28"/>
              </w:rPr>
            </w:pPr>
            <w:r w:rsidRPr="00CA2CDC">
              <w:rPr>
                <w:snapToGrid w:val="0"/>
                <w:szCs w:val="28"/>
              </w:rPr>
              <w:t>7</w:t>
            </w:r>
          </w:p>
        </w:tc>
        <w:tc>
          <w:tcPr>
            <w:tcW w:w="3828" w:type="dxa"/>
            <w:shd w:val="clear" w:color="auto" w:fill="auto"/>
            <w:vAlign w:val="center"/>
          </w:tcPr>
          <w:p w14:paraId="3002C6F8" w14:textId="77777777" w:rsidR="00CA2CDC" w:rsidRPr="00CA2CDC" w:rsidRDefault="00CA2CDC" w:rsidP="00CA2CDC">
            <w:pPr>
              <w:rPr>
                <w:snapToGrid w:val="0"/>
                <w:szCs w:val="28"/>
              </w:rPr>
            </w:pPr>
            <w:r w:rsidRPr="00CA2CDC">
              <w:rPr>
                <w:snapToGrid w:val="0"/>
                <w:szCs w:val="28"/>
              </w:rPr>
              <w:t>Сумма средств, ограничивающая тариф</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597EBC9" w14:textId="77777777" w:rsidR="00CA2CDC" w:rsidRPr="00CA2CDC" w:rsidRDefault="00CA2CDC" w:rsidP="00CA2CDC">
            <w:pPr>
              <w:jc w:val="center"/>
              <w:rPr>
                <w:snapToGrid w:val="0"/>
                <w:color w:val="000000"/>
              </w:rPr>
            </w:pPr>
            <w:r w:rsidRPr="00CA2CDC">
              <w:rPr>
                <w:snapToGrid w:val="0"/>
                <w:color w:val="000000"/>
              </w:rPr>
              <w:t>0,00</w:t>
            </w:r>
          </w:p>
        </w:tc>
        <w:tc>
          <w:tcPr>
            <w:tcW w:w="1559" w:type="dxa"/>
            <w:tcBorders>
              <w:top w:val="nil"/>
              <w:left w:val="nil"/>
              <w:bottom w:val="single" w:sz="4" w:space="0" w:color="auto"/>
              <w:right w:val="single" w:sz="4" w:space="0" w:color="auto"/>
            </w:tcBorders>
            <w:shd w:val="clear" w:color="000000" w:fill="FFFFFF"/>
            <w:vAlign w:val="center"/>
          </w:tcPr>
          <w:p w14:paraId="603D7A19" w14:textId="77777777" w:rsidR="00CA2CDC" w:rsidRPr="00CA2CDC" w:rsidRDefault="00CA2CDC" w:rsidP="00CA2CDC">
            <w:pPr>
              <w:jc w:val="center"/>
              <w:rPr>
                <w:snapToGrid w:val="0"/>
                <w:color w:val="000000"/>
              </w:rPr>
            </w:pPr>
            <w:r w:rsidRPr="00CA2CDC">
              <w:rPr>
                <w:snapToGrid w:val="0"/>
                <w:color w:val="000000"/>
              </w:rPr>
              <w:t>-32 897,92</w:t>
            </w:r>
          </w:p>
        </w:tc>
        <w:tc>
          <w:tcPr>
            <w:tcW w:w="1701" w:type="dxa"/>
            <w:tcBorders>
              <w:top w:val="nil"/>
              <w:left w:val="nil"/>
              <w:bottom w:val="single" w:sz="4" w:space="0" w:color="auto"/>
              <w:right w:val="single" w:sz="4" w:space="0" w:color="auto"/>
            </w:tcBorders>
            <w:shd w:val="clear" w:color="000000" w:fill="FFFFFF"/>
            <w:vAlign w:val="center"/>
          </w:tcPr>
          <w:p w14:paraId="3182097E" w14:textId="77777777" w:rsidR="00CA2CDC" w:rsidRPr="00CA2CDC" w:rsidRDefault="00CA2CDC" w:rsidP="00CA2CDC">
            <w:pPr>
              <w:jc w:val="center"/>
              <w:rPr>
                <w:snapToGrid w:val="0"/>
                <w:color w:val="000000"/>
              </w:rPr>
            </w:pPr>
            <w:r w:rsidRPr="00CA2CDC">
              <w:rPr>
                <w:snapToGrid w:val="0"/>
                <w:color w:val="000000"/>
              </w:rPr>
              <w:t>-32 897,92</w:t>
            </w:r>
          </w:p>
        </w:tc>
      </w:tr>
      <w:tr w:rsidR="00CA2CDC" w:rsidRPr="00CA2CDC" w14:paraId="6412DF64" w14:textId="77777777" w:rsidTr="00CA2CDC">
        <w:trPr>
          <w:trHeight w:val="337"/>
        </w:trPr>
        <w:tc>
          <w:tcPr>
            <w:tcW w:w="567" w:type="dxa"/>
            <w:shd w:val="clear" w:color="auto" w:fill="auto"/>
            <w:vAlign w:val="center"/>
            <w:hideMark/>
          </w:tcPr>
          <w:p w14:paraId="4192FF90" w14:textId="77777777" w:rsidR="00CA2CDC" w:rsidRPr="00CA2CDC" w:rsidRDefault="00CA2CDC" w:rsidP="00CA2CDC">
            <w:pPr>
              <w:jc w:val="center"/>
              <w:rPr>
                <w:snapToGrid w:val="0"/>
                <w:szCs w:val="28"/>
              </w:rPr>
            </w:pPr>
          </w:p>
        </w:tc>
        <w:tc>
          <w:tcPr>
            <w:tcW w:w="3828" w:type="dxa"/>
            <w:shd w:val="clear" w:color="auto" w:fill="auto"/>
            <w:vAlign w:val="center"/>
            <w:hideMark/>
          </w:tcPr>
          <w:p w14:paraId="3F6304F0" w14:textId="77777777" w:rsidR="00CA2CDC" w:rsidRPr="00CA2CDC" w:rsidRDefault="00CA2CDC" w:rsidP="00CA2CDC">
            <w:pPr>
              <w:rPr>
                <w:snapToGrid w:val="0"/>
                <w:szCs w:val="28"/>
              </w:rPr>
            </w:pPr>
            <w:r w:rsidRPr="00CA2CDC">
              <w:rPr>
                <w:snapToGrid w:val="0"/>
                <w:szCs w:val="28"/>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4C14BEB" w14:textId="77777777" w:rsidR="00CA2CDC" w:rsidRPr="00CA2CDC" w:rsidRDefault="00CA2CDC" w:rsidP="00CA2CDC">
            <w:pPr>
              <w:jc w:val="center"/>
              <w:rPr>
                <w:snapToGrid w:val="0"/>
                <w:color w:val="000000"/>
              </w:rPr>
            </w:pPr>
            <w:r w:rsidRPr="00CA2CDC">
              <w:rPr>
                <w:snapToGrid w:val="0"/>
                <w:color w:val="000000"/>
              </w:rPr>
              <w:t>337 546,35</w:t>
            </w:r>
          </w:p>
        </w:tc>
        <w:tc>
          <w:tcPr>
            <w:tcW w:w="1559" w:type="dxa"/>
            <w:tcBorders>
              <w:top w:val="nil"/>
              <w:left w:val="nil"/>
              <w:bottom w:val="single" w:sz="4" w:space="0" w:color="auto"/>
              <w:right w:val="single" w:sz="4" w:space="0" w:color="auto"/>
            </w:tcBorders>
            <w:shd w:val="clear" w:color="000000" w:fill="FFFFFF"/>
            <w:vAlign w:val="center"/>
          </w:tcPr>
          <w:p w14:paraId="168A6352" w14:textId="77777777" w:rsidR="00CA2CDC" w:rsidRPr="00CA2CDC" w:rsidRDefault="00CA2CDC" w:rsidP="00CA2CDC">
            <w:pPr>
              <w:jc w:val="center"/>
              <w:rPr>
                <w:snapToGrid w:val="0"/>
                <w:color w:val="000000"/>
              </w:rPr>
            </w:pPr>
            <w:r w:rsidRPr="00CA2CDC">
              <w:rPr>
                <w:snapToGrid w:val="0"/>
                <w:color w:val="000000"/>
              </w:rPr>
              <w:t>298 370,58</w:t>
            </w:r>
          </w:p>
        </w:tc>
        <w:tc>
          <w:tcPr>
            <w:tcW w:w="1701" w:type="dxa"/>
            <w:tcBorders>
              <w:top w:val="nil"/>
              <w:left w:val="nil"/>
              <w:bottom w:val="single" w:sz="4" w:space="0" w:color="auto"/>
              <w:right w:val="single" w:sz="4" w:space="0" w:color="auto"/>
            </w:tcBorders>
            <w:shd w:val="clear" w:color="000000" w:fill="FFFFFF"/>
            <w:vAlign w:val="center"/>
          </w:tcPr>
          <w:p w14:paraId="5610F84F" w14:textId="77777777" w:rsidR="00CA2CDC" w:rsidRPr="00CA2CDC" w:rsidRDefault="00CA2CDC" w:rsidP="00CA2CDC">
            <w:pPr>
              <w:jc w:val="center"/>
              <w:rPr>
                <w:snapToGrid w:val="0"/>
                <w:color w:val="000000"/>
              </w:rPr>
            </w:pPr>
            <w:r w:rsidRPr="00CA2CDC">
              <w:rPr>
                <w:snapToGrid w:val="0"/>
                <w:color w:val="000000"/>
              </w:rPr>
              <w:t>-39 175,77</w:t>
            </w:r>
          </w:p>
        </w:tc>
      </w:tr>
    </w:tbl>
    <w:p w14:paraId="4310E05C" w14:textId="77777777" w:rsidR="00CA2CDC" w:rsidRPr="00CA2CDC" w:rsidRDefault="00CA2CDC" w:rsidP="00CA2CDC">
      <w:pPr>
        <w:ind w:firstLine="720"/>
        <w:jc w:val="both"/>
        <w:rPr>
          <w:snapToGrid w:val="0"/>
          <w:sz w:val="28"/>
          <w:szCs w:val="28"/>
        </w:rPr>
      </w:pPr>
    </w:p>
    <w:p w14:paraId="797C0BE0" w14:textId="77777777" w:rsidR="00CA2CDC" w:rsidRPr="00CA2CDC" w:rsidRDefault="00CA2CDC" w:rsidP="00CA2CDC">
      <w:pPr>
        <w:ind w:firstLine="720"/>
        <w:jc w:val="both"/>
        <w:rPr>
          <w:snapToGrid w:val="0"/>
          <w:sz w:val="28"/>
          <w:szCs w:val="28"/>
        </w:rPr>
      </w:pPr>
      <w:r w:rsidRPr="00CA2CDC">
        <w:rPr>
          <w:snapToGrid w:val="0"/>
          <w:sz w:val="28"/>
          <w:szCs w:val="28"/>
        </w:rPr>
        <w:t>Поскольку необходимая валовая выручка на потребительском рынке в сумме 331 268,50 тыс. руб. приведет к росту тарифов на тепловую энергию          с 01.07.2021 на 33,2% эксперты предлагают не учитывать в необходимой валовой выручке предприятия на потребительском рынке на 2021 год сумму 32 897,92 тыс. руб. Данные расходы предлагается учесть в последующих периодах регулирования.</w:t>
      </w:r>
    </w:p>
    <w:p w14:paraId="26E08424" w14:textId="77777777" w:rsidR="00CA2CDC" w:rsidRPr="00CA2CDC" w:rsidRDefault="00CA2CDC" w:rsidP="00CA2CDC">
      <w:pPr>
        <w:ind w:firstLine="720"/>
        <w:jc w:val="both"/>
        <w:rPr>
          <w:snapToGrid w:val="0"/>
          <w:sz w:val="28"/>
          <w:szCs w:val="28"/>
        </w:rPr>
      </w:pPr>
    </w:p>
    <w:p w14:paraId="0E3A24FC" w14:textId="77777777" w:rsidR="00CA2CDC" w:rsidRPr="00CA2CDC" w:rsidRDefault="00CA2CDC" w:rsidP="00CA2CDC">
      <w:pPr>
        <w:ind w:firstLine="720"/>
        <w:jc w:val="both"/>
        <w:rPr>
          <w:snapToGrid w:val="0"/>
          <w:sz w:val="28"/>
          <w:szCs w:val="28"/>
        </w:rPr>
      </w:pPr>
    </w:p>
    <w:p w14:paraId="67A98B18" w14:textId="77777777" w:rsidR="00CA2CDC" w:rsidRPr="00CA2CDC" w:rsidRDefault="00CA2CDC" w:rsidP="00CA2CDC">
      <w:pPr>
        <w:ind w:firstLine="720"/>
        <w:jc w:val="both"/>
        <w:rPr>
          <w:snapToGrid w:val="0"/>
          <w:sz w:val="28"/>
          <w:szCs w:val="28"/>
        </w:rPr>
      </w:pPr>
    </w:p>
    <w:p w14:paraId="6E4A16B8" w14:textId="77777777" w:rsidR="00CA2CDC" w:rsidRPr="00CA2CDC" w:rsidRDefault="00CA2CDC" w:rsidP="00CA2CDC">
      <w:pPr>
        <w:keepNext/>
        <w:keepLines/>
        <w:jc w:val="center"/>
        <w:outlineLvl w:val="1"/>
        <w:rPr>
          <w:rFonts w:eastAsia="Calibri"/>
          <w:b/>
          <w:sz w:val="28"/>
          <w:szCs w:val="28"/>
          <w:lang w:eastAsia="en-US"/>
        </w:rPr>
      </w:pPr>
      <w:bookmarkStart w:id="140" w:name="_Toc24891747"/>
      <w:bookmarkStart w:id="141" w:name="_Toc21094971"/>
      <w:r w:rsidRPr="00CA2CDC">
        <w:rPr>
          <w:rFonts w:eastAsia="Calibri"/>
          <w:b/>
          <w:sz w:val="28"/>
          <w:szCs w:val="28"/>
          <w:lang w:eastAsia="en-US"/>
        </w:rPr>
        <w:t>Тарифы ОАО «СКЭК» (г. Кемерово) на тепловую энергию</w:t>
      </w:r>
      <w:bookmarkEnd w:id="140"/>
      <w:r w:rsidRPr="00CA2CDC">
        <w:rPr>
          <w:rFonts w:eastAsia="Calibri"/>
          <w:b/>
          <w:sz w:val="28"/>
          <w:szCs w:val="28"/>
          <w:lang w:eastAsia="en-US"/>
        </w:rPr>
        <w:t xml:space="preserve"> </w:t>
      </w:r>
      <w:bookmarkEnd w:id="141"/>
      <w:r w:rsidRPr="00CA2CDC">
        <w:rPr>
          <w:rFonts w:eastAsia="Calibri"/>
          <w:b/>
          <w:sz w:val="28"/>
          <w:szCs w:val="28"/>
          <w:lang w:eastAsia="en-US"/>
        </w:rPr>
        <w:t>на 2021 год</w:t>
      </w:r>
    </w:p>
    <w:p w14:paraId="2B568C7A" w14:textId="77777777" w:rsidR="00CA2CDC" w:rsidRPr="00CA2CDC" w:rsidRDefault="00CA2CDC" w:rsidP="00CA2CDC">
      <w:pPr>
        <w:ind w:firstLine="851"/>
        <w:jc w:val="both"/>
        <w:rPr>
          <w:sz w:val="28"/>
          <w:szCs w:val="28"/>
        </w:rPr>
      </w:pPr>
    </w:p>
    <w:p w14:paraId="3257F312" w14:textId="77777777" w:rsidR="00CA2CDC" w:rsidRPr="00CA2CDC" w:rsidRDefault="00CA2CDC" w:rsidP="00CA2CDC">
      <w:pPr>
        <w:ind w:right="142" w:firstLine="709"/>
        <w:jc w:val="both"/>
        <w:rPr>
          <w:sz w:val="28"/>
          <w:szCs w:val="28"/>
        </w:rPr>
      </w:pPr>
      <w:r w:rsidRPr="00CA2CDC">
        <w:rPr>
          <w:sz w:val="28"/>
          <w:szCs w:val="28"/>
        </w:rPr>
        <w:t>На основании необходимой валовой выручки на 2021 год в размере 298 370,58 тыс. руб. эксперты рассчитали тарифы на тепловую энергию ООО «Теплоэнергетик», данные сведены в таблице 13</w:t>
      </w:r>
    </w:p>
    <w:p w14:paraId="7314CFB4" w14:textId="77777777" w:rsidR="00CA2CDC" w:rsidRPr="00CA2CDC" w:rsidRDefault="00CA2CDC" w:rsidP="00CA2CDC">
      <w:pPr>
        <w:tabs>
          <w:tab w:val="left" w:pos="1890"/>
        </w:tabs>
        <w:spacing w:line="360" w:lineRule="auto"/>
        <w:ind w:left="8081" w:right="142" w:hanging="7939"/>
        <w:jc w:val="right"/>
        <w:rPr>
          <w:snapToGrid w:val="0"/>
          <w:sz w:val="28"/>
          <w:szCs w:val="28"/>
        </w:rPr>
      </w:pPr>
      <w:r w:rsidRPr="00CA2CDC">
        <w:rPr>
          <w:snapToGrid w:val="0"/>
          <w:sz w:val="28"/>
          <w:szCs w:val="28"/>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97"/>
        <w:gridCol w:w="3782"/>
      </w:tblGrid>
      <w:tr w:rsidR="00CA2CDC" w:rsidRPr="00CA2CDC" w14:paraId="08E45A8C" w14:textId="77777777" w:rsidTr="00CA2CDC">
        <w:tc>
          <w:tcPr>
            <w:tcW w:w="817" w:type="dxa"/>
            <w:shd w:val="clear" w:color="auto" w:fill="auto"/>
          </w:tcPr>
          <w:p w14:paraId="00712840" w14:textId="77777777" w:rsidR="00CA2CDC" w:rsidRPr="00CA2CDC" w:rsidRDefault="00CA2CDC" w:rsidP="00CA2CDC">
            <w:pPr>
              <w:jc w:val="center"/>
            </w:pPr>
            <w:r w:rsidRPr="00CA2CDC">
              <w:t>№ п/п</w:t>
            </w:r>
          </w:p>
        </w:tc>
        <w:tc>
          <w:tcPr>
            <w:tcW w:w="5103" w:type="dxa"/>
            <w:shd w:val="clear" w:color="auto" w:fill="auto"/>
          </w:tcPr>
          <w:p w14:paraId="1021DC78" w14:textId="77777777" w:rsidR="00CA2CDC" w:rsidRPr="00CA2CDC" w:rsidRDefault="00CA2CDC" w:rsidP="00CA2CDC">
            <w:pPr>
              <w:jc w:val="center"/>
            </w:pPr>
            <w:r w:rsidRPr="00CA2CDC">
              <w:t>Показатели</w:t>
            </w:r>
          </w:p>
        </w:tc>
        <w:tc>
          <w:tcPr>
            <w:tcW w:w="3934" w:type="dxa"/>
            <w:shd w:val="clear" w:color="auto" w:fill="auto"/>
          </w:tcPr>
          <w:p w14:paraId="7E13AA6D" w14:textId="77777777" w:rsidR="00CA2CDC" w:rsidRPr="00CA2CDC" w:rsidRDefault="00CA2CDC" w:rsidP="00CA2CDC">
            <w:pPr>
              <w:jc w:val="center"/>
            </w:pPr>
            <w:r w:rsidRPr="00CA2CDC">
              <w:t xml:space="preserve">Предложение </w:t>
            </w:r>
          </w:p>
          <w:p w14:paraId="537E2433" w14:textId="77777777" w:rsidR="00CA2CDC" w:rsidRPr="00CA2CDC" w:rsidRDefault="00CA2CDC" w:rsidP="00CA2CDC">
            <w:pPr>
              <w:jc w:val="center"/>
            </w:pPr>
            <w:r w:rsidRPr="00CA2CDC">
              <w:t xml:space="preserve">экспертов </w:t>
            </w:r>
          </w:p>
          <w:p w14:paraId="293F9FDB" w14:textId="77777777" w:rsidR="00CA2CDC" w:rsidRPr="00CA2CDC" w:rsidRDefault="00CA2CDC" w:rsidP="00CA2CDC">
            <w:pPr>
              <w:jc w:val="center"/>
            </w:pPr>
            <w:r w:rsidRPr="00CA2CDC">
              <w:t>на 2021 год</w:t>
            </w:r>
          </w:p>
        </w:tc>
      </w:tr>
      <w:tr w:rsidR="00CA2CDC" w:rsidRPr="00CA2CDC" w14:paraId="7E7E892F" w14:textId="77777777" w:rsidTr="00CA2CDC">
        <w:tc>
          <w:tcPr>
            <w:tcW w:w="817" w:type="dxa"/>
            <w:shd w:val="clear" w:color="auto" w:fill="auto"/>
          </w:tcPr>
          <w:p w14:paraId="3B725300" w14:textId="77777777" w:rsidR="00CA2CDC" w:rsidRPr="00CA2CDC" w:rsidRDefault="00CA2CDC" w:rsidP="00CA2CDC">
            <w:pPr>
              <w:jc w:val="both"/>
            </w:pPr>
            <w:r w:rsidRPr="00CA2CDC">
              <w:t>1</w:t>
            </w:r>
          </w:p>
        </w:tc>
        <w:tc>
          <w:tcPr>
            <w:tcW w:w="5103" w:type="dxa"/>
            <w:shd w:val="clear" w:color="auto" w:fill="auto"/>
          </w:tcPr>
          <w:p w14:paraId="2BE6EBF0" w14:textId="77777777" w:rsidR="00CA2CDC" w:rsidRPr="00CA2CDC" w:rsidRDefault="00CA2CDC" w:rsidP="00CA2CDC">
            <w:pPr>
              <w:jc w:val="both"/>
            </w:pPr>
            <w:r w:rsidRPr="00CA2CDC">
              <w:t>НВВ, тыс. руб.</w:t>
            </w:r>
          </w:p>
        </w:tc>
        <w:tc>
          <w:tcPr>
            <w:tcW w:w="3934" w:type="dxa"/>
            <w:shd w:val="clear" w:color="auto" w:fill="auto"/>
          </w:tcPr>
          <w:p w14:paraId="54F60DDC" w14:textId="77777777" w:rsidR="00CA2CDC" w:rsidRPr="00CA2CDC" w:rsidRDefault="00CA2CDC" w:rsidP="00CA2CDC">
            <w:pPr>
              <w:jc w:val="center"/>
            </w:pPr>
            <w:r w:rsidRPr="00CA2CDC">
              <w:t>298 370,58</w:t>
            </w:r>
          </w:p>
        </w:tc>
      </w:tr>
      <w:tr w:rsidR="00CA2CDC" w:rsidRPr="00CA2CDC" w14:paraId="346CCC0A" w14:textId="77777777" w:rsidTr="00CA2CDC">
        <w:tc>
          <w:tcPr>
            <w:tcW w:w="817" w:type="dxa"/>
            <w:shd w:val="clear" w:color="auto" w:fill="auto"/>
          </w:tcPr>
          <w:p w14:paraId="5761CF3A" w14:textId="77777777" w:rsidR="00CA2CDC" w:rsidRPr="00CA2CDC" w:rsidRDefault="00CA2CDC" w:rsidP="00CA2CDC">
            <w:pPr>
              <w:jc w:val="both"/>
            </w:pPr>
            <w:r w:rsidRPr="00CA2CDC">
              <w:t>1.1</w:t>
            </w:r>
          </w:p>
        </w:tc>
        <w:tc>
          <w:tcPr>
            <w:tcW w:w="5103" w:type="dxa"/>
            <w:shd w:val="clear" w:color="auto" w:fill="auto"/>
          </w:tcPr>
          <w:p w14:paraId="5E57C759" w14:textId="77777777" w:rsidR="00CA2CDC" w:rsidRPr="00CA2CDC" w:rsidRDefault="00CA2CDC" w:rsidP="00CA2CDC">
            <w:pPr>
              <w:jc w:val="both"/>
            </w:pPr>
            <w:r w:rsidRPr="00CA2CDC">
              <w:t>1 полугодие</w:t>
            </w:r>
          </w:p>
        </w:tc>
        <w:tc>
          <w:tcPr>
            <w:tcW w:w="3934" w:type="dxa"/>
            <w:shd w:val="clear" w:color="auto" w:fill="auto"/>
          </w:tcPr>
          <w:p w14:paraId="68879505" w14:textId="77777777" w:rsidR="00CA2CDC" w:rsidRPr="00CA2CDC" w:rsidRDefault="00CA2CDC" w:rsidP="00CA2CDC">
            <w:pPr>
              <w:jc w:val="center"/>
            </w:pPr>
            <w:r w:rsidRPr="00CA2CDC">
              <w:t>170 358,33</w:t>
            </w:r>
          </w:p>
        </w:tc>
      </w:tr>
      <w:tr w:rsidR="00CA2CDC" w:rsidRPr="00CA2CDC" w14:paraId="16F57777" w14:textId="77777777" w:rsidTr="00CA2CDC">
        <w:tc>
          <w:tcPr>
            <w:tcW w:w="817" w:type="dxa"/>
            <w:shd w:val="clear" w:color="auto" w:fill="auto"/>
          </w:tcPr>
          <w:p w14:paraId="4CDC72B3" w14:textId="77777777" w:rsidR="00CA2CDC" w:rsidRPr="00CA2CDC" w:rsidRDefault="00CA2CDC" w:rsidP="00CA2CDC">
            <w:pPr>
              <w:jc w:val="both"/>
            </w:pPr>
            <w:r w:rsidRPr="00CA2CDC">
              <w:t>1.2</w:t>
            </w:r>
          </w:p>
        </w:tc>
        <w:tc>
          <w:tcPr>
            <w:tcW w:w="5103" w:type="dxa"/>
            <w:shd w:val="clear" w:color="auto" w:fill="auto"/>
          </w:tcPr>
          <w:p w14:paraId="4029196A" w14:textId="77777777" w:rsidR="00CA2CDC" w:rsidRPr="00CA2CDC" w:rsidRDefault="00CA2CDC" w:rsidP="00CA2CDC">
            <w:pPr>
              <w:jc w:val="both"/>
            </w:pPr>
            <w:r w:rsidRPr="00CA2CDC">
              <w:t>2 полугодие</w:t>
            </w:r>
          </w:p>
        </w:tc>
        <w:tc>
          <w:tcPr>
            <w:tcW w:w="3934" w:type="dxa"/>
            <w:shd w:val="clear" w:color="auto" w:fill="auto"/>
          </w:tcPr>
          <w:p w14:paraId="03C0CFED" w14:textId="77777777" w:rsidR="00CA2CDC" w:rsidRPr="00CA2CDC" w:rsidRDefault="00CA2CDC" w:rsidP="00CA2CDC">
            <w:pPr>
              <w:jc w:val="center"/>
            </w:pPr>
            <w:r w:rsidRPr="00CA2CDC">
              <w:t>128 012,25</w:t>
            </w:r>
          </w:p>
        </w:tc>
      </w:tr>
      <w:tr w:rsidR="00CA2CDC" w:rsidRPr="00CA2CDC" w14:paraId="7482292D" w14:textId="77777777" w:rsidTr="00CA2CDC">
        <w:tc>
          <w:tcPr>
            <w:tcW w:w="817" w:type="dxa"/>
            <w:shd w:val="clear" w:color="auto" w:fill="auto"/>
          </w:tcPr>
          <w:p w14:paraId="61F4C4D4" w14:textId="77777777" w:rsidR="00CA2CDC" w:rsidRPr="00CA2CDC" w:rsidRDefault="00CA2CDC" w:rsidP="00CA2CDC">
            <w:pPr>
              <w:jc w:val="both"/>
            </w:pPr>
            <w:r w:rsidRPr="00CA2CDC">
              <w:t>2</w:t>
            </w:r>
          </w:p>
        </w:tc>
        <w:tc>
          <w:tcPr>
            <w:tcW w:w="5103" w:type="dxa"/>
            <w:shd w:val="clear" w:color="auto" w:fill="auto"/>
          </w:tcPr>
          <w:p w14:paraId="062FE67D" w14:textId="77777777" w:rsidR="00CA2CDC" w:rsidRPr="00CA2CDC" w:rsidRDefault="00CA2CDC" w:rsidP="00CA2CDC">
            <w:pPr>
              <w:jc w:val="both"/>
            </w:pPr>
            <w:r w:rsidRPr="00CA2CDC">
              <w:t xml:space="preserve">Полезный отпуск на потребительский рынок, </w:t>
            </w:r>
            <w:proofErr w:type="spellStart"/>
            <w:proofErr w:type="gramStart"/>
            <w:r w:rsidRPr="00CA2CDC">
              <w:t>тыс.Гкал</w:t>
            </w:r>
            <w:proofErr w:type="spellEnd"/>
            <w:proofErr w:type="gramEnd"/>
          </w:p>
        </w:tc>
        <w:tc>
          <w:tcPr>
            <w:tcW w:w="3934" w:type="dxa"/>
            <w:shd w:val="clear" w:color="auto" w:fill="auto"/>
          </w:tcPr>
          <w:p w14:paraId="76AA0B58" w14:textId="77777777" w:rsidR="00CA2CDC" w:rsidRPr="00CA2CDC" w:rsidRDefault="00CA2CDC" w:rsidP="00CA2CDC">
            <w:pPr>
              <w:jc w:val="center"/>
            </w:pPr>
            <w:r w:rsidRPr="00CA2CDC">
              <w:t>126,976</w:t>
            </w:r>
          </w:p>
        </w:tc>
      </w:tr>
      <w:tr w:rsidR="00CA2CDC" w:rsidRPr="00CA2CDC" w14:paraId="1A66F232" w14:textId="77777777" w:rsidTr="00CA2CDC">
        <w:tc>
          <w:tcPr>
            <w:tcW w:w="817" w:type="dxa"/>
            <w:shd w:val="clear" w:color="auto" w:fill="auto"/>
          </w:tcPr>
          <w:p w14:paraId="40728714" w14:textId="77777777" w:rsidR="00CA2CDC" w:rsidRPr="00CA2CDC" w:rsidRDefault="00CA2CDC" w:rsidP="00CA2CDC">
            <w:pPr>
              <w:jc w:val="both"/>
            </w:pPr>
            <w:r w:rsidRPr="00CA2CDC">
              <w:t>2.1</w:t>
            </w:r>
          </w:p>
        </w:tc>
        <w:tc>
          <w:tcPr>
            <w:tcW w:w="5103" w:type="dxa"/>
            <w:shd w:val="clear" w:color="auto" w:fill="auto"/>
          </w:tcPr>
          <w:p w14:paraId="04B4DB1E" w14:textId="77777777" w:rsidR="00CA2CDC" w:rsidRPr="00CA2CDC" w:rsidRDefault="00CA2CDC" w:rsidP="00CA2CDC">
            <w:pPr>
              <w:jc w:val="both"/>
            </w:pPr>
            <w:r w:rsidRPr="00CA2CDC">
              <w:t>1 полугодие</w:t>
            </w:r>
          </w:p>
        </w:tc>
        <w:tc>
          <w:tcPr>
            <w:tcW w:w="3934" w:type="dxa"/>
            <w:shd w:val="clear" w:color="auto" w:fill="auto"/>
          </w:tcPr>
          <w:p w14:paraId="2946C100" w14:textId="77777777" w:rsidR="00CA2CDC" w:rsidRPr="00CA2CDC" w:rsidRDefault="00CA2CDC" w:rsidP="00CA2CDC">
            <w:pPr>
              <w:jc w:val="center"/>
            </w:pPr>
            <w:r w:rsidRPr="00CA2CDC">
              <w:t>74,303</w:t>
            </w:r>
          </w:p>
        </w:tc>
      </w:tr>
      <w:tr w:rsidR="00CA2CDC" w:rsidRPr="00CA2CDC" w14:paraId="6F230C37" w14:textId="77777777" w:rsidTr="00CA2CDC">
        <w:tc>
          <w:tcPr>
            <w:tcW w:w="817" w:type="dxa"/>
            <w:shd w:val="clear" w:color="auto" w:fill="auto"/>
          </w:tcPr>
          <w:p w14:paraId="7A662FCB" w14:textId="77777777" w:rsidR="00CA2CDC" w:rsidRPr="00CA2CDC" w:rsidRDefault="00CA2CDC" w:rsidP="00CA2CDC">
            <w:pPr>
              <w:jc w:val="both"/>
            </w:pPr>
            <w:r w:rsidRPr="00CA2CDC">
              <w:t>2.2</w:t>
            </w:r>
          </w:p>
        </w:tc>
        <w:tc>
          <w:tcPr>
            <w:tcW w:w="5103" w:type="dxa"/>
            <w:shd w:val="clear" w:color="auto" w:fill="auto"/>
          </w:tcPr>
          <w:p w14:paraId="3D447176" w14:textId="77777777" w:rsidR="00CA2CDC" w:rsidRPr="00CA2CDC" w:rsidRDefault="00CA2CDC" w:rsidP="00CA2CDC">
            <w:pPr>
              <w:jc w:val="both"/>
            </w:pPr>
            <w:r w:rsidRPr="00CA2CDC">
              <w:t>2 полугодие</w:t>
            </w:r>
          </w:p>
        </w:tc>
        <w:tc>
          <w:tcPr>
            <w:tcW w:w="3934" w:type="dxa"/>
            <w:shd w:val="clear" w:color="auto" w:fill="auto"/>
          </w:tcPr>
          <w:p w14:paraId="05C1994F" w14:textId="77777777" w:rsidR="00CA2CDC" w:rsidRPr="00CA2CDC" w:rsidRDefault="00CA2CDC" w:rsidP="00CA2CDC">
            <w:pPr>
              <w:jc w:val="center"/>
            </w:pPr>
            <w:r w:rsidRPr="00CA2CDC">
              <w:t>52,673</w:t>
            </w:r>
          </w:p>
        </w:tc>
      </w:tr>
      <w:tr w:rsidR="00CA2CDC" w:rsidRPr="00CA2CDC" w14:paraId="12FD6EF9" w14:textId="77777777" w:rsidTr="00CA2CDC">
        <w:tc>
          <w:tcPr>
            <w:tcW w:w="817" w:type="dxa"/>
            <w:shd w:val="clear" w:color="auto" w:fill="auto"/>
          </w:tcPr>
          <w:p w14:paraId="2E9893BE" w14:textId="77777777" w:rsidR="00CA2CDC" w:rsidRPr="00CA2CDC" w:rsidRDefault="00CA2CDC" w:rsidP="00CA2CDC">
            <w:pPr>
              <w:jc w:val="both"/>
            </w:pPr>
            <w:r w:rsidRPr="00CA2CDC">
              <w:t>3</w:t>
            </w:r>
          </w:p>
        </w:tc>
        <w:tc>
          <w:tcPr>
            <w:tcW w:w="5103" w:type="dxa"/>
            <w:shd w:val="clear" w:color="auto" w:fill="auto"/>
          </w:tcPr>
          <w:p w14:paraId="2E6899F2" w14:textId="77777777" w:rsidR="00CA2CDC" w:rsidRPr="00CA2CDC" w:rsidRDefault="00CA2CDC" w:rsidP="00CA2CDC">
            <w:pPr>
              <w:jc w:val="both"/>
            </w:pPr>
            <w:r w:rsidRPr="00CA2CDC">
              <w:t>Тариф, руб./Гкал, в т.ч.</w:t>
            </w:r>
          </w:p>
        </w:tc>
        <w:tc>
          <w:tcPr>
            <w:tcW w:w="3934" w:type="dxa"/>
            <w:shd w:val="clear" w:color="auto" w:fill="auto"/>
          </w:tcPr>
          <w:p w14:paraId="7DE69C0C" w14:textId="77777777" w:rsidR="00CA2CDC" w:rsidRPr="00CA2CDC" w:rsidRDefault="00CA2CDC" w:rsidP="00CA2CDC">
            <w:pPr>
              <w:jc w:val="center"/>
            </w:pPr>
          </w:p>
        </w:tc>
      </w:tr>
      <w:tr w:rsidR="00CA2CDC" w:rsidRPr="00CA2CDC" w14:paraId="29A64D3C" w14:textId="77777777" w:rsidTr="00CA2CDC">
        <w:tc>
          <w:tcPr>
            <w:tcW w:w="817" w:type="dxa"/>
            <w:shd w:val="clear" w:color="auto" w:fill="auto"/>
          </w:tcPr>
          <w:p w14:paraId="1F970E9E" w14:textId="77777777" w:rsidR="00CA2CDC" w:rsidRPr="00CA2CDC" w:rsidRDefault="00CA2CDC" w:rsidP="00CA2CDC">
            <w:pPr>
              <w:jc w:val="both"/>
            </w:pPr>
            <w:r w:rsidRPr="00CA2CDC">
              <w:t>3.1</w:t>
            </w:r>
          </w:p>
        </w:tc>
        <w:tc>
          <w:tcPr>
            <w:tcW w:w="5103" w:type="dxa"/>
            <w:shd w:val="clear" w:color="auto" w:fill="auto"/>
          </w:tcPr>
          <w:p w14:paraId="011873CE" w14:textId="77777777" w:rsidR="00CA2CDC" w:rsidRPr="00CA2CDC" w:rsidRDefault="00CA2CDC" w:rsidP="00CA2CDC">
            <w:pPr>
              <w:jc w:val="both"/>
            </w:pPr>
            <w:r w:rsidRPr="00CA2CDC">
              <w:t>с 01 января</w:t>
            </w:r>
          </w:p>
        </w:tc>
        <w:tc>
          <w:tcPr>
            <w:tcW w:w="3934" w:type="dxa"/>
            <w:shd w:val="clear" w:color="auto" w:fill="auto"/>
          </w:tcPr>
          <w:p w14:paraId="221F665A" w14:textId="77777777" w:rsidR="00CA2CDC" w:rsidRPr="00CA2CDC" w:rsidRDefault="00CA2CDC" w:rsidP="00CA2CDC">
            <w:pPr>
              <w:jc w:val="center"/>
            </w:pPr>
            <w:r w:rsidRPr="00CA2CDC">
              <w:t>2 292,75</w:t>
            </w:r>
          </w:p>
        </w:tc>
      </w:tr>
      <w:tr w:rsidR="00CA2CDC" w:rsidRPr="00CA2CDC" w14:paraId="6E1D64D8" w14:textId="77777777" w:rsidTr="00CA2CDC">
        <w:tc>
          <w:tcPr>
            <w:tcW w:w="817" w:type="dxa"/>
            <w:shd w:val="clear" w:color="auto" w:fill="auto"/>
          </w:tcPr>
          <w:p w14:paraId="6BEDC129" w14:textId="77777777" w:rsidR="00CA2CDC" w:rsidRPr="00CA2CDC" w:rsidRDefault="00CA2CDC" w:rsidP="00CA2CDC">
            <w:pPr>
              <w:jc w:val="both"/>
            </w:pPr>
            <w:r w:rsidRPr="00CA2CDC">
              <w:t>3.1.1</w:t>
            </w:r>
          </w:p>
        </w:tc>
        <w:tc>
          <w:tcPr>
            <w:tcW w:w="5103" w:type="dxa"/>
            <w:shd w:val="clear" w:color="auto" w:fill="auto"/>
          </w:tcPr>
          <w:p w14:paraId="1B183998" w14:textId="77777777" w:rsidR="00CA2CDC" w:rsidRPr="00CA2CDC" w:rsidRDefault="00CA2CDC" w:rsidP="00CA2CDC">
            <w:pPr>
              <w:jc w:val="both"/>
            </w:pPr>
            <w:r w:rsidRPr="00CA2CDC">
              <w:t>Изменение тарифа с 01 января</w:t>
            </w:r>
          </w:p>
        </w:tc>
        <w:tc>
          <w:tcPr>
            <w:tcW w:w="3934" w:type="dxa"/>
            <w:shd w:val="clear" w:color="auto" w:fill="auto"/>
          </w:tcPr>
          <w:p w14:paraId="0B664979" w14:textId="77777777" w:rsidR="00CA2CDC" w:rsidRPr="00CA2CDC" w:rsidRDefault="00CA2CDC" w:rsidP="00CA2CDC">
            <w:pPr>
              <w:jc w:val="center"/>
            </w:pPr>
            <w:r w:rsidRPr="00CA2CDC">
              <w:t>0,00%</w:t>
            </w:r>
          </w:p>
        </w:tc>
      </w:tr>
      <w:tr w:rsidR="00CA2CDC" w:rsidRPr="00CA2CDC" w14:paraId="4AAC0672" w14:textId="77777777" w:rsidTr="00CA2CDC">
        <w:tc>
          <w:tcPr>
            <w:tcW w:w="817" w:type="dxa"/>
            <w:shd w:val="clear" w:color="auto" w:fill="auto"/>
          </w:tcPr>
          <w:p w14:paraId="78B2B404" w14:textId="77777777" w:rsidR="00CA2CDC" w:rsidRPr="00CA2CDC" w:rsidRDefault="00CA2CDC" w:rsidP="00CA2CDC">
            <w:pPr>
              <w:jc w:val="both"/>
            </w:pPr>
            <w:r w:rsidRPr="00CA2CDC">
              <w:t>3.2</w:t>
            </w:r>
          </w:p>
        </w:tc>
        <w:tc>
          <w:tcPr>
            <w:tcW w:w="5103" w:type="dxa"/>
            <w:shd w:val="clear" w:color="auto" w:fill="auto"/>
          </w:tcPr>
          <w:p w14:paraId="7AB0FFE6" w14:textId="77777777" w:rsidR="00CA2CDC" w:rsidRPr="00CA2CDC" w:rsidRDefault="00CA2CDC" w:rsidP="00CA2CDC">
            <w:pPr>
              <w:jc w:val="both"/>
            </w:pPr>
            <w:r w:rsidRPr="00CA2CDC">
              <w:t>с 01 июля</w:t>
            </w:r>
          </w:p>
        </w:tc>
        <w:tc>
          <w:tcPr>
            <w:tcW w:w="3934" w:type="dxa"/>
            <w:shd w:val="clear" w:color="auto" w:fill="auto"/>
          </w:tcPr>
          <w:p w14:paraId="735623E5" w14:textId="77777777" w:rsidR="00CA2CDC" w:rsidRPr="00CA2CDC" w:rsidRDefault="00CA2CDC" w:rsidP="00CA2CDC">
            <w:pPr>
              <w:jc w:val="center"/>
            </w:pPr>
            <w:r w:rsidRPr="00CA2CDC">
              <w:t>2 430,32</w:t>
            </w:r>
          </w:p>
        </w:tc>
      </w:tr>
      <w:tr w:rsidR="00CA2CDC" w:rsidRPr="00CA2CDC" w14:paraId="5C3E3CC4" w14:textId="77777777" w:rsidTr="00CA2CDC">
        <w:tc>
          <w:tcPr>
            <w:tcW w:w="817" w:type="dxa"/>
            <w:shd w:val="clear" w:color="auto" w:fill="auto"/>
          </w:tcPr>
          <w:p w14:paraId="44801FCD" w14:textId="77777777" w:rsidR="00CA2CDC" w:rsidRPr="00CA2CDC" w:rsidRDefault="00CA2CDC" w:rsidP="00CA2CDC">
            <w:pPr>
              <w:jc w:val="both"/>
            </w:pPr>
            <w:r w:rsidRPr="00CA2CDC">
              <w:t>3.2.1</w:t>
            </w:r>
          </w:p>
        </w:tc>
        <w:tc>
          <w:tcPr>
            <w:tcW w:w="5103" w:type="dxa"/>
            <w:shd w:val="clear" w:color="auto" w:fill="auto"/>
          </w:tcPr>
          <w:p w14:paraId="0250D3E4" w14:textId="77777777" w:rsidR="00CA2CDC" w:rsidRPr="00CA2CDC" w:rsidRDefault="00CA2CDC" w:rsidP="00CA2CDC">
            <w:pPr>
              <w:jc w:val="both"/>
            </w:pPr>
            <w:r w:rsidRPr="00CA2CDC">
              <w:t>Изменение тарифа с 01 июля</w:t>
            </w:r>
          </w:p>
        </w:tc>
        <w:tc>
          <w:tcPr>
            <w:tcW w:w="3934" w:type="dxa"/>
            <w:shd w:val="clear" w:color="auto" w:fill="auto"/>
          </w:tcPr>
          <w:p w14:paraId="71DD9230" w14:textId="77777777" w:rsidR="00CA2CDC" w:rsidRPr="00CA2CDC" w:rsidRDefault="00CA2CDC" w:rsidP="00CA2CDC">
            <w:pPr>
              <w:jc w:val="center"/>
            </w:pPr>
            <w:r w:rsidRPr="00CA2CDC">
              <w:t>6,00%</w:t>
            </w:r>
          </w:p>
        </w:tc>
      </w:tr>
    </w:tbl>
    <w:p w14:paraId="5AAE0963" w14:textId="77777777" w:rsidR="00CA2CDC" w:rsidRPr="00CA2CDC" w:rsidRDefault="00CA2CDC" w:rsidP="00CA2CDC">
      <w:pPr>
        <w:ind w:firstLine="851"/>
        <w:jc w:val="both"/>
        <w:rPr>
          <w:sz w:val="28"/>
          <w:szCs w:val="28"/>
        </w:rPr>
      </w:pPr>
    </w:p>
    <w:p w14:paraId="61AB012A" w14:textId="77777777" w:rsidR="00CA2CDC" w:rsidRPr="00CA2CDC" w:rsidRDefault="00CA2CDC" w:rsidP="00CA2CDC">
      <w:pPr>
        <w:jc w:val="center"/>
        <w:rPr>
          <w:b/>
          <w:bCs/>
          <w:snapToGrid w:val="0"/>
          <w:sz w:val="28"/>
          <w:szCs w:val="28"/>
        </w:rPr>
      </w:pPr>
      <w:r w:rsidRPr="00CA2CDC">
        <w:rPr>
          <w:b/>
          <w:bCs/>
          <w:snapToGrid w:val="0"/>
          <w:sz w:val="28"/>
          <w:szCs w:val="28"/>
        </w:rPr>
        <w:t>Тарифы на теплоноситель</w:t>
      </w:r>
    </w:p>
    <w:p w14:paraId="78589F2A" w14:textId="77777777" w:rsidR="00CA2CDC" w:rsidRPr="00CA2CDC" w:rsidRDefault="00CA2CDC" w:rsidP="00CA2CDC">
      <w:pPr>
        <w:jc w:val="center"/>
        <w:rPr>
          <w:b/>
          <w:bCs/>
          <w:snapToGrid w:val="0"/>
          <w:sz w:val="28"/>
          <w:szCs w:val="28"/>
        </w:rPr>
      </w:pPr>
    </w:p>
    <w:p w14:paraId="7ADF1892" w14:textId="77777777" w:rsidR="00CA2CDC" w:rsidRPr="00CA2CDC" w:rsidRDefault="00CA2CDC" w:rsidP="00CA2CDC">
      <w:pPr>
        <w:ind w:firstLine="567"/>
        <w:jc w:val="both"/>
        <w:rPr>
          <w:sz w:val="28"/>
          <w:szCs w:val="28"/>
        </w:rPr>
      </w:pPr>
      <w:r w:rsidRPr="00CA2CDC">
        <w:rPr>
          <w:sz w:val="28"/>
          <w:szCs w:val="28"/>
        </w:rPr>
        <w:t xml:space="preserve">Предлагаемые для установления тарифы на теплоноситель рассчитаны в соответствии с разделом </w:t>
      </w:r>
      <w:r w:rsidRPr="00CA2CDC">
        <w:rPr>
          <w:sz w:val="28"/>
          <w:szCs w:val="28"/>
          <w:lang w:val="en-US"/>
        </w:rPr>
        <w:t>I</w:t>
      </w:r>
      <w:r w:rsidRPr="00CA2CDC">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CA2CDC">
        <w:rPr>
          <w:sz w:val="28"/>
          <w:szCs w:val="28"/>
          <w:lang w:val="en-US"/>
        </w:rPr>
        <w:t>IX</w:t>
      </w:r>
      <w:r w:rsidRPr="00CA2CDC">
        <w:rPr>
          <w:sz w:val="28"/>
          <w:szCs w:val="28"/>
        </w:rPr>
        <w:t>.</w:t>
      </w:r>
      <w:r w:rsidRPr="00CA2CDC">
        <w:rPr>
          <w:sz w:val="28"/>
          <w:szCs w:val="28"/>
          <w:lang w:val="en-US"/>
        </w:rPr>
        <w:t>V</w:t>
      </w:r>
      <w:r w:rsidRPr="00CA2CDC">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5BBEA53B" w14:textId="77777777" w:rsidR="00CA2CDC" w:rsidRPr="00CA2CDC" w:rsidRDefault="00CA2CDC" w:rsidP="00CA2CDC">
      <w:pPr>
        <w:ind w:right="142" w:firstLine="360"/>
        <w:jc w:val="both"/>
        <w:rPr>
          <w:sz w:val="28"/>
          <w:szCs w:val="28"/>
        </w:rPr>
      </w:pPr>
      <w:r w:rsidRPr="00CA2CDC">
        <w:rPr>
          <w:sz w:val="28"/>
          <w:szCs w:val="28"/>
        </w:rPr>
        <w:t>Структура планового объема отпуска теплоносителя на сторону экспертами принята на основании предложений предприятия, рассчитанных исходя их фактических объемов.</w:t>
      </w:r>
    </w:p>
    <w:p w14:paraId="3BD59C94" w14:textId="77777777" w:rsidR="00CA2CDC" w:rsidRPr="00CA2CDC" w:rsidRDefault="00CA2CDC" w:rsidP="00CA2CDC">
      <w:pPr>
        <w:ind w:right="142" w:firstLine="360"/>
        <w:jc w:val="both"/>
        <w:rPr>
          <w:sz w:val="28"/>
          <w:szCs w:val="28"/>
        </w:rPr>
      </w:pPr>
      <w:r w:rsidRPr="00CA2CDC">
        <w:rPr>
          <w:sz w:val="28"/>
          <w:szCs w:val="28"/>
        </w:rPr>
        <w:t>В рамках данного экспертного заключения анализируются затраты на теплоноситель используемого для обеспечения горячего водоснабжения на сторону, без объема теплоносителя, учитываемого в расчете для собственных нужд предприятия при производстве тепловой энергии.</w:t>
      </w:r>
    </w:p>
    <w:p w14:paraId="0CE4B2EF" w14:textId="77777777" w:rsidR="00CA2CDC" w:rsidRPr="00CA2CDC" w:rsidRDefault="00CA2CDC" w:rsidP="00CA2CDC">
      <w:pPr>
        <w:ind w:right="-284" w:firstLine="709"/>
        <w:jc w:val="both"/>
        <w:rPr>
          <w:color w:val="000000"/>
          <w:sz w:val="28"/>
          <w:szCs w:val="28"/>
        </w:rPr>
      </w:pPr>
      <w:r w:rsidRPr="00CA2CDC">
        <w:rPr>
          <w:color w:val="000000"/>
          <w:sz w:val="28"/>
          <w:szCs w:val="28"/>
        </w:rPr>
        <w:lastRenderedPageBreak/>
        <w:t xml:space="preserve">Структура планового объема отпуска теплоносителя экспертами принята </w:t>
      </w:r>
      <w:r w:rsidRPr="00CA2CDC">
        <w:rPr>
          <w:color w:val="000000"/>
          <w:sz w:val="28"/>
          <w:szCs w:val="28"/>
        </w:rPr>
        <w:br/>
        <w:t>согласно поадресному расчету планового объема реализации:</w:t>
      </w:r>
    </w:p>
    <w:p w14:paraId="3CB13425" w14:textId="77777777" w:rsidR="00CA2CDC" w:rsidRPr="00CA2CDC" w:rsidRDefault="00CA2CDC" w:rsidP="00CA2CDC">
      <w:pPr>
        <w:tabs>
          <w:tab w:val="left" w:pos="1890"/>
        </w:tabs>
        <w:ind w:firstLine="567"/>
        <w:jc w:val="both"/>
        <w:rPr>
          <w:sz w:val="28"/>
          <w:szCs w:val="28"/>
        </w:rPr>
      </w:pPr>
      <w:r w:rsidRPr="00CA2CDC">
        <w:rPr>
          <w:sz w:val="28"/>
          <w:szCs w:val="28"/>
        </w:rPr>
        <w:t>Баланс теплоносителя сведен в таблице 14</w:t>
      </w:r>
    </w:p>
    <w:p w14:paraId="752A478E" w14:textId="77777777" w:rsidR="00CA2CDC" w:rsidRPr="00CA2CDC" w:rsidRDefault="00CA2CDC" w:rsidP="00CA2CDC">
      <w:pPr>
        <w:tabs>
          <w:tab w:val="left" w:pos="1890"/>
        </w:tabs>
        <w:ind w:firstLine="567"/>
        <w:jc w:val="both"/>
        <w:rPr>
          <w:sz w:val="28"/>
          <w:szCs w:val="28"/>
        </w:rPr>
      </w:pPr>
    </w:p>
    <w:p w14:paraId="720803CD" w14:textId="77777777" w:rsidR="00CA2CDC" w:rsidRPr="00CA2CDC" w:rsidRDefault="00CA2CDC" w:rsidP="00CA2CDC">
      <w:pPr>
        <w:tabs>
          <w:tab w:val="left" w:pos="1890"/>
        </w:tabs>
        <w:ind w:firstLine="567"/>
        <w:jc w:val="both"/>
        <w:rPr>
          <w:sz w:val="28"/>
          <w:szCs w:val="28"/>
        </w:rPr>
      </w:pPr>
    </w:p>
    <w:p w14:paraId="3886BAFF" w14:textId="77777777" w:rsidR="00CA2CDC" w:rsidRPr="00CA2CDC" w:rsidRDefault="00CA2CDC" w:rsidP="00CA2CDC">
      <w:pPr>
        <w:tabs>
          <w:tab w:val="left" w:pos="1890"/>
        </w:tabs>
        <w:ind w:firstLine="567"/>
        <w:jc w:val="both"/>
        <w:rPr>
          <w:sz w:val="28"/>
          <w:szCs w:val="28"/>
        </w:rPr>
      </w:pPr>
    </w:p>
    <w:p w14:paraId="23C0954A" w14:textId="77777777" w:rsidR="00CA2CDC" w:rsidRPr="00CA2CDC" w:rsidRDefault="00CA2CDC" w:rsidP="00CA2CDC">
      <w:pPr>
        <w:tabs>
          <w:tab w:val="left" w:pos="1890"/>
        </w:tabs>
        <w:ind w:firstLine="567"/>
        <w:jc w:val="both"/>
        <w:rPr>
          <w:sz w:val="28"/>
          <w:szCs w:val="28"/>
        </w:rPr>
      </w:pPr>
    </w:p>
    <w:p w14:paraId="2E2C0AC1" w14:textId="77777777" w:rsidR="00CA2CDC" w:rsidRPr="00CA2CDC" w:rsidRDefault="00CA2CDC" w:rsidP="00CA2CDC">
      <w:pPr>
        <w:tabs>
          <w:tab w:val="left" w:pos="1890"/>
        </w:tabs>
        <w:ind w:firstLine="567"/>
        <w:jc w:val="both"/>
        <w:rPr>
          <w:sz w:val="28"/>
          <w:szCs w:val="28"/>
        </w:rPr>
      </w:pPr>
    </w:p>
    <w:p w14:paraId="6AA563E7" w14:textId="77777777" w:rsidR="00CA2CDC" w:rsidRPr="00CA2CDC" w:rsidRDefault="00CA2CDC" w:rsidP="00CA2CDC">
      <w:pPr>
        <w:spacing w:line="288" w:lineRule="auto"/>
        <w:ind w:firstLine="567"/>
        <w:jc w:val="right"/>
        <w:rPr>
          <w:sz w:val="28"/>
          <w:szCs w:val="28"/>
        </w:rPr>
      </w:pPr>
      <w:r w:rsidRPr="00CA2CDC">
        <w:rPr>
          <w:sz w:val="28"/>
          <w:szCs w:val="28"/>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1292"/>
        <w:gridCol w:w="2018"/>
        <w:gridCol w:w="2189"/>
      </w:tblGrid>
      <w:tr w:rsidR="00CA2CDC" w:rsidRPr="00CA2CDC" w14:paraId="671A44F2" w14:textId="77777777" w:rsidTr="00CA2CDC">
        <w:tc>
          <w:tcPr>
            <w:tcW w:w="4077" w:type="dxa"/>
            <w:shd w:val="clear" w:color="auto" w:fill="auto"/>
          </w:tcPr>
          <w:p w14:paraId="65F6944B" w14:textId="77777777" w:rsidR="00CA2CDC" w:rsidRPr="00CA2CDC" w:rsidRDefault="00CA2CDC" w:rsidP="00CA2CDC">
            <w:pPr>
              <w:jc w:val="center"/>
              <w:rPr>
                <w:snapToGrid w:val="0"/>
              </w:rPr>
            </w:pPr>
            <w:r w:rsidRPr="00CA2CDC">
              <w:rPr>
                <w:snapToGrid w:val="0"/>
              </w:rPr>
              <w:t>Показатели</w:t>
            </w:r>
          </w:p>
        </w:tc>
        <w:tc>
          <w:tcPr>
            <w:tcW w:w="1292" w:type="dxa"/>
            <w:shd w:val="clear" w:color="auto" w:fill="auto"/>
          </w:tcPr>
          <w:p w14:paraId="3FA3F95B" w14:textId="77777777" w:rsidR="00CA2CDC" w:rsidRPr="00CA2CDC" w:rsidRDefault="00CA2CDC" w:rsidP="00CA2CDC">
            <w:pPr>
              <w:jc w:val="center"/>
              <w:rPr>
                <w:snapToGrid w:val="0"/>
              </w:rPr>
            </w:pPr>
            <w:r w:rsidRPr="00CA2CDC">
              <w:rPr>
                <w:snapToGrid w:val="0"/>
              </w:rPr>
              <w:t>Единицы измерения</w:t>
            </w:r>
          </w:p>
        </w:tc>
        <w:tc>
          <w:tcPr>
            <w:tcW w:w="2037" w:type="dxa"/>
            <w:shd w:val="clear" w:color="auto" w:fill="auto"/>
          </w:tcPr>
          <w:p w14:paraId="10A1F86B" w14:textId="77777777" w:rsidR="00CA2CDC" w:rsidRPr="00CA2CDC" w:rsidRDefault="00CA2CDC" w:rsidP="00CA2CDC">
            <w:pPr>
              <w:jc w:val="center"/>
              <w:rPr>
                <w:snapToGrid w:val="0"/>
              </w:rPr>
            </w:pPr>
            <w:r w:rsidRPr="00CA2CDC">
              <w:rPr>
                <w:bCs/>
              </w:rPr>
              <w:t>Предложения предприятия</w:t>
            </w:r>
          </w:p>
        </w:tc>
        <w:tc>
          <w:tcPr>
            <w:tcW w:w="2216" w:type="dxa"/>
            <w:shd w:val="clear" w:color="auto" w:fill="auto"/>
          </w:tcPr>
          <w:p w14:paraId="30C3EAFA" w14:textId="77777777" w:rsidR="00CA2CDC" w:rsidRPr="00CA2CDC" w:rsidRDefault="00CA2CDC" w:rsidP="00CA2CDC">
            <w:pPr>
              <w:jc w:val="center"/>
              <w:rPr>
                <w:snapToGrid w:val="0"/>
              </w:rPr>
            </w:pPr>
            <w:r w:rsidRPr="00CA2CDC">
              <w:rPr>
                <w:bCs/>
              </w:rPr>
              <w:t>Предложения экспертов</w:t>
            </w:r>
          </w:p>
        </w:tc>
      </w:tr>
      <w:tr w:rsidR="00CA2CDC" w:rsidRPr="00CA2CDC" w14:paraId="58BF975D" w14:textId="77777777" w:rsidTr="00CA2CDC">
        <w:tc>
          <w:tcPr>
            <w:tcW w:w="4077" w:type="dxa"/>
            <w:shd w:val="clear" w:color="auto" w:fill="auto"/>
          </w:tcPr>
          <w:p w14:paraId="75D3E6BB" w14:textId="77777777" w:rsidR="00CA2CDC" w:rsidRPr="00CA2CDC" w:rsidRDefault="00CA2CDC" w:rsidP="00CA2CDC">
            <w:pPr>
              <w:rPr>
                <w:snapToGrid w:val="0"/>
              </w:rPr>
            </w:pPr>
            <w:r w:rsidRPr="00CA2CDC">
              <w:rPr>
                <w:snapToGrid w:val="0"/>
              </w:rPr>
              <w:t>Теплоносителя всего, в том числе</w:t>
            </w:r>
          </w:p>
        </w:tc>
        <w:tc>
          <w:tcPr>
            <w:tcW w:w="1292" w:type="dxa"/>
            <w:shd w:val="clear" w:color="auto" w:fill="auto"/>
          </w:tcPr>
          <w:p w14:paraId="5D478693" w14:textId="77777777" w:rsidR="00CA2CDC" w:rsidRPr="00CA2CDC" w:rsidRDefault="00CA2CDC" w:rsidP="00CA2CDC">
            <w:pPr>
              <w:jc w:val="center"/>
              <w:rPr>
                <w:snapToGrid w:val="0"/>
              </w:rPr>
            </w:pPr>
            <w:r w:rsidRPr="00CA2CDC">
              <w:rPr>
                <w:sz w:val="20"/>
                <w:szCs w:val="20"/>
              </w:rPr>
              <w:t>м3</w:t>
            </w:r>
          </w:p>
        </w:tc>
        <w:tc>
          <w:tcPr>
            <w:tcW w:w="2037" w:type="dxa"/>
            <w:shd w:val="clear" w:color="auto" w:fill="auto"/>
          </w:tcPr>
          <w:p w14:paraId="1C028BF2" w14:textId="77777777" w:rsidR="00CA2CDC" w:rsidRPr="00CA2CDC" w:rsidRDefault="00CA2CDC" w:rsidP="00CA2CDC">
            <w:pPr>
              <w:jc w:val="center"/>
              <w:rPr>
                <w:snapToGrid w:val="0"/>
              </w:rPr>
            </w:pPr>
            <w:r w:rsidRPr="00CA2CDC">
              <w:rPr>
                <w:snapToGrid w:val="0"/>
              </w:rPr>
              <w:t>327 393,00</w:t>
            </w:r>
          </w:p>
        </w:tc>
        <w:tc>
          <w:tcPr>
            <w:tcW w:w="2216" w:type="dxa"/>
            <w:shd w:val="clear" w:color="auto" w:fill="auto"/>
          </w:tcPr>
          <w:p w14:paraId="28BF94E3" w14:textId="77777777" w:rsidR="00CA2CDC" w:rsidRPr="00CA2CDC" w:rsidRDefault="00CA2CDC" w:rsidP="00CA2CDC">
            <w:pPr>
              <w:jc w:val="center"/>
              <w:rPr>
                <w:snapToGrid w:val="0"/>
              </w:rPr>
            </w:pPr>
            <w:r w:rsidRPr="00CA2CDC">
              <w:rPr>
                <w:snapToGrid w:val="0"/>
              </w:rPr>
              <w:t>327 393,00</w:t>
            </w:r>
          </w:p>
        </w:tc>
      </w:tr>
      <w:tr w:rsidR="00CA2CDC" w:rsidRPr="00CA2CDC" w14:paraId="16A856E1" w14:textId="77777777" w:rsidTr="00CA2CDC">
        <w:tc>
          <w:tcPr>
            <w:tcW w:w="4077" w:type="dxa"/>
            <w:shd w:val="clear" w:color="auto" w:fill="auto"/>
          </w:tcPr>
          <w:p w14:paraId="491EAEE4" w14:textId="77777777" w:rsidR="00CA2CDC" w:rsidRPr="00CA2CDC" w:rsidRDefault="00CA2CDC" w:rsidP="00CA2CDC">
            <w:pPr>
              <w:rPr>
                <w:snapToGrid w:val="0"/>
              </w:rPr>
            </w:pPr>
            <w:r w:rsidRPr="00CA2CDC">
              <w:rPr>
                <w:snapToGrid w:val="0"/>
              </w:rPr>
              <w:t>Полезный отпуск теплоносителя</w:t>
            </w:r>
          </w:p>
        </w:tc>
        <w:tc>
          <w:tcPr>
            <w:tcW w:w="1292" w:type="dxa"/>
            <w:shd w:val="clear" w:color="auto" w:fill="auto"/>
          </w:tcPr>
          <w:p w14:paraId="39282E14" w14:textId="77777777" w:rsidR="00CA2CDC" w:rsidRPr="00CA2CDC" w:rsidRDefault="00CA2CDC" w:rsidP="00CA2CDC">
            <w:pPr>
              <w:jc w:val="center"/>
              <w:rPr>
                <w:snapToGrid w:val="0"/>
              </w:rPr>
            </w:pPr>
            <w:r w:rsidRPr="00CA2CDC">
              <w:rPr>
                <w:sz w:val="20"/>
                <w:szCs w:val="20"/>
              </w:rPr>
              <w:t>м3</w:t>
            </w:r>
          </w:p>
        </w:tc>
        <w:tc>
          <w:tcPr>
            <w:tcW w:w="2037" w:type="dxa"/>
            <w:shd w:val="clear" w:color="auto" w:fill="auto"/>
          </w:tcPr>
          <w:p w14:paraId="557C9985" w14:textId="77777777" w:rsidR="00CA2CDC" w:rsidRPr="00CA2CDC" w:rsidRDefault="00CA2CDC" w:rsidP="00CA2CDC">
            <w:pPr>
              <w:jc w:val="center"/>
              <w:rPr>
                <w:snapToGrid w:val="0"/>
              </w:rPr>
            </w:pPr>
            <w:r w:rsidRPr="00CA2CDC">
              <w:rPr>
                <w:snapToGrid w:val="0"/>
              </w:rPr>
              <w:t>327 393,00</w:t>
            </w:r>
          </w:p>
        </w:tc>
        <w:tc>
          <w:tcPr>
            <w:tcW w:w="2216" w:type="dxa"/>
            <w:shd w:val="clear" w:color="auto" w:fill="auto"/>
          </w:tcPr>
          <w:p w14:paraId="281A5E82" w14:textId="77777777" w:rsidR="00CA2CDC" w:rsidRPr="00CA2CDC" w:rsidRDefault="00CA2CDC" w:rsidP="00CA2CDC">
            <w:pPr>
              <w:jc w:val="center"/>
              <w:rPr>
                <w:snapToGrid w:val="0"/>
              </w:rPr>
            </w:pPr>
            <w:r w:rsidRPr="00CA2CDC">
              <w:rPr>
                <w:snapToGrid w:val="0"/>
              </w:rPr>
              <w:t>327 393,00</w:t>
            </w:r>
          </w:p>
        </w:tc>
      </w:tr>
      <w:tr w:rsidR="00CA2CDC" w:rsidRPr="00CA2CDC" w14:paraId="6F5423EE" w14:textId="77777777" w:rsidTr="00CA2CDC">
        <w:tc>
          <w:tcPr>
            <w:tcW w:w="4077" w:type="dxa"/>
            <w:shd w:val="clear" w:color="auto" w:fill="auto"/>
          </w:tcPr>
          <w:p w14:paraId="5319AB50" w14:textId="77777777" w:rsidR="00CA2CDC" w:rsidRPr="00CA2CDC" w:rsidRDefault="00CA2CDC" w:rsidP="00CA2CDC">
            <w:pPr>
              <w:rPr>
                <w:snapToGrid w:val="0"/>
              </w:rPr>
            </w:pPr>
            <w:r w:rsidRPr="00CA2CDC">
              <w:rPr>
                <w:snapToGrid w:val="0"/>
              </w:rPr>
              <w:t>население</w:t>
            </w:r>
          </w:p>
        </w:tc>
        <w:tc>
          <w:tcPr>
            <w:tcW w:w="1292" w:type="dxa"/>
            <w:shd w:val="clear" w:color="auto" w:fill="auto"/>
          </w:tcPr>
          <w:p w14:paraId="1ACDF109" w14:textId="77777777" w:rsidR="00CA2CDC" w:rsidRPr="00CA2CDC" w:rsidRDefault="00CA2CDC" w:rsidP="00CA2CDC">
            <w:pPr>
              <w:jc w:val="center"/>
              <w:rPr>
                <w:snapToGrid w:val="0"/>
              </w:rPr>
            </w:pPr>
            <w:r w:rsidRPr="00CA2CDC">
              <w:rPr>
                <w:sz w:val="20"/>
                <w:szCs w:val="20"/>
              </w:rPr>
              <w:t>м3</w:t>
            </w:r>
          </w:p>
        </w:tc>
        <w:tc>
          <w:tcPr>
            <w:tcW w:w="2037" w:type="dxa"/>
            <w:shd w:val="clear" w:color="auto" w:fill="auto"/>
          </w:tcPr>
          <w:p w14:paraId="69A498FE" w14:textId="77777777" w:rsidR="00CA2CDC" w:rsidRPr="00CA2CDC" w:rsidRDefault="00CA2CDC" w:rsidP="00CA2CDC">
            <w:pPr>
              <w:jc w:val="center"/>
              <w:rPr>
                <w:snapToGrid w:val="0"/>
              </w:rPr>
            </w:pPr>
            <w:r w:rsidRPr="00CA2CDC">
              <w:rPr>
                <w:snapToGrid w:val="0"/>
              </w:rPr>
              <w:t>245 647,77</w:t>
            </w:r>
          </w:p>
        </w:tc>
        <w:tc>
          <w:tcPr>
            <w:tcW w:w="2216" w:type="dxa"/>
            <w:shd w:val="clear" w:color="auto" w:fill="auto"/>
          </w:tcPr>
          <w:p w14:paraId="6A8E4759" w14:textId="77777777" w:rsidR="00CA2CDC" w:rsidRPr="00CA2CDC" w:rsidRDefault="00CA2CDC" w:rsidP="00CA2CDC">
            <w:pPr>
              <w:jc w:val="center"/>
              <w:rPr>
                <w:snapToGrid w:val="0"/>
              </w:rPr>
            </w:pPr>
            <w:r w:rsidRPr="00CA2CDC">
              <w:rPr>
                <w:snapToGrid w:val="0"/>
              </w:rPr>
              <w:t>245 647,77</w:t>
            </w:r>
          </w:p>
        </w:tc>
      </w:tr>
      <w:tr w:rsidR="00CA2CDC" w:rsidRPr="00CA2CDC" w14:paraId="5E5E9A3F" w14:textId="77777777" w:rsidTr="00CA2CDC">
        <w:tc>
          <w:tcPr>
            <w:tcW w:w="4077" w:type="dxa"/>
            <w:shd w:val="clear" w:color="auto" w:fill="auto"/>
          </w:tcPr>
          <w:p w14:paraId="09F3524E" w14:textId="77777777" w:rsidR="00CA2CDC" w:rsidRPr="00CA2CDC" w:rsidRDefault="00CA2CDC" w:rsidP="00CA2CDC">
            <w:pPr>
              <w:rPr>
                <w:snapToGrid w:val="0"/>
              </w:rPr>
            </w:pPr>
            <w:r w:rsidRPr="00CA2CDC">
              <w:rPr>
                <w:snapToGrid w:val="0"/>
              </w:rPr>
              <w:t>бюджет</w:t>
            </w:r>
          </w:p>
        </w:tc>
        <w:tc>
          <w:tcPr>
            <w:tcW w:w="1292" w:type="dxa"/>
            <w:shd w:val="clear" w:color="auto" w:fill="auto"/>
          </w:tcPr>
          <w:p w14:paraId="56A94317" w14:textId="77777777" w:rsidR="00CA2CDC" w:rsidRPr="00CA2CDC" w:rsidRDefault="00CA2CDC" w:rsidP="00CA2CDC">
            <w:pPr>
              <w:jc w:val="center"/>
              <w:rPr>
                <w:snapToGrid w:val="0"/>
              </w:rPr>
            </w:pPr>
            <w:r w:rsidRPr="00CA2CDC">
              <w:rPr>
                <w:sz w:val="20"/>
                <w:szCs w:val="20"/>
              </w:rPr>
              <w:t>м3</w:t>
            </w:r>
          </w:p>
        </w:tc>
        <w:tc>
          <w:tcPr>
            <w:tcW w:w="2037" w:type="dxa"/>
            <w:shd w:val="clear" w:color="auto" w:fill="auto"/>
          </w:tcPr>
          <w:p w14:paraId="367FB182" w14:textId="77777777" w:rsidR="00CA2CDC" w:rsidRPr="00CA2CDC" w:rsidRDefault="00CA2CDC" w:rsidP="00CA2CDC">
            <w:pPr>
              <w:jc w:val="center"/>
              <w:rPr>
                <w:snapToGrid w:val="0"/>
              </w:rPr>
            </w:pPr>
            <w:r w:rsidRPr="00CA2CDC">
              <w:rPr>
                <w:snapToGrid w:val="0"/>
              </w:rPr>
              <w:t>34 201,34</w:t>
            </w:r>
          </w:p>
        </w:tc>
        <w:tc>
          <w:tcPr>
            <w:tcW w:w="2216" w:type="dxa"/>
            <w:shd w:val="clear" w:color="auto" w:fill="auto"/>
          </w:tcPr>
          <w:p w14:paraId="5BC98E22" w14:textId="77777777" w:rsidR="00CA2CDC" w:rsidRPr="00CA2CDC" w:rsidRDefault="00CA2CDC" w:rsidP="00CA2CDC">
            <w:pPr>
              <w:jc w:val="center"/>
              <w:rPr>
                <w:snapToGrid w:val="0"/>
              </w:rPr>
            </w:pPr>
            <w:r w:rsidRPr="00CA2CDC">
              <w:rPr>
                <w:snapToGrid w:val="0"/>
              </w:rPr>
              <w:t>34 201, 34</w:t>
            </w:r>
          </w:p>
        </w:tc>
      </w:tr>
      <w:tr w:rsidR="00CA2CDC" w:rsidRPr="00CA2CDC" w14:paraId="2E03D69A" w14:textId="77777777" w:rsidTr="00CA2CDC">
        <w:tc>
          <w:tcPr>
            <w:tcW w:w="4077" w:type="dxa"/>
            <w:shd w:val="clear" w:color="auto" w:fill="auto"/>
          </w:tcPr>
          <w:p w14:paraId="6E50524D" w14:textId="77777777" w:rsidR="00CA2CDC" w:rsidRPr="00CA2CDC" w:rsidRDefault="00CA2CDC" w:rsidP="00CA2CDC">
            <w:pPr>
              <w:rPr>
                <w:snapToGrid w:val="0"/>
              </w:rPr>
            </w:pPr>
            <w:r w:rsidRPr="00CA2CDC">
              <w:rPr>
                <w:snapToGrid w:val="0"/>
              </w:rPr>
              <w:t>иные</w:t>
            </w:r>
          </w:p>
        </w:tc>
        <w:tc>
          <w:tcPr>
            <w:tcW w:w="1292" w:type="dxa"/>
            <w:shd w:val="clear" w:color="auto" w:fill="auto"/>
          </w:tcPr>
          <w:p w14:paraId="1A725800" w14:textId="77777777" w:rsidR="00CA2CDC" w:rsidRPr="00CA2CDC" w:rsidRDefault="00CA2CDC" w:rsidP="00CA2CDC">
            <w:pPr>
              <w:jc w:val="center"/>
              <w:rPr>
                <w:snapToGrid w:val="0"/>
              </w:rPr>
            </w:pPr>
            <w:r w:rsidRPr="00CA2CDC">
              <w:rPr>
                <w:sz w:val="20"/>
                <w:szCs w:val="20"/>
              </w:rPr>
              <w:t>м3</w:t>
            </w:r>
          </w:p>
        </w:tc>
        <w:tc>
          <w:tcPr>
            <w:tcW w:w="2037" w:type="dxa"/>
            <w:shd w:val="clear" w:color="auto" w:fill="auto"/>
          </w:tcPr>
          <w:p w14:paraId="2FA6AD93" w14:textId="77777777" w:rsidR="00CA2CDC" w:rsidRPr="00CA2CDC" w:rsidRDefault="00CA2CDC" w:rsidP="00CA2CDC">
            <w:pPr>
              <w:jc w:val="center"/>
              <w:rPr>
                <w:snapToGrid w:val="0"/>
              </w:rPr>
            </w:pPr>
            <w:r w:rsidRPr="00CA2CDC">
              <w:rPr>
                <w:snapToGrid w:val="0"/>
              </w:rPr>
              <w:t>47 546,89</w:t>
            </w:r>
          </w:p>
        </w:tc>
        <w:tc>
          <w:tcPr>
            <w:tcW w:w="2216" w:type="dxa"/>
            <w:shd w:val="clear" w:color="auto" w:fill="auto"/>
          </w:tcPr>
          <w:p w14:paraId="285DB55F" w14:textId="77777777" w:rsidR="00CA2CDC" w:rsidRPr="00CA2CDC" w:rsidRDefault="00CA2CDC" w:rsidP="00CA2CDC">
            <w:pPr>
              <w:jc w:val="center"/>
              <w:rPr>
                <w:snapToGrid w:val="0"/>
              </w:rPr>
            </w:pPr>
            <w:r w:rsidRPr="00CA2CDC">
              <w:rPr>
                <w:snapToGrid w:val="0"/>
              </w:rPr>
              <w:t>47 546,89</w:t>
            </w:r>
          </w:p>
        </w:tc>
      </w:tr>
      <w:tr w:rsidR="00CA2CDC" w:rsidRPr="00CA2CDC" w14:paraId="70AB8245" w14:textId="77777777" w:rsidTr="00CA2CDC">
        <w:tc>
          <w:tcPr>
            <w:tcW w:w="4077" w:type="dxa"/>
            <w:shd w:val="clear" w:color="auto" w:fill="auto"/>
          </w:tcPr>
          <w:p w14:paraId="644CAAA9" w14:textId="77777777" w:rsidR="00CA2CDC" w:rsidRPr="00CA2CDC" w:rsidRDefault="00CA2CDC" w:rsidP="00CA2CDC">
            <w:pPr>
              <w:rPr>
                <w:snapToGrid w:val="0"/>
              </w:rPr>
            </w:pPr>
            <w:r w:rsidRPr="00CA2CDC">
              <w:rPr>
                <w:snapToGrid w:val="0"/>
              </w:rPr>
              <w:t>Производственные нужды</w:t>
            </w:r>
          </w:p>
          <w:p w14:paraId="6C3BF1A1" w14:textId="77777777" w:rsidR="00CA2CDC" w:rsidRPr="00CA2CDC" w:rsidRDefault="00CA2CDC" w:rsidP="00CA2CDC">
            <w:pPr>
              <w:rPr>
                <w:snapToGrid w:val="0"/>
              </w:rPr>
            </w:pPr>
            <w:r w:rsidRPr="00CA2CDC">
              <w:rPr>
                <w:snapToGrid w:val="0"/>
              </w:rPr>
              <w:t>предприятия</w:t>
            </w:r>
          </w:p>
        </w:tc>
        <w:tc>
          <w:tcPr>
            <w:tcW w:w="1292" w:type="dxa"/>
            <w:shd w:val="clear" w:color="auto" w:fill="auto"/>
          </w:tcPr>
          <w:p w14:paraId="52B19E54" w14:textId="77777777" w:rsidR="00CA2CDC" w:rsidRPr="00CA2CDC" w:rsidRDefault="00CA2CDC" w:rsidP="00CA2CDC">
            <w:pPr>
              <w:jc w:val="center"/>
              <w:rPr>
                <w:snapToGrid w:val="0"/>
              </w:rPr>
            </w:pPr>
            <w:r w:rsidRPr="00CA2CDC">
              <w:rPr>
                <w:sz w:val="20"/>
                <w:szCs w:val="20"/>
              </w:rPr>
              <w:t>м3</w:t>
            </w:r>
          </w:p>
        </w:tc>
        <w:tc>
          <w:tcPr>
            <w:tcW w:w="2037" w:type="dxa"/>
            <w:shd w:val="clear" w:color="auto" w:fill="auto"/>
          </w:tcPr>
          <w:p w14:paraId="0313EBA3" w14:textId="77777777" w:rsidR="00CA2CDC" w:rsidRPr="00CA2CDC" w:rsidRDefault="00CA2CDC" w:rsidP="00CA2CDC">
            <w:pPr>
              <w:jc w:val="center"/>
              <w:rPr>
                <w:snapToGrid w:val="0"/>
              </w:rPr>
            </w:pPr>
            <w:r w:rsidRPr="00CA2CDC">
              <w:rPr>
                <w:snapToGrid w:val="0"/>
              </w:rPr>
              <w:t>0,00</w:t>
            </w:r>
          </w:p>
        </w:tc>
        <w:tc>
          <w:tcPr>
            <w:tcW w:w="2216" w:type="dxa"/>
            <w:shd w:val="clear" w:color="auto" w:fill="auto"/>
          </w:tcPr>
          <w:p w14:paraId="2E438E01" w14:textId="77777777" w:rsidR="00CA2CDC" w:rsidRPr="00CA2CDC" w:rsidRDefault="00CA2CDC" w:rsidP="00CA2CDC">
            <w:pPr>
              <w:jc w:val="center"/>
              <w:rPr>
                <w:snapToGrid w:val="0"/>
              </w:rPr>
            </w:pPr>
            <w:r w:rsidRPr="00CA2CDC">
              <w:rPr>
                <w:snapToGrid w:val="0"/>
              </w:rPr>
              <w:t>0,00</w:t>
            </w:r>
          </w:p>
        </w:tc>
      </w:tr>
      <w:tr w:rsidR="00CA2CDC" w:rsidRPr="00CA2CDC" w14:paraId="76E917FA" w14:textId="77777777" w:rsidTr="00CA2CDC">
        <w:tc>
          <w:tcPr>
            <w:tcW w:w="4077" w:type="dxa"/>
            <w:shd w:val="clear" w:color="auto" w:fill="auto"/>
          </w:tcPr>
          <w:p w14:paraId="7EB193F6" w14:textId="77777777" w:rsidR="00CA2CDC" w:rsidRPr="00CA2CDC" w:rsidRDefault="00CA2CDC" w:rsidP="00CA2CDC">
            <w:pPr>
              <w:rPr>
                <w:snapToGrid w:val="0"/>
              </w:rPr>
            </w:pPr>
            <w:r w:rsidRPr="00CA2CDC">
              <w:rPr>
                <w:snapToGrid w:val="0"/>
              </w:rPr>
              <w:t>Собственные нужды предприятия</w:t>
            </w:r>
          </w:p>
          <w:p w14:paraId="7D865127" w14:textId="77777777" w:rsidR="00CA2CDC" w:rsidRPr="00CA2CDC" w:rsidRDefault="00CA2CDC" w:rsidP="00CA2CDC">
            <w:pPr>
              <w:rPr>
                <w:snapToGrid w:val="0"/>
              </w:rPr>
            </w:pPr>
            <w:r w:rsidRPr="00CA2CDC">
              <w:rPr>
                <w:snapToGrid w:val="0"/>
              </w:rPr>
              <w:t>(потери в сетях)</w:t>
            </w:r>
          </w:p>
        </w:tc>
        <w:tc>
          <w:tcPr>
            <w:tcW w:w="1292" w:type="dxa"/>
            <w:shd w:val="clear" w:color="auto" w:fill="auto"/>
          </w:tcPr>
          <w:p w14:paraId="24E45110" w14:textId="77777777" w:rsidR="00CA2CDC" w:rsidRPr="00CA2CDC" w:rsidRDefault="00CA2CDC" w:rsidP="00CA2CDC">
            <w:pPr>
              <w:jc w:val="center"/>
              <w:rPr>
                <w:snapToGrid w:val="0"/>
              </w:rPr>
            </w:pPr>
            <w:r w:rsidRPr="00CA2CDC">
              <w:rPr>
                <w:sz w:val="20"/>
                <w:szCs w:val="20"/>
              </w:rPr>
              <w:t>м3</w:t>
            </w:r>
          </w:p>
        </w:tc>
        <w:tc>
          <w:tcPr>
            <w:tcW w:w="2037" w:type="dxa"/>
            <w:shd w:val="clear" w:color="auto" w:fill="auto"/>
          </w:tcPr>
          <w:p w14:paraId="66068B15" w14:textId="77777777" w:rsidR="00CA2CDC" w:rsidRPr="00CA2CDC" w:rsidRDefault="00CA2CDC" w:rsidP="00CA2CDC">
            <w:pPr>
              <w:jc w:val="center"/>
              <w:rPr>
                <w:snapToGrid w:val="0"/>
              </w:rPr>
            </w:pPr>
            <w:r w:rsidRPr="00CA2CDC">
              <w:rPr>
                <w:snapToGrid w:val="0"/>
              </w:rPr>
              <w:t>0,00</w:t>
            </w:r>
          </w:p>
        </w:tc>
        <w:tc>
          <w:tcPr>
            <w:tcW w:w="2216" w:type="dxa"/>
            <w:shd w:val="clear" w:color="auto" w:fill="auto"/>
          </w:tcPr>
          <w:p w14:paraId="24128E48" w14:textId="77777777" w:rsidR="00CA2CDC" w:rsidRPr="00CA2CDC" w:rsidRDefault="00CA2CDC" w:rsidP="00CA2CDC">
            <w:pPr>
              <w:jc w:val="center"/>
              <w:rPr>
                <w:snapToGrid w:val="0"/>
              </w:rPr>
            </w:pPr>
            <w:r w:rsidRPr="00CA2CDC">
              <w:rPr>
                <w:snapToGrid w:val="0"/>
              </w:rPr>
              <w:t>0,00</w:t>
            </w:r>
          </w:p>
        </w:tc>
      </w:tr>
    </w:tbl>
    <w:p w14:paraId="6749B805" w14:textId="77777777" w:rsidR="00CA2CDC" w:rsidRPr="00CA2CDC" w:rsidRDefault="00CA2CDC" w:rsidP="00CA2CDC">
      <w:pPr>
        <w:ind w:right="142" w:firstLine="360"/>
        <w:jc w:val="both"/>
        <w:rPr>
          <w:sz w:val="28"/>
          <w:szCs w:val="28"/>
        </w:rPr>
      </w:pPr>
    </w:p>
    <w:p w14:paraId="12258EBB" w14:textId="77777777" w:rsidR="00CA2CDC" w:rsidRPr="00CA2CDC" w:rsidRDefault="00CA2CDC" w:rsidP="00CA2CDC">
      <w:pPr>
        <w:ind w:right="142" w:firstLine="360"/>
        <w:jc w:val="both"/>
        <w:rPr>
          <w:sz w:val="28"/>
          <w:szCs w:val="28"/>
        </w:rPr>
      </w:pPr>
      <w:r w:rsidRPr="00CA2CDC">
        <w:rPr>
          <w:sz w:val="28"/>
          <w:szCs w:val="28"/>
        </w:rPr>
        <w:t xml:space="preserve">Теплоноситель на собственные нужды предприятия в полном объеме учитывается в стоимости тепловой энергии и используется на промывку и </w:t>
      </w:r>
      <w:proofErr w:type="spellStart"/>
      <w:r w:rsidRPr="00CA2CDC">
        <w:rPr>
          <w:sz w:val="28"/>
          <w:szCs w:val="28"/>
        </w:rPr>
        <w:t>опресовку</w:t>
      </w:r>
      <w:proofErr w:type="spellEnd"/>
      <w:r w:rsidRPr="00CA2CDC">
        <w:rPr>
          <w:sz w:val="28"/>
          <w:szCs w:val="28"/>
        </w:rPr>
        <w:t xml:space="preserve"> системы, пополнение подпиточной воды (в виде теплоносителя) на восполнение потерь в открытых системах и трубопроводах (утечки) и в рамках данного экспертного заключения не рассматривается.</w:t>
      </w:r>
    </w:p>
    <w:p w14:paraId="45E15986" w14:textId="77777777" w:rsidR="00CA2CDC" w:rsidRPr="00CA2CDC" w:rsidRDefault="00CA2CDC" w:rsidP="00CA2CDC">
      <w:pPr>
        <w:ind w:right="142" w:firstLine="360"/>
        <w:jc w:val="both"/>
        <w:rPr>
          <w:sz w:val="28"/>
          <w:szCs w:val="28"/>
        </w:rPr>
      </w:pPr>
      <w:r w:rsidRPr="00CA2CDC">
        <w:rPr>
          <w:sz w:val="28"/>
          <w:szCs w:val="28"/>
        </w:rPr>
        <w:t>Экспертами также не приняты в расчет тарифа на теплоноситель для обеспечения горячего водоснабжения на потребительском рынке объем потерь теплоносителя в сетях предприятия (заполнение сети, утечки, промывка, опрессовка).</w:t>
      </w:r>
    </w:p>
    <w:p w14:paraId="71344F5B" w14:textId="77777777" w:rsidR="00CA2CDC" w:rsidRPr="00CA2CDC" w:rsidRDefault="00CA2CDC" w:rsidP="00CA2CDC">
      <w:pPr>
        <w:ind w:right="142" w:firstLine="360"/>
        <w:jc w:val="both"/>
        <w:rPr>
          <w:sz w:val="28"/>
          <w:szCs w:val="28"/>
        </w:rPr>
      </w:pPr>
      <w:r w:rsidRPr="00CA2CDC">
        <w:rPr>
          <w:sz w:val="28"/>
          <w:szCs w:val="28"/>
        </w:rPr>
        <w:t xml:space="preserve">Объем теплоносителя для производства тепловой энергии определен на основании водного баланса предприятия и принят для расчета в объеме 32,34 тыс. м3, но рассматривается в расчете тарифа на тепловую энергию. </w:t>
      </w:r>
    </w:p>
    <w:p w14:paraId="7ED5428D" w14:textId="77777777" w:rsidR="00CA2CDC" w:rsidRPr="00CA2CDC" w:rsidRDefault="00CA2CDC" w:rsidP="00CA2CDC">
      <w:pPr>
        <w:ind w:right="142" w:firstLine="709"/>
        <w:jc w:val="both"/>
        <w:rPr>
          <w:sz w:val="28"/>
          <w:szCs w:val="28"/>
        </w:rPr>
      </w:pPr>
      <w:r w:rsidRPr="00CA2CDC">
        <w:rPr>
          <w:sz w:val="28"/>
          <w:szCs w:val="28"/>
        </w:rPr>
        <w:t>Объем теплоносителя, используемого для горячего водоснабжения сторонних потребителей, принимается, по данным предприятия, в объеме 327,39 тыс. м</w:t>
      </w:r>
      <w:r w:rsidRPr="00CA2CDC">
        <w:rPr>
          <w:sz w:val="28"/>
          <w:szCs w:val="28"/>
          <w:vertAlign w:val="superscript"/>
        </w:rPr>
        <w:t>3</w:t>
      </w:r>
      <w:r w:rsidRPr="00CA2CDC">
        <w:rPr>
          <w:sz w:val="28"/>
          <w:szCs w:val="28"/>
        </w:rPr>
        <w:t xml:space="preserve"> (стр.63 том 8). </w:t>
      </w:r>
    </w:p>
    <w:p w14:paraId="56671C06" w14:textId="77777777" w:rsidR="00CA2CDC" w:rsidRPr="00CA2CDC" w:rsidRDefault="00CA2CDC" w:rsidP="00CA2CDC">
      <w:pPr>
        <w:ind w:firstLine="709"/>
        <w:jc w:val="both"/>
        <w:rPr>
          <w:snapToGrid w:val="0"/>
          <w:sz w:val="28"/>
          <w:szCs w:val="28"/>
        </w:rPr>
      </w:pPr>
    </w:p>
    <w:p w14:paraId="4CAAF54F" w14:textId="77777777" w:rsidR="00CA2CDC" w:rsidRPr="00CA2CDC" w:rsidRDefault="00CA2CDC" w:rsidP="00CA2CDC">
      <w:pPr>
        <w:keepNext/>
        <w:ind w:right="-144"/>
        <w:jc w:val="center"/>
        <w:outlineLvl w:val="2"/>
        <w:rPr>
          <w:rFonts w:cs="Arial"/>
          <w:b/>
          <w:bCs/>
          <w:snapToGrid w:val="0"/>
          <w:sz w:val="28"/>
          <w:szCs w:val="26"/>
          <w:lang w:eastAsia="en-US"/>
        </w:rPr>
      </w:pPr>
      <w:r w:rsidRPr="00CA2CDC">
        <w:rPr>
          <w:rFonts w:cs="Arial"/>
          <w:b/>
          <w:bCs/>
          <w:snapToGrid w:val="0"/>
          <w:sz w:val="28"/>
          <w:szCs w:val="26"/>
          <w:lang w:eastAsia="en-US"/>
        </w:rPr>
        <w:t>Расчёт операционных (подконтрольных) расходов</w:t>
      </w:r>
    </w:p>
    <w:p w14:paraId="5591BD73" w14:textId="77777777" w:rsidR="00CA2CDC" w:rsidRPr="00CA2CDC" w:rsidRDefault="00CA2CDC" w:rsidP="00CA2CDC">
      <w:pPr>
        <w:keepNext/>
        <w:ind w:right="-144"/>
        <w:jc w:val="center"/>
        <w:outlineLvl w:val="2"/>
        <w:rPr>
          <w:rFonts w:cs="Arial"/>
          <w:b/>
          <w:bCs/>
          <w:snapToGrid w:val="0"/>
          <w:sz w:val="28"/>
          <w:szCs w:val="26"/>
          <w:lang w:eastAsia="en-US"/>
        </w:rPr>
      </w:pPr>
      <w:r w:rsidRPr="00CA2CDC">
        <w:rPr>
          <w:rFonts w:cs="Arial"/>
          <w:b/>
          <w:bCs/>
          <w:snapToGrid w:val="0"/>
          <w:sz w:val="28"/>
          <w:szCs w:val="26"/>
          <w:lang w:eastAsia="en-US"/>
        </w:rPr>
        <w:t xml:space="preserve"> на теплоноситель на 2021 год </w:t>
      </w:r>
    </w:p>
    <w:p w14:paraId="531DD83E" w14:textId="77777777" w:rsidR="00CA2CDC" w:rsidRPr="00CA2CDC" w:rsidRDefault="00CA2CDC" w:rsidP="00CA2CDC">
      <w:pPr>
        <w:widowControl w:val="0"/>
        <w:autoSpaceDE w:val="0"/>
        <w:autoSpaceDN w:val="0"/>
        <w:ind w:firstLine="709"/>
        <w:jc w:val="both"/>
        <w:rPr>
          <w:color w:val="000000"/>
          <w:sz w:val="28"/>
          <w:szCs w:val="28"/>
        </w:rPr>
      </w:pPr>
    </w:p>
    <w:p w14:paraId="3AFD98D7" w14:textId="77777777" w:rsidR="00CA2CDC" w:rsidRPr="00CA2CDC" w:rsidRDefault="00CA2CDC" w:rsidP="00CA2CDC">
      <w:pPr>
        <w:widowControl w:val="0"/>
        <w:autoSpaceDE w:val="0"/>
        <w:autoSpaceDN w:val="0"/>
        <w:ind w:firstLine="709"/>
        <w:jc w:val="both"/>
        <w:rPr>
          <w:color w:val="000000"/>
          <w:sz w:val="28"/>
          <w:szCs w:val="28"/>
        </w:rPr>
      </w:pPr>
      <w:r w:rsidRPr="00CA2CDC">
        <w:rPr>
          <w:color w:val="000000"/>
          <w:sz w:val="28"/>
          <w:szCs w:val="28"/>
        </w:rPr>
        <w:t>Предприятием заявлены операционные расходы на 2021 год в сумме 9 157,84 тыс. руб.</w:t>
      </w:r>
    </w:p>
    <w:p w14:paraId="2DDD5389" w14:textId="77777777" w:rsidR="00CA2CDC" w:rsidRPr="00CA2CDC" w:rsidRDefault="00CA2CDC" w:rsidP="00CA2CDC">
      <w:pPr>
        <w:widowControl w:val="0"/>
        <w:autoSpaceDE w:val="0"/>
        <w:autoSpaceDN w:val="0"/>
        <w:ind w:firstLine="709"/>
        <w:jc w:val="both"/>
        <w:rPr>
          <w:color w:val="000000"/>
          <w:sz w:val="28"/>
          <w:szCs w:val="28"/>
        </w:rPr>
      </w:pPr>
      <w:r w:rsidRPr="00CA2CDC">
        <w:rPr>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в соответствии с пунктом 52 Методических указаний, по формуле:</w:t>
      </w:r>
    </w:p>
    <w:p w14:paraId="1EDA8A09" w14:textId="25C22164" w:rsidR="00CA2CDC" w:rsidRPr="00CA2CDC" w:rsidRDefault="00CA2CDC" w:rsidP="00CA2CDC">
      <w:pPr>
        <w:ind w:left="426"/>
        <w:jc w:val="center"/>
        <w:rPr>
          <w:color w:val="000000"/>
        </w:rPr>
      </w:pPr>
      <w:r w:rsidRPr="00CA2CDC">
        <w:rPr>
          <w:noProof/>
          <w:color w:val="000000"/>
        </w:rPr>
        <w:lastRenderedPageBreak/>
        <w:drawing>
          <wp:inline distT="0" distB="0" distL="0" distR="0" wp14:anchorId="0AD84571" wp14:editId="4FAFC916">
            <wp:extent cx="5591175" cy="600075"/>
            <wp:effectExtent l="0" t="0" r="0"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40EE37E3" w14:textId="77777777" w:rsidR="00CA2CDC" w:rsidRPr="00CA2CDC" w:rsidRDefault="00CA2CDC" w:rsidP="00CA2CDC">
      <w:pPr>
        <w:widowControl w:val="0"/>
        <w:autoSpaceDE w:val="0"/>
        <w:autoSpaceDN w:val="0"/>
        <w:ind w:firstLine="709"/>
        <w:jc w:val="both"/>
        <w:rPr>
          <w:color w:val="000000"/>
          <w:sz w:val="28"/>
          <w:szCs w:val="28"/>
        </w:rPr>
      </w:pPr>
      <w:r w:rsidRPr="00CA2CDC">
        <w:rPr>
          <w:color w:val="000000"/>
          <w:sz w:val="28"/>
          <w:szCs w:val="28"/>
        </w:rPr>
        <w:t>Установленная тепловая мощность источников тепловой энергии не меняется, в связи с технологическим подключением количество условных единиц ОАО «СКЭК» (г. Кемерово) в 2021 году увеличится на 0,07 у.е. и достигнет уровня 328,21 у.е., соответственно, индекс изменения количества активов (ИКА) составит 0,000213324.</w:t>
      </w:r>
    </w:p>
    <w:p w14:paraId="0DE2D749" w14:textId="77777777" w:rsidR="00CA2CDC" w:rsidRPr="00CA2CDC" w:rsidRDefault="00CA2CDC" w:rsidP="00CA2CDC">
      <w:pPr>
        <w:ind w:firstLine="709"/>
        <w:jc w:val="both"/>
        <w:rPr>
          <w:snapToGrid w:val="0"/>
          <w:color w:val="000000"/>
          <w:sz w:val="28"/>
          <w:szCs w:val="28"/>
        </w:rPr>
      </w:pPr>
      <w:r w:rsidRPr="00CA2CDC">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26.09.2020, в соответствии с которым ИПЦ на 2021 год составит 103,6 %.</w:t>
      </w:r>
    </w:p>
    <w:p w14:paraId="5269BA80" w14:textId="253B86E2" w:rsidR="00CA2CDC" w:rsidRPr="00CA2CDC" w:rsidRDefault="00CA2CDC" w:rsidP="00CA2CDC">
      <w:pPr>
        <w:ind w:left="-142"/>
        <w:jc w:val="center"/>
        <w:rPr>
          <w:sz w:val="26"/>
          <w:szCs w:val="26"/>
        </w:rPr>
      </w:pPr>
      <w:r w:rsidRPr="00CA2CDC">
        <w:rPr>
          <w:noProof/>
          <w:position w:val="-12"/>
          <w:sz w:val="26"/>
          <w:szCs w:val="26"/>
        </w:rPr>
        <w:drawing>
          <wp:inline distT="0" distB="0" distL="0" distR="0" wp14:anchorId="25ECBB9F" wp14:editId="7B090CC3">
            <wp:extent cx="485775" cy="3619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A2CDC">
        <w:rPr>
          <w:position w:val="-12"/>
          <w:sz w:val="26"/>
          <w:szCs w:val="26"/>
        </w:rPr>
        <w:t xml:space="preserve"> </w:t>
      </w:r>
      <w:r w:rsidRPr="00CA2CDC">
        <w:rPr>
          <w:sz w:val="26"/>
          <w:szCs w:val="26"/>
        </w:rPr>
        <w:t>= 8 918,87</w:t>
      </w:r>
      <w:r w:rsidRPr="00CA2CDC">
        <w:t xml:space="preserve"> тыс. руб. × (1-1/100) × (1+0,036) × (1+0,75×0,000213324) = 9 149,01 тыс. руб. </w:t>
      </w:r>
    </w:p>
    <w:p w14:paraId="3D249612" w14:textId="77777777" w:rsidR="00CA2CDC" w:rsidRPr="00CA2CDC" w:rsidRDefault="00CA2CDC" w:rsidP="00CA2CDC">
      <w:pPr>
        <w:ind w:firstLine="709"/>
        <w:jc w:val="both"/>
        <w:rPr>
          <w:sz w:val="28"/>
          <w:szCs w:val="28"/>
        </w:rPr>
      </w:pPr>
      <w:r w:rsidRPr="00CA2CDC">
        <w:rPr>
          <w:sz w:val="28"/>
          <w:szCs w:val="28"/>
        </w:rPr>
        <w:t xml:space="preserve">Где 8 918,87 тыс. руб. плановый уровень операционных расходов на 2020 год. </w:t>
      </w:r>
    </w:p>
    <w:p w14:paraId="3F9DF4A6" w14:textId="77777777" w:rsidR="00CA2CDC" w:rsidRPr="00CA2CDC" w:rsidRDefault="00CA2CDC" w:rsidP="00CA2CDC">
      <w:pPr>
        <w:ind w:firstLine="709"/>
        <w:jc w:val="both"/>
        <w:rPr>
          <w:color w:val="000000"/>
          <w:sz w:val="28"/>
          <w:szCs w:val="28"/>
        </w:rPr>
      </w:pPr>
      <w:r w:rsidRPr="00CA2CDC">
        <w:rPr>
          <w:color w:val="000000"/>
          <w:sz w:val="28"/>
          <w:szCs w:val="28"/>
        </w:rPr>
        <w:t>Расчёт корректировки операционных расходов представлен в таблице 15</w:t>
      </w:r>
    </w:p>
    <w:p w14:paraId="29BF626B" w14:textId="77777777" w:rsidR="00CA2CDC" w:rsidRPr="00CA2CDC" w:rsidRDefault="00CA2CDC" w:rsidP="00CA2CDC">
      <w:pPr>
        <w:jc w:val="center"/>
        <w:rPr>
          <w:snapToGrid w:val="0"/>
          <w:sz w:val="28"/>
        </w:rPr>
      </w:pPr>
      <w:r w:rsidRPr="00CA2CDC">
        <w:rPr>
          <w:snapToGrid w:val="0"/>
          <w:sz w:val="28"/>
        </w:rPr>
        <w:t xml:space="preserve">                                                                                  </w:t>
      </w:r>
    </w:p>
    <w:p w14:paraId="2E2F5BBE" w14:textId="77777777" w:rsidR="00CA2CDC" w:rsidRPr="00CA2CDC" w:rsidRDefault="00CA2CDC" w:rsidP="00CA2CDC">
      <w:pPr>
        <w:jc w:val="right"/>
        <w:rPr>
          <w:snapToGrid w:val="0"/>
          <w:sz w:val="28"/>
        </w:rPr>
      </w:pPr>
      <w:r w:rsidRPr="00CA2CDC">
        <w:rPr>
          <w:snapToGrid w:val="0"/>
          <w:sz w:val="28"/>
        </w:rPr>
        <w:t>Таблица 15</w:t>
      </w:r>
    </w:p>
    <w:p w14:paraId="69DF5CB1" w14:textId="77777777" w:rsidR="00CA2CDC" w:rsidRPr="00CA2CDC" w:rsidRDefault="00CA2CDC" w:rsidP="00CA2CDC">
      <w:pPr>
        <w:jc w:val="center"/>
        <w:rPr>
          <w:snapToGrid w:val="0"/>
          <w:sz w:val="28"/>
        </w:rPr>
      </w:pPr>
    </w:p>
    <w:p w14:paraId="38F3D5E2" w14:textId="77777777" w:rsidR="00CA2CDC" w:rsidRPr="00CA2CDC" w:rsidRDefault="00CA2CDC" w:rsidP="00CA2CDC">
      <w:pPr>
        <w:jc w:val="center"/>
        <w:rPr>
          <w:snapToGrid w:val="0"/>
          <w:sz w:val="28"/>
        </w:rPr>
      </w:pPr>
      <w:r w:rsidRPr="00CA2CDC">
        <w:rPr>
          <w:snapToGrid w:val="0"/>
          <w:sz w:val="28"/>
        </w:rPr>
        <w:t>Расчёт операционных (подконтрольных)расходов</w:t>
      </w:r>
    </w:p>
    <w:p w14:paraId="7D6101EF" w14:textId="77777777" w:rsidR="00CA2CDC" w:rsidRPr="00CA2CDC" w:rsidRDefault="00CA2CDC" w:rsidP="00CA2CDC">
      <w:pPr>
        <w:jc w:val="center"/>
        <w:rPr>
          <w:snapToGrid w:val="0"/>
          <w:sz w:val="28"/>
        </w:rPr>
      </w:pPr>
      <w:r w:rsidRPr="00CA2CDC">
        <w:rPr>
          <w:snapToGrid w:val="0"/>
          <w:sz w:val="28"/>
        </w:rPr>
        <w:t xml:space="preserve"> на 2021 год долгосрочного периода регулирования</w:t>
      </w:r>
    </w:p>
    <w:p w14:paraId="0D942EEE" w14:textId="77777777" w:rsidR="00CA2CDC" w:rsidRPr="00CA2CDC" w:rsidRDefault="00CA2CDC" w:rsidP="00CA2CDC">
      <w:pPr>
        <w:spacing w:line="360" w:lineRule="auto"/>
        <w:jc w:val="both"/>
        <w:rPr>
          <w:snapToGrid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84"/>
        <w:gridCol w:w="1275"/>
        <w:gridCol w:w="2127"/>
        <w:gridCol w:w="1984"/>
      </w:tblGrid>
      <w:tr w:rsidR="00CA2CDC" w:rsidRPr="00CA2CDC" w14:paraId="3C85AFBB" w14:textId="77777777" w:rsidTr="00CA2CDC">
        <w:trPr>
          <w:trHeight w:val="753"/>
          <w:tblHeader/>
        </w:trPr>
        <w:tc>
          <w:tcPr>
            <w:tcW w:w="644" w:type="dxa"/>
            <w:shd w:val="clear" w:color="auto" w:fill="auto"/>
            <w:vAlign w:val="center"/>
            <w:hideMark/>
          </w:tcPr>
          <w:p w14:paraId="08D912BE" w14:textId="77777777" w:rsidR="00CA2CDC" w:rsidRPr="00CA2CDC" w:rsidRDefault="00CA2CDC" w:rsidP="00CA2CDC">
            <w:pPr>
              <w:jc w:val="center"/>
              <w:rPr>
                <w:snapToGrid w:val="0"/>
                <w:szCs w:val="28"/>
              </w:rPr>
            </w:pPr>
            <w:r w:rsidRPr="00CA2CDC">
              <w:rPr>
                <w:snapToGrid w:val="0"/>
                <w:szCs w:val="28"/>
              </w:rPr>
              <w:lastRenderedPageBreak/>
              <w:t>№ п/п</w:t>
            </w:r>
          </w:p>
        </w:tc>
        <w:tc>
          <w:tcPr>
            <w:tcW w:w="3184" w:type="dxa"/>
            <w:vMerge w:val="restart"/>
            <w:shd w:val="clear" w:color="auto" w:fill="auto"/>
            <w:vAlign w:val="center"/>
            <w:hideMark/>
          </w:tcPr>
          <w:p w14:paraId="0AB0B1EF" w14:textId="77777777" w:rsidR="00CA2CDC" w:rsidRPr="00CA2CDC" w:rsidRDefault="00CA2CDC" w:rsidP="00CA2CDC">
            <w:pPr>
              <w:jc w:val="center"/>
              <w:rPr>
                <w:snapToGrid w:val="0"/>
                <w:szCs w:val="28"/>
              </w:rPr>
            </w:pPr>
            <w:r w:rsidRPr="00CA2CDC">
              <w:rPr>
                <w:snapToGrid w:val="0"/>
                <w:szCs w:val="28"/>
              </w:rPr>
              <w:t>Параметры расчета расходов</w:t>
            </w:r>
          </w:p>
        </w:tc>
        <w:tc>
          <w:tcPr>
            <w:tcW w:w="1275" w:type="dxa"/>
            <w:shd w:val="clear" w:color="auto" w:fill="auto"/>
            <w:vAlign w:val="center"/>
            <w:hideMark/>
          </w:tcPr>
          <w:p w14:paraId="37A6C610" w14:textId="77777777" w:rsidR="00CA2CDC" w:rsidRPr="00CA2CDC" w:rsidRDefault="00CA2CDC" w:rsidP="00CA2CDC">
            <w:pPr>
              <w:ind w:left="-113" w:right="-113"/>
              <w:jc w:val="center"/>
              <w:rPr>
                <w:snapToGrid w:val="0"/>
                <w:szCs w:val="28"/>
              </w:rPr>
            </w:pPr>
            <w:r w:rsidRPr="00CA2CDC">
              <w:rPr>
                <w:snapToGrid w:val="0"/>
                <w:szCs w:val="28"/>
              </w:rPr>
              <w:t>Ед. изм.</w:t>
            </w:r>
          </w:p>
        </w:tc>
        <w:tc>
          <w:tcPr>
            <w:tcW w:w="4111" w:type="dxa"/>
            <w:gridSpan w:val="2"/>
          </w:tcPr>
          <w:p w14:paraId="14091C0C" w14:textId="77777777" w:rsidR="00CA2CDC" w:rsidRPr="00CA2CDC" w:rsidRDefault="00CA2CDC" w:rsidP="00CA2CDC">
            <w:pPr>
              <w:ind w:left="-57" w:right="-57"/>
              <w:jc w:val="center"/>
              <w:rPr>
                <w:snapToGrid w:val="0"/>
                <w:szCs w:val="28"/>
              </w:rPr>
            </w:pPr>
            <w:r w:rsidRPr="00CA2CDC">
              <w:rPr>
                <w:snapToGrid w:val="0"/>
                <w:szCs w:val="28"/>
              </w:rPr>
              <w:t>Долгосрочный период регулирования</w:t>
            </w:r>
          </w:p>
        </w:tc>
      </w:tr>
      <w:tr w:rsidR="00CA2CDC" w:rsidRPr="00CA2CDC" w14:paraId="02300862" w14:textId="77777777" w:rsidTr="00CA2CDC">
        <w:trPr>
          <w:trHeight w:val="565"/>
          <w:tblHeader/>
        </w:trPr>
        <w:tc>
          <w:tcPr>
            <w:tcW w:w="644" w:type="dxa"/>
            <w:shd w:val="clear" w:color="auto" w:fill="auto"/>
            <w:vAlign w:val="center"/>
          </w:tcPr>
          <w:p w14:paraId="6FB37BB0" w14:textId="77777777" w:rsidR="00CA2CDC" w:rsidRPr="00CA2CDC" w:rsidRDefault="00CA2CDC" w:rsidP="00CA2CDC">
            <w:pPr>
              <w:jc w:val="center"/>
              <w:rPr>
                <w:snapToGrid w:val="0"/>
                <w:szCs w:val="28"/>
              </w:rPr>
            </w:pPr>
          </w:p>
        </w:tc>
        <w:tc>
          <w:tcPr>
            <w:tcW w:w="3184" w:type="dxa"/>
            <w:vMerge/>
            <w:shd w:val="clear" w:color="auto" w:fill="auto"/>
            <w:vAlign w:val="center"/>
          </w:tcPr>
          <w:p w14:paraId="539CF836" w14:textId="77777777" w:rsidR="00CA2CDC" w:rsidRPr="00CA2CDC" w:rsidRDefault="00CA2CDC" w:rsidP="00CA2CDC">
            <w:pPr>
              <w:jc w:val="center"/>
              <w:rPr>
                <w:snapToGrid w:val="0"/>
                <w:szCs w:val="28"/>
              </w:rPr>
            </w:pPr>
          </w:p>
        </w:tc>
        <w:tc>
          <w:tcPr>
            <w:tcW w:w="1275" w:type="dxa"/>
            <w:shd w:val="clear" w:color="auto" w:fill="auto"/>
            <w:vAlign w:val="center"/>
          </w:tcPr>
          <w:p w14:paraId="47EB1166" w14:textId="77777777" w:rsidR="00CA2CDC" w:rsidRPr="00CA2CDC" w:rsidRDefault="00CA2CDC" w:rsidP="00CA2CDC">
            <w:pPr>
              <w:ind w:left="-113" w:right="-113"/>
              <w:jc w:val="center"/>
              <w:rPr>
                <w:snapToGrid w:val="0"/>
                <w:szCs w:val="28"/>
              </w:rPr>
            </w:pPr>
            <w:r w:rsidRPr="00CA2CDC">
              <w:rPr>
                <w:snapToGrid w:val="0"/>
                <w:szCs w:val="28"/>
              </w:rPr>
              <w:t>год</w:t>
            </w:r>
          </w:p>
        </w:tc>
        <w:tc>
          <w:tcPr>
            <w:tcW w:w="2127" w:type="dxa"/>
          </w:tcPr>
          <w:p w14:paraId="20075178" w14:textId="77777777" w:rsidR="00CA2CDC" w:rsidRPr="00CA2CDC" w:rsidRDefault="00CA2CDC" w:rsidP="00CA2CDC">
            <w:pPr>
              <w:ind w:left="-57" w:right="-57"/>
              <w:jc w:val="center"/>
              <w:rPr>
                <w:snapToGrid w:val="0"/>
                <w:szCs w:val="28"/>
              </w:rPr>
            </w:pPr>
            <w:r w:rsidRPr="00CA2CDC">
              <w:rPr>
                <w:snapToGrid w:val="0"/>
                <w:szCs w:val="28"/>
              </w:rPr>
              <w:t>2020</w:t>
            </w:r>
          </w:p>
        </w:tc>
        <w:tc>
          <w:tcPr>
            <w:tcW w:w="1984" w:type="dxa"/>
          </w:tcPr>
          <w:p w14:paraId="53CD3326" w14:textId="77777777" w:rsidR="00CA2CDC" w:rsidRPr="00CA2CDC" w:rsidRDefault="00CA2CDC" w:rsidP="00CA2CDC">
            <w:pPr>
              <w:ind w:left="-57" w:right="-57"/>
              <w:jc w:val="center"/>
              <w:rPr>
                <w:snapToGrid w:val="0"/>
                <w:szCs w:val="28"/>
              </w:rPr>
            </w:pPr>
            <w:r w:rsidRPr="00CA2CDC">
              <w:rPr>
                <w:snapToGrid w:val="0"/>
                <w:szCs w:val="28"/>
              </w:rPr>
              <w:t>2021</w:t>
            </w:r>
          </w:p>
        </w:tc>
      </w:tr>
      <w:tr w:rsidR="00CA2CDC" w:rsidRPr="00CA2CDC" w14:paraId="712B16B8" w14:textId="77777777" w:rsidTr="00CA2CDC">
        <w:trPr>
          <w:trHeight w:val="895"/>
          <w:tblHeader/>
        </w:trPr>
        <w:tc>
          <w:tcPr>
            <w:tcW w:w="644" w:type="dxa"/>
            <w:shd w:val="clear" w:color="auto" w:fill="auto"/>
            <w:vAlign w:val="center"/>
            <w:hideMark/>
          </w:tcPr>
          <w:p w14:paraId="07BE4756" w14:textId="77777777" w:rsidR="00CA2CDC" w:rsidRPr="00CA2CDC" w:rsidRDefault="00CA2CDC" w:rsidP="00CA2CDC">
            <w:pPr>
              <w:jc w:val="center"/>
              <w:rPr>
                <w:snapToGrid w:val="0"/>
                <w:szCs w:val="28"/>
              </w:rPr>
            </w:pPr>
            <w:r w:rsidRPr="00CA2CDC">
              <w:rPr>
                <w:snapToGrid w:val="0"/>
                <w:szCs w:val="28"/>
              </w:rPr>
              <w:t>1</w:t>
            </w:r>
          </w:p>
        </w:tc>
        <w:tc>
          <w:tcPr>
            <w:tcW w:w="3184" w:type="dxa"/>
            <w:shd w:val="clear" w:color="auto" w:fill="auto"/>
            <w:vAlign w:val="center"/>
            <w:hideMark/>
          </w:tcPr>
          <w:p w14:paraId="29C35668" w14:textId="77777777" w:rsidR="00CA2CDC" w:rsidRPr="00CA2CDC" w:rsidRDefault="00CA2CDC" w:rsidP="00CA2CDC">
            <w:pPr>
              <w:rPr>
                <w:snapToGrid w:val="0"/>
                <w:szCs w:val="28"/>
              </w:rPr>
            </w:pPr>
            <w:r w:rsidRPr="00CA2CDC">
              <w:rPr>
                <w:snapToGrid w:val="0"/>
                <w:szCs w:val="28"/>
              </w:rPr>
              <w:t>Индекс потребительских цен на расчетный период регулирования (ИПЦ)</w:t>
            </w:r>
          </w:p>
        </w:tc>
        <w:tc>
          <w:tcPr>
            <w:tcW w:w="1275" w:type="dxa"/>
            <w:shd w:val="clear" w:color="auto" w:fill="auto"/>
            <w:vAlign w:val="center"/>
            <w:hideMark/>
          </w:tcPr>
          <w:p w14:paraId="45D6AC0A" w14:textId="77777777" w:rsidR="00CA2CDC" w:rsidRPr="00CA2CDC" w:rsidRDefault="00CA2CDC" w:rsidP="00CA2CDC">
            <w:pPr>
              <w:ind w:left="-113" w:right="-113"/>
              <w:jc w:val="center"/>
              <w:rPr>
                <w:snapToGrid w:val="0"/>
                <w:szCs w:val="28"/>
              </w:rPr>
            </w:pPr>
          </w:p>
        </w:tc>
        <w:tc>
          <w:tcPr>
            <w:tcW w:w="2127" w:type="dxa"/>
            <w:vAlign w:val="center"/>
          </w:tcPr>
          <w:p w14:paraId="5792C52C" w14:textId="77777777" w:rsidR="00CA2CDC" w:rsidRPr="00CA2CDC" w:rsidRDefault="00CA2CDC" w:rsidP="00CA2CDC">
            <w:pPr>
              <w:jc w:val="center"/>
              <w:rPr>
                <w:snapToGrid w:val="0"/>
                <w:sz w:val="28"/>
                <w:szCs w:val="28"/>
              </w:rPr>
            </w:pPr>
            <w:r w:rsidRPr="00CA2CDC">
              <w:rPr>
                <w:snapToGrid w:val="0"/>
                <w:sz w:val="28"/>
                <w:szCs w:val="28"/>
              </w:rPr>
              <w:t>1,03</w:t>
            </w:r>
          </w:p>
        </w:tc>
        <w:tc>
          <w:tcPr>
            <w:tcW w:w="1984" w:type="dxa"/>
            <w:shd w:val="clear" w:color="auto" w:fill="auto"/>
            <w:vAlign w:val="center"/>
          </w:tcPr>
          <w:p w14:paraId="34A320B9" w14:textId="77777777" w:rsidR="00CA2CDC" w:rsidRPr="00CA2CDC" w:rsidRDefault="00CA2CDC" w:rsidP="00CA2CDC">
            <w:pPr>
              <w:jc w:val="center"/>
              <w:rPr>
                <w:snapToGrid w:val="0"/>
                <w:sz w:val="28"/>
                <w:szCs w:val="28"/>
              </w:rPr>
            </w:pPr>
            <w:r w:rsidRPr="00CA2CDC">
              <w:rPr>
                <w:snapToGrid w:val="0"/>
                <w:sz w:val="28"/>
                <w:szCs w:val="28"/>
              </w:rPr>
              <w:t>1,036</w:t>
            </w:r>
          </w:p>
        </w:tc>
      </w:tr>
      <w:tr w:rsidR="00CA2CDC" w:rsidRPr="00CA2CDC" w14:paraId="2B1D0A09" w14:textId="77777777" w:rsidTr="00CA2CDC">
        <w:trPr>
          <w:trHeight w:val="575"/>
          <w:tblHeader/>
        </w:trPr>
        <w:tc>
          <w:tcPr>
            <w:tcW w:w="644" w:type="dxa"/>
            <w:shd w:val="clear" w:color="auto" w:fill="auto"/>
            <w:vAlign w:val="center"/>
            <w:hideMark/>
          </w:tcPr>
          <w:p w14:paraId="1D1395EB" w14:textId="77777777" w:rsidR="00CA2CDC" w:rsidRPr="00CA2CDC" w:rsidRDefault="00CA2CDC" w:rsidP="00CA2CDC">
            <w:pPr>
              <w:jc w:val="center"/>
              <w:rPr>
                <w:snapToGrid w:val="0"/>
                <w:szCs w:val="28"/>
              </w:rPr>
            </w:pPr>
            <w:r w:rsidRPr="00CA2CDC">
              <w:rPr>
                <w:snapToGrid w:val="0"/>
                <w:szCs w:val="28"/>
              </w:rPr>
              <w:t>2</w:t>
            </w:r>
          </w:p>
        </w:tc>
        <w:tc>
          <w:tcPr>
            <w:tcW w:w="3184" w:type="dxa"/>
            <w:shd w:val="clear" w:color="auto" w:fill="auto"/>
            <w:vAlign w:val="center"/>
            <w:hideMark/>
          </w:tcPr>
          <w:p w14:paraId="136B22A1" w14:textId="77777777" w:rsidR="00CA2CDC" w:rsidRPr="00CA2CDC" w:rsidRDefault="00CA2CDC" w:rsidP="00CA2CDC">
            <w:pPr>
              <w:rPr>
                <w:snapToGrid w:val="0"/>
                <w:szCs w:val="28"/>
              </w:rPr>
            </w:pPr>
            <w:r w:rsidRPr="00CA2CDC">
              <w:rPr>
                <w:snapToGrid w:val="0"/>
                <w:szCs w:val="28"/>
              </w:rPr>
              <w:t>Индекс эффективности операционных расходов (ИР)</w:t>
            </w:r>
          </w:p>
        </w:tc>
        <w:tc>
          <w:tcPr>
            <w:tcW w:w="1275" w:type="dxa"/>
            <w:shd w:val="clear" w:color="auto" w:fill="auto"/>
            <w:vAlign w:val="center"/>
            <w:hideMark/>
          </w:tcPr>
          <w:p w14:paraId="101C2E31" w14:textId="77777777" w:rsidR="00CA2CDC" w:rsidRPr="00CA2CDC" w:rsidRDefault="00CA2CDC" w:rsidP="00CA2CDC">
            <w:pPr>
              <w:ind w:left="-113" w:right="-113"/>
              <w:jc w:val="center"/>
              <w:rPr>
                <w:snapToGrid w:val="0"/>
                <w:szCs w:val="28"/>
              </w:rPr>
            </w:pPr>
            <w:r w:rsidRPr="00CA2CDC">
              <w:rPr>
                <w:snapToGrid w:val="0"/>
                <w:szCs w:val="28"/>
              </w:rPr>
              <w:t>%</w:t>
            </w:r>
          </w:p>
        </w:tc>
        <w:tc>
          <w:tcPr>
            <w:tcW w:w="2127" w:type="dxa"/>
            <w:vAlign w:val="center"/>
          </w:tcPr>
          <w:p w14:paraId="2424CE04" w14:textId="77777777" w:rsidR="00CA2CDC" w:rsidRPr="00CA2CDC" w:rsidRDefault="00CA2CDC" w:rsidP="00CA2CDC">
            <w:pPr>
              <w:jc w:val="center"/>
              <w:rPr>
                <w:snapToGrid w:val="0"/>
                <w:sz w:val="28"/>
                <w:szCs w:val="28"/>
              </w:rPr>
            </w:pPr>
            <w:r w:rsidRPr="00CA2CDC">
              <w:rPr>
                <w:snapToGrid w:val="0"/>
                <w:sz w:val="28"/>
                <w:szCs w:val="28"/>
              </w:rPr>
              <w:t>1%</w:t>
            </w:r>
          </w:p>
        </w:tc>
        <w:tc>
          <w:tcPr>
            <w:tcW w:w="1984" w:type="dxa"/>
            <w:shd w:val="clear" w:color="auto" w:fill="auto"/>
            <w:vAlign w:val="center"/>
          </w:tcPr>
          <w:p w14:paraId="33003C7B" w14:textId="77777777" w:rsidR="00CA2CDC" w:rsidRPr="00CA2CDC" w:rsidRDefault="00CA2CDC" w:rsidP="00CA2CDC">
            <w:pPr>
              <w:jc w:val="center"/>
              <w:rPr>
                <w:snapToGrid w:val="0"/>
                <w:sz w:val="28"/>
                <w:szCs w:val="28"/>
              </w:rPr>
            </w:pPr>
            <w:r w:rsidRPr="00CA2CDC">
              <w:rPr>
                <w:snapToGrid w:val="0"/>
                <w:sz w:val="28"/>
                <w:szCs w:val="28"/>
              </w:rPr>
              <w:t>1%</w:t>
            </w:r>
          </w:p>
        </w:tc>
      </w:tr>
      <w:tr w:rsidR="00CA2CDC" w:rsidRPr="00CA2CDC" w14:paraId="249BD3B6" w14:textId="77777777" w:rsidTr="00CA2CDC">
        <w:trPr>
          <w:trHeight w:val="461"/>
          <w:tblHeader/>
        </w:trPr>
        <w:tc>
          <w:tcPr>
            <w:tcW w:w="644" w:type="dxa"/>
            <w:shd w:val="clear" w:color="auto" w:fill="auto"/>
            <w:vAlign w:val="center"/>
            <w:hideMark/>
          </w:tcPr>
          <w:p w14:paraId="1416BC76" w14:textId="77777777" w:rsidR="00CA2CDC" w:rsidRPr="00CA2CDC" w:rsidRDefault="00CA2CDC" w:rsidP="00CA2CDC">
            <w:pPr>
              <w:jc w:val="center"/>
              <w:rPr>
                <w:snapToGrid w:val="0"/>
                <w:szCs w:val="28"/>
              </w:rPr>
            </w:pPr>
            <w:r w:rsidRPr="00CA2CDC">
              <w:rPr>
                <w:snapToGrid w:val="0"/>
                <w:szCs w:val="28"/>
              </w:rPr>
              <w:t>3</w:t>
            </w:r>
          </w:p>
        </w:tc>
        <w:tc>
          <w:tcPr>
            <w:tcW w:w="3184" w:type="dxa"/>
            <w:shd w:val="clear" w:color="auto" w:fill="auto"/>
            <w:vAlign w:val="center"/>
            <w:hideMark/>
          </w:tcPr>
          <w:p w14:paraId="4748AF64" w14:textId="77777777" w:rsidR="00CA2CDC" w:rsidRPr="00CA2CDC" w:rsidRDefault="00CA2CDC" w:rsidP="00CA2CDC">
            <w:pPr>
              <w:rPr>
                <w:snapToGrid w:val="0"/>
                <w:szCs w:val="28"/>
              </w:rPr>
            </w:pPr>
            <w:r w:rsidRPr="00CA2CDC">
              <w:rPr>
                <w:snapToGrid w:val="0"/>
                <w:szCs w:val="28"/>
              </w:rPr>
              <w:t>Индекс изменения количества активов (ИКА)</w:t>
            </w:r>
          </w:p>
        </w:tc>
        <w:tc>
          <w:tcPr>
            <w:tcW w:w="1275" w:type="dxa"/>
            <w:shd w:val="clear" w:color="auto" w:fill="auto"/>
            <w:vAlign w:val="center"/>
            <w:hideMark/>
          </w:tcPr>
          <w:p w14:paraId="4A7D75D4" w14:textId="77777777" w:rsidR="00CA2CDC" w:rsidRPr="00CA2CDC" w:rsidRDefault="00CA2CDC" w:rsidP="00CA2CDC">
            <w:pPr>
              <w:ind w:left="-113" w:right="-113"/>
              <w:jc w:val="center"/>
              <w:rPr>
                <w:snapToGrid w:val="0"/>
                <w:szCs w:val="28"/>
              </w:rPr>
            </w:pPr>
            <w:r w:rsidRPr="00CA2CDC">
              <w:rPr>
                <w:snapToGrid w:val="0"/>
                <w:szCs w:val="28"/>
              </w:rPr>
              <w:t>%</w:t>
            </w:r>
          </w:p>
        </w:tc>
        <w:tc>
          <w:tcPr>
            <w:tcW w:w="2127" w:type="dxa"/>
            <w:vAlign w:val="center"/>
          </w:tcPr>
          <w:p w14:paraId="4A1E3270" w14:textId="77777777" w:rsidR="00CA2CDC" w:rsidRPr="00CA2CDC" w:rsidRDefault="00CA2CDC" w:rsidP="00CA2CDC">
            <w:pPr>
              <w:jc w:val="center"/>
              <w:rPr>
                <w:snapToGrid w:val="0"/>
                <w:sz w:val="28"/>
                <w:szCs w:val="28"/>
              </w:rPr>
            </w:pPr>
            <w:r w:rsidRPr="00CA2CDC">
              <w:rPr>
                <w:snapToGrid w:val="0"/>
                <w:sz w:val="28"/>
                <w:szCs w:val="28"/>
              </w:rPr>
              <w:t>0,001159385</w:t>
            </w:r>
          </w:p>
        </w:tc>
        <w:tc>
          <w:tcPr>
            <w:tcW w:w="1984" w:type="dxa"/>
            <w:shd w:val="clear" w:color="auto" w:fill="auto"/>
            <w:vAlign w:val="center"/>
          </w:tcPr>
          <w:p w14:paraId="0381C629" w14:textId="77777777" w:rsidR="00CA2CDC" w:rsidRPr="00CA2CDC" w:rsidRDefault="00CA2CDC" w:rsidP="00CA2CDC">
            <w:pPr>
              <w:jc w:val="center"/>
              <w:rPr>
                <w:snapToGrid w:val="0"/>
                <w:sz w:val="28"/>
                <w:szCs w:val="28"/>
              </w:rPr>
            </w:pPr>
            <w:r w:rsidRPr="00CA2CDC">
              <w:rPr>
                <w:snapToGrid w:val="0"/>
                <w:sz w:val="28"/>
                <w:szCs w:val="28"/>
              </w:rPr>
              <w:t>0,000213324</w:t>
            </w:r>
          </w:p>
        </w:tc>
      </w:tr>
      <w:tr w:rsidR="00CA2CDC" w:rsidRPr="00CA2CDC" w14:paraId="280212E4" w14:textId="77777777" w:rsidTr="00CA2CDC">
        <w:trPr>
          <w:trHeight w:val="1468"/>
          <w:tblHeader/>
        </w:trPr>
        <w:tc>
          <w:tcPr>
            <w:tcW w:w="644" w:type="dxa"/>
            <w:shd w:val="clear" w:color="auto" w:fill="auto"/>
            <w:vAlign w:val="center"/>
            <w:hideMark/>
          </w:tcPr>
          <w:p w14:paraId="0915A52B" w14:textId="77777777" w:rsidR="00CA2CDC" w:rsidRPr="00CA2CDC" w:rsidRDefault="00CA2CDC" w:rsidP="00CA2CDC">
            <w:pPr>
              <w:jc w:val="center"/>
              <w:rPr>
                <w:snapToGrid w:val="0"/>
                <w:szCs w:val="28"/>
              </w:rPr>
            </w:pPr>
            <w:r w:rsidRPr="00CA2CDC">
              <w:rPr>
                <w:snapToGrid w:val="0"/>
                <w:szCs w:val="28"/>
              </w:rPr>
              <w:t>3.1</w:t>
            </w:r>
          </w:p>
        </w:tc>
        <w:tc>
          <w:tcPr>
            <w:tcW w:w="3184" w:type="dxa"/>
            <w:shd w:val="clear" w:color="auto" w:fill="auto"/>
            <w:vAlign w:val="center"/>
            <w:hideMark/>
          </w:tcPr>
          <w:p w14:paraId="1E6E1101" w14:textId="77777777" w:rsidR="00CA2CDC" w:rsidRPr="00CA2CDC" w:rsidRDefault="00CA2CDC" w:rsidP="00CA2CDC">
            <w:pPr>
              <w:rPr>
                <w:snapToGrid w:val="0"/>
                <w:szCs w:val="28"/>
              </w:rPr>
            </w:pPr>
            <w:r w:rsidRPr="00CA2CDC">
              <w:rPr>
                <w:snapToGrid w:val="0"/>
                <w:szCs w:val="28"/>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7F8F178B" w14:textId="77777777" w:rsidR="00CA2CDC" w:rsidRPr="00CA2CDC" w:rsidRDefault="00CA2CDC" w:rsidP="00CA2CDC">
            <w:pPr>
              <w:ind w:left="-113" w:right="-113"/>
              <w:jc w:val="center"/>
              <w:rPr>
                <w:snapToGrid w:val="0"/>
                <w:szCs w:val="28"/>
              </w:rPr>
            </w:pPr>
            <w:r w:rsidRPr="00CA2CDC">
              <w:rPr>
                <w:snapToGrid w:val="0"/>
                <w:szCs w:val="28"/>
              </w:rPr>
              <w:t>у.е.</w:t>
            </w:r>
          </w:p>
        </w:tc>
        <w:tc>
          <w:tcPr>
            <w:tcW w:w="2127" w:type="dxa"/>
            <w:vAlign w:val="center"/>
          </w:tcPr>
          <w:p w14:paraId="2F873AF0" w14:textId="77777777" w:rsidR="00CA2CDC" w:rsidRPr="00CA2CDC" w:rsidRDefault="00CA2CDC" w:rsidP="00CA2CDC">
            <w:pPr>
              <w:jc w:val="center"/>
              <w:rPr>
                <w:snapToGrid w:val="0"/>
                <w:sz w:val="28"/>
                <w:szCs w:val="28"/>
              </w:rPr>
            </w:pPr>
            <w:r w:rsidRPr="00CA2CDC">
              <w:rPr>
                <w:snapToGrid w:val="0"/>
                <w:sz w:val="28"/>
                <w:szCs w:val="28"/>
              </w:rPr>
              <w:t>328,14</w:t>
            </w:r>
          </w:p>
        </w:tc>
        <w:tc>
          <w:tcPr>
            <w:tcW w:w="1984" w:type="dxa"/>
            <w:shd w:val="clear" w:color="auto" w:fill="auto"/>
            <w:vAlign w:val="center"/>
          </w:tcPr>
          <w:p w14:paraId="71ECE45F" w14:textId="77777777" w:rsidR="00CA2CDC" w:rsidRPr="00CA2CDC" w:rsidRDefault="00CA2CDC" w:rsidP="00CA2CDC">
            <w:pPr>
              <w:jc w:val="center"/>
              <w:rPr>
                <w:snapToGrid w:val="0"/>
                <w:sz w:val="28"/>
                <w:szCs w:val="28"/>
              </w:rPr>
            </w:pPr>
            <w:r w:rsidRPr="00CA2CDC">
              <w:rPr>
                <w:snapToGrid w:val="0"/>
                <w:sz w:val="28"/>
                <w:szCs w:val="28"/>
              </w:rPr>
              <w:t>328,21</w:t>
            </w:r>
          </w:p>
        </w:tc>
      </w:tr>
      <w:tr w:rsidR="00CA2CDC" w:rsidRPr="00CA2CDC" w14:paraId="3CA67ED1" w14:textId="77777777" w:rsidTr="00CA2CDC">
        <w:trPr>
          <w:trHeight w:val="737"/>
          <w:tblHeader/>
        </w:trPr>
        <w:tc>
          <w:tcPr>
            <w:tcW w:w="644" w:type="dxa"/>
            <w:shd w:val="clear" w:color="auto" w:fill="auto"/>
            <w:vAlign w:val="center"/>
            <w:hideMark/>
          </w:tcPr>
          <w:p w14:paraId="729B6A66" w14:textId="77777777" w:rsidR="00CA2CDC" w:rsidRPr="00CA2CDC" w:rsidRDefault="00CA2CDC" w:rsidP="00CA2CDC">
            <w:pPr>
              <w:jc w:val="center"/>
              <w:rPr>
                <w:snapToGrid w:val="0"/>
                <w:szCs w:val="28"/>
              </w:rPr>
            </w:pPr>
            <w:r w:rsidRPr="00CA2CDC">
              <w:rPr>
                <w:snapToGrid w:val="0"/>
                <w:szCs w:val="28"/>
              </w:rPr>
              <w:t>3.2</w:t>
            </w:r>
          </w:p>
        </w:tc>
        <w:tc>
          <w:tcPr>
            <w:tcW w:w="3184" w:type="dxa"/>
            <w:shd w:val="clear" w:color="auto" w:fill="auto"/>
            <w:vAlign w:val="center"/>
            <w:hideMark/>
          </w:tcPr>
          <w:p w14:paraId="4F4DC663" w14:textId="77777777" w:rsidR="00CA2CDC" w:rsidRPr="00CA2CDC" w:rsidRDefault="00CA2CDC" w:rsidP="00CA2CDC">
            <w:pPr>
              <w:rPr>
                <w:snapToGrid w:val="0"/>
                <w:szCs w:val="28"/>
              </w:rPr>
            </w:pPr>
            <w:r w:rsidRPr="00CA2CDC">
              <w:rPr>
                <w:snapToGrid w:val="0"/>
                <w:szCs w:val="28"/>
              </w:rPr>
              <w:t>установленная тепловая мощность источника тепловой энергии</w:t>
            </w:r>
          </w:p>
        </w:tc>
        <w:tc>
          <w:tcPr>
            <w:tcW w:w="1275" w:type="dxa"/>
            <w:shd w:val="clear" w:color="auto" w:fill="auto"/>
            <w:vAlign w:val="center"/>
            <w:hideMark/>
          </w:tcPr>
          <w:p w14:paraId="75C09D34" w14:textId="77777777" w:rsidR="00CA2CDC" w:rsidRPr="00CA2CDC" w:rsidRDefault="00CA2CDC" w:rsidP="00CA2CDC">
            <w:pPr>
              <w:ind w:left="-113" w:right="-113"/>
              <w:jc w:val="center"/>
              <w:rPr>
                <w:snapToGrid w:val="0"/>
                <w:szCs w:val="28"/>
              </w:rPr>
            </w:pPr>
            <w:r w:rsidRPr="00CA2CDC">
              <w:rPr>
                <w:snapToGrid w:val="0"/>
                <w:szCs w:val="28"/>
              </w:rPr>
              <w:t>Гкал/ч</w:t>
            </w:r>
          </w:p>
        </w:tc>
        <w:tc>
          <w:tcPr>
            <w:tcW w:w="2127" w:type="dxa"/>
            <w:vAlign w:val="center"/>
          </w:tcPr>
          <w:p w14:paraId="795BBA8A" w14:textId="77777777" w:rsidR="00CA2CDC" w:rsidRPr="00CA2CDC" w:rsidRDefault="00CA2CDC" w:rsidP="00CA2CDC">
            <w:pPr>
              <w:jc w:val="center"/>
              <w:rPr>
                <w:snapToGrid w:val="0"/>
                <w:sz w:val="28"/>
                <w:szCs w:val="28"/>
              </w:rPr>
            </w:pPr>
            <w:r w:rsidRPr="00CA2CDC">
              <w:rPr>
                <w:snapToGrid w:val="0"/>
                <w:sz w:val="28"/>
                <w:szCs w:val="28"/>
              </w:rPr>
              <w:t>90,15</w:t>
            </w:r>
          </w:p>
        </w:tc>
        <w:tc>
          <w:tcPr>
            <w:tcW w:w="1984" w:type="dxa"/>
            <w:shd w:val="clear" w:color="auto" w:fill="auto"/>
            <w:vAlign w:val="center"/>
          </w:tcPr>
          <w:p w14:paraId="4F103AA4" w14:textId="77777777" w:rsidR="00CA2CDC" w:rsidRPr="00CA2CDC" w:rsidRDefault="00CA2CDC" w:rsidP="00CA2CDC">
            <w:pPr>
              <w:jc w:val="center"/>
              <w:rPr>
                <w:snapToGrid w:val="0"/>
                <w:sz w:val="28"/>
                <w:szCs w:val="28"/>
              </w:rPr>
            </w:pPr>
            <w:r w:rsidRPr="00CA2CDC">
              <w:rPr>
                <w:snapToGrid w:val="0"/>
                <w:sz w:val="28"/>
                <w:szCs w:val="28"/>
              </w:rPr>
              <w:t>90,15</w:t>
            </w:r>
          </w:p>
        </w:tc>
      </w:tr>
      <w:tr w:rsidR="00CA2CDC" w:rsidRPr="00CA2CDC" w14:paraId="7D8D6875" w14:textId="77777777" w:rsidTr="00CA2CDC">
        <w:trPr>
          <w:trHeight w:val="843"/>
          <w:tblHeader/>
        </w:trPr>
        <w:tc>
          <w:tcPr>
            <w:tcW w:w="644" w:type="dxa"/>
            <w:shd w:val="clear" w:color="auto" w:fill="auto"/>
            <w:vAlign w:val="center"/>
            <w:hideMark/>
          </w:tcPr>
          <w:p w14:paraId="5A5BFE94" w14:textId="77777777" w:rsidR="00CA2CDC" w:rsidRPr="00CA2CDC" w:rsidRDefault="00CA2CDC" w:rsidP="00CA2CDC">
            <w:pPr>
              <w:jc w:val="center"/>
              <w:rPr>
                <w:snapToGrid w:val="0"/>
                <w:szCs w:val="28"/>
              </w:rPr>
            </w:pPr>
            <w:r w:rsidRPr="00CA2CDC">
              <w:rPr>
                <w:snapToGrid w:val="0"/>
                <w:szCs w:val="28"/>
              </w:rPr>
              <w:t>4</w:t>
            </w:r>
          </w:p>
        </w:tc>
        <w:tc>
          <w:tcPr>
            <w:tcW w:w="3184" w:type="dxa"/>
            <w:shd w:val="clear" w:color="auto" w:fill="auto"/>
            <w:vAlign w:val="center"/>
            <w:hideMark/>
          </w:tcPr>
          <w:p w14:paraId="164247C3" w14:textId="77777777" w:rsidR="00CA2CDC" w:rsidRPr="00CA2CDC" w:rsidRDefault="00CA2CDC" w:rsidP="00CA2CDC">
            <w:pPr>
              <w:rPr>
                <w:snapToGrid w:val="0"/>
                <w:szCs w:val="28"/>
              </w:rPr>
            </w:pPr>
            <w:r w:rsidRPr="00CA2CDC">
              <w:rPr>
                <w:snapToGrid w:val="0"/>
                <w:szCs w:val="28"/>
              </w:rPr>
              <w:t>Коэффициент эластичности затрат по росту активов (</w:t>
            </w:r>
            <w:proofErr w:type="spellStart"/>
            <w:r w:rsidRPr="00CA2CDC">
              <w:rPr>
                <w:snapToGrid w:val="0"/>
                <w:szCs w:val="28"/>
              </w:rPr>
              <w:t>К</w:t>
            </w:r>
            <w:r w:rsidRPr="00CA2CDC">
              <w:rPr>
                <w:snapToGrid w:val="0"/>
                <w:szCs w:val="28"/>
                <w:vertAlign w:val="subscript"/>
              </w:rPr>
              <w:t>эл</w:t>
            </w:r>
            <w:proofErr w:type="spellEnd"/>
            <w:r w:rsidRPr="00CA2CDC">
              <w:rPr>
                <w:snapToGrid w:val="0"/>
                <w:szCs w:val="28"/>
              </w:rPr>
              <w:t>)</w:t>
            </w:r>
          </w:p>
        </w:tc>
        <w:tc>
          <w:tcPr>
            <w:tcW w:w="1275" w:type="dxa"/>
            <w:shd w:val="clear" w:color="auto" w:fill="auto"/>
            <w:vAlign w:val="center"/>
            <w:hideMark/>
          </w:tcPr>
          <w:p w14:paraId="07C7CF12" w14:textId="77777777" w:rsidR="00CA2CDC" w:rsidRPr="00CA2CDC" w:rsidRDefault="00CA2CDC" w:rsidP="00CA2CDC">
            <w:pPr>
              <w:ind w:left="-113" w:right="-113"/>
              <w:jc w:val="center"/>
              <w:rPr>
                <w:snapToGrid w:val="0"/>
                <w:szCs w:val="28"/>
              </w:rPr>
            </w:pPr>
          </w:p>
        </w:tc>
        <w:tc>
          <w:tcPr>
            <w:tcW w:w="2127" w:type="dxa"/>
            <w:vAlign w:val="center"/>
          </w:tcPr>
          <w:p w14:paraId="175FA71B" w14:textId="77777777" w:rsidR="00CA2CDC" w:rsidRPr="00CA2CDC" w:rsidRDefault="00CA2CDC" w:rsidP="00CA2CDC">
            <w:pPr>
              <w:jc w:val="center"/>
              <w:rPr>
                <w:snapToGrid w:val="0"/>
                <w:sz w:val="28"/>
                <w:szCs w:val="28"/>
              </w:rPr>
            </w:pPr>
            <w:r w:rsidRPr="00CA2CDC">
              <w:rPr>
                <w:snapToGrid w:val="0"/>
                <w:sz w:val="28"/>
                <w:szCs w:val="28"/>
              </w:rPr>
              <w:t>0,75</w:t>
            </w:r>
          </w:p>
        </w:tc>
        <w:tc>
          <w:tcPr>
            <w:tcW w:w="1984" w:type="dxa"/>
            <w:shd w:val="clear" w:color="auto" w:fill="auto"/>
            <w:vAlign w:val="center"/>
          </w:tcPr>
          <w:p w14:paraId="4B9A67D0" w14:textId="77777777" w:rsidR="00CA2CDC" w:rsidRPr="00CA2CDC" w:rsidRDefault="00CA2CDC" w:rsidP="00CA2CDC">
            <w:pPr>
              <w:jc w:val="center"/>
              <w:rPr>
                <w:snapToGrid w:val="0"/>
                <w:sz w:val="28"/>
                <w:szCs w:val="28"/>
              </w:rPr>
            </w:pPr>
            <w:r w:rsidRPr="00CA2CDC">
              <w:rPr>
                <w:snapToGrid w:val="0"/>
                <w:sz w:val="28"/>
                <w:szCs w:val="28"/>
              </w:rPr>
              <w:t>0,75</w:t>
            </w:r>
          </w:p>
        </w:tc>
      </w:tr>
      <w:tr w:rsidR="00CA2CDC" w:rsidRPr="00CA2CDC" w14:paraId="5CE221EE" w14:textId="77777777" w:rsidTr="00CA2CDC">
        <w:trPr>
          <w:trHeight w:val="250"/>
          <w:tblHeader/>
        </w:trPr>
        <w:tc>
          <w:tcPr>
            <w:tcW w:w="644" w:type="dxa"/>
            <w:shd w:val="clear" w:color="auto" w:fill="auto"/>
            <w:vAlign w:val="center"/>
            <w:hideMark/>
          </w:tcPr>
          <w:p w14:paraId="34ED3ECD" w14:textId="77777777" w:rsidR="00CA2CDC" w:rsidRPr="00CA2CDC" w:rsidRDefault="00CA2CDC" w:rsidP="00CA2CDC">
            <w:pPr>
              <w:jc w:val="center"/>
              <w:rPr>
                <w:snapToGrid w:val="0"/>
                <w:szCs w:val="28"/>
              </w:rPr>
            </w:pPr>
          </w:p>
        </w:tc>
        <w:tc>
          <w:tcPr>
            <w:tcW w:w="3184" w:type="dxa"/>
            <w:shd w:val="clear" w:color="auto" w:fill="auto"/>
            <w:vAlign w:val="center"/>
            <w:hideMark/>
          </w:tcPr>
          <w:p w14:paraId="0C8F0057" w14:textId="77777777" w:rsidR="00CA2CDC" w:rsidRPr="00CA2CDC" w:rsidRDefault="00CA2CDC" w:rsidP="00CA2CDC">
            <w:pPr>
              <w:rPr>
                <w:snapToGrid w:val="0"/>
                <w:szCs w:val="28"/>
              </w:rPr>
            </w:pPr>
            <w:r w:rsidRPr="00CA2CDC">
              <w:rPr>
                <w:snapToGrid w:val="0"/>
                <w:szCs w:val="28"/>
              </w:rPr>
              <w:t>Операционные (подконтрольные)</w:t>
            </w:r>
            <w:r w:rsidRPr="00CA2CDC">
              <w:rPr>
                <w:snapToGrid w:val="0"/>
                <w:szCs w:val="28"/>
              </w:rPr>
              <w:br/>
              <w:t>расходы</w:t>
            </w:r>
          </w:p>
        </w:tc>
        <w:tc>
          <w:tcPr>
            <w:tcW w:w="1275" w:type="dxa"/>
            <w:shd w:val="clear" w:color="auto" w:fill="auto"/>
            <w:vAlign w:val="center"/>
            <w:hideMark/>
          </w:tcPr>
          <w:p w14:paraId="650CB01E" w14:textId="77777777" w:rsidR="00CA2CDC" w:rsidRPr="00CA2CDC" w:rsidRDefault="00CA2CDC" w:rsidP="00CA2CDC">
            <w:pPr>
              <w:ind w:left="-113" w:right="-113"/>
              <w:jc w:val="center"/>
              <w:rPr>
                <w:snapToGrid w:val="0"/>
                <w:szCs w:val="28"/>
              </w:rPr>
            </w:pPr>
            <w:r w:rsidRPr="00CA2CDC">
              <w:rPr>
                <w:snapToGrid w:val="0"/>
                <w:szCs w:val="28"/>
              </w:rPr>
              <w:t>тыс. руб.</w:t>
            </w:r>
          </w:p>
        </w:tc>
        <w:tc>
          <w:tcPr>
            <w:tcW w:w="2127" w:type="dxa"/>
            <w:vAlign w:val="center"/>
          </w:tcPr>
          <w:p w14:paraId="32CD56AD" w14:textId="77777777" w:rsidR="00CA2CDC" w:rsidRPr="00CA2CDC" w:rsidRDefault="00CA2CDC" w:rsidP="00CA2CDC">
            <w:pPr>
              <w:jc w:val="center"/>
              <w:rPr>
                <w:snapToGrid w:val="0"/>
                <w:sz w:val="28"/>
                <w:szCs w:val="28"/>
              </w:rPr>
            </w:pPr>
            <w:r w:rsidRPr="00CA2CDC">
              <w:rPr>
                <w:snapToGrid w:val="0"/>
                <w:sz w:val="28"/>
                <w:szCs w:val="28"/>
              </w:rPr>
              <w:t>8 918,87</w:t>
            </w:r>
          </w:p>
        </w:tc>
        <w:tc>
          <w:tcPr>
            <w:tcW w:w="1984" w:type="dxa"/>
            <w:shd w:val="clear" w:color="auto" w:fill="auto"/>
            <w:vAlign w:val="center"/>
          </w:tcPr>
          <w:p w14:paraId="0A82F448" w14:textId="77777777" w:rsidR="00CA2CDC" w:rsidRPr="00CA2CDC" w:rsidRDefault="00CA2CDC" w:rsidP="00CA2CDC">
            <w:pPr>
              <w:jc w:val="center"/>
              <w:rPr>
                <w:snapToGrid w:val="0"/>
                <w:sz w:val="28"/>
                <w:szCs w:val="28"/>
              </w:rPr>
            </w:pPr>
            <w:r w:rsidRPr="00CA2CDC">
              <w:rPr>
                <w:snapToGrid w:val="0"/>
                <w:sz w:val="28"/>
                <w:szCs w:val="28"/>
              </w:rPr>
              <w:t>9 149,01</w:t>
            </w:r>
          </w:p>
        </w:tc>
      </w:tr>
    </w:tbl>
    <w:p w14:paraId="6A3C9501" w14:textId="77777777" w:rsidR="00CA2CDC" w:rsidRPr="00CA2CDC" w:rsidRDefault="00CA2CDC" w:rsidP="00CA2CDC">
      <w:pPr>
        <w:ind w:firstLine="709"/>
        <w:jc w:val="both"/>
        <w:rPr>
          <w:sz w:val="28"/>
          <w:szCs w:val="28"/>
        </w:rPr>
      </w:pPr>
    </w:p>
    <w:p w14:paraId="312D36A2" w14:textId="77777777" w:rsidR="00CA2CDC" w:rsidRPr="00CA2CDC" w:rsidRDefault="00CA2CDC" w:rsidP="00CA2CDC">
      <w:pPr>
        <w:ind w:firstLine="709"/>
        <w:jc w:val="both"/>
        <w:rPr>
          <w:color w:val="000000"/>
          <w:sz w:val="28"/>
          <w:szCs w:val="28"/>
        </w:rPr>
      </w:pPr>
      <w:r w:rsidRPr="00CA2CDC">
        <w:rPr>
          <w:color w:val="000000"/>
          <w:sz w:val="28"/>
          <w:szCs w:val="28"/>
        </w:rPr>
        <w:t>Рост уровня операционных расходов на 2021 год составил 2,58</w:t>
      </w:r>
      <w:r w:rsidRPr="00CA2CDC">
        <w:rPr>
          <w:sz w:val="28"/>
          <w:szCs w:val="28"/>
        </w:rPr>
        <w:t xml:space="preserve">%. </w:t>
      </w:r>
      <w:r w:rsidRPr="00CA2CDC">
        <w:rPr>
          <w:color w:val="000000"/>
          <w:sz w:val="28"/>
          <w:szCs w:val="28"/>
        </w:rPr>
        <w:t>Данный индекс операционных расходов применим ко всем статьям раздела операционные (подконтрольные) расходы.</w:t>
      </w:r>
    </w:p>
    <w:p w14:paraId="2E95B494" w14:textId="77777777" w:rsidR="00CA2CDC" w:rsidRPr="00CA2CDC" w:rsidRDefault="00CA2CDC" w:rsidP="00CA2CDC">
      <w:pPr>
        <w:ind w:firstLine="709"/>
        <w:jc w:val="both"/>
        <w:rPr>
          <w:sz w:val="28"/>
          <w:szCs w:val="28"/>
        </w:rPr>
      </w:pPr>
      <w:r w:rsidRPr="00CA2CDC">
        <w:rPr>
          <w:color w:val="000000"/>
          <w:sz w:val="28"/>
          <w:szCs w:val="28"/>
        </w:rPr>
        <w:t xml:space="preserve">Корректировка в сторону снижения от предложений предприятия составила 8 83 </w:t>
      </w:r>
      <w:r w:rsidRPr="00CA2CDC">
        <w:rPr>
          <w:sz w:val="28"/>
          <w:szCs w:val="28"/>
        </w:rPr>
        <w:t>тыс. руб.</w:t>
      </w:r>
    </w:p>
    <w:p w14:paraId="403D4F6F" w14:textId="77777777" w:rsidR="00CA2CDC" w:rsidRPr="00CA2CDC" w:rsidRDefault="00CA2CDC" w:rsidP="00CA2CDC">
      <w:pPr>
        <w:ind w:firstLine="709"/>
        <w:jc w:val="both"/>
        <w:rPr>
          <w:color w:val="000000"/>
          <w:sz w:val="28"/>
          <w:szCs w:val="28"/>
        </w:rPr>
      </w:pPr>
      <w:r w:rsidRPr="00CA2CDC">
        <w:rPr>
          <w:sz w:val="28"/>
          <w:szCs w:val="28"/>
        </w:rPr>
        <w:t xml:space="preserve"> </w:t>
      </w:r>
      <w:r w:rsidRPr="00CA2CDC">
        <w:rPr>
          <w:color w:val="000000"/>
          <w:sz w:val="28"/>
          <w:szCs w:val="28"/>
        </w:rPr>
        <w:t>Информация о величине операционных расходов в разрезе статей затрат представлена в таблице 16.</w:t>
      </w:r>
    </w:p>
    <w:p w14:paraId="0B1D1B9C" w14:textId="77777777" w:rsidR="00CA2CDC" w:rsidRPr="00CA2CDC" w:rsidRDefault="00CA2CDC" w:rsidP="00CA2CDC">
      <w:pPr>
        <w:ind w:firstLine="709"/>
        <w:jc w:val="both"/>
        <w:rPr>
          <w:color w:val="000000"/>
          <w:sz w:val="28"/>
          <w:szCs w:val="28"/>
        </w:rPr>
      </w:pPr>
      <w:r w:rsidRPr="00CA2CDC">
        <w:rPr>
          <w:color w:val="000000"/>
          <w:sz w:val="28"/>
          <w:szCs w:val="28"/>
        </w:rPr>
        <w:t xml:space="preserve">                                                                                                    Таблица 16 </w:t>
      </w:r>
    </w:p>
    <w:p w14:paraId="76B8F1AE" w14:textId="77777777" w:rsidR="00CA2CDC" w:rsidRPr="00CA2CDC" w:rsidRDefault="00CA2CDC" w:rsidP="00CA2CDC">
      <w:pPr>
        <w:ind w:firstLine="709"/>
        <w:jc w:val="both"/>
        <w:rPr>
          <w:color w:val="000000"/>
          <w:sz w:val="28"/>
          <w:szCs w:val="28"/>
        </w:rPr>
      </w:pPr>
    </w:p>
    <w:p w14:paraId="301CA163" w14:textId="77777777" w:rsidR="00CA2CDC" w:rsidRPr="00CA2CDC" w:rsidRDefault="00CA2CDC" w:rsidP="00CA2CDC">
      <w:pPr>
        <w:ind w:firstLine="709"/>
        <w:jc w:val="both"/>
        <w:rPr>
          <w:color w:val="000000"/>
          <w:sz w:val="28"/>
          <w:szCs w:val="28"/>
        </w:rPr>
      </w:pPr>
      <w:r w:rsidRPr="00CA2CDC">
        <w:rPr>
          <w:color w:val="000000"/>
          <w:sz w:val="28"/>
          <w:szCs w:val="28"/>
        </w:rPr>
        <w:t>Плановые операционные (подконтрольные) расходы на 2021 год</w:t>
      </w:r>
    </w:p>
    <w:p w14:paraId="5568327F" w14:textId="77777777" w:rsidR="00CA2CDC" w:rsidRPr="00CA2CDC" w:rsidRDefault="00CA2CDC" w:rsidP="00CA2CDC">
      <w:pPr>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487"/>
        <w:gridCol w:w="1350"/>
        <w:gridCol w:w="1620"/>
        <w:gridCol w:w="1621"/>
        <w:gridCol w:w="1769"/>
      </w:tblGrid>
      <w:tr w:rsidR="00CA2CDC" w:rsidRPr="00CA2CDC" w14:paraId="4EDB4AD1" w14:textId="77777777" w:rsidTr="00CA2CDC">
        <w:tc>
          <w:tcPr>
            <w:tcW w:w="675" w:type="dxa"/>
            <w:shd w:val="clear" w:color="auto" w:fill="auto"/>
            <w:vAlign w:val="center"/>
          </w:tcPr>
          <w:p w14:paraId="196622AF" w14:textId="77777777" w:rsidR="00CA2CDC" w:rsidRPr="00CA2CDC" w:rsidRDefault="00CA2CDC" w:rsidP="00CA2CDC">
            <w:pPr>
              <w:jc w:val="center"/>
              <w:rPr>
                <w:color w:val="000000"/>
                <w:u w:val="single"/>
              </w:rPr>
            </w:pPr>
            <w:r w:rsidRPr="00CA2CDC">
              <w:rPr>
                <w:snapToGrid w:val="0"/>
              </w:rPr>
              <w:t>№ п/п</w:t>
            </w:r>
          </w:p>
        </w:tc>
        <w:tc>
          <w:tcPr>
            <w:tcW w:w="2541" w:type="dxa"/>
            <w:shd w:val="clear" w:color="auto" w:fill="auto"/>
            <w:vAlign w:val="center"/>
          </w:tcPr>
          <w:p w14:paraId="7E4D404E" w14:textId="77777777" w:rsidR="00CA2CDC" w:rsidRPr="00CA2CDC" w:rsidRDefault="00CA2CDC" w:rsidP="00CA2CDC">
            <w:pPr>
              <w:jc w:val="center"/>
              <w:rPr>
                <w:color w:val="000000"/>
                <w:u w:val="single"/>
              </w:rPr>
            </w:pPr>
            <w:r w:rsidRPr="00CA2CDC">
              <w:rPr>
                <w:snapToGrid w:val="0"/>
              </w:rPr>
              <w:t>Показатели</w:t>
            </w:r>
          </w:p>
        </w:tc>
        <w:tc>
          <w:tcPr>
            <w:tcW w:w="1592" w:type="dxa"/>
            <w:shd w:val="clear" w:color="auto" w:fill="auto"/>
            <w:vAlign w:val="center"/>
          </w:tcPr>
          <w:p w14:paraId="74A8DB08" w14:textId="77777777" w:rsidR="00CA2CDC" w:rsidRPr="00CA2CDC" w:rsidRDefault="00CA2CDC" w:rsidP="00CA2CDC">
            <w:pPr>
              <w:jc w:val="center"/>
              <w:rPr>
                <w:color w:val="000000"/>
                <w:u w:val="single"/>
              </w:rPr>
            </w:pPr>
            <w:r w:rsidRPr="00CA2CDC">
              <w:rPr>
                <w:snapToGrid w:val="0"/>
              </w:rPr>
              <w:t>Ед. изм.</w:t>
            </w:r>
          </w:p>
        </w:tc>
        <w:tc>
          <w:tcPr>
            <w:tcW w:w="1638" w:type="dxa"/>
            <w:shd w:val="clear" w:color="auto" w:fill="auto"/>
          </w:tcPr>
          <w:p w14:paraId="0CE7B4ED" w14:textId="77777777" w:rsidR="00CA2CDC" w:rsidRPr="00CA2CDC" w:rsidRDefault="00CA2CDC" w:rsidP="00CA2CDC">
            <w:pPr>
              <w:jc w:val="center"/>
              <w:rPr>
                <w:color w:val="000000"/>
                <w:u w:val="single"/>
              </w:rPr>
            </w:pPr>
            <w:r w:rsidRPr="00CA2CDC">
              <w:rPr>
                <w:snapToGrid w:val="0"/>
              </w:rPr>
              <w:t>2021 предложение предприятия</w:t>
            </w:r>
          </w:p>
        </w:tc>
        <w:tc>
          <w:tcPr>
            <w:tcW w:w="1639" w:type="dxa"/>
            <w:shd w:val="clear" w:color="auto" w:fill="auto"/>
          </w:tcPr>
          <w:p w14:paraId="301494AE" w14:textId="77777777" w:rsidR="00CA2CDC" w:rsidRPr="00CA2CDC" w:rsidRDefault="00CA2CDC" w:rsidP="00CA2CDC">
            <w:pPr>
              <w:ind w:left="-57" w:right="-57"/>
              <w:jc w:val="center"/>
              <w:rPr>
                <w:snapToGrid w:val="0"/>
              </w:rPr>
            </w:pPr>
            <w:r w:rsidRPr="00CA2CDC">
              <w:rPr>
                <w:snapToGrid w:val="0"/>
              </w:rPr>
              <w:t>2021</w:t>
            </w:r>
          </w:p>
          <w:p w14:paraId="2098B3F9" w14:textId="77777777" w:rsidR="00CA2CDC" w:rsidRPr="00CA2CDC" w:rsidRDefault="00CA2CDC" w:rsidP="00CA2CDC">
            <w:pPr>
              <w:jc w:val="center"/>
              <w:rPr>
                <w:color w:val="000000"/>
                <w:u w:val="single"/>
              </w:rPr>
            </w:pPr>
            <w:r w:rsidRPr="00CA2CDC">
              <w:rPr>
                <w:snapToGrid w:val="0"/>
              </w:rPr>
              <w:t>предложение экспертов</w:t>
            </w:r>
          </w:p>
        </w:tc>
        <w:tc>
          <w:tcPr>
            <w:tcW w:w="1769" w:type="dxa"/>
            <w:shd w:val="clear" w:color="auto" w:fill="auto"/>
          </w:tcPr>
          <w:p w14:paraId="1D3D2C5A" w14:textId="77777777" w:rsidR="00CA2CDC" w:rsidRPr="00CA2CDC" w:rsidRDefault="00CA2CDC" w:rsidP="00CA2CDC">
            <w:pPr>
              <w:jc w:val="center"/>
              <w:rPr>
                <w:color w:val="000000"/>
                <w:u w:val="single"/>
              </w:rPr>
            </w:pPr>
            <w:r w:rsidRPr="00CA2CDC">
              <w:rPr>
                <w:snapToGrid w:val="0"/>
              </w:rPr>
              <w:t>Корректировка предложения предприятия</w:t>
            </w:r>
          </w:p>
        </w:tc>
      </w:tr>
      <w:tr w:rsidR="00CA2CDC" w:rsidRPr="00CA2CDC" w14:paraId="0297BD92" w14:textId="77777777" w:rsidTr="00CA2CDC">
        <w:tc>
          <w:tcPr>
            <w:tcW w:w="675" w:type="dxa"/>
            <w:shd w:val="clear" w:color="auto" w:fill="auto"/>
          </w:tcPr>
          <w:p w14:paraId="4DD210C3" w14:textId="77777777" w:rsidR="00CA2CDC" w:rsidRPr="00CA2CDC" w:rsidRDefault="00CA2CDC" w:rsidP="00CA2CDC">
            <w:pPr>
              <w:jc w:val="both"/>
              <w:rPr>
                <w:color w:val="000000"/>
              </w:rPr>
            </w:pPr>
            <w:r w:rsidRPr="00CA2CDC">
              <w:rPr>
                <w:color w:val="000000"/>
              </w:rPr>
              <w:t>1</w:t>
            </w:r>
          </w:p>
        </w:tc>
        <w:tc>
          <w:tcPr>
            <w:tcW w:w="2541" w:type="dxa"/>
            <w:shd w:val="clear" w:color="auto" w:fill="auto"/>
          </w:tcPr>
          <w:p w14:paraId="0ED9E4B5" w14:textId="77777777" w:rsidR="00CA2CDC" w:rsidRPr="00CA2CDC" w:rsidRDefault="00CA2CDC" w:rsidP="00CA2CDC">
            <w:pPr>
              <w:rPr>
                <w:color w:val="000000"/>
              </w:rPr>
            </w:pPr>
            <w:r w:rsidRPr="00CA2CDC">
              <w:rPr>
                <w:color w:val="000000"/>
              </w:rPr>
              <w:t xml:space="preserve">Услуги производственного характера </w:t>
            </w:r>
          </w:p>
        </w:tc>
        <w:tc>
          <w:tcPr>
            <w:tcW w:w="1592" w:type="dxa"/>
            <w:shd w:val="clear" w:color="auto" w:fill="auto"/>
          </w:tcPr>
          <w:p w14:paraId="58279B64" w14:textId="77777777" w:rsidR="00CA2CDC" w:rsidRPr="00CA2CDC" w:rsidRDefault="00CA2CDC" w:rsidP="00CA2CDC">
            <w:pPr>
              <w:jc w:val="center"/>
              <w:rPr>
                <w:color w:val="000000"/>
              </w:rPr>
            </w:pPr>
            <w:r w:rsidRPr="00CA2CDC">
              <w:rPr>
                <w:color w:val="000000"/>
              </w:rPr>
              <w:t>тыс. руб.</w:t>
            </w:r>
          </w:p>
        </w:tc>
        <w:tc>
          <w:tcPr>
            <w:tcW w:w="1638" w:type="dxa"/>
            <w:shd w:val="clear" w:color="auto" w:fill="auto"/>
          </w:tcPr>
          <w:p w14:paraId="0281288B" w14:textId="77777777" w:rsidR="00CA2CDC" w:rsidRPr="00CA2CDC" w:rsidRDefault="00CA2CDC" w:rsidP="00CA2CDC">
            <w:pPr>
              <w:jc w:val="center"/>
              <w:rPr>
                <w:color w:val="000000"/>
              </w:rPr>
            </w:pPr>
            <w:r w:rsidRPr="00CA2CDC">
              <w:rPr>
                <w:color w:val="000000"/>
              </w:rPr>
              <w:t>8 231,27</w:t>
            </w:r>
          </w:p>
        </w:tc>
        <w:tc>
          <w:tcPr>
            <w:tcW w:w="1639" w:type="dxa"/>
            <w:shd w:val="clear" w:color="auto" w:fill="auto"/>
          </w:tcPr>
          <w:p w14:paraId="2FFD0E79" w14:textId="77777777" w:rsidR="00CA2CDC" w:rsidRPr="00CA2CDC" w:rsidRDefault="00CA2CDC" w:rsidP="00CA2CDC">
            <w:pPr>
              <w:jc w:val="center"/>
              <w:rPr>
                <w:color w:val="000000"/>
              </w:rPr>
            </w:pPr>
            <w:r w:rsidRPr="00CA2CDC">
              <w:rPr>
                <w:color w:val="000000"/>
              </w:rPr>
              <w:t>8 223,34</w:t>
            </w:r>
          </w:p>
        </w:tc>
        <w:tc>
          <w:tcPr>
            <w:tcW w:w="1769" w:type="dxa"/>
            <w:shd w:val="clear" w:color="auto" w:fill="auto"/>
          </w:tcPr>
          <w:p w14:paraId="1A2117B8" w14:textId="77777777" w:rsidR="00CA2CDC" w:rsidRPr="00CA2CDC" w:rsidRDefault="00CA2CDC" w:rsidP="00CA2CDC">
            <w:pPr>
              <w:jc w:val="center"/>
              <w:rPr>
                <w:color w:val="000000"/>
              </w:rPr>
            </w:pPr>
            <w:r w:rsidRPr="00CA2CDC">
              <w:rPr>
                <w:color w:val="000000"/>
              </w:rPr>
              <w:t>-7,93</w:t>
            </w:r>
          </w:p>
        </w:tc>
      </w:tr>
      <w:tr w:rsidR="00CA2CDC" w:rsidRPr="00CA2CDC" w14:paraId="2692C1DC" w14:textId="77777777" w:rsidTr="00CA2CDC">
        <w:tc>
          <w:tcPr>
            <w:tcW w:w="675" w:type="dxa"/>
            <w:shd w:val="clear" w:color="auto" w:fill="auto"/>
          </w:tcPr>
          <w:p w14:paraId="125047B5" w14:textId="77777777" w:rsidR="00CA2CDC" w:rsidRPr="00CA2CDC" w:rsidRDefault="00CA2CDC" w:rsidP="00CA2CDC">
            <w:pPr>
              <w:jc w:val="both"/>
              <w:rPr>
                <w:color w:val="000000"/>
              </w:rPr>
            </w:pPr>
            <w:r w:rsidRPr="00CA2CDC">
              <w:rPr>
                <w:color w:val="000000"/>
              </w:rPr>
              <w:t>2</w:t>
            </w:r>
          </w:p>
        </w:tc>
        <w:tc>
          <w:tcPr>
            <w:tcW w:w="2541" w:type="dxa"/>
            <w:shd w:val="clear" w:color="auto" w:fill="auto"/>
          </w:tcPr>
          <w:p w14:paraId="2CDBB10A" w14:textId="77777777" w:rsidR="00CA2CDC" w:rsidRPr="00CA2CDC" w:rsidRDefault="00CA2CDC" w:rsidP="00CA2CDC">
            <w:pPr>
              <w:rPr>
                <w:color w:val="000000"/>
              </w:rPr>
            </w:pPr>
            <w:r w:rsidRPr="00CA2CDC">
              <w:rPr>
                <w:color w:val="000000"/>
              </w:rPr>
              <w:t>Общехозяйственные расходы</w:t>
            </w:r>
          </w:p>
        </w:tc>
        <w:tc>
          <w:tcPr>
            <w:tcW w:w="1592" w:type="dxa"/>
            <w:shd w:val="clear" w:color="auto" w:fill="auto"/>
          </w:tcPr>
          <w:p w14:paraId="0323A5A7" w14:textId="77777777" w:rsidR="00CA2CDC" w:rsidRPr="00CA2CDC" w:rsidRDefault="00CA2CDC" w:rsidP="00CA2CDC">
            <w:pPr>
              <w:jc w:val="center"/>
              <w:rPr>
                <w:color w:val="000000"/>
                <w:u w:val="single"/>
              </w:rPr>
            </w:pPr>
            <w:r w:rsidRPr="00CA2CDC">
              <w:rPr>
                <w:color w:val="000000"/>
              </w:rPr>
              <w:t>тыс. руб.</w:t>
            </w:r>
          </w:p>
        </w:tc>
        <w:tc>
          <w:tcPr>
            <w:tcW w:w="1638" w:type="dxa"/>
            <w:shd w:val="clear" w:color="auto" w:fill="auto"/>
          </w:tcPr>
          <w:p w14:paraId="0996A30E" w14:textId="77777777" w:rsidR="00CA2CDC" w:rsidRPr="00CA2CDC" w:rsidRDefault="00CA2CDC" w:rsidP="00CA2CDC">
            <w:pPr>
              <w:jc w:val="center"/>
              <w:rPr>
                <w:color w:val="000000"/>
              </w:rPr>
            </w:pPr>
            <w:r w:rsidRPr="00CA2CDC">
              <w:rPr>
                <w:color w:val="000000"/>
              </w:rPr>
              <w:t>926,57</w:t>
            </w:r>
          </w:p>
        </w:tc>
        <w:tc>
          <w:tcPr>
            <w:tcW w:w="1639" w:type="dxa"/>
            <w:shd w:val="clear" w:color="auto" w:fill="auto"/>
          </w:tcPr>
          <w:p w14:paraId="72FA0A14" w14:textId="77777777" w:rsidR="00CA2CDC" w:rsidRPr="00CA2CDC" w:rsidRDefault="00CA2CDC" w:rsidP="00CA2CDC">
            <w:pPr>
              <w:jc w:val="center"/>
              <w:rPr>
                <w:color w:val="000000"/>
              </w:rPr>
            </w:pPr>
            <w:r w:rsidRPr="00CA2CDC">
              <w:rPr>
                <w:color w:val="000000"/>
              </w:rPr>
              <w:t>925,67</w:t>
            </w:r>
          </w:p>
        </w:tc>
        <w:tc>
          <w:tcPr>
            <w:tcW w:w="1769" w:type="dxa"/>
            <w:shd w:val="clear" w:color="auto" w:fill="auto"/>
          </w:tcPr>
          <w:p w14:paraId="7D61A8B9" w14:textId="77777777" w:rsidR="00CA2CDC" w:rsidRPr="00CA2CDC" w:rsidRDefault="00CA2CDC" w:rsidP="00CA2CDC">
            <w:pPr>
              <w:jc w:val="center"/>
              <w:rPr>
                <w:color w:val="000000"/>
              </w:rPr>
            </w:pPr>
            <w:r w:rsidRPr="00CA2CDC">
              <w:rPr>
                <w:color w:val="000000"/>
              </w:rPr>
              <w:t>-0,90</w:t>
            </w:r>
          </w:p>
        </w:tc>
      </w:tr>
      <w:tr w:rsidR="00CA2CDC" w:rsidRPr="00CA2CDC" w14:paraId="109C3FB7" w14:textId="77777777" w:rsidTr="00CA2CDC">
        <w:tc>
          <w:tcPr>
            <w:tcW w:w="675" w:type="dxa"/>
            <w:shd w:val="clear" w:color="auto" w:fill="auto"/>
          </w:tcPr>
          <w:p w14:paraId="6723EA1D" w14:textId="77777777" w:rsidR="00CA2CDC" w:rsidRPr="00CA2CDC" w:rsidRDefault="00CA2CDC" w:rsidP="00CA2CDC">
            <w:pPr>
              <w:jc w:val="both"/>
              <w:rPr>
                <w:color w:val="000000"/>
              </w:rPr>
            </w:pPr>
          </w:p>
        </w:tc>
        <w:tc>
          <w:tcPr>
            <w:tcW w:w="2541" w:type="dxa"/>
            <w:shd w:val="clear" w:color="auto" w:fill="auto"/>
          </w:tcPr>
          <w:p w14:paraId="67D94887" w14:textId="77777777" w:rsidR="00CA2CDC" w:rsidRPr="00CA2CDC" w:rsidRDefault="00CA2CDC" w:rsidP="00CA2CDC">
            <w:pPr>
              <w:rPr>
                <w:color w:val="000000"/>
                <w:u w:val="single"/>
              </w:rPr>
            </w:pPr>
            <w:r w:rsidRPr="00CA2CDC">
              <w:rPr>
                <w:snapToGrid w:val="0"/>
                <w:szCs w:val="28"/>
              </w:rPr>
              <w:t>Итого операционных (подконтрольных) расходов</w:t>
            </w:r>
          </w:p>
        </w:tc>
        <w:tc>
          <w:tcPr>
            <w:tcW w:w="1592" w:type="dxa"/>
            <w:shd w:val="clear" w:color="auto" w:fill="auto"/>
          </w:tcPr>
          <w:p w14:paraId="15C055C3" w14:textId="77777777" w:rsidR="00CA2CDC" w:rsidRPr="00CA2CDC" w:rsidRDefault="00CA2CDC" w:rsidP="00CA2CDC">
            <w:pPr>
              <w:jc w:val="center"/>
              <w:rPr>
                <w:color w:val="000000"/>
                <w:u w:val="single"/>
              </w:rPr>
            </w:pPr>
            <w:r w:rsidRPr="00CA2CDC">
              <w:rPr>
                <w:color w:val="000000"/>
              </w:rPr>
              <w:t>тыс. руб.</w:t>
            </w:r>
          </w:p>
        </w:tc>
        <w:tc>
          <w:tcPr>
            <w:tcW w:w="1638" w:type="dxa"/>
            <w:shd w:val="clear" w:color="auto" w:fill="auto"/>
          </w:tcPr>
          <w:p w14:paraId="0EA6D0D7" w14:textId="77777777" w:rsidR="00CA2CDC" w:rsidRPr="00CA2CDC" w:rsidRDefault="00CA2CDC" w:rsidP="00CA2CDC">
            <w:pPr>
              <w:jc w:val="center"/>
              <w:rPr>
                <w:color w:val="000000"/>
              </w:rPr>
            </w:pPr>
            <w:r w:rsidRPr="00CA2CDC">
              <w:rPr>
                <w:color w:val="000000"/>
              </w:rPr>
              <w:t>9 157,84</w:t>
            </w:r>
          </w:p>
        </w:tc>
        <w:tc>
          <w:tcPr>
            <w:tcW w:w="1639" w:type="dxa"/>
            <w:shd w:val="clear" w:color="auto" w:fill="auto"/>
          </w:tcPr>
          <w:p w14:paraId="30A68805" w14:textId="77777777" w:rsidR="00CA2CDC" w:rsidRPr="00CA2CDC" w:rsidRDefault="00CA2CDC" w:rsidP="00CA2CDC">
            <w:pPr>
              <w:jc w:val="center"/>
              <w:rPr>
                <w:color w:val="000000"/>
              </w:rPr>
            </w:pPr>
            <w:r w:rsidRPr="00CA2CDC">
              <w:rPr>
                <w:color w:val="000000"/>
              </w:rPr>
              <w:t>9 149,01</w:t>
            </w:r>
          </w:p>
        </w:tc>
        <w:tc>
          <w:tcPr>
            <w:tcW w:w="1769" w:type="dxa"/>
            <w:shd w:val="clear" w:color="auto" w:fill="auto"/>
          </w:tcPr>
          <w:p w14:paraId="7FBCFF54" w14:textId="77777777" w:rsidR="00CA2CDC" w:rsidRPr="00CA2CDC" w:rsidRDefault="00CA2CDC" w:rsidP="00CA2CDC">
            <w:pPr>
              <w:jc w:val="center"/>
              <w:rPr>
                <w:color w:val="000000"/>
              </w:rPr>
            </w:pPr>
            <w:r w:rsidRPr="00CA2CDC">
              <w:rPr>
                <w:color w:val="000000"/>
              </w:rPr>
              <w:t>-8,83</w:t>
            </w:r>
          </w:p>
        </w:tc>
      </w:tr>
    </w:tbl>
    <w:p w14:paraId="55450F3E" w14:textId="77777777" w:rsidR="00CA2CDC" w:rsidRPr="00CA2CDC" w:rsidRDefault="00CA2CDC" w:rsidP="00CA2CDC">
      <w:pPr>
        <w:ind w:firstLine="709"/>
        <w:jc w:val="both"/>
        <w:rPr>
          <w:color w:val="000000"/>
          <w:sz w:val="32"/>
          <w:szCs w:val="32"/>
          <w:u w:val="single"/>
        </w:rPr>
      </w:pPr>
    </w:p>
    <w:p w14:paraId="5566AD77" w14:textId="77777777" w:rsidR="00CA2CDC" w:rsidRPr="00CA2CDC" w:rsidRDefault="00CA2CDC" w:rsidP="00CA2CDC">
      <w:pPr>
        <w:keepNext/>
        <w:tabs>
          <w:tab w:val="left" w:pos="567"/>
        </w:tabs>
        <w:ind w:left="360"/>
        <w:jc w:val="center"/>
        <w:outlineLvl w:val="0"/>
        <w:rPr>
          <w:b/>
          <w:bCs/>
          <w:sz w:val="32"/>
          <w:szCs w:val="20"/>
          <w:lang w:val="x-none" w:eastAsia="x-none"/>
        </w:rPr>
      </w:pPr>
      <w:r w:rsidRPr="00CA2CDC">
        <w:rPr>
          <w:b/>
          <w:bCs/>
          <w:snapToGrid w:val="0"/>
          <w:sz w:val="28"/>
          <w:szCs w:val="28"/>
        </w:rPr>
        <w:lastRenderedPageBreak/>
        <w:t>Расчет неподконтрольных расходов на 2021 год</w:t>
      </w:r>
    </w:p>
    <w:p w14:paraId="5F19964E" w14:textId="77777777" w:rsidR="00CA2CDC" w:rsidRPr="00CA2CDC" w:rsidRDefault="00CA2CDC" w:rsidP="00CA2CDC">
      <w:pPr>
        <w:autoSpaceDE w:val="0"/>
        <w:autoSpaceDN w:val="0"/>
        <w:adjustRightInd w:val="0"/>
        <w:ind w:firstLine="851"/>
        <w:contextualSpacing/>
        <w:jc w:val="both"/>
        <w:rPr>
          <w:rFonts w:eastAsia="Calibri"/>
          <w:sz w:val="28"/>
          <w:szCs w:val="28"/>
        </w:rPr>
      </w:pPr>
    </w:p>
    <w:p w14:paraId="73A813A3" w14:textId="77777777" w:rsidR="00CA2CDC" w:rsidRPr="00CA2CDC" w:rsidRDefault="00CA2CDC" w:rsidP="00CA2CDC">
      <w:pPr>
        <w:autoSpaceDE w:val="0"/>
        <w:autoSpaceDN w:val="0"/>
        <w:adjustRightInd w:val="0"/>
        <w:ind w:firstLine="851"/>
        <w:contextualSpacing/>
        <w:jc w:val="both"/>
        <w:rPr>
          <w:rFonts w:eastAsia="Calibri"/>
          <w:sz w:val="28"/>
          <w:szCs w:val="28"/>
        </w:rPr>
      </w:pPr>
      <w:r w:rsidRPr="00CA2CDC">
        <w:rPr>
          <w:rFonts w:eastAsia="Calibri"/>
          <w:sz w:val="28"/>
          <w:szCs w:val="28"/>
        </w:rPr>
        <w:t>Предприятием не заявлены по данной статье расходы на 2021 год.</w:t>
      </w:r>
    </w:p>
    <w:p w14:paraId="1206443C" w14:textId="77777777" w:rsidR="00CA2CDC" w:rsidRPr="00CA2CDC" w:rsidRDefault="00CA2CDC" w:rsidP="00CA2CDC">
      <w:pPr>
        <w:ind w:firstLine="709"/>
        <w:jc w:val="both"/>
        <w:rPr>
          <w:snapToGrid w:val="0"/>
          <w:sz w:val="28"/>
          <w:szCs w:val="28"/>
        </w:rPr>
      </w:pPr>
    </w:p>
    <w:p w14:paraId="15747A8E" w14:textId="77777777" w:rsidR="00CA2CDC" w:rsidRPr="00CA2CDC" w:rsidRDefault="00CA2CDC" w:rsidP="00CA2CDC">
      <w:pPr>
        <w:jc w:val="center"/>
        <w:rPr>
          <w:b/>
          <w:bCs/>
          <w:snapToGrid w:val="0"/>
          <w:sz w:val="28"/>
          <w:szCs w:val="28"/>
        </w:rPr>
      </w:pPr>
      <w:r w:rsidRPr="00CA2CDC">
        <w:rPr>
          <w:b/>
          <w:bCs/>
          <w:snapToGrid w:val="0"/>
          <w:sz w:val="28"/>
          <w:szCs w:val="28"/>
        </w:rPr>
        <w:t>Расчет расходов на приобретение энергетических ресурсов</w:t>
      </w:r>
    </w:p>
    <w:p w14:paraId="308E5B60" w14:textId="77777777" w:rsidR="00CA2CDC" w:rsidRPr="00CA2CDC" w:rsidRDefault="00CA2CDC" w:rsidP="00CA2CDC">
      <w:pPr>
        <w:jc w:val="center"/>
        <w:rPr>
          <w:b/>
          <w:bCs/>
          <w:snapToGrid w:val="0"/>
          <w:sz w:val="28"/>
          <w:szCs w:val="28"/>
        </w:rPr>
      </w:pPr>
    </w:p>
    <w:p w14:paraId="605437C8" w14:textId="77777777" w:rsidR="00CA2CDC" w:rsidRPr="00CA2CDC" w:rsidRDefault="00CA2CDC" w:rsidP="00CA2CDC">
      <w:pPr>
        <w:spacing w:line="360" w:lineRule="auto"/>
        <w:ind w:firstLine="567"/>
        <w:jc w:val="center"/>
        <w:rPr>
          <w:sz w:val="28"/>
          <w:szCs w:val="28"/>
        </w:rPr>
      </w:pPr>
      <w:r w:rsidRPr="00CA2CDC">
        <w:rPr>
          <w:b/>
          <w:bCs/>
          <w:sz w:val="28"/>
          <w:szCs w:val="28"/>
        </w:rPr>
        <w:t>Стоимость исходной воды</w:t>
      </w:r>
    </w:p>
    <w:p w14:paraId="19ECDF8E" w14:textId="77777777" w:rsidR="00CA2CDC" w:rsidRPr="00CA2CDC" w:rsidRDefault="00CA2CDC" w:rsidP="00CA2CDC">
      <w:pPr>
        <w:ind w:right="142" w:firstLine="709"/>
        <w:jc w:val="both"/>
        <w:rPr>
          <w:sz w:val="28"/>
          <w:szCs w:val="28"/>
        </w:rPr>
      </w:pPr>
      <w:r w:rsidRPr="00CA2CDC">
        <w:rPr>
          <w:sz w:val="28"/>
          <w:szCs w:val="28"/>
        </w:rPr>
        <w:t>Предприятием заявлены расходы по данной статье в размере 12 188,84 тыс. руб.</w:t>
      </w:r>
    </w:p>
    <w:p w14:paraId="2F4913A4" w14:textId="77777777" w:rsidR="00CA2CDC" w:rsidRPr="00CA2CDC" w:rsidRDefault="00CA2CDC" w:rsidP="00CA2CDC">
      <w:pPr>
        <w:ind w:right="142" w:firstLine="709"/>
        <w:jc w:val="both"/>
        <w:rPr>
          <w:sz w:val="28"/>
          <w:szCs w:val="28"/>
        </w:rPr>
      </w:pPr>
      <w:r w:rsidRPr="00CA2CDC">
        <w:rPr>
          <w:sz w:val="28"/>
          <w:szCs w:val="28"/>
        </w:rPr>
        <w:t>Объем воды в расчет в целях обеспечения горячего водоснабжения на потребительский рынок принимается на уровне 327,39 тыс. м</w:t>
      </w:r>
      <w:r w:rsidRPr="00CA2CDC">
        <w:rPr>
          <w:sz w:val="28"/>
          <w:szCs w:val="28"/>
          <w:vertAlign w:val="superscript"/>
        </w:rPr>
        <w:t>3</w:t>
      </w:r>
      <w:r w:rsidRPr="00CA2CDC">
        <w:rPr>
          <w:sz w:val="28"/>
          <w:szCs w:val="28"/>
        </w:rPr>
        <w:t>.</w:t>
      </w:r>
    </w:p>
    <w:p w14:paraId="2183583E" w14:textId="77777777" w:rsidR="00CA2CDC" w:rsidRPr="00CA2CDC" w:rsidRDefault="00CA2CDC" w:rsidP="00CA2CDC">
      <w:pPr>
        <w:ind w:firstLine="709"/>
        <w:contextualSpacing/>
        <w:jc w:val="both"/>
        <w:rPr>
          <w:sz w:val="28"/>
          <w:szCs w:val="28"/>
        </w:rPr>
      </w:pPr>
      <w:r w:rsidRPr="00CA2CDC">
        <w:rPr>
          <w:sz w:val="28"/>
          <w:szCs w:val="28"/>
        </w:rPr>
        <w:t>В целях обеспечения горячего водоснабжения предприятие использует воду собственного подъема.</w:t>
      </w:r>
    </w:p>
    <w:p w14:paraId="46DCF7F2" w14:textId="77777777" w:rsidR="00CA2CDC" w:rsidRPr="00CA2CDC" w:rsidRDefault="00CA2CDC" w:rsidP="00CA2CDC">
      <w:pPr>
        <w:autoSpaceDE w:val="0"/>
        <w:autoSpaceDN w:val="0"/>
        <w:adjustRightInd w:val="0"/>
        <w:ind w:firstLine="540"/>
        <w:jc w:val="both"/>
        <w:rPr>
          <w:rFonts w:ascii="Arial" w:hAnsi="Arial" w:cs="Arial"/>
          <w:kern w:val="32"/>
          <w:sz w:val="20"/>
          <w:szCs w:val="20"/>
        </w:rPr>
      </w:pPr>
      <w:r w:rsidRPr="00CA2CDC">
        <w:rPr>
          <w:sz w:val="28"/>
          <w:szCs w:val="28"/>
        </w:rPr>
        <w:t>Поскольку предприятие отпускает горячую воду с использованием открытой системы теплоснабжения, стоимость исходной воды эксперты приняли на уровне принятом для расчета тепловой энергии по данному узлу теплоснабжения, средняя цена которой рассчитана с учетом данных отраженных в постановлении региональной энергетической комиссии Кемеровской области от 31.12.2018  №777 «</w:t>
      </w:r>
      <w:r w:rsidRPr="00CA2CDC">
        <w:rPr>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CA2CDC">
        <w:rPr>
          <w:sz w:val="28"/>
          <w:szCs w:val="28"/>
        </w:rPr>
        <w:t>ОАО «Северо-Кузбасская энергетическая компания» (г. Кемерово)</w:t>
      </w:r>
      <w:r w:rsidRPr="00CA2CDC">
        <w:rPr>
          <w:color w:val="000000"/>
          <w:sz w:val="28"/>
          <w:szCs w:val="28"/>
        </w:rPr>
        <w:t>,с учетом долей отпуска тепловой энергии в размере 37,07 руб./м</w:t>
      </w:r>
      <w:r w:rsidRPr="00CA2CDC">
        <w:rPr>
          <w:color w:val="000000"/>
          <w:sz w:val="28"/>
          <w:szCs w:val="28"/>
          <w:vertAlign w:val="superscript"/>
        </w:rPr>
        <w:t>3</w:t>
      </w:r>
      <w:r w:rsidRPr="00CA2CDC">
        <w:rPr>
          <w:color w:val="000000"/>
          <w:sz w:val="28"/>
          <w:szCs w:val="28"/>
        </w:rPr>
        <w:t>.</w:t>
      </w:r>
    </w:p>
    <w:p w14:paraId="2620EC50" w14:textId="77777777" w:rsidR="00CA2CDC" w:rsidRPr="00CA2CDC" w:rsidRDefault="00CA2CDC" w:rsidP="00CA2CDC">
      <w:pPr>
        <w:tabs>
          <w:tab w:val="left" w:pos="1890"/>
        </w:tabs>
        <w:ind w:firstLine="720"/>
        <w:jc w:val="both"/>
        <w:rPr>
          <w:color w:val="000000"/>
          <w:sz w:val="28"/>
          <w:szCs w:val="28"/>
        </w:rPr>
      </w:pPr>
      <w:r w:rsidRPr="00CA2CDC">
        <w:rPr>
          <w:color w:val="000000"/>
          <w:sz w:val="28"/>
          <w:szCs w:val="28"/>
        </w:rPr>
        <w:t>Всего плановые расходы на 2021 год по данной статье должны составить 12 137,53 тыс. руб.</w:t>
      </w:r>
    </w:p>
    <w:p w14:paraId="58167408" w14:textId="77777777" w:rsidR="00CA2CDC" w:rsidRPr="00CA2CDC" w:rsidRDefault="00CA2CDC" w:rsidP="00CA2CDC">
      <w:pPr>
        <w:tabs>
          <w:tab w:val="left" w:pos="1890"/>
        </w:tabs>
        <w:ind w:firstLine="720"/>
        <w:jc w:val="both"/>
        <w:rPr>
          <w:color w:val="000000"/>
          <w:sz w:val="28"/>
          <w:szCs w:val="28"/>
        </w:rPr>
      </w:pPr>
      <w:r w:rsidRPr="00CA2CDC">
        <w:rPr>
          <w:color w:val="000000"/>
          <w:sz w:val="28"/>
          <w:szCs w:val="28"/>
        </w:rPr>
        <w:t>Корректировка плановых расходов по статье на 2021 год относительно предложения предприятия в сторону снижения составила 51,31 тыс. руб.</w:t>
      </w:r>
    </w:p>
    <w:p w14:paraId="706E2EDF" w14:textId="77777777" w:rsidR="00CA2CDC" w:rsidRPr="00CA2CDC" w:rsidRDefault="00CA2CDC" w:rsidP="00CA2CDC">
      <w:pPr>
        <w:jc w:val="center"/>
        <w:rPr>
          <w:b/>
          <w:bCs/>
          <w:snapToGrid w:val="0"/>
          <w:sz w:val="28"/>
          <w:szCs w:val="28"/>
        </w:rPr>
      </w:pPr>
    </w:p>
    <w:p w14:paraId="4E09044B" w14:textId="77777777" w:rsidR="00CA2CDC" w:rsidRPr="00CA2CDC" w:rsidRDefault="00CA2CDC" w:rsidP="00CA2CDC">
      <w:pPr>
        <w:ind w:firstLine="567"/>
        <w:jc w:val="center"/>
        <w:rPr>
          <w:b/>
          <w:bCs/>
          <w:sz w:val="28"/>
          <w:szCs w:val="28"/>
        </w:rPr>
      </w:pPr>
      <w:r w:rsidRPr="00CA2CDC">
        <w:rPr>
          <w:b/>
          <w:bCs/>
          <w:sz w:val="28"/>
          <w:szCs w:val="28"/>
        </w:rPr>
        <w:t>Стоимость электроэнергии</w:t>
      </w:r>
    </w:p>
    <w:p w14:paraId="4AF67EA6" w14:textId="77777777" w:rsidR="00CA2CDC" w:rsidRPr="00CA2CDC" w:rsidRDefault="00CA2CDC" w:rsidP="00CA2CDC">
      <w:pPr>
        <w:ind w:firstLine="567"/>
        <w:jc w:val="center"/>
        <w:rPr>
          <w:b/>
          <w:bCs/>
          <w:sz w:val="28"/>
          <w:szCs w:val="28"/>
        </w:rPr>
      </w:pPr>
    </w:p>
    <w:p w14:paraId="6D657221" w14:textId="77777777" w:rsidR="00CA2CDC" w:rsidRPr="00CA2CDC" w:rsidRDefault="00CA2CDC" w:rsidP="00CA2CDC">
      <w:pPr>
        <w:tabs>
          <w:tab w:val="left" w:pos="1890"/>
        </w:tabs>
        <w:ind w:firstLine="720"/>
        <w:jc w:val="both"/>
        <w:rPr>
          <w:bCs/>
          <w:sz w:val="28"/>
          <w:szCs w:val="28"/>
        </w:rPr>
      </w:pPr>
      <w:r w:rsidRPr="00CA2CDC">
        <w:rPr>
          <w:bCs/>
          <w:sz w:val="28"/>
          <w:szCs w:val="28"/>
        </w:rPr>
        <w:t xml:space="preserve">Предприятием заявлены расходы по статье на уровне 3 839,43 тыс. руб., на общий расход электрической энергии 889,46 тыс. кВт*ч. </w:t>
      </w:r>
    </w:p>
    <w:p w14:paraId="67D8554C" w14:textId="77777777" w:rsidR="00CA2CDC" w:rsidRPr="00CA2CDC" w:rsidRDefault="00CA2CDC" w:rsidP="00CA2CDC">
      <w:pPr>
        <w:tabs>
          <w:tab w:val="left" w:pos="1890"/>
        </w:tabs>
        <w:ind w:right="142" w:firstLine="709"/>
        <w:jc w:val="both"/>
        <w:rPr>
          <w:snapToGrid w:val="0"/>
          <w:sz w:val="28"/>
          <w:szCs w:val="28"/>
        </w:rPr>
      </w:pPr>
      <w:r w:rsidRPr="00CA2CDC">
        <w:rPr>
          <w:bCs/>
          <w:sz w:val="28"/>
          <w:szCs w:val="28"/>
        </w:rPr>
        <w:t xml:space="preserve">Экспертами </w:t>
      </w:r>
      <w:r w:rsidRPr="00CA2CDC">
        <w:rPr>
          <w:snapToGrid w:val="0"/>
          <w:sz w:val="28"/>
          <w:szCs w:val="28"/>
        </w:rPr>
        <w:t>принят объем потребления электроэнергии в размере 889,46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w:t>
      </w:r>
    </w:p>
    <w:p w14:paraId="714D2171" w14:textId="77777777" w:rsidR="00CA2CDC" w:rsidRPr="00CA2CDC" w:rsidRDefault="00CA2CDC" w:rsidP="00CA2CDC">
      <w:pPr>
        <w:tabs>
          <w:tab w:val="left" w:pos="1890"/>
        </w:tabs>
        <w:ind w:firstLine="720"/>
        <w:jc w:val="both"/>
        <w:rPr>
          <w:bCs/>
          <w:sz w:val="28"/>
          <w:szCs w:val="28"/>
        </w:rPr>
      </w:pPr>
      <w:r w:rsidRPr="00CA2CDC">
        <w:rPr>
          <w:bCs/>
          <w:sz w:val="28"/>
          <w:szCs w:val="28"/>
        </w:rPr>
        <w:t>Поставка электрической энергии осуществляется – ОАО «</w:t>
      </w:r>
      <w:proofErr w:type="spellStart"/>
      <w:r w:rsidRPr="00CA2CDC">
        <w:rPr>
          <w:bCs/>
          <w:sz w:val="28"/>
          <w:szCs w:val="28"/>
        </w:rPr>
        <w:t>Кузбассэнергосбыт</w:t>
      </w:r>
      <w:proofErr w:type="spellEnd"/>
      <w:r w:rsidRPr="00CA2CDC">
        <w:rPr>
          <w:bCs/>
          <w:sz w:val="28"/>
          <w:szCs w:val="28"/>
        </w:rPr>
        <w:t>» (договоры от 01.01.2016 № 530039, 530040).</w:t>
      </w:r>
    </w:p>
    <w:p w14:paraId="3708EE47"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Экспертами в расчетах учтена цена на электрическую энергию, </w:t>
      </w:r>
      <w:proofErr w:type="spellStart"/>
      <w:r w:rsidRPr="00CA2CDC">
        <w:rPr>
          <w:snapToGrid w:val="0"/>
          <w:sz w:val="28"/>
          <w:szCs w:val="28"/>
        </w:rPr>
        <w:t>расчитанная</w:t>
      </w:r>
      <w:proofErr w:type="spellEnd"/>
      <w:r w:rsidRPr="00CA2CDC">
        <w:rPr>
          <w:snapToGrid w:val="0"/>
          <w:sz w:val="28"/>
          <w:szCs w:val="28"/>
        </w:rPr>
        <w:t xml:space="preserve"> из фактической цены за 1 кВт*ч за январь – февраль 2020 с учетом индекса изменения стоимости электроэнергии (прогноз Минэкономразвития России от 26.09.2020) на 2021 год – 104,0%.</w:t>
      </w:r>
    </w:p>
    <w:p w14:paraId="6CA9E7F1" w14:textId="77777777" w:rsidR="00CA2CDC" w:rsidRPr="00CA2CDC" w:rsidRDefault="00CA2CDC" w:rsidP="00CA2CDC">
      <w:pPr>
        <w:ind w:right="142" w:firstLine="709"/>
        <w:jc w:val="both"/>
        <w:rPr>
          <w:snapToGrid w:val="0"/>
          <w:sz w:val="28"/>
          <w:szCs w:val="28"/>
        </w:rPr>
      </w:pPr>
      <w:r w:rsidRPr="00CA2CDC">
        <w:rPr>
          <w:snapToGrid w:val="0"/>
          <w:sz w:val="28"/>
          <w:szCs w:val="28"/>
        </w:rPr>
        <w:t>Таким образом, скорректированные расходы по статье на 2021 год составили 3 835,74 тыс. руб.</w:t>
      </w:r>
    </w:p>
    <w:p w14:paraId="4D33F3B3" w14:textId="77777777" w:rsidR="00CA2CDC" w:rsidRPr="00CA2CDC" w:rsidRDefault="00CA2CDC" w:rsidP="00CA2CDC">
      <w:pPr>
        <w:ind w:right="142" w:firstLine="709"/>
        <w:jc w:val="both"/>
        <w:rPr>
          <w:snapToGrid w:val="0"/>
          <w:sz w:val="28"/>
          <w:szCs w:val="28"/>
        </w:rPr>
      </w:pPr>
      <w:r w:rsidRPr="00CA2CDC">
        <w:rPr>
          <w:snapToGrid w:val="0"/>
          <w:sz w:val="28"/>
          <w:szCs w:val="28"/>
        </w:rPr>
        <w:t xml:space="preserve">Корректировка плановых расходов по статье на 2021 год, относительно предложений предприятия, составила 3,69 тыс. руб. в сторону понижения. </w:t>
      </w:r>
    </w:p>
    <w:p w14:paraId="5D18EA46" w14:textId="77777777" w:rsidR="00CA2CDC" w:rsidRPr="00CA2CDC" w:rsidRDefault="00CA2CDC" w:rsidP="00CA2CDC">
      <w:pPr>
        <w:jc w:val="center"/>
        <w:rPr>
          <w:b/>
          <w:bCs/>
          <w:snapToGrid w:val="0"/>
          <w:sz w:val="28"/>
          <w:szCs w:val="28"/>
        </w:rPr>
      </w:pPr>
    </w:p>
    <w:p w14:paraId="1FE06DE0"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2019 год</w:t>
      </w:r>
    </w:p>
    <w:p w14:paraId="7FE3FA2C" w14:textId="77777777" w:rsidR="00CA2CDC" w:rsidRPr="00CA2CDC" w:rsidRDefault="00CA2CDC" w:rsidP="00CA2CDC">
      <w:pPr>
        <w:jc w:val="center"/>
        <w:rPr>
          <w:b/>
          <w:bCs/>
          <w:snapToGrid w:val="0"/>
          <w:sz w:val="28"/>
          <w:szCs w:val="28"/>
        </w:rPr>
      </w:pPr>
    </w:p>
    <w:p w14:paraId="680154FB"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u w:val="single"/>
        </w:rPr>
        <w:t>Фактическая необходимая валовая выручка</w:t>
      </w:r>
      <w:r w:rsidRPr="00CA2CDC">
        <w:rPr>
          <w:snapToGrid w:val="0"/>
          <w:color w:val="000000"/>
          <w:sz w:val="28"/>
          <w:szCs w:val="28"/>
        </w:rPr>
        <w:t xml:space="preserve"> за 2019 год составила 21 726,06 тыс. руб., в т.ч. на потребительский рынок 21 726,06 тыс. руб.</w:t>
      </w:r>
    </w:p>
    <w:p w14:paraId="162609B6" w14:textId="77777777" w:rsidR="00CA2CDC" w:rsidRPr="00CA2CDC" w:rsidRDefault="00CA2CDC" w:rsidP="00CA2CDC">
      <w:pPr>
        <w:tabs>
          <w:tab w:val="left" w:pos="1890"/>
        </w:tabs>
        <w:ind w:firstLine="720"/>
        <w:jc w:val="both"/>
        <w:rPr>
          <w:snapToGrid w:val="0"/>
          <w:color w:val="000000"/>
          <w:sz w:val="28"/>
          <w:szCs w:val="28"/>
        </w:rPr>
      </w:pPr>
      <w:r w:rsidRPr="00CA2CDC">
        <w:rPr>
          <w:snapToGrid w:val="0"/>
          <w:color w:val="000000"/>
          <w:sz w:val="28"/>
          <w:szCs w:val="28"/>
          <w:u w:val="single"/>
        </w:rPr>
        <w:t>Фактическая товарная выручка</w:t>
      </w:r>
      <w:r w:rsidRPr="00CA2CDC">
        <w:rPr>
          <w:snapToGrid w:val="0"/>
          <w:color w:val="000000"/>
          <w:sz w:val="28"/>
          <w:szCs w:val="28"/>
        </w:rPr>
        <w:t xml:space="preserve"> предприятия за 2019 год составила 20 974,49 тыс. руб. Расчёт товарной выручки ОАО «СКЭК» (г. Кемерово) за 2019 год представлен в таблице 17.</w:t>
      </w:r>
    </w:p>
    <w:p w14:paraId="4C4F4D81" w14:textId="77777777" w:rsidR="00CA2CDC" w:rsidRPr="00CA2CDC" w:rsidRDefault="00CA2CDC" w:rsidP="00CA2CDC">
      <w:pPr>
        <w:tabs>
          <w:tab w:val="left" w:pos="1890"/>
        </w:tabs>
        <w:ind w:left="1440" w:right="-1"/>
        <w:jc w:val="right"/>
        <w:rPr>
          <w:sz w:val="28"/>
          <w:szCs w:val="28"/>
        </w:rPr>
      </w:pPr>
      <w:r w:rsidRPr="00CA2CDC">
        <w:rPr>
          <w:sz w:val="28"/>
          <w:szCs w:val="28"/>
        </w:rPr>
        <w:t>Таблица 17</w:t>
      </w:r>
    </w:p>
    <w:p w14:paraId="195D2528" w14:textId="77777777" w:rsidR="00CA2CDC" w:rsidRPr="00CA2CDC" w:rsidRDefault="00CA2CDC" w:rsidP="00CA2CDC">
      <w:pPr>
        <w:tabs>
          <w:tab w:val="left" w:pos="1890"/>
        </w:tabs>
        <w:ind w:firstLine="720"/>
        <w:jc w:val="both"/>
        <w:rPr>
          <w:snapToGrid w:val="0"/>
          <w:color w:val="000000"/>
          <w:sz w:val="28"/>
          <w:szCs w:val="28"/>
        </w:rPr>
      </w:pPr>
    </w:p>
    <w:p w14:paraId="25673A76" w14:textId="77777777" w:rsidR="00CA2CDC" w:rsidRPr="00CA2CDC" w:rsidRDefault="00CA2CDC" w:rsidP="00CA2CDC">
      <w:pPr>
        <w:tabs>
          <w:tab w:val="left" w:pos="1890"/>
        </w:tabs>
        <w:ind w:firstLine="720"/>
        <w:jc w:val="center"/>
        <w:rPr>
          <w:snapToGrid w:val="0"/>
          <w:color w:val="000000"/>
          <w:sz w:val="28"/>
          <w:szCs w:val="28"/>
        </w:rPr>
      </w:pPr>
      <w:r w:rsidRPr="00CA2CDC">
        <w:rPr>
          <w:snapToGrid w:val="0"/>
          <w:color w:val="000000"/>
          <w:sz w:val="28"/>
          <w:szCs w:val="28"/>
        </w:rPr>
        <w:t>Расчёт товарной выручки на теплоноситель</w:t>
      </w:r>
    </w:p>
    <w:p w14:paraId="043A8CEC" w14:textId="77777777" w:rsidR="00CA2CDC" w:rsidRPr="00CA2CDC" w:rsidRDefault="00CA2CDC" w:rsidP="00CA2CDC">
      <w:pPr>
        <w:tabs>
          <w:tab w:val="left" w:pos="1890"/>
        </w:tabs>
        <w:ind w:firstLine="720"/>
        <w:jc w:val="center"/>
        <w:rPr>
          <w:snapToGrid w:val="0"/>
          <w:color w:val="000000"/>
          <w:sz w:val="28"/>
          <w:szCs w:val="28"/>
        </w:rPr>
      </w:pPr>
      <w:r w:rsidRPr="00CA2CDC">
        <w:rPr>
          <w:snapToGrid w:val="0"/>
          <w:color w:val="000000"/>
          <w:sz w:val="28"/>
          <w:szCs w:val="28"/>
        </w:rPr>
        <w:t>ОАО «СКЭК» (г. Кемерово) за 2019 год</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089"/>
        <w:gridCol w:w="1534"/>
        <w:gridCol w:w="1793"/>
        <w:gridCol w:w="1968"/>
        <w:gridCol w:w="1353"/>
      </w:tblGrid>
      <w:tr w:rsidR="00CA2CDC" w:rsidRPr="00CA2CDC" w14:paraId="4B1694F2" w14:textId="77777777" w:rsidTr="00CA2CDC">
        <w:trPr>
          <w:tblHeader/>
        </w:trPr>
        <w:tc>
          <w:tcPr>
            <w:tcW w:w="1535" w:type="dxa"/>
            <w:shd w:val="clear" w:color="auto" w:fill="auto"/>
            <w:vAlign w:val="center"/>
          </w:tcPr>
          <w:p w14:paraId="553CFB39" w14:textId="77777777" w:rsidR="00CA2CDC" w:rsidRPr="00CA2CDC" w:rsidRDefault="00CA2CDC" w:rsidP="00CA2CDC">
            <w:pPr>
              <w:tabs>
                <w:tab w:val="left" w:pos="1890"/>
              </w:tabs>
              <w:jc w:val="center"/>
              <w:rPr>
                <w:snapToGrid w:val="0"/>
              </w:rPr>
            </w:pPr>
            <w:r w:rsidRPr="00CA2CDC">
              <w:rPr>
                <w:snapToGrid w:val="0"/>
              </w:rPr>
              <w:t>Период</w:t>
            </w:r>
          </w:p>
        </w:tc>
        <w:tc>
          <w:tcPr>
            <w:tcW w:w="2112" w:type="dxa"/>
            <w:shd w:val="clear" w:color="auto" w:fill="auto"/>
            <w:vAlign w:val="center"/>
          </w:tcPr>
          <w:p w14:paraId="1F7E8A1B" w14:textId="77777777" w:rsidR="00CA2CDC" w:rsidRPr="00CA2CDC" w:rsidRDefault="00CA2CDC" w:rsidP="00CA2CDC">
            <w:pPr>
              <w:tabs>
                <w:tab w:val="left" w:pos="1890"/>
              </w:tabs>
              <w:jc w:val="center"/>
              <w:rPr>
                <w:snapToGrid w:val="0"/>
              </w:rPr>
            </w:pPr>
            <w:r w:rsidRPr="00CA2CDC">
              <w:rPr>
                <w:snapToGrid w:val="0"/>
              </w:rPr>
              <w:t>Полезный отпуск на потребительский рынок, м</w:t>
            </w:r>
            <w:r w:rsidRPr="00CA2CDC">
              <w:rPr>
                <w:snapToGrid w:val="0"/>
                <w:vertAlign w:val="superscript"/>
              </w:rPr>
              <w:t>3</w:t>
            </w:r>
          </w:p>
        </w:tc>
        <w:tc>
          <w:tcPr>
            <w:tcW w:w="1637" w:type="dxa"/>
            <w:shd w:val="clear" w:color="auto" w:fill="auto"/>
            <w:vAlign w:val="center"/>
          </w:tcPr>
          <w:p w14:paraId="548503D3" w14:textId="77777777" w:rsidR="00CA2CDC" w:rsidRPr="00CA2CDC" w:rsidRDefault="00CA2CDC" w:rsidP="00CA2CDC">
            <w:pPr>
              <w:tabs>
                <w:tab w:val="left" w:pos="1890"/>
              </w:tabs>
              <w:jc w:val="center"/>
              <w:rPr>
                <w:snapToGrid w:val="0"/>
              </w:rPr>
            </w:pPr>
            <w:r w:rsidRPr="00CA2CDC">
              <w:rPr>
                <w:snapToGrid w:val="0"/>
              </w:rPr>
              <w:t>Размер тарифа,</w:t>
            </w:r>
          </w:p>
          <w:p w14:paraId="0DF0A393" w14:textId="77777777" w:rsidR="00CA2CDC" w:rsidRPr="00CA2CDC" w:rsidRDefault="00CA2CDC" w:rsidP="00CA2CDC">
            <w:pPr>
              <w:tabs>
                <w:tab w:val="left" w:pos="1890"/>
              </w:tabs>
              <w:jc w:val="center"/>
              <w:rPr>
                <w:snapToGrid w:val="0"/>
              </w:rPr>
            </w:pPr>
            <w:r w:rsidRPr="00CA2CDC">
              <w:rPr>
                <w:snapToGrid w:val="0"/>
              </w:rPr>
              <w:t xml:space="preserve"> руб./ м</w:t>
            </w:r>
            <w:r w:rsidRPr="00CA2CDC">
              <w:rPr>
                <w:snapToGrid w:val="0"/>
                <w:vertAlign w:val="superscript"/>
              </w:rPr>
              <w:t>3</w:t>
            </w:r>
          </w:p>
        </w:tc>
        <w:tc>
          <w:tcPr>
            <w:tcW w:w="1911" w:type="dxa"/>
            <w:shd w:val="clear" w:color="auto" w:fill="auto"/>
            <w:vAlign w:val="center"/>
          </w:tcPr>
          <w:p w14:paraId="63C003C9" w14:textId="77777777" w:rsidR="00CA2CDC" w:rsidRPr="00CA2CDC" w:rsidRDefault="00CA2CDC" w:rsidP="00CA2CDC">
            <w:pPr>
              <w:tabs>
                <w:tab w:val="left" w:pos="1890"/>
              </w:tabs>
              <w:jc w:val="center"/>
              <w:rPr>
                <w:snapToGrid w:val="0"/>
              </w:rPr>
            </w:pPr>
            <w:r w:rsidRPr="00CA2CDC">
              <w:rPr>
                <w:snapToGrid w:val="0"/>
              </w:rPr>
              <w:t>Товарная выручка, тыс. руб.</w:t>
            </w:r>
          </w:p>
          <w:p w14:paraId="585E1780" w14:textId="77777777" w:rsidR="00CA2CDC" w:rsidRPr="00CA2CDC" w:rsidRDefault="00CA2CDC" w:rsidP="00CA2CDC">
            <w:pPr>
              <w:tabs>
                <w:tab w:val="left" w:pos="1890"/>
              </w:tabs>
              <w:jc w:val="center"/>
              <w:rPr>
                <w:snapToGrid w:val="0"/>
              </w:rPr>
            </w:pPr>
            <w:r w:rsidRPr="00CA2CDC">
              <w:rPr>
                <w:snapToGrid w:val="0"/>
              </w:rPr>
              <w:t>(2 × 3)/1000</w:t>
            </w:r>
          </w:p>
        </w:tc>
        <w:tc>
          <w:tcPr>
            <w:tcW w:w="1968" w:type="dxa"/>
            <w:shd w:val="clear" w:color="auto" w:fill="auto"/>
            <w:vAlign w:val="center"/>
          </w:tcPr>
          <w:p w14:paraId="2CB86F67" w14:textId="77777777" w:rsidR="00CA2CDC" w:rsidRPr="00CA2CDC" w:rsidRDefault="00CA2CDC" w:rsidP="00CA2CDC">
            <w:pPr>
              <w:tabs>
                <w:tab w:val="left" w:pos="1890"/>
              </w:tabs>
              <w:jc w:val="center"/>
              <w:rPr>
                <w:snapToGrid w:val="0"/>
              </w:rPr>
            </w:pPr>
            <w:r w:rsidRPr="00CA2CDC">
              <w:rPr>
                <w:snapToGrid w:val="0"/>
              </w:rPr>
              <w:t>НВВ на потребительский рынок, тыс. руб.</w:t>
            </w:r>
          </w:p>
        </w:tc>
        <w:tc>
          <w:tcPr>
            <w:tcW w:w="1434" w:type="dxa"/>
            <w:shd w:val="clear" w:color="auto" w:fill="auto"/>
            <w:vAlign w:val="center"/>
          </w:tcPr>
          <w:p w14:paraId="3A969D75" w14:textId="77777777" w:rsidR="00CA2CDC" w:rsidRPr="00CA2CDC" w:rsidRDefault="00CA2CDC" w:rsidP="00CA2CDC">
            <w:pPr>
              <w:tabs>
                <w:tab w:val="left" w:pos="1890"/>
              </w:tabs>
              <w:jc w:val="center"/>
              <w:rPr>
                <w:snapToGrid w:val="0"/>
              </w:rPr>
            </w:pPr>
            <w:r w:rsidRPr="00CA2CDC">
              <w:rPr>
                <w:snapToGrid w:val="0"/>
              </w:rPr>
              <w:t>Дельта НВВ, тыс. руб.</w:t>
            </w:r>
          </w:p>
          <w:p w14:paraId="3F235F94" w14:textId="77777777" w:rsidR="00CA2CDC" w:rsidRPr="00CA2CDC" w:rsidRDefault="00CA2CDC" w:rsidP="00CA2CDC">
            <w:pPr>
              <w:tabs>
                <w:tab w:val="left" w:pos="1890"/>
              </w:tabs>
              <w:jc w:val="center"/>
              <w:rPr>
                <w:snapToGrid w:val="0"/>
              </w:rPr>
            </w:pPr>
            <w:r w:rsidRPr="00CA2CDC">
              <w:rPr>
                <w:snapToGrid w:val="0"/>
              </w:rPr>
              <w:t>(5 – 4)</w:t>
            </w:r>
          </w:p>
        </w:tc>
      </w:tr>
      <w:tr w:rsidR="00CA2CDC" w:rsidRPr="00CA2CDC" w14:paraId="0E829883" w14:textId="77777777" w:rsidTr="00CA2CDC">
        <w:tc>
          <w:tcPr>
            <w:tcW w:w="1535" w:type="dxa"/>
            <w:shd w:val="clear" w:color="auto" w:fill="auto"/>
            <w:vAlign w:val="center"/>
          </w:tcPr>
          <w:p w14:paraId="3C5CDC22" w14:textId="77777777" w:rsidR="00CA2CDC" w:rsidRPr="00CA2CDC" w:rsidRDefault="00CA2CDC" w:rsidP="00CA2CDC">
            <w:pPr>
              <w:tabs>
                <w:tab w:val="left" w:pos="1890"/>
              </w:tabs>
              <w:jc w:val="center"/>
              <w:rPr>
                <w:snapToGrid w:val="0"/>
              </w:rPr>
            </w:pPr>
            <w:r w:rsidRPr="00CA2CDC">
              <w:rPr>
                <w:snapToGrid w:val="0"/>
              </w:rPr>
              <w:t>1</w:t>
            </w:r>
          </w:p>
        </w:tc>
        <w:tc>
          <w:tcPr>
            <w:tcW w:w="2112" w:type="dxa"/>
            <w:shd w:val="clear" w:color="auto" w:fill="auto"/>
            <w:vAlign w:val="center"/>
          </w:tcPr>
          <w:p w14:paraId="5175E47C" w14:textId="77777777" w:rsidR="00CA2CDC" w:rsidRPr="00CA2CDC" w:rsidRDefault="00CA2CDC" w:rsidP="00CA2CDC">
            <w:pPr>
              <w:tabs>
                <w:tab w:val="left" w:pos="1890"/>
              </w:tabs>
              <w:jc w:val="center"/>
              <w:rPr>
                <w:snapToGrid w:val="0"/>
              </w:rPr>
            </w:pPr>
            <w:r w:rsidRPr="00CA2CDC">
              <w:rPr>
                <w:snapToGrid w:val="0"/>
              </w:rPr>
              <w:t>2</w:t>
            </w:r>
          </w:p>
        </w:tc>
        <w:tc>
          <w:tcPr>
            <w:tcW w:w="1637" w:type="dxa"/>
            <w:shd w:val="clear" w:color="auto" w:fill="auto"/>
            <w:vAlign w:val="center"/>
          </w:tcPr>
          <w:p w14:paraId="32CB449C" w14:textId="77777777" w:rsidR="00CA2CDC" w:rsidRPr="00CA2CDC" w:rsidRDefault="00CA2CDC" w:rsidP="00CA2CDC">
            <w:pPr>
              <w:tabs>
                <w:tab w:val="left" w:pos="1890"/>
              </w:tabs>
              <w:jc w:val="center"/>
              <w:rPr>
                <w:snapToGrid w:val="0"/>
              </w:rPr>
            </w:pPr>
            <w:r w:rsidRPr="00CA2CDC">
              <w:rPr>
                <w:snapToGrid w:val="0"/>
              </w:rPr>
              <w:t>3</w:t>
            </w:r>
          </w:p>
        </w:tc>
        <w:tc>
          <w:tcPr>
            <w:tcW w:w="1911" w:type="dxa"/>
            <w:shd w:val="clear" w:color="auto" w:fill="auto"/>
            <w:vAlign w:val="center"/>
          </w:tcPr>
          <w:p w14:paraId="3B13ED2A" w14:textId="77777777" w:rsidR="00CA2CDC" w:rsidRPr="00CA2CDC" w:rsidRDefault="00CA2CDC" w:rsidP="00CA2CDC">
            <w:pPr>
              <w:tabs>
                <w:tab w:val="left" w:pos="1890"/>
              </w:tabs>
              <w:jc w:val="center"/>
              <w:rPr>
                <w:snapToGrid w:val="0"/>
              </w:rPr>
            </w:pPr>
            <w:r w:rsidRPr="00CA2CDC">
              <w:rPr>
                <w:snapToGrid w:val="0"/>
              </w:rPr>
              <w:t>4</w:t>
            </w:r>
          </w:p>
        </w:tc>
        <w:tc>
          <w:tcPr>
            <w:tcW w:w="1968" w:type="dxa"/>
            <w:shd w:val="clear" w:color="auto" w:fill="auto"/>
            <w:vAlign w:val="center"/>
          </w:tcPr>
          <w:p w14:paraId="067E2B98" w14:textId="77777777" w:rsidR="00CA2CDC" w:rsidRPr="00CA2CDC" w:rsidRDefault="00CA2CDC" w:rsidP="00CA2CDC">
            <w:pPr>
              <w:tabs>
                <w:tab w:val="left" w:pos="1890"/>
              </w:tabs>
              <w:jc w:val="center"/>
              <w:rPr>
                <w:snapToGrid w:val="0"/>
              </w:rPr>
            </w:pPr>
            <w:r w:rsidRPr="00CA2CDC">
              <w:rPr>
                <w:snapToGrid w:val="0"/>
              </w:rPr>
              <w:t>5</w:t>
            </w:r>
          </w:p>
        </w:tc>
        <w:tc>
          <w:tcPr>
            <w:tcW w:w="1434" w:type="dxa"/>
            <w:shd w:val="clear" w:color="auto" w:fill="auto"/>
            <w:vAlign w:val="center"/>
          </w:tcPr>
          <w:p w14:paraId="315B16B3" w14:textId="77777777" w:rsidR="00CA2CDC" w:rsidRPr="00CA2CDC" w:rsidRDefault="00CA2CDC" w:rsidP="00CA2CDC">
            <w:pPr>
              <w:tabs>
                <w:tab w:val="left" w:pos="1890"/>
              </w:tabs>
              <w:jc w:val="center"/>
              <w:rPr>
                <w:snapToGrid w:val="0"/>
              </w:rPr>
            </w:pPr>
            <w:r w:rsidRPr="00CA2CDC">
              <w:rPr>
                <w:snapToGrid w:val="0"/>
              </w:rPr>
              <w:t>6</w:t>
            </w:r>
          </w:p>
        </w:tc>
      </w:tr>
      <w:tr w:rsidR="00CA2CDC" w:rsidRPr="00CA2CDC" w14:paraId="07AE85BD" w14:textId="77777777" w:rsidTr="00CA2CDC">
        <w:tc>
          <w:tcPr>
            <w:tcW w:w="1535" w:type="dxa"/>
            <w:shd w:val="clear" w:color="auto" w:fill="auto"/>
            <w:vAlign w:val="center"/>
          </w:tcPr>
          <w:p w14:paraId="43219801" w14:textId="77777777" w:rsidR="00CA2CDC" w:rsidRPr="00CA2CDC" w:rsidRDefault="00CA2CDC" w:rsidP="00CA2CDC">
            <w:pPr>
              <w:tabs>
                <w:tab w:val="left" w:pos="1890"/>
              </w:tabs>
              <w:jc w:val="both"/>
              <w:rPr>
                <w:snapToGrid w:val="0"/>
              </w:rPr>
            </w:pPr>
            <w:r w:rsidRPr="00CA2CDC">
              <w:rPr>
                <w:snapToGrid w:val="0"/>
              </w:rPr>
              <w:t>1 полугодие</w:t>
            </w:r>
          </w:p>
        </w:tc>
        <w:tc>
          <w:tcPr>
            <w:tcW w:w="2112" w:type="dxa"/>
            <w:shd w:val="clear" w:color="auto" w:fill="auto"/>
            <w:vAlign w:val="center"/>
          </w:tcPr>
          <w:p w14:paraId="7AD143F6" w14:textId="77777777" w:rsidR="00CA2CDC" w:rsidRPr="00CA2CDC" w:rsidRDefault="00CA2CDC" w:rsidP="00CA2CDC">
            <w:pPr>
              <w:jc w:val="center"/>
              <w:rPr>
                <w:snapToGrid w:val="0"/>
              </w:rPr>
            </w:pPr>
            <w:r w:rsidRPr="00CA2CDC">
              <w:rPr>
                <w:snapToGrid w:val="0"/>
              </w:rPr>
              <w:t>155 190,15</w:t>
            </w:r>
          </w:p>
        </w:tc>
        <w:tc>
          <w:tcPr>
            <w:tcW w:w="1637" w:type="dxa"/>
            <w:shd w:val="clear" w:color="auto" w:fill="auto"/>
            <w:vAlign w:val="center"/>
          </w:tcPr>
          <w:p w14:paraId="49294042" w14:textId="77777777" w:rsidR="00CA2CDC" w:rsidRPr="00CA2CDC" w:rsidRDefault="00CA2CDC" w:rsidP="00CA2CDC">
            <w:pPr>
              <w:jc w:val="center"/>
              <w:rPr>
                <w:snapToGrid w:val="0"/>
              </w:rPr>
            </w:pPr>
            <w:r w:rsidRPr="00CA2CDC">
              <w:rPr>
                <w:snapToGrid w:val="0"/>
              </w:rPr>
              <w:t>67,56</w:t>
            </w:r>
          </w:p>
        </w:tc>
        <w:tc>
          <w:tcPr>
            <w:tcW w:w="1911" w:type="dxa"/>
            <w:shd w:val="clear" w:color="auto" w:fill="auto"/>
            <w:vAlign w:val="center"/>
          </w:tcPr>
          <w:p w14:paraId="4E93029C" w14:textId="77777777" w:rsidR="00CA2CDC" w:rsidRPr="00CA2CDC" w:rsidRDefault="00CA2CDC" w:rsidP="00CA2CDC">
            <w:pPr>
              <w:jc w:val="center"/>
              <w:rPr>
                <w:snapToGrid w:val="0"/>
              </w:rPr>
            </w:pPr>
            <w:r w:rsidRPr="00CA2CDC">
              <w:rPr>
                <w:snapToGrid w:val="0"/>
              </w:rPr>
              <w:t>10 484,65</w:t>
            </w:r>
          </w:p>
        </w:tc>
        <w:tc>
          <w:tcPr>
            <w:tcW w:w="1968" w:type="dxa"/>
            <w:shd w:val="clear" w:color="auto" w:fill="auto"/>
            <w:vAlign w:val="center"/>
          </w:tcPr>
          <w:p w14:paraId="78D80451" w14:textId="77777777" w:rsidR="00CA2CDC" w:rsidRPr="00CA2CDC" w:rsidRDefault="00CA2CDC" w:rsidP="00CA2CDC">
            <w:pPr>
              <w:tabs>
                <w:tab w:val="left" w:pos="1890"/>
              </w:tabs>
              <w:jc w:val="center"/>
              <w:rPr>
                <w:snapToGrid w:val="0"/>
              </w:rPr>
            </w:pPr>
          </w:p>
        </w:tc>
        <w:tc>
          <w:tcPr>
            <w:tcW w:w="1434" w:type="dxa"/>
            <w:shd w:val="clear" w:color="auto" w:fill="auto"/>
            <w:vAlign w:val="center"/>
          </w:tcPr>
          <w:p w14:paraId="122A9BFA" w14:textId="77777777" w:rsidR="00CA2CDC" w:rsidRPr="00CA2CDC" w:rsidRDefault="00CA2CDC" w:rsidP="00CA2CDC">
            <w:pPr>
              <w:tabs>
                <w:tab w:val="left" w:pos="1890"/>
              </w:tabs>
              <w:jc w:val="center"/>
              <w:rPr>
                <w:snapToGrid w:val="0"/>
              </w:rPr>
            </w:pPr>
          </w:p>
        </w:tc>
      </w:tr>
      <w:tr w:rsidR="00CA2CDC" w:rsidRPr="00CA2CDC" w14:paraId="3F1F1FC4" w14:textId="77777777" w:rsidTr="00CA2CDC">
        <w:tc>
          <w:tcPr>
            <w:tcW w:w="1535" w:type="dxa"/>
            <w:shd w:val="clear" w:color="auto" w:fill="auto"/>
            <w:vAlign w:val="center"/>
          </w:tcPr>
          <w:p w14:paraId="4D4D54D0" w14:textId="77777777" w:rsidR="00CA2CDC" w:rsidRPr="00CA2CDC" w:rsidRDefault="00CA2CDC" w:rsidP="00CA2CDC">
            <w:pPr>
              <w:tabs>
                <w:tab w:val="left" w:pos="1890"/>
              </w:tabs>
              <w:jc w:val="both"/>
              <w:rPr>
                <w:snapToGrid w:val="0"/>
              </w:rPr>
            </w:pPr>
            <w:r w:rsidRPr="00CA2CDC">
              <w:rPr>
                <w:snapToGrid w:val="0"/>
              </w:rPr>
              <w:t>2 полугодие</w:t>
            </w:r>
          </w:p>
        </w:tc>
        <w:tc>
          <w:tcPr>
            <w:tcW w:w="2112" w:type="dxa"/>
            <w:shd w:val="clear" w:color="auto" w:fill="auto"/>
            <w:vAlign w:val="center"/>
          </w:tcPr>
          <w:p w14:paraId="2ABB8F66" w14:textId="77777777" w:rsidR="00CA2CDC" w:rsidRPr="00CA2CDC" w:rsidRDefault="00CA2CDC" w:rsidP="00CA2CDC">
            <w:pPr>
              <w:jc w:val="center"/>
              <w:rPr>
                <w:snapToGrid w:val="0"/>
              </w:rPr>
            </w:pPr>
            <w:r w:rsidRPr="00CA2CDC">
              <w:rPr>
                <w:snapToGrid w:val="0"/>
              </w:rPr>
              <w:t>140 070,03</w:t>
            </w:r>
          </w:p>
        </w:tc>
        <w:tc>
          <w:tcPr>
            <w:tcW w:w="1637" w:type="dxa"/>
            <w:shd w:val="clear" w:color="auto" w:fill="auto"/>
            <w:vAlign w:val="center"/>
          </w:tcPr>
          <w:p w14:paraId="7878FBBE" w14:textId="77777777" w:rsidR="00CA2CDC" w:rsidRPr="00CA2CDC" w:rsidRDefault="00CA2CDC" w:rsidP="00CA2CDC">
            <w:pPr>
              <w:jc w:val="center"/>
              <w:rPr>
                <w:snapToGrid w:val="0"/>
              </w:rPr>
            </w:pPr>
            <w:r w:rsidRPr="00CA2CDC">
              <w:rPr>
                <w:snapToGrid w:val="0"/>
              </w:rPr>
              <w:t>74,89</w:t>
            </w:r>
          </w:p>
        </w:tc>
        <w:tc>
          <w:tcPr>
            <w:tcW w:w="1911" w:type="dxa"/>
            <w:shd w:val="clear" w:color="auto" w:fill="auto"/>
            <w:vAlign w:val="center"/>
          </w:tcPr>
          <w:p w14:paraId="545E90FF" w14:textId="77777777" w:rsidR="00CA2CDC" w:rsidRPr="00CA2CDC" w:rsidRDefault="00CA2CDC" w:rsidP="00CA2CDC">
            <w:pPr>
              <w:jc w:val="center"/>
              <w:rPr>
                <w:snapToGrid w:val="0"/>
              </w:rPr>
            </w:pPr>
            <w:r w:rsidRPr="00CA2CDC">
              <w:rPr>
                <w:snapToGrid w:val="0"/>
              </w:rPr>
              <w:t>10 489,84</w:t>
            </w:r>
          </w:p>
        </w:tc>
        <w:tc>
          <w:tcPr>
            <w:tcW w:w="1968" w:type="dxa"/>
            <w:shd w:val="clear" w:color="auto" w:fill="auto"/>
            <w:vAlign w:val="center"/>
          </w:tcPr>
          <w:p w14:paraId="4AED72E8" w14:textId="77777777" w:rsidR="00CA2CDC" w:rsidRPr="00CA2CDC" w:rsidRDefault="00CA2CDC" w:rsidP="00CA2CDC">
            <w:pPr>
              <w:tabs>
                <w:tab w:val="left" w:pos="1890"/>
              </w:tabs>
              <w:jc w:val="center"/>
              <w:rPr>
                <w:snapToGrid w:val="0"/>
              </w:rPr>
            </w:pPr>
          </w:p>
        </w:tc>
        <w:tc>
          <w:tcPr>
            <w:tcW w:w="1434" w:type="dxa"/>
            <w:shd w:val="clear" w:color="auto" w:fill="auto"/>
            <w:vAlign w:val="center"/>
          </w:tcPr>
          <w:p w14:paraId="125E1A2E" w14:textId="77777777" w:rsidR="00CA2CDC" w:rsidRPr="00CA2CDC" w:rsidRDefault="00CA2CDC" w:rsidP="00CA2CDC">
            <w:pPr>
              <w:tabs>
                <w:tab w:val="left" w:pos="1890"/>
              </w:tabs>
              <w:jc w:val="center"/>
              <w:rPr>
                <w:snapToGrid w:val="0"/>
              </w:rPr>
            </w:pPr>
          </w:p>
        </w:tc>
      </w:tr>
      <w:tr w:rsidR="00CA2CDC" w:rsidRPr="00CA2CDC" w14:paraId="55491CF0" w14:textId="77777777" w:rsidTr="00CA2CDC">
        <w:tc>
          <w:tcPr>
            <w:tcW w:w="1535" w:type="dxa"/>
            <w:shd w:val="clear" w:color="auto" w:fill="auto"/>
            <w:vAlign w:val="center"/>
          </w:tcPr>
          <w:p w14:paraId="28127FDE" w14:textId="77777777" w:rsidR="00CA2CDC" w:rsidRPr="00CA2CDC" w:rsidRDefault="00CA2CDC" w:rsidP="00CA2CDC">
            <w:pPr>
              <w:tabs>
                <w:tab w:val="left" w:pos="1890"/>
              </w:tabs>
              <w:jc w:val="both"/>
              <w:rPr>
                <w:snapToGrid w:val="0"/>
              </w:rPr>
            </w:pPr>
            <w:r w:rsidRPr="00CA2CDC">
              <w:rPr>
                <w:snapToGrid w:val="0"/>
              </w:rPr>
              <w:t>Итого за год</w:t>
            </w:r>
          </w:p>
        </w:tc>
        <w:tc>
          <w:tcPr>
            <w:tcW w:w="2112" w:type="dxa"/>
            <w:shd w:val="clear" w:color="auto" w:fill="auto"/>
            <w:vAlign w:val="center"/>
          </w:tcPr>
          <w:p w14:paraId="68C01D12" w14:textId="77777777" w:rsidR="00CA2CDC" w:rsidRPr="00CA2CDC" w:rsidRDefault="00CA2CDC" w:rsidP="00CA2CDC">
            <w:pPr>
              <w:jc w:val="center"/>
              <w:rPr>
                <w:snapToGrid w:val="0"/>
              </w:rPr>
            </w:pPr>
            <w:r w:rsidRPr="00CA2CDC">
              <w:t>295 260,18</w:t>
            </w:r>
          </w:p>
        </w:tc>
        <w:tc>
          <w:tcPr>
            <w:tcW w:w="1637" w:type="dxa"/>
            <w:shd w:val="clear" w:color="auto" w:fill="auto"/>
            <w:vAlign w:val="center"/>
          </w:tcPr>
          <w:p w14:paraId="2D2828F0" w14:textId="77777777" w:rsidR="00CA2CDC" w:rsidRPr="00CA2CDC" w:rsidRDefault="00CA2CDC" w:rsidP="00CA2CDC">
            <w:pPr>
              <w:jc w:val="center"/>
              <w:rPr>
                <w:snapToGrid w:val="0"/>
              </w:rPr>
            </w:pPr>
          </w:p>
        </w:tc>
        <w:tc>
          <w:tcPr>
            <w:tcW w:w="1911" w:type="dxa"/>
            <w:shd w:val="clear" w:color="auto" w:fill="auto"/>
            <w:vAlign w:val="center"/>
          </w:tcPr>
          <w:p w14:paraId="78B73A27" w14:textId="77777777" w:rsidR="00CA2CDC" w:rsidRPr="00CA2CDC" w:rsidRDefault="00CA2CDC" w:rsidP="00CA2CDC">
            <w:pPr>
              <w:jc w:val="center"/>
              <w:rPr>
                <w:snapToGrid w:val="0"/>
              </w:rPr>
            </w:pPr>
            <w:r w:rsidRPr="00CA2CDC">
              <w:rPr>
                <w:snapToGrid w:val="0"/>
              </w:rPr>
              <w:t>20 974,49</w:t>
            </w:r>
          </w:p>
        </w:tc>
        <w:tc>
          <w:tcPr>
            <w:tcW w:w="1968" w:type="dxa"/>
            <w:shd w:val="clear" w:color="auto" w:fill="auto"/>
            <w:vAlign w:val="center"/>
          </w:tcPr>
          <w:p w14:paraId="283EE880" w14:textId="77777777" w:rsidR="00CA2CDC" w:rsidRPr="00CA2CDC" w:rsidRDefault="00CA2CDC" w:rsidP="00CA2CDC">
            <w:pPr>
              <w:jc w:val="center"/>
              <w:rPr>
                <w:snapToGrid w:val="0"/>
              </w:rPr>
            </w:pPr>
            <w:r w:rsidRPr="00CA2CDC">
              <w:rPr>
                <w:snapToGrid w:val="0"/>
              </w:rPr>
              <w:t>21 726,06</w:t>
            </w:r>
          </w:p>
        </w:tc>
        <w:tc>
          <w:tcPr>
            <w:tcW w:w="1434" w:type="dxa"/>
            <w:shd w:val="clear" w:color="auto" w:fill="auto"/>
            <w:vAlign w:val="center"/>
          </w:tcPr>
          <w:p w14:paraId="106A3392" w14:textId="77777777" w:rsidR="00CA2CDC" w:rsidRPr="00CA2CDC" w:rsidRDefault="00CA2CDC" w:rsidP="00CA2CDC">
            <w:pPr>
              <w:jc w:val="center"/>
              <w:rPr>
                <w:snapToGrid w:val="0"/>
              </w:rPr>
            </w:pPr>
            <w:r w:rsidRPr="00CA2CDC">
              <w:rPr>
                <w:snapToGrid w:val="0"/>
              </w:rPr>
              <w:t>751,57</w:t>
            </w:r>
          </w:p>
        </w:tc>
      </w:tr>
    </w:tbl>
    <w:p w14:paraId="70E8062A" w14:textId="77777777" w:rsidR="00CA2CDC" w:rsidRPr="00CA2CDC" w:rsidRDefault="00CA2CDC" w:rsidP="00CA2CDC">
      <w:pPr>
        <w:tabs>
          <w:tab w:val="left" w:pos="1890"/>
        </w:tabs>
        <w:ind w:firstLine="720"/>
        <w:jc w:val="both"/>
        <w:rPr>
          <w:snapToGrid w:val="0"/>
          <w:sz w:val="28"/>
          <w:szCs w:val="28"/>
        </w:rPr>
      </w:pPr>
      <w:r w:rsidRPr="00CA2CDC">
        <w:rPr>
          <w:snapToGrid w:val="0"/>
          <w:sz w:val="28"/>
          <w:szCs w:val="28"/>
        </w:rPr>
        <w:t>По мнению экспертов, данную сумму нужно включить в плановую необходимую валовую выручку на теплоноситель ОАО «СКЭК» (г. Кемерово) в полном объеме, с учетом индексов потребительских цен на 2020 и 2021 гг. (103,2) и (103,6), она составит 803,54 тыс. руб.</w:t>
      </w:r>
    </w:p>
    <w:p w14:paraId="10417771" w14:textId="77777777" w:rsidR="00CA2CDC" w:rsidRPr="00CA2CDC" w:rsidRDefault="00CA2CDC" w:rsidP="00CA2CDC">
      <w:pPr>
        <w:tabs>
          <w:tab w:val="left" w:pos="1890"/>
        </w:tabs>
        <w:ind w:firstLine="720"/>
        <w:jc w:val="both"/>
        <w:rPr>
          <w:snapToGrid w:val="0"/>
          <w:sz w:val="28"/>
          <w:szCs w:val="28"/>
        </w:rPr>
      </w:pPr>
    </w:p>
    <w:p w14:paraId="3A8FD908" w14:textId="77777777" w:rsidR="00CA2CDC" w:rsidRPr="00CA2CDC" w:rsidRDefault="00CA2CDC" w:rsidP="00CA2CDC">
      <w:pPr>
        <w:keepNext/>
        <w:ind w:right="141"/>
        <w:jc w:val="center"/>
        <w:outlineLvl w:val="2"/>
        <w:rPr>
          <w:rFonts w:cs="Arial"/>
          <w:b/>
          <w:bCs/>
          <w:snapToGrid w:val="0"/>
          <w:sz w:val="28"/>
          <w:szCs w:val="26"/>
          <w:lang w:eastAsia="en-US"/>
        </w:rPr>
      </w:pPr>
      <w:r w:rsidRPr="00CA2CDC">
        <w:rPr>
          <w:rFonts w:cs="Arial"/>
          <w:b/>
          <w:bCs/>
          <w:snapToGrid w:val="0"/>
          <w:sz w:val="28"/>
          <w:szCs w:val="26"/>
          <w:lang w:eastAsia="en-US"/>
        </w:rPr>
        <w:t>Расчет необходимой валовой выручки на теплоноситель методом индексации установленных тарифов ОАО «СКЭК» (г. Кемерово)</w:t>
      </w:r>
    </w:p>
    <w:p w14:paraId="3B85DD7A" w14:textId="77777777" w:rsidR="00CA2CDC" w:rsidRPr="00CA2CDC" w:rsidRDefault="00CA2CDC" w:rsidP="00CA2CDC">
      <w:pPr>
        <w:keepNext/>
        <w:ind w:right="141"/>
        <w:jc w:val="center"/>
        <w:outlineLvl w:val="2"/>
        <w:rPr>
          <w:rFonts w:cs="Arial"/>
          <w:b/>
          <w:bCs/>
          <w:snapToGrid w:val="0"/>
          <w:sz w:val="28"/>
          <w:szCs w:val="26"/>
          <w:lang w:eastAsia="en-US"/>
        </w:rPr>
      </w:pPr>
    </w:p>
    <w:p w14:paraId="198E556F" w14:textId="77777777" w:rsidR="00CA2CDC" w:rsidRPr="00CA2CDC" w:rsidRDefault="00CA2CDC" w:rsidP="00CA2CDC">
      <w:pPr>
        <w:tabs>
          <w:tab w:val="left" w:pos="1890"/>
        </w:tabs>
        <w:ind w:firstLine="720"/>
        <w:jc w:val="both"/>
        <w:rPr>
          <w:sz w:val="28"/>
          <w:szCs w:val="28"/>
        </w:rPr>
      </w:pPr>
      <w:r w:rsidRPr="00CA2CDC">
        <w:rPr>
          <w:color w:val="000000"/>
          <w:sz w:val="28"/>
          <w:szCs w:val="28"/>
        </w:rPr>
        <w:t>Согласно пункту 51 Методических указаний, необходимая валовая выручка, принимаемая к расчету при установлении</w:t>
      </w:r>
      <w:r w:rsidRPr="00CA2CDC">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4703B13" w14:textId="77777777" w:rsidR="00CA2CDC" w:rsidRPr="00CA2CDC" w:rsidRDefault="00CA2CDC" w:rsidP="00CA2CDC">
      <w:pPr>
        <w:tabs>
          <w:tab w:val="left" w:pos="1890"/>
        </w:tabs>
        <w:ind w:firstLine="720"/>
        <w:jc w:val="both"/>
        <w:rPr>
          <w:sz w:val="28"/>
          <w:szCs w:val="28"/>
        </w:rPr>
      </w:pPr>
      <w:r w:rsidRPr="00CA2CDC">
        <w:rPr>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(г. Кемерово) на 2021 год. </w:t>
      </w:r>
    </w:p>
    <w:p w14:paraId="609700C5" w14:textId="77777777" w:rsidR="00CA2CDC" w:rsidRPr="00CA2CDC" w:rsidRDefault="00CA2CDC" w:rsidP="00CA2CDC">
      <w:pPr>
        <w:tabs>
          <w:tab w:val="left" w:pos="1890"/>
        </w:tabs>
        <w:ind w:firstLine="720"/>
        <w:jc w:val="both"/>
        <w:rPr>
          <w:sz w:val="28"/>
          <w:szCs w:val="28"/>
        </w:rPr>
      </w:pPr>
      <w:r w:rsidRPr="00CA2CDC">
        <w:rPr>
          <w:sz w:val="28"/>
          <w:szCs w:val="28"/>
        </w:rPr>
        <w:t>Расчет необходимой валовой выручки на 2021 год постатейно отражен в таблице 18.</w:t>
      </w:r>
    </w:p>
    <w:p w14:paraId="1C05809A" w14:textId="77777777" w:rsidR="00CA2CDC" w:rsidRPr="00CA2CDC" w:rsidRDefault="00CA2CDC" w:rsidP="00CA2CDC">
      <w:pPr>
        <w:tabs>
          <w:tab w:val="left" w:pos="1890"/>
        </w:tabs>
        <w:spacing w:line="360" w:lineRule="auto"/>
        <w:ind w:left="8081" w:right="142" w:hanging="8081"/>
        <w:jc w:val="center"/>
        <w:rPr>
          <w:snapToGrid w:val="0"/>
          <w:sz w:val="28"/>
          <w:szCs w:val="28"/>
        </w:rPr>
      </w:pPr>
      <w:r w:rsidRPr="00CA2CDC">
        <w:rPr>
          <w:snapToGrid w:val="0"/>
          <w:sz w:val="28"/>
          <w:szCs w:val="28"/>
        </w:rPr>
        <w:t xml:space="preserve">                                                                                                  Таблица 18</w:t>
      </w:r>
    </w:p>
    <w:p w14:paraId="1A23512A" w14:textId="77777777" w:rsidR="00CA2CDC" w:rsidRPr="00CA2CDC" w:rsidRDefault="00CA2CDC" w:rsidP="00CA2CDC">
      <w:pPr>
        <w:keepNext/>
        <w:ind w:right="-144"/>
        <w:jc w:val="center"/>
        <w:outlineLvl w:val="2"/>
        <w:rPr>
          <w:rFonts w:cs="Arial"/>
          <w:b/>
          <w:bCs/>
          <w:snapToGrid w:val="0"/>
          <w:sz w:val="28"/>
          <w:szCs w:val="26"/>
          <w:lang w:eastAsia="en-US"/>
        </w:rPr>
      </w:pPr>
      <w:r w:rsidRPr="00CA2CDC">
        <w:rPr>
          <w:rFonts w:cs="Arial"/>
          <w:b/>
          <w:bCs/>
          <w:snapToGrid w:val="0"/>
          <w:sz w:val="28"/>
          <w:szCs w:val="26"/>
          <w:lang w:eastAsia="en-US"/>
        </w:rPr>
        <w:t>Расчёт необходимой валовой выручки на теплоноситель</w:t>
      </w:r>
      <w:r w:rsidRPr="00CA2CDC">
        <w:rPr>
          <w:rFonts w:cs="Arial"/>
          <w:b/>
          <w:bCs/>
          <w:snapToGrid w:val="0"/>
          <w:sz w:val="28"/>
          <w:szCs w:val="26"/>
          <w:lang w:eastAsia="en-US"/>
        </w:rPr>
        <w:br/>
        <w:t xml:space="preserve">методом индексации установленных тарифов </w:t>
      </w:r>
    </w:p>
    <w:p w14:paraId="57ED7B18" w14:textId="77777777" w:rsidR="00CA2CDC" w:rsidRPr="00CA2CDC" w:rsidRDefault="00CA2CDC" w:rsidP="00CA2CDC">
      <w:pPr>
        <w:jc w:val="center"/>
        <w:rPr>
          <w:snapToGrid w:val="0"/>
          <w:sz w:val="28"/>
          <w:szCs w:val="28"/>
        </w:rPr>
      </w:pPr>
      <w:r w:rsidRPr="00CA2CDC">
        <w:rPr>
          <w:snapToGrid w:val="0"/>
          <w:sz w:val="28"/>
          <w:szCs w:val="28"/>
        </w:rPr>
        <w:t xml:space="preserve">                                                                                                тыс. руб.</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418"/>
        <w:gridCol w:w="1559"/>
        <w:gridCol w:w="1417"/>
      </w:tblGrid>
      <w:tr w:rsidR="00CA2CDC" w:rsidRPr="00CA2CDC" w14:paraId="161A63F0" w14:textId="77777777" w:rsidTr="00CA2CDC">
        <w:trPr>
          <w:trHeight w:val="848"/>
          <w:tblHeader/>
        </w:trPr>
        <w:tc>
          <w:tcPr>
            <w:tcW w:w="658" w:type="dxa"/>
            <w:shd w:val="clear" w:color="auto" w:fill="auto"/>
            <w:vAlign w:val="center"/>
            <w:hideMark/>
          </w:tcPr>
          <w:p w14:paraId="4C982275" w14:textId="77777777" w:rsidR="00CA2CDC" w:rsidRPr="00CA2CDC" w:rsidRDefault="00CA2CDC" w:rsidP="00CA2CDC">
            <w:pPr>
              <w:jc w:val="center"/>
              <w:rPr>
                <w:snapToGrid w:val="0"/>
                <w:szCs w:val="28"/>
              </w:rPr>
            </w:pPr>
            <w:r w:rsidRPr="00CA2CDC">
              <w:rPr>
                <w:snapToGrid w:val="0"/>
                <w:szCs w:val="28"/>
              </w:rPr>
              <w:lastRenderedPageBreak/>
              <w:t>№ п/п</w:t>
            </w:r>
          </w:p>
        </w:tc>
        <w:tc>
          <w:tcPr>
            <w:tcW w:w="3878" w:type="dxa"/>
            <w:shd w:val="clear" w:color="auto" w:fill="auto"/>
            <w:vAlign w:val="center"/>
            <w:hideMark/>
          </w:tcPr>
          <w:p w14:paraId="036EBB13" w14:textId="77777777" w:rsidR="00CA2CDC" w:rsidRPr="00CA2CDC" w:rsidRDefault="00CA2CDC" w:rsidP="00CA2CDC">
            <w:pPr>
              <w:jc w:val="center"/>
              <w:rPr>
                <w:snapToGrid w:val="0"/>
                <w:szCs w:val="28"/>
              </w:rPr>
            </w:pPr>
            <w:r w:rsidRPr="00CA2CDC">
              <w:rPr>
                <w:snapToGrid w:val="0"/>
                <w:szCs w:val="28"/>
              </w:rPr>
              <w:t>Наименование расхода</w:t>
            </w:r>
          </w:p>
        </w:tc>
        <w:tc>
          <w:tcPr>
            <w:tcW w:w="1418" w:type="dxa"/>
          </w:tcPr>
          <w:p w14:paraId="4A0B6FD7" w14:textId="77777777" w:rsidR="00CA2CDC" w:rsidRPr="00CA2CDC" w:rsidRDefault="00CA2CDC" w:rsidP="00CA2CDC">
            <w:pPr>
              <w:ind w:left="-57" w:right="-57"/>
              <w:jc w:val="center"/>
              <w:rPr>
                <w:snapToGrid w:val="0"/>
                <w:szCs w:val="28"/>
              </w:rPr>
            </w:pPr>
            <w:r w:rsidRPr="00CA2CDC">
              <w:rPr>
                <w:snapToGrid w:val="0"/>
                <w:szCs w:val="28"/>
              </w:rPr>
              <w:t>Утверждено на 2020 год</w:t>
            </w:r>
          </w:p>
        </w:tc>
        <w:tc>
          <w:tcPr>
            <w:tcW w:w="1559" w:type="dxa"/>
          </w:tcPr>
          <w:p w14:paraId="33CE5DD4" w14:textId="77777777" w:rsidR="00CA2CDC" w:rsidRPr="00CA2CDC" w:rsidRDefault="00CA2CDC" w:rsidP="00CA2CDC">
            <w:pPr>
              <w:ind w:left="-57" w:right="-57"/>
              <w:jc w:val="center"/>
              <w:rPr>
                <w:snapToGrid w:val="0"/>
                <w:szCs w:val="28"/>
              </w:rPr>
            </w:pPr>
            <w:r w:rsidRPr="00CA2CDC">
              <w:rPr>
                <w:snapToGrid w:val="0"/>
                <w:szCs w:val="28"/>
              </w:rPr>
              <w:t>Предложение экспертов</w:t>
            </w:r>
          </w:p>
          <w:p w14:paraId="0EF255E0" w14:textId="77777777" w:rsidR="00CA2CDC" w:rsidRPr="00CA2CDC" w:rsidRDefault="00CA2CDC" w:rsidP="00CA2CDC">
            <w:pPr>
              <w:ind w:left="-57" w:right="-57"/>
              <w:jc w:val="center"/>
              <w:rPr>
                <w:snapToGrid w:val="0"/>
                <w:szCs w:val="28"/>
              </w:rPr>
            </w:pPr>
            <w:r w:rsidRPr="00CA2CDC">
              <w:rPr>
                <w:snapToGrid w:val="0"/>
                <w:szCs w:val="28"/>
              </w:rPr>
              <w:t xml:space="preserve"> на 2021 год</w:t>
            </w:r>
          </w:p>
        </w:tc>
        <w:tc>
          <w:tcPr>
            <w:tcW w:w="1417" w:type="dxa"/>
          </w:tcPr>
          <w:p w14:paraId="01D52D46" w14:textId="77777777" w:rsidR="00CA2CDC" w:rsidRPr="00CA2CDC" w:rsidRDefault="00CA2CDC" w:rsidP="00CA2CDC">
            <w:pPr>
              <w:ind w:left="-57" w:right="-57"/>
              <w:jc w:val="center"/>
              <w:rPr>
                <w:snapToGrid w:val="0"/>
                <w:szCs w:val="28"/>
              </w:rPr>
            </w:pPr>
            <w:r w:rsidRPr="00CA2CDC">
              <w:rPr>
                <w:snapToGrid w:val="0"/>
                <w:szCs w:val="28"/>
              </w:rPr>
              <w:t>Динамика</w:t>
            </w:r>
          </w:p>
          <w:p w14:paraId="6A368110" w14:textId="77777777" w:rsidR="00CA2CDC" w:rsidRPr="00CA2CDC" w:rsidRDefault="00CA2CDC" w:rsidP="00CA2CDC">
            <w:pPr>
              <w:ind w:left="-57" w:right="-57"/>
              <w:jc w:val="center"/>
              <w:rPr>
                <w:snapToGrid w:val="0"/>
                <w:szCs w:val="28"/>
              </w:rPr>
            </w:pPr>
            <w:r w:rsidRPr="00CA2CDC">
              <w:rPr>
                <w:snapToGrid w:val="0"/>
                <w:szCs w:val="28"/>
              </w:rPr>
              <w:t xml:space="preserve"> расходов</w:t>
            </w:r>
          </w:p>
          <w:p w14:paraId="48022A37" w14:textId="77777777" w:rsidR="00CA2CDC" w:rsidRPr="00CA2CDC" w:rsidRDefault="00CA2CDC" w:rsidP="00CA2CDC">
            <w:pPr>
              <w:ind w:left="-57" w:right="-57"/>
              <w:jc w:val="center"/>
              <w:rPr>
                <w:snapToGrid w:val="0"/>
                <w:szCs w:val="28"/>
              </w:rPr>
            </w:pPr>
            <w:r w:rsidRPr="00CA2CDC">
              <w:rPr>
                <w:snapToGrid w:val="0"/>
                <w:szCs w:val="28"/>
              </w:rPr>
              <w:t>(4 – 3)</w:t>
            </w:r>
          </w:p>
        </w:tc>
      </w:tr>
      <w:tr w:rsidR="00CA2CDC" w:rsidRPr="00CA2CDC" w14:paraId="27718259" w14:textId="77777777" w:rsidTr="00CA2CDC">
        <w:trPr>
          <w:trHeight w:val="349"/>
        </w:trPr>
        <w:tc>
          <w:tcPr>
            <w:tcW w:w="658" w:type="dxa"/>
            <w:shd w:val="clear" w:color="auto" w:fill="auto"/>
            <w:vAlign w:val="center"/>
          </w:tcPr>
          <w:p w14:paraId="0D78AD81" w14:textId="77777777" w:rsidR="00CA2CDC" w:rsidRPr="00CA2CDC" w:rsidRDefault="00CA2CDC" w:rsidP="00CA2CDC">
            <w:pPr>
              <w:jc w:val="center"/>
              <w:rPr>
                <w:snapToGrid w:val="0"/>
                <w:szCs w:val="28"/>
              </w:rPr>
            </w:pPr>
            <w:r w:rsidRPr="00CA2CDC">
              <w:rPr>
                <w:snapToGrid w:val="0"/>
                <w:szCs w:val="28"/>
              </w:rPr>
              <w:t>1</w:t>
            </w:r>
          </w:p>
        </w:tc>
        <w:tc>
          <w:tcPr>
            <w:tcW w:w="3878" w:type="dxa"/>
            <w:shd w:val="clear" w:color="auto" w:fill="auto"/>
            <w:vAlign w:val="center"/>
          </w:tcPr>
          <w:p w14:paraId="69A4F3FE" w14:textId="77777777" w:rsidR="00CA2CDC" w:rsidRPr="00CA2CDC" w:rsidRDefault="00CA2CDC" w:rsidP="00CA2CDC">
            <w:pPr>
              <w:jc w:val="center"/>
              <w:rPr>
                <w:snapToGrid w:val="0"/>
                <w:szCs w:val="28"/>
              </w:rPr>
            </w:pPr>
            <w:r w:rsidRPr="00CA2CDC">
              <w:rPr>
                <w:snapToGrid w:val="0"/>
                <w:szCs w:val="2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8315812" w14:textId="77777777" w:rsidR="00CA2CDC" w:rsidRPr="00CA2CDC" w:rsidRDefault="00CA2CDC" w:rsidP="00CA2CDC">
            <w:pPr>
              <w:jc w:val="center"/>
              <w:rPr>
                <w:color w:val="000000"/>
              </w:rPr>
            </w:pPr>
            <w:r w:rsidRPr="00CA2CDC">
              <w:rPr>
                <w:color w:val="000000"/>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80CB3F6" w14:textId="77777777" w:rsidR="00CA2CDC" w:rsidRPr="00CA2CDC" w:rsidRDefault="00CA2CDC" w:rsidP="00CA2CDC">
            <w:pPr>
              <w:jc w:val="center"/>
              <w:rPr>
                <w:color w:val="000000"/>
              </w:rPr>
            </w:pPr>
            <w:r w:rsidRPr="00CA2CDC">
              <w:rPr>
                <w:color w:val="000000"/>
              </w:rPr>
              <w:t>4</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A609CF0" w14:textId="77777777" w:rsidR="00CA2CDC" w:rsidRPr="00CA2CDC" w:rsidRDefault="00CA2CDC" w:rsidP="00CA2CDC">
            <w:pPr>
              <w:jc w:val="center"/>
              <w:rPr>
                <w:snapToGrid w:val="0"/>
                <w:color w:val="000000"/>
              </w:rPr>
            </w:pPr>
            <w:r w:rsidRPr="00CA2CDC">
              <w:rPr>
                <w:snapToGrid w:val="0"/>
                <w:color w:val="000000"/>
              </w:rPr>
              <w:t>5</w:t>
            </w:r>
          </w:p>
        </w:tc>
      </w:tr>
      <w:tr w:rsidR="00CA2CDC" w:rsidRPr="00CA2CDC" w14:paraId="66E238E5" w14:textId="77777777" w:rsidTr="00CA2CDC">
        <w:trPr>
          <w:trHeight w:val="349"/>
        </w:trPr>
        <w:tc>
          <w:tcPr>
            <w:tcW w:w="658" w:type="dxa"/>
            <w:shd w:val="clear" w:color="auto" w:fill="auto"/>
            <w:vAlign w:val="center"/>
          </w:tcPr>
          <w:p w14:paraId="48A25E08" w14:textId="77777777" w:rsidR="00CA2CDC" w:rsidRPr="00CA2CDC" w:rsidRDefault="00CA2CDC" w:rsidP="00CA2CDC">
            <w:pPr>
              <w:jc w:val="center"/>
              <w:rPr>
                <w:snapToGrid w:val="0"/>
                <w:szCs w:val="28"/>
              </w:rPr>
            </w:pPr>
            <w:r w:rsidRPr="00CA2CDC">
              <w:rPr>
                <w:snapToGrid w:val="0"/>
                <w:szCs w:val="28"/>
              </w:rPr>
              <w:t>1</w:t>
            </w:r>
          </w:p>
        </w:tc>
        <w:tc>
          <w:tcPr>
            <w:tcW w:w="3878" w:type="dxa"/>
            <w:shd w:val="clear" w:color="auto" w:fill="auto"/>
            <w:vAlign w:val="center"/>
          </w:tcPr>
          <w:p w14:paraId="17FE409C" w14:textId="77777777" w:rsidR="00CA2CDC" w:rsidRPr="00CA2CDC" w:rsidRDefault="00CA2CDC" w:rsidP="00CA2CDC">
            <w:pPr>
              <w:rPr>
                <w:snapToGrid w:val="0"/>
                <w:szCs w:val="28"/>
              </w:rPr>
            </w:pPr>
            <w:r w:rsidRPr="00CA2CDC">
              <w:rPr>
                <w:snapToGrid w:val="0"/>
                <w:szCs w:val="28"/>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016323" w14:textId="77777777" w:rsidR="00CA2CDC" w:rsidRPr="00CA2CDC" w:rsidRDefault="00CA2CDC" w:rsidP="00CA2CDC">
            <w:pPr>
              <w:jc w:val="center"/>
              <w:rPr>
                <w:color w:val="000000"/>
              </w:rPr>
            </w:pPr>
            <w:r w:rsidRPr="00CA2CDC">
              <w:rPr>
                <w:color w:val="000000"/>
              </w:rPr>
              <w:t>8 918,86</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044ED9D" w14:textId="77777777" w:rsidR="00CA2CDC" w:rsidRPr="00CA2CDC" w:rsidRDefault="00CA2CDC" w:rsidP="00CA2CDC">
            <w:pPr>
              <w:jc w:val="center"/>
              <w:rPr>
                <w:snapToGrid w:val="0"/>
                <w:color w:val="000000"/>
              </w:rPr>
            </w:pPr>
            <w:r w:rsidRPr="00CA2CDC">
              <w:rPr>
                <w:snapToGrid w:val="0"/>
                <w:color w:val="000000"/>
              </w:rPr>
              <w:t>9 149,01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F5C66D8" w14:textId="77777777" w:rsidR="00CA2CDC" w:rsidRPr="00CA2CDC" w:rsidRDefault="00CA2CDC" w:rsidP="00CA2CDC">
            <w:pPr>
              <w:jc w:val="center"/>
              <w:rPr>
                <w:snapToGrid w:val="0"/>
                <w:color w:val="000000"/>
              </w:rPr>
            </w:pPr>
            <w:r w:rsidRPr="00CA2CDC">
              <w:rPr>
                <w:snapToGrid w:val="0"/>
                <w:color w:val="000000"/>
              </w:rPr>
              <w:t>230,15</w:t>
            </w:r>
          </w:p>
        </w:tc>
      </w:tr>
      <w:tr w:rsidR="00CA2CDC" w:rsidRPr="00CA2CDC" w14:paraId="7C94BA4F" w14:textId="77777777" w:rsidTr="00CA2CDC">
        <w:trPr>
          <w:trHeight w:val="344"/>
        </w:trPr>
        <w:tc>
          <w:tcPr>
            <w:tcW w:w="658" w:type="dxa"/>
            <w:shd w:val="clear" w:color="auto" w:fill="auto"/>
            <w:vAlign w:val="center"/>
            <w:hideMark/>
          </w:tcPr>
          <w:p w14:paraId="0FAD8D86" w14:textId="77777777" w:rsidR="00CA2CDC" w:rsidRPr="00CA2CDC" w:rsidRDefault="00CA2CDC" w:rsidP="00CA2CDC">
            <w:pPr>
              <w:jc w:val="center"/>
              <w:rPr>
                <w:snapToGrid w:val="0"/>
                <w:szCs w:val="28"/>
              </w:rPr>
            </w:pPr>
            <w:r w:rsidRPr="00CA2CDC">
              <w:rPr>
                <w:snapToGrid w:val="0"/>
                <w:szCs w:val="28"/>
              </w:rPr>
              <w:t>2</w:t>
            </w:r>
          </w:p>
        </w:tc>
        <w:tc>
          <w:tcPr>
            <w:tcW w:w="3878" w:type="dxa"/>
            <w:shd w:val="clear" w:color="auto" w:fill="auto"/>
            <w:vAlign w:val="center"/>
            <w:hideMark/>
          </w:tcPr>
          <w:p w14:paraId="101B097A" w14:textId="77777777" w:rsidR="00CA2CDC" w:rsidRPr="00CA2CDC" w:rsidRDefault="00CA2CDC" w:rsidP="00CA2CDC">
            <w:pPr>
              <w:rPr>
                <w:snapToGrid w:val="0"/>
                <w:szCs w:val="28"/>
              </w:rPr>
            </w:pPr>
            <w:r w:rsidRPr="00CA2CDC">
              <w:rPr>
                <w:snapToGrid w:val="0"/>
                <w:szCs w:val="28"/>
              </w:rPr>
              <w:t>Расходы на приобретение (производство) энергетических ресурсов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473ED8" w14:textId="77777777" w:rsidR="00CA2CDC" w:rsidRPr="00CA2CDC" w:rsidRDefault="00CA2CDC" w:rsidP="00CA2CDC">
            <w:pPr>
              <w:jc w:val="center"/>
              <w:rPr>
                <w:snapToGrid w:val="0"/>
                <w:color w:val="000000"/>
              </w:rPr>
            </w:pPr>
            <w:r w:rsidRPr="00CA2CDC">
              <w:rPr>
                <w:snapToGrid w:val="0"/>
                <w:color w:val="000000"/>
              </w:rPr>
              <w:t>15 245,27</w:t>
            </w:r>
          </w:p>
        </w:tc>
        <w:tc>
          <w:tcPr>
            <w:tcW w:w="1559" w:type="dxa"/>
            <w:tcBorders>
              <w:top w:val="nil"/>
              <w:left w:val="nil"/>
              <w:bottom w:val="single" w:sz="4" w:space="0" w:color="auto"/>
              <w:right w:val="single" w:sz="4" w:space="0" w:color="auto"/>
            </w:tcBorders>
            <w:shd w:val="clear" w:color="000000" w:fill="FFFFFF"/>
            <w:vAlign w:val="center"/>
          </w:tcPr>
          <w:p w14:paraId="6042E724" w14:textId="77777777" w:rsidR="00CA2CDC" w:rsidRPr="00CA2CDC" w:rsidRDefault="00CA2CDC" w:rsidP="00CA2CDC">
            <w:pPr>
              <w:jc w:val="center"/>
              <w:rPr>
                <w:snapToGrid w:val="0"/>
                <w:color w:val="000000"/>
              </w:rPr>
            </w:pPr>
            <w:r w:rsidRPr="00CA2CDC">
              <w:rPr>
                <w:snapToGrid w:val="0"/>
                <w:color w:val="000000"/>
              </w:rPr>
              <w:t>15 928,46</w:t>
            </w:r>
          </w:p>
        </w:tc>
        <w:tc>
          <w:tcPr>
            <w:tcW w:w="1417" w:type="dxa"/>
            <w:tcBorders>
              <w:top w:val="nil"/>
              <w:left w:val="nil"/>
              <w:bottom w:val="single" w:sz="4" w:space="0" w:color="auto"/>
              <w:right w:val="single" w:sz="4" w:space="0" w:color="auto"/>
            </w:tcBorders>
            <w:shd w:val="clear" w:color="000000" w:fill="FFFFFF"/>
            <w:vAlign w:val="center"/>
          </w:tcPr>
          <w:p w14:paraId="01AA47E5" w14:textId="77777777" w:rsidR="00CA2CDC" w:rsidRPr="00CA2CDC" w:rsidRDefault="00CA2CDC" w:rsidP="00CA2CDC">
            <w:pPr>
              <w:jc w:val="center"/>
              <w:rPr>
                <w:snapToGrid w:val="0"/>
                <w:color w:val="000000"/>
              </w:rPr>
            </w:pPr>
            <w:r w:rsidRPr="00CA2CDC">
              <w:rPr>
                <w:snapToGrid w:val="0"/>
                <w:color w:val="000000"/>
              </w:rPr>
              <w:t>683,19</w:t>
            </w:r>
          </w:p>
        </w:tc>
      </w:tr>
      <w:tr w:rsidR="00CA2CDC" w:rsidRPr="00CA2CDC" w14:paraId="67820A65" w14:textId="77777777" w:rsidTr="00CA2CDC">
        <w:trPr>
          <w:cantSplit/>
          <w:trHeight w:val="488"/>
        </w:trPr>
        <w:tc>
          <w:tcPr>
            <w:tcW w:w="658" w:type="dxa"/>
            <w:shd w:val="clear" w:color="auto" w:fill="auto"/>
            <w:vAlign w:val="center"/>
            <w:hideMark/>
          </w:tcPr>
          <w:p w14:paraId="70BC69A6" w14:textId="77777777" w:rsidR="00CA2CDC" w:rsidRPr="00CA2CDC" w:rsidRDefault="00CA2CDC" w:rsidP="00CA2CDC">
            <w:pPr>
              <w:jc w:val="center"/>
              <w:rPr>
                <w:snapToGrid w:val="0"/>
                <w:szCs w:val="28"/>
              </w:rPr>
            </w:pPr>
            <w:r w:rsidRPr="00CA2CDC">
              <w:rPr>
                <w:snapToGrid w:val="0"/>
                <w:szCs w:val="28"/>
              </w:rPr>
              <w:t>3</w:t>
            </w:r>
          </w:p>
        </w:tc>
        <w:tc>
          <w:tcPr>
            <w:tcW w:w="3878" w:type="dxa"/>
            <w:shd w:val="clear" w:color="auto" w:fill="auto"/>
            <w:vAlign w:val="center"/>
          </w:tcPr>
          <w:p w14:paraId="072E01EA" w14:textId="77777777" w:rsidR="00CA2CDC" w:rsidRPr="00CA2CDC" w:rsidRDefault="00CA2CDC" w:rsidP="00CA2CDC">
            <w:pPr>
              <w:rPr>
                <w:snapToGrid w:val="0"/>
                <w:szCs w:val="28"/>
              </w:rPr>
            </w:pPr>
            <w:r w:rsidRPr="00CA2CD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2019 года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0C242F" w14:textId="77777777" w:rsidR="00CA2CDC" w:rsidRPr="00CA2CDC" w:rsidRDefault="00CA2CDC" w:rsidP="00CA2CDC">
            <w:pPr>
              <w:jc w:val="center"/>
              <w:rPr>
                <w:snapToGrid w:val="0"/>
                <w:color w:val="000000"/>
              </w:rPr>
            </w:pPr>
            <w:r w:rsidRPr="00CA2CDC">
              <w:rPr>
                <w:snapToGrid w:val="0"/>
                <w:color w:val="000000"/>
              </w:rPr>
              <w:t>0,00</w:t>
            </w:r>
          </w:p>
        </w:tc>
        <w:tc>
          <w:tcPr>
            <w:tcW w:w="1559" w:type="dxa"/>
            <w:tcBorders>
              <w:top w:val="nil"/>
              <w:left w:val="nil"/>
              <w:bottom w:val="single" w:sz="4" w:space="0" w:color="auto"/>
              <w:right w:val="single" w:sz="4" w:space="0" w:color="auto"/>
            </w:tcBorders>
            <w:shd w:val="clear" w:color="000000" w:fill="FFFFFF"/>
            <w:vAlign w:val="center"/>
          </w:tcPr>
          <w:p w14:paraId="6BD4DF10" w14:textId="77777777" w:rsidR="00CA2CDC" w:rsidRPr="00CA2CDC" w:rsidRDefault="00CA2CDC" w:rsidP="00CA2CDC">
            <w:pPr>
              <w:jc w:val="center"/>
              <w:rPr>
                <w:snapToGrid w:val="0"/>
                <w:color w:val="000000"/>
              </w:rPr>
            </w:pPr>
            <w:r w:rsidRPr="00CA2CDC">
              <w:rPr>
                <w:snapToGrid w:val="0"/>
                <w:color w:val="000000"/>
              </w:rPr>
              <w:t>803,54</w:t>
            </w:r>
          </w:p>
        </w:tc>
        <w:tc>
          <w:tcPr>
            <w:tcW w:w="1417" w:type="dxa"/>
            <w:tcBorders>
              <w:top w:val="nil"/>
              <w:left w:val="nil"/>
              <w:bottom w:val="single" w:sz="4" w:space="0" w:color="auto"/>
              <w:right w:val="single" w:sz="4" w:space="0" w:color="auto"/>
            </w:tcBorders>
            <w:shd w:val="clear" w:color="000000" w:fill="FFFFFF"/>
            <w:vAlign w:val="center"/>
          </w:tcPr>
          <w:p w14:paraId="607E474C" w14:textId="77777777" w:rsidR="00CA2CDC" w:rsidRPr="00CA2CDC" w:rsidRDefault="00CA2CDC" w:rsidP="00CA2CDC">
            <w:pPr>
              <w:jc w:val="center"/>
              <w:rPr>
                <w:snapToGrid w:val="0"/>
                <w:color w:val="000000"/>
              </w:rPr>
            </w:pPr>
            <w:r w:rsidRPr="00CA2CDC">
              <w:rPr>
                <w:snapToGrid w:val="0"/>
                <w:color w:val="000000"/>
              </w:rPr>
              <w:t>803,54</w:t>
            </w:r>
          </w:p>
        </w:tc>
      </w:tr>
      <w:tr w:rsidR="00CA2CDC" w:rsidRPr="00CA2CDC" w14:paraId="34AECBED" w14:textId="77777777" w:rsidTr="00CA2CDC">
        <w:trPr>
          <w:cantSplit/>
          <w:trHeight w:val="488"/>
        </w:trPr>
        <w:tc>
          <w:tcPr>
            <w:tcW w:w="658" w:type="dxa"/>
            <w:shd w:val="clear" w:color="auto" w:fill="auto"/>
            <w:vAlign w:val="center"/>
          </w:tcPr>
          <w:p w14:paraId="02D5B217" w14:textId="77777777" w:rsidR="00CA2CDC" w:rsidRPr="00CA2CDC" w:rsidRDefault="00CA2CDC" w:rsidP="00CA2CDC">
            <w:pPr>
              <w:jc w:val="center"/>
              <w:rPr>
                <w:snapToGrid w:val="0"/>
                <w:szCs w:val="28"/>
              </w:rPr>
            </w:pPr>
            <w:r w:rsidRPr="00CA2CDC">
              <w:rPr>
                <w:snapToGrid w:val="0"/>
                <w:szCs w:val="28"/>
              </w:rPr>
              <w:t>4</w:t>
            </w:r>
          </w:p>
        </w:tc>
        <w:tc>
          <w:tcPr>
            <w:tcW w:w="3878" w:type="dxa"/>
            <w:shd w:val="clear" w:color="auto" w:fill="auto"/>
            <w:vAlign w:val="center"/>
          </w:tcPr>
          <w:p w14:paraId="5B1DD753" w14:textId="77777777" w:rsidR="00CA2CDC" w:rsidRPr="00CA2CDC" w:rsidRDefault="00CA2CDC" w:rsidP="00CA2CDC">
            <w:pPr>
              <w:rPr>
                <w:snapToGrid w:val="0"/>
                <w:szCs w:val="28"/>
              </w:rPr>
            </w:pPr>
            <w:r w:rsidRPr="00CA2CDC">
              <w:rPr>
                <w:snapToGrid w:val="0"/>
                <w:szCs w:val="28"/>
              </w:rPr>
              <w:t>Сумма средств, ограничивающая тариф</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DA631F" w14:textId="77777777" w:rsidR="00CA2CDC" w:rsidRPr="00CA2CDC" w:rsidRDefault="00CA2CDC" w:rsidP="00CA2CDC">
            <w:pPr>
              <w:jc w:val="center"/>
              <w:rPr>
                <w:snapToGrid w:val="0"/>
                <w:color w:val="000000"/>
              </w:rPr>
            </w:pPr>
            <w:r w:rsidRPr="00CA2CDC">
              <w:rPr>
                <w:snapToGrid w:val="0"/>
                <w:color w:val="000000"/>
              </w:rPr>
              <w:t>0,00</w:t>
            </w:r>
          </w:p>
        </w:tc>
        <w:tc>
          <w:tcPr>
            <w:tcW w:w="1559" w:type="dxa"/>
            <w:tcBorders>
              <w:top w:val="nil"/>
              <w:left w:val="nil"/>
              <w:bottom w:val="single" w:sz="4" w:space="0" w:color="auto"/>
              <w:right w:val="single" w:sz="4" w:space="0" w:color="auto"/>
            </w:tcBorders>
            <w:shd w:val="clear" w:color="000000" w:fill="FFFFFF"/>
            <w:vAlign w:val="center"/>
          </w:tcPr>
          <w:p w14:paraId="2F19702F" w14:textId="77777777" w:rsidR="00CA2CDC" w:rsidRPr="00CA2CDC" w:rsidRDefault="00CA2CDC" w:rsidP="00CA2CDC">
            <w:pPr>
              <w:jc w:val="center"/>
              <w:rPr>
                <w:snapToGrid w:val="0"/>
                <w:color w:val="000000"/>
              </w:rPr>
            </w:pPr>
            <w:r w:rsidRPr="00CA2CDC">
              <w:rPr>
                <w:snapToGrid w:val="0"/>
                <w:color w:val="000000"/>
              </w:rPr>
              <w:t>-1 068,74</w:t>
            </w:r>
          </w:p>
        </w:tc>
        <w:tc>
          <w:tcPr>
            <w:tcW w:w="1417" w:type="dxa"/>
            <w:tcBorders>
              <w:top w:val="nil"/>
              <w:left w:val="nil"/>
              <w:bottom w:val="single" w:sz="4" w:space="0" w:color="auto"/>
              <w:right w:val="single" w:sz="4" w:space="0" w:color="auto"/>
            </w:tcBorders>
            <w:shd w:val="clear" w:color="000000" w:fill="FFFFFF"/>
            <w:vAlign w:val="center"/>
          </w:tcPr>
          <w:p w14:paraId="7DF17F55" w14:textId="77777777" w:rsidR="00CA2CDC" w:rsidRPr="00CA2CDC" w:rsidRDefault="00CA2CDC" w:rsidP="00CA2CDC">
            <w:pPr>
              <w:jc w:val="center"/>
              <w:rPr>
                <w:snapToGrid w:val="0"/>
                <w:color w:val="000000"/>
              </w:rPr>
            </w:pPr>
            <w:r w:rsidRPr="00CA2CDC">
              <w:rPr>
                <w:snapToGrid w:val="0"/>
                <w:color w:val="000000"/>
              </w:rPr>
              <w:t>-1 068,74</w:t>
            </w:r>
          </w:p>
        </w:tc>
      </w:tr>
      <w:tr w:rsidR="00CA2CDC" w:rsidRPr="00CA2CDC" w14:paraId="49DF968F" w14:textId="77777777" w:rsidTr="00CA2CDC">
        <w:trPr>
          <w:trHeight w:val="337"/>
        </w:trPr>
        <w:tc>
          <w:tcPr>
            <w:tcW w:w="658" w:type="dxa"/>
            <w:shd w:val="clear" w:color="auto" w:fill="auto"/>
            <w:vAlign w:val="center"/>
            <w:hideMark/>
          </w:tcPr>
          <w:p w14:paraId="30D21A3E" w14:textId="77777777" w:rsidR="00CA2CDC" w:rsidRPr="00CA2CDC" w:rsidRDefault="00CA2CDC" w:rsidP="00CA2CDC">
            <w:pPr>
              <w:jc w:val="center"/>
              <w:rPr>
                <w:snapToGrid w:val="0"/>
                <w:szCs w:val="28"/>
              </w:rPr>
            </w:pPr>
          </w:p>
        </w:tc>
        <w:tc>
          <w:tcPr>
            <w:tcW w:w="3878" w:type="dxa"/>
            <w:shd w:val="clear" w:color="auto" w:fill="auto"/>
            <w:vAlign w:val="center"/>
            <w:hideMark/>
          </w:tcPr>
          <w:p w14:paraId="07457985" w14:textId="77777777" w:rsidR="00CA2CDC" w:rsidRPr="00CA2CDC" w:rsidRDefault="00CA2CDC" w:rsidP="00CA2CDC">
            <w:pPr>
              <w:rPr>
                <w:snapToGrid w:val="0"/>
                <w:szCs w:val="28"/>
              </w:rPr>
            </w:pPr>
            <w:r w:rsidRPr="00CA2CDC">
              <w:rPr>
                <w:snapToGrid w:val="0"/>
                <w:szCs w:val="28"/>
              </w:rPr>
              <w:t>Итого необходимая валовая выручка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539140" w14:textId="77777777" w:rsidR="00CA2CDC" w:rsidRPr="00CA2CDC" w:rsidRDefault="00CA2CDC" w:rsidP="00CA2CDC">
            <w:pPr>
              <w:jc w:val="center"/>
              <w:rPr>
                <w:snapToGrid w:val="0"/>
                <w:color w:val="000000"/>
              </w:rPr>
            </w:pPr>
            <w:r w:rsidRPr="00CA2CDC">
              <w:rPr>
                <w:snapToGrid w:val="0"/>
                <w:color w:val="000000"/>
              </w:rPr>
              <w:t>24 164,13</w:t>
            </w:r>
          </w:p>
        </w:tc>
        <w:tc>
          <w:tcPr>
            <w:tcW w:w="1559" w:type="dxa"/>
            <w:tcBorders>
              <w:top w:val="nil"/>
              <w:left w:val="nil"/>
              <w:bottom w:val="single" w:sz="4" w:space="0" w:color="auto"/>
              <w:right w:val="single" w:sz="4" w:space="0" w:color="auto"/>
            </w:tcBorders>
            <w:shd w:val="clear" w:color="000000" w:fill="FFFFFF"/>
            <w:vAlign w:val="center"/>
          </w:tcPr>
          <w:p w14:paraId="13F804FE" w14:textId="77777777" w:rsidR="00CA2CDC" w:rsidRPr="00CA2CDC" w:rsidRDefault="00CA2CDC" w:rsidP="00CA2CDC">
            <w:pPr>
              <w:jc w:val="center"/>
              <w:rPr>
                <w:snapToGrid w:val="0"/>
                <w:color w:val="000000"/>
              </w:rPr>
            </w:pPr>
            <w:r w:rsidRPr="00CA2CDC">
              <w:rPr>
                <w:snapToGrid w:val="0"/>
                <w:color w:val="000000"/>
              </w:rPr>
              <w:t>24 812,27</w:t>
            </w:r>
          </w:p>
        </w:tc>
        <w:tc>
          <w:tcPr>
            <w:tcW w:w="1417" w:type="dxa"/>
            <w:tcBorders>
              <w:top w:val="nil"/>
              <w:left w:val="nil"/>
              <w:bottom w:val="single" w:sz="4" w:space="0" w:color="auto"/>
              <w:right w:val="single" w:sz="4" w:space="0" w:color="auto"/>
            </w:tcBorders>
            <w:shd w:val="clear" w:color="000000" w:fill="FFFFFF"/>
            <w:vAlign w:val="center"/>
          </w:tcPr>
          <w:p w14:paraId="2CE4355A" w14:textId="77777777" w:rsidR="00CA2CDC" w:rsidRPr="00CA2CDC" w:rsidRDefault="00CA2CDC" w:rsidP="00CA2CDC">
            <w:pPr>
              <w:jc w:val="center"/>
              <w:rPr>
                <w:snapToGrid w:val="0"/>
                <w:color w:val="000000"/>
              </w:rPr>
            </w:pPr>
            <w:r w:rsidRPr="00CA2CDC">
              <w:rPr>
                <w:snapToGrid w:val="0"/>
                <w:color w:val="000000"/>
              </w:rPr>
              <w:t>648,14</w:t>
            </w:r>
          </w:p>
        </w:tc>
      </w:tr>
    </w:tbl>
    <w:p w14:paraId="219FD620" w14:textId="77777777" w:rsidR="00CA2CDC" w:rsidRPr="00CA2CDC" w:rsidRDefault="00CA2CDC" w:rsidP="00CA2CDC">
      <w:pPr>
        <w:tabs>
          <w:tab w:val="left" w:pos="1134"/>
        </w:tabs>
        <w:snapToGrid w:val="0"/>
        <w:ind w:firstLine="709"/>
        <w:jc w:val="both"/>
        <w:rPr>
          <w:sz w:val="28"/>
          <w:szCs w:val="28"/>
        </w:rPr>
      </w:pPr>
    </w:p>
    <w:p w14:paraId="0BE64BDD" w14:textId="77777777" w:rsidR="00CA2CDC" w:rsidRPr="00CA2CDC" w:rsidRDefault="00CA2CDC" w:rsidP="00CA2CDC">
      <w:pPr>
        <w:tabs>
          <w:tab w:val="left" w:pos="1134"/>
        </w:tabs>
        <w:snapToGrid w:val="0"/>
        <w:ind w:firstLine="709"/>
        <w:jc w:val="both"/>
        <w:rPr>
          <w:sz w:val="28"/>
          <w:szCs w:val="28"/>
        </w:rPr>
      </w:pPr>
      <w:r w:rsidRPr="00CA2CDC">
        <w:rPr>
          <w:sz w:val="28"/>
          <w:szCs w:val="28"/>
        </w:rPr>
        <w:t>Необходимая валовая выручка на 2021 год составила 24 812,27 тыс. руб., в том числе на потребительский рынок 24 812,27 тыс. руб.</w:t>
      </w:r>
    </w:p>
    <w:p w14:paraId="1CF926A4" w14:textId="77777777" w:rsidR="00CA2CDC" w:rsidRPr="00CA2CDC" w:rsidRDefault="00CA2CDC" w:rsidP="00CA2CDC">
      <w:pPr>
        <w:snapToGrid w:val="0"/>
        <w:ind w:firstLine="709"/>
        <w:jc w:val="both"/>
        <w:rPr>
          <w:sz w:val="28"/>
          <w:szCs w:val="28"/>
        </w:rPr>
      </w:pPr>
      <w:r w:rsidRPr="00CA2CDC">
        <w:rPr>
          <w:sz w:val="28"/>
          <w:szCs w:val="28"/>
        </w:rPr>
        <w:t xml:space="preserve">Сумма корректировки НВВ на 2021 год, относительно предложений предприятия в сторону понижения составила 1 074,02 тыс. руб., в том числе на потребительский рынок 1 074,02 тыс. руб. </w:t>
      </w:r>
    </w:p>
    <w:p w14:paraId="1D4C34C0" w14:textId="77777777" w:rsidR="00CA2CDC" w:rsidRPr="00CA2CDC" w:rsidRDefault="00CA2CDC" w:rsidP="00CA2CDC">
      <w:pPr>
        <w:snapToGrid w:val="0"/>
        <w:ind w:firstLine="709"/>
        <w:jc w:val="both"/>
        <w:rPr>
          <w:sz w:val="28"/>
          <w:szCs w:val="28"/>
        </w:rPr>
      </w:pPr>
      <w:r w:rsidRPr="00CA2CDC">
        <w:rPr>
          <w:sz w:val="28"/>
          <w:szCs w:val="28"/>
        </w:rPr>
        <w:t>Сводная информация в разрезе статей затрат отражена в таблице 19</w:t>
      </w:r>
    </w:p>
    <w:p w14:paraId="0F90750E" w14:textId="77777777" w:rsidR="00CA2CDC" w:rsidRPr="00CA2CDC" w:rsidRDefault="00CA2CDC" w:rsidP="00CA2CDC">
      <w:pPr>
        <w:tabs>
          <w:tab w:val="left" w:pos="1890"/>
        </w:tabs>
        <w:spacing w:line="360" w:lineRule="auto"/>
        <w:ind w:left="8081" w:right="142" w:hanging="8081"/>
        <w:jc w:val="center"/>
        <w:rPr>
          <w:snapToGrid w:val="0"/>
          <w:sz w:val="28"/>
          <w:szCs w:val="28"/>
        </w:rPr>
      </w:pPr>
    </w:p>
    <w:p w14:paraId="33E7629E" w14:textId="77777777" w:rsidR="00CA2CDC" w:rsidRPr="00CA2CDC" w:rsidRDefault="00CA2CDC" w:rsidP="00CA2CDC">
      <w:pPr>
        <w:tabs>
          <w:tab w:val="left" w:pos="1890"/>
        </w:tabs>
        <w:spacing w:line="360" w:lineRule="auto"/>
        <w:ind w:left="8081" w:right="142" w:hanging="8081"/>
        <w:jc w:val="center"/>
        <w:rPr>
          <w:snapToGrid w:val="0"/>
          <w:sz w:val="28"/>
          <w:szCs w:val="28"/>
        </w:rPr>
      </w:pPr>
      <w:r w:rsidRPr="00CA2CDC">
        <w:rPr>
          <w:snapToGrid w:val="0"/>
          <w:sz w:val="28"/>
          <w:szCs w:val="28"/>
        </w:rPr>
        <w:t xml:space="preserve">                                                                                                  Таблица 19</w:t>
      </w:r>
    </w:p>
    <w:p w14:paraId="4EBF1AA5" w14:textId="77777777" w:rsidR="00CA2CDC" w:rsidRPr="00CA2CDC" w:rsidRDefault="00CA2CDC" w:rsidP="00CA2CDC">
      <w:pPr>
        <w:keepNext/>
        <w:ind w:right="-144"/>
        <w:jc w:val="center"/>
        <w:outlineLvl w:val="2"/>
        <w:rPr>
          <w:rFonts w:cs="Arial"/>
          <w:b/>
          <w:bCs/>
          <w:snapToGrid w:val="0"/>
          <w:sz w:val="28"/>
          <w:szCs w:val="26"/>
          <w:lang w:eastAsia="en-US"/>
        </w:rPr>
      </w:pPr>
      <w:r w:rsidRPr="00CA2CDC">
        <w:rPr>
          <w:rFonts w:cs="Arial"/>
          <w:b/>
          <w:bCs/>
          <w:snapToGrid w:val="0"/>
          <w:sz w:val="28"/>
          <w:szCs w:val="26"/>
          <w:lang w:eastAsia="en-US"/>
        </w:rPr>
        <w:t>Расчёт необходимой валовой выручки на теплоноситель</w:t>
      </w:r>
      <w:r w:rsidRPr="00CA2CDC">
        <w:rPr>
          <w:rFonts w:cs="Arial"/>
          <w:b/>
          <w:bCs/>
          <w:snapToGrid w:val="0"/>
          <w:sz w:val="28"/>
          <w:szCs w:val="26"/>
          <w:lang w:eastAsia="en-US"/>
        </w:rPr>
        <w:br/>
        <w:t xml:space="preserve">                                                                                                </w:t>
      </w:r>
      <w:r w:rsidRPr="00CA2CDC">
        <w:rPr>
          <w:rFonts w:cs="Arial"/>
          <w:snapToGrid w:val="0"/>
          <w:sz w:val="28"/>
          <w:szCs w:val="26"/>
          <w:lang w:eastAsia="en-US"/>
        </w:rPr>
        <w:t>тыс. руб.</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60"/>
        <w:gridCol w:w="1559"/>
        <w:gridCol w:w="1417"/>
      </w:tblGrid>
      <w:tr w:rsidR="00CA2CDC" w:rsidRPr="00CA2CDC" w14:paraId="49902594" w14:textId="77777777" w:rsidTr="00CA2CDC">
        <w:trPr>
          <w:trHeight w:val="1150"/>
          <w:tblHeader/>
        </w:trPr>
        <w:tc>
          <w:tcPr>
            <w:tcW w:w="658" w:type="dxa"/>
            <w:shd w:val="clear" w:color="auto" w:fill="auto"/>
            <w:vAlign w:val="center"/>
            <w:hideMark/>
          </w:tcPr>
          <w:p w14:paraId="146DFE37" w14:textId="77777777" w:rsidR="00CA2CDC" w:rsidRPr="00CA2CDC" w:rsidRDefault="00CA2CDC" w:rsidP="00CA2CDC">
            <w:pPr>
              <w:jc w:val="center"/>
              <w:rPr>
                <w:snapToGrid w:val="0"/>
                <w:szCs w:val="28"/>
              </w:rPr>
            </w:pPr>
            <w:r w:rsidRPr="00CA2CDC">
              <w:rPr>
                <w:snapToGrid w:val="0"/>
                <w:szCs w:val="28"/>
              </w:rPr>
              <w:t>№ п/п</w:t>
            </w:r>
          </w:p>
        </w:tc>
        <w:tc>
          <w:tcPr>
            <w:tcW w:w="3878" w:type="dxa"/>
            <w:shd w:val="clear" w:color="auto" w:fill="auto"/>
            <w:vAlign w:val="center"/>
            <w:hideMark/>
          </w:tcPr>
          <w:p w14:paraId="5ABE4864" w14:textId="77777777" w:rsidR="00CA2CDC" w:rsidRPr="00CA2CDC" w:rsidRDefault="00CA2CDC" w:rsidP="00CA2CDC">
            <w:pPr>
              <w:jc w:val="center"/>
              <w:rPr>
                <w:snapToGrid w:val="0"/>
                <w:szCs w:val="28"/>
              </w:rPr>
            </w:pPr>
            <w:r w:rsidRPr="00CA2CDC">
              <w:rPr>
                <w:snapToGrid w:val="0"/>
                <w:szCs w:val="28"/>
              </w:rPr>
              <w:t>Наименование расхода</w:t>
            </w:r>
          </w:p>
        </w:tc>
        <w:tc>
          <w:tcPr>
            <w:tcW w:w="1560" w:type="dxa"/>
          </w:tcPr>
          <w:p w14:paraId="50EBF7F3" w14:textId="77777777" w:rsidR="00CA2CDC" w:rsidRPr="00CA2CDC" w:rsidRDefault="00CA2CDC" w:rsidP="00CA2CDC">
            <w:pPr>
              <w:ind w:left="-57" w:right="-57"/>
              <w:jc w:val="center"/>
              <w:rPr>
                <w:snapToGrid w:val="0"/>
                <w:szCs w:val="28"/>
              </w:rPr>
            </w:pPr>
            <w:r w:rsidRPr="00CA2CDC">
              <w:rPr>
                <w:snapToGrid w:val="0"/>
                <w:szCs w:val="28"/>
              </w:rPr>
              <w:t>Предложение предприятия на 2021 год</w:t>
            </w:r>
          </w:p>
        </w:tc>
        <w:tc>
          <w:tcPr>
            <w:tcW w:w="1559" w:type="dxa"/>
          </w:tcPr>
          <w:p w14:paraId="0793F408" w14:textId="77777777" w:rsidR="00CA2CDC" w:rsidRPr="00CA2CDC" w:rsidRDefault="00CA2CDC" w:rsidP="00CA2CDC">
            <w:pPr>
              <w:ind w:left="-57" w:right="-57"/>
              <w:jc w:val="center"/>
              <w:rPr>
                <w:snapToGrid w:val="0"/>
                <w:szCs w:val="28"/>
              </w:rPr>
            </w:pPr>
            <w:r w:rsidRPr="00CA2CDC">
              <w:rPr>
                <w:snapToGrid w:val="0"/>
                <w:szCs w:val="28"/>
              </w:rPr>
              <w:t>Предложение экспертов</w:t>
            </w:r>
          </w:p>
          <w:p w14:paraId="520586B6" w14:textId="77777777" w:rsidR="00CA2CDC" w:rsidRPr="00CA2CDC" w:rsidRDefault="00CA2CDC" w:rsidP="00CA2CDC">
            <w:pPr>
              <w:ind w:left="-57" w:right="-57"/>
              <w:jc w:val="center"/>
              <w:rPr>
                <w:snapToGrid w:val="0"/>
                <w:szCs w:val="28"/>
              </w:rPr>
            </w:pPr>
            <w:r w:rsidRPr="00CA2CDC">
              <w:rPr>
                <w:snapToGrid w:val="0"/>
                <w:szCs w:val="28"/>
              </w:rPr>
              <w:t xml:space="preserve"> на 2021 год</w:t>
            </w:r>
          </w:p>
        </w:tc>
        <w:tc>
          <w:tcPr>
            <w:tcW w:w="1417" w:type="dxa"/>
          </w:tcPr>
          <w:p w14:paraId="390DC99C" w14:textId="77777777" w:rsidR="00CA2CDC" w:rsidRPr="00CA2CDC" w:rsidRDefault="00CA2CDC" w:rsidP="00CA2CDC">
            <w:pPr>
              <w:ind w:left="-57" w:right="-57"/>
              <w:jc w:val="center"/>
              <w:rPr>
                <w:snapToGrid w:val="0"/>
                <w:szCs w:val="28"/>
              </w:rPr>
            </w:pPr>
            <w:r w:rsidRPr="00CA2CDC">
              <w:rPr>
                <w:snapToGrid w:val="0"/>
                <w:szCs w:val="28"/>
              </w:rPr>
              <w:t xml:space="preserve">Отклонение </w:t>
            </w:r>
          </w:p>
          <w:p w14:paraId="60FC492D" w14:textId="77777777" w:rsidR="00CA2CDC" w:rsidRPr="00CA2CDC" w:rsidRDefault="00CA2CDC" w:rsidP="00CA2CDC">
            <w:pPr>
              <w:ind w:left="-57" w:right="-57"/>
              <w:jc w:val="center"/>
              <w:rPr>
                <w:snapToGrid w:val="0"/>
                <w:szCs w:val="28"/>
              </w:rPr>
            </w:pPr>
            <w:r w:rsidRPr="00CA2CDC">
              <w:rPr>
                <w:snapToGrid w:val="0"/>
                <w:szCs w:val="28"/>
              </w:rPr>
              <w:t>(4 – 3)</w:t>
            </w:r>
          </w:p>
        </w:tc>
      </w:tr>
      <w:tr w:rsidR="00CA2CDC" w:rsidRPr="00CA2CDC" w14:paraId="35A0F33C" w14:textId="77777777" w:rsidTr="00CA2CDC">
        <w:trPr>
          <w:trHeight w:val="349"/>
        </w:trPr>
        <w:tc>
          <w:tcPr>
            <w:tcW w:w="658" w:type="dxa"/>
            <w:shd w:val="clear" w:color="auto" w:fill="auto"/>
            <w:vAlign w:val="center"/>
          </w:tcPr>
          <w:p w14:paraId="39FE7DA0" w14:textId="77777777" w:rsidR="00CA2CDC" w:rsidRPr="00CA2CDC" w:rsidRDefault="00CA2CDC" w:rsidP="00CA2CDC">
            <w:pPr>
              <w:jc w:val="center"/>
              <w:rPr>
                <w:snapToGrid w:val="0"/>
                <w:szCs w:val="28"/>
              </w:rPr>
            </w:pPr>
            <w:r w:rsidRPr="00CA2CDC">
              <w:rPr>
                <w:snapToGrid w:val="0"/>
                <w:szCs w:val="28"/>
              </w:rPr>
              <w:t>1</w:t>
            </w:r>
          </w:p>
        </w:tc>
        <w:tc>
          <w:tcPr>
            <w:tcW w:w="3878" w:type="dxa"/>
            <w:shd w:val="clear" w:color="auto" w:fill="auto"/>
            <w:vAlign w:val="center"/>
          </w:tcPr>
          <w:p w14:paraId="73263B50" w14:textId="77777777" w:rsidR="00CA2CDC" w:rsidRPr="00CA2CDC" w:rsidRDefault="00CA2CDC" w:rsidP="00CA2CDC">
            <w:pPr>
              <w:jc w:val="center"/>
              <w:rPr>
                <w:snapToGrid w:val="0"/>
                <w:szCs w:val="28"/>
              </w:rPr>
            </w:pPr>
            <w:r w:rsidRPr="00CA2CDC">
              <w:rPr>
                <w:snapToGrid w:val="0"/>
                <w:szCs w:val="28"/>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CBE6440" w14:textId="77777777" w:rsidR="00CA2CDC" w:rsidRPr="00CA2CDC" w:rsidRDefault="00CA2CDC" w:rsidP="00CA2CDC">
            <w:pPr>
              <w:jc w:val="center"/>
              <w:rPr>
                <w:color w:val="000000"/>
              </w:rPr>
            </w:pPr>
            <w:r w:rsidRPr="00CA2CDC">
              <w:rPr>
                <w:color w:val="000000"/>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F18AC36" w14:textId="77777777" w:rsidR="00CA2CDC" w:rsidRPr="00CA2CDC" w:rsidRDefault="00CA2CDC" w:rsidP="00CA2CDC">
            <w:pPr>
              <w:jc w:val="center"/>
              <w:rPr>
                <w:color w:val="000000"/>
              </w:rPr>
            </w:pPr>
            <w:r w:rsidRPr="00CA2CDC">
              <w:rPr>
                <w:color w:val="000000"/>
              </w:rPr>
              <w:t>4</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0937FF8" w14:textId="77777777" w:rsidR="00CA2CDC" w:rsidRPr="00CA2CDC" w:rsidRDefault="00CA2CDC" w:rsidP="00CA2CDC">
            <w:pPr>
              <w:jc w:val="center"/>
              <w:rPr>
                <w:snapToGrid w:val="0"/>
                <w:color w:val="000000"/>
              </w:rPr>
            </w:pPr>
            <w:r w:rsidRPr="00CA2CDC">
              <w:rPr>
                <w:snapToGrid w:val="0"/>
                <w:color w:val="000000"/>
              </w:rPr>
              <w:t>5</w:t>
            </w:r>
          </w:p>
        </w:tc>
      </w:tr>
      <w:tr w:rsidR="00CA2CDC" w:rsidRPr="00CA2CDC" w14:paraId="3E8FD277" w14:textId="77777777" w:rsidTr="00CA2CDC">
        <w:trPr>
          <w:trHeight w:val="349"/>
        </w:trPr>
        <w:tc>
          <w:tcPr>
            <w:tcW w:w="658" w:type="dxa"/>
            <w:shd w:val="clear" w:color="auto" w:fill="auto"/>
            <w:vAlign w:val="center"/>
          </w:tcPr>
          <w:p w14:paraId="7AA009BB" w14:textId="77777777" w:rsidR="00CA2CDC" w:rsidRPr="00CA2CDC" w:rsidRDefault="00CA2CDC" w:rsidP="00CA2CDC">
            <w:pPr>
              <w:jc w:val="center"/>
              <w:rPr>
                <w:snapToGrid w:val="0"/>
                <w:szCs w:val="28"/>
              </w:rPr>
            </w:pPr>
            <w:r w:rsidRPr="00CA2CDC">
              <w:rPr>
                <w:snapToGrid w:val="0"/>
                <w:szCs w:val="28"/>
              </w:rPr>
              <w:t>1</w:t>
            </w:r>
          </w:p>
        </w:tc>
        <w:tc>
          <w:tcPr>
            <w:tcW w:w="3878" w:type="dxa"/>
            <w:shd w:val="clear" w:color="auto" w:fill="auto"/>
            <w:vAlign w:val="center"/>
          </w:tcPr>
          <w:p w14:paraId="68A2346E" w14:textId="77777777" w:rsidR="00CA2CDC" w:rsidRPr="00CA2CDC" w:rsidRDefault="00CA2CDC" w:rsidP="00CA2CDC">
            <w:pPr>
              <w:rPr>
                <w:snapToGrid w:val="0"/>
                <w:szCs w:val="28"/>
              </w:rPr>
            </w:pPr>
            <w:r w:rsidRPr="00CA2CDC">
              <w:rPr>
                <w:snapToGrid w:val="0"/>
                <w:szCs w:val="28"/>
              </w:rPr>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1C25693" w14:textId="77777777" w:rsidR="00CA2CDC" w:rsidRPr="00CA2CDC" w:rsidRDefault="00CA2CDC" w:rsidP="00CA2CDC">
            <w:pPr>
              <w:jc w:val="center"/>
              <w:rPr>
                <w:color w:val="000000"/>
              </w:rPr>
            </w:pPr>
            <w:r w:rsidRPr="00CA2CDC">
              <w:rPr>
                <w:color w:val="000000"/>
              </w:rPr>
              <w:t>9 157,84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7800D7D" w14:textId="77777777" w:rsidR="00CA2CDC" w:rsidRPr="00CA2CDC" w:rsidRDefault="00CA2CDC" w:rsidP="00CA2CDC">
            <w:pPr>
              <w:jc w:val="center"/>
              <w:rPr>
                <w:snapToGrid w:val="0"/>
                <w:color w:val="000000"/>
              </w:rPr>
            </w:pPr>
            <w:r w:rsidRPr="00CA2CDC">
              <w:rPr>
                <w:snapToGrid w:val="0"/>
                <w:color w:val="000000"/>
              </w:rPr>
              <w:t>9 149,01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6921DD8" w14:textId="77777777" w:rsidR="00CA2CDC" w:rsidRPr="00CA2CDC" w:rsidRDefault="00CA2CDC" w:rsidP="00CA2CDC">
            <w:pPr>
              <w:jc w:val="center"/>
              <w:rPr>
                <w:snapToGrid w:val="0"/>
                <w:color w:val="000000"/>
              </w:rPr>
            </w:pPr>
            <w:r w:rsidRPr="00CA2CDC">
              <w:rPr>
                <w:snapToGrid w:val="0"/>
                <w:color w:val="000000"/>
              </w:rPr>
              <w:t>-8,83</w:t>
            </w:r>
          </w:p>
        </w:tc>
      </w:tr>
      <w:tr w:rsidR="00CA2CDC" w:rsidRPr="00CA2CDC" w14:paraId="12AFE381" w14:textId="77777777" w:rsidTr="00CA2CDC">
        <w:trPr>
          <w:trHeight w:val="818"/>
        </w:trPr>
        <w:tc>
          <w:tcPr>
            <w:tcW w:w="658" w:type="dxa"/>
            <w:shd w:val="clear" w:color="auto" w:fill="auto"/>
            <w:vAlign w:val="center"/>
            <w:hideMark/>
          </w:tcPr>
          <w:p w14:paraId="2E8A07C2" w14:textId="77777777" w:rsidR="00CA2CDC" w:rsidRPr="00CA2CDC" w:rsidRDefault="00CA2CDC" w:rsidP="00CA2CDC">
            <w:pPr>
              <w:jc w:val="center"/>
              <w:rPr>
                <w:snapToGrid w:val="0"/>
                <w:szCs w:val="28"/>
              </w:rPr>
            </w:pPr>
            <w:r w:rsidRPr="00CA2CDC">
              <w:rPr>
                <w:snapToGrid w:val="0"/>
                <w:szCs w:val="28"/>
              </w:rPr>
              <w:t>2</w:t>
            </w:r>
          </w:p>
        </w:tc>
        <w:tc>
          <w:tcPr>
            <w:tcW w:w="3878" w:type="dxa"/>
            <w:shd w:val="clear" w:color="auto" w:fill="auto"/>
            <w:vAlign w:val="center"/>
            <w:hideMark/>
          </w:tcPr>
          <w:p w14:paraId="00585FDE" w14:textId="77777777" w:rsidR="00CA2CDC" w:rsidRPr="00CA2CDC" w:rsidRDefault="00CA2CDC" w:rsidP="00CA2CDC">
            <w:pPr>
              <w:rPr>
                <w:snapToGrid w:val="0"/>
                <w:szCs w:val="28"/>
              </w:rPr>
            </w:pPr>
            <w:r w:rsidRPr="00CA2CDC">
              <w:rPr>
                <w:snapToGrid w:val="0"/>
                <w:szCs w:val="28"/>
              </w:rPr>
              <w:t>Расходы на приобретение (производство) энергетических ресурсов</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9627893" w14:textId="77777777" w:rsidR="00CA2CDC" w:rsidRPr="00CA2CDC" w:rsidRDefault="00CA2CDC" w:rsidP="00CA2CDC">
            <w:pPr>
              <w:jc w:val="center"/>
              <w:rPr>
                <w:snapToGrid w:val="0"/>
                <w:color w:val="000000"/>
              </w:rPr>
            </w:pPr>
            <w:r w:rsidRPr="00CA2CDC">
              <w:rPr>
                <w:snapToGrid w:val="0"/>
                <w:color w:val="000000"/>
              </w:rPr>
              <w:t>16 028,27</w:t>
            </w:r>
          </w:p>
        </w:tc>
        <w:tc>
          <w:tcPr>
            <w:tcW w:w="1559" w:type="dxa"/>
            <w:tcBorders>
              <w:top w:val="nil"/>
              <w:left w:val="nil"/>
              <w:bottom w:val="single" w:sz="4" w:space="0" w:color="auto"/>
              <w:right w:val="single" w:sz="4" w:space="0" w:color="auto"/>
            </w:tcBorders>
            <w:shd w:val="clear" w:color="000000" w:fill="FFFFFF"/>
            <w:vAlign w:val="center"/>
          </w:tcPr>
          <w:p w14:paraId="31B890B2" w14:textId="77777777" w:rsidR="00CA2CDC" w:rsidRPr="00CA2CDC" w:rsidRDefault="00CA2CDC" w:rsidP="00CA2CDC">
            <w:pPr>
              <w:jc w:val="center"/>
              <w:rPr>
                <w:snapToGrid w:val="0"/>
                <w:color w:val="000000"/>
              </w:rPr>
            </w:pPr>
            <w:r w:rsidRPr="00CA2CDC">
              <w:rPr>
                <w:snapToGrid w:val="0"/>
                <w:color w:val="000000"/>
              </w:rPr>
              <w:t>15 928,46</w:t>
            </w:r>
          </w:p>
        </w:tc>
        <w:tc>
          <w:tcPr>
            <w:tcW w:w="1417" w:type="dxa"/>
            <w:tcBorders>
              <w:top w:val="nil"/>
              <w:left w:val="nil"/>
              <w:bottom w:val="single" w:sz="4" w:space="0" w:color="auto"/>
              <w:right w:val="single" w:sz="4" w:space="0" w:color="auto"/>
            </w:tcBorders>
            <w:shd w:val="clear" w:color="000000" w:fill="FFFFFF"/>
            <w:vAlign w:val="center"/>
          </w:tcPr>
          <w:p w14:paraId="1093D71B" w14:textId="77777777" w:rsidR="00CA2CDC" w:rsidRPr="00CA2CDC" w:rsidRDefault="00CA2CDC" w:rsidP="00CA2CDC">
            <w:pPr>
              <w:jc w:val="center"/>
              <w:rPr>
                <w:snapToGrid w:val="0"/>
                <w:color w:val="000000"/>
              </w:rPr>
            </w:pPr>
            <w:r w:rsidRPr="00CA2CDC">
              <w:rPr>
                <w:snapToGrid w:val="0"/>
                <w:color w:val="000000"/>
              </w:rPr>
              <w:t>-99,81</w:t>
            </w:r>
          </w:p>
        </w:tc>
      </w:tr>
      <w:tr w:rsidR="00CA2CDC" w:rsidRPr="00CA2CDC" w14:paraId="36789198" w14:textId="77777777" w:rsidTr="00CA2CDC">
        <w:trPr>
          <w:cantSplit/>
          <w:trHeight w:val="488"/>
        </w:trPr>
        <w:tc>
          <w:tcPr>
            <w:tcW w:w="658" w:type="dxa"/>
            <w:shd w:val="clear" w:color="auto" w:fill="auto"/>
            <w:vAlign w:val="center"/>
            <w:hideMark/>
          </w:tcPr>
          <w:p w14:paraId="00B7844A" w14:textId="77777777" w:rsidR="00CA2CDC" w:rsidRPr="00CA2CDC" w:rsidRDefault="00CA2CDC" w:rsidP="00CA2CDC">
            <w:pPr>
              <w:jc w:val="center"/>
              <w:rPr>
                <w:snapToGrid w:val="0"/>
                <w:szCs w:val="28"/>
              </w:rPr>
            </w:pPr>
            <w:r w:rsidRPr="00CA2CDC">
              <w:rPr>
                <w:snapToGrid w:val="0"/>
                <w:szCs w:val="28"/>
              </w:rPr>
              <w:t>3</w:t>
            </w:r>
          </w:p>
        </w:tc>
        <w:tc>
          <w:tcPr>
            <w:tcW w:w="3878" w:type="dxa"/>
            <w:shd w:val="clear" w:color="auto" w:fill="auto"/>
            <w:vAlign w:val="center"/>
          </w:tcPr>
          <w:p w14:paraId="1B5AB5BF" w14:textId="77777777" w:rsidR="00CA2CDC" w:rsidRPr="00CA2CDC" w:rsidRDefault="00CA2CDC" w:rsidP="00CA2CDC">
            <w:pPr>
              <w:rPr>
                <w:snapToGrid w:val="0"/>
                <w:szCs w:val="28"/>
              </w:rPr>
            </w:pPr>
            <w:r w:rsidRPr="00CA2CD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2019 года</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1FB0FF9" w14:textId="77777777" w:rsidR="00CA2CDC" w:rsidRPr="00CA2CDC" w:rsidRDefault="00CA2CDC" w:rsidP="00CA2CDC">
            <w:pPr>
              <w:jc w:val="center"/>
              <w:rPr>
                <w:snapToGrid w:val="0"/>
                <w:color w:val="000000"/>
              </w:rPr>
            </w:pPr>
            <w:r w:rsidRPr="00CA2CDC">
              <w:rPr>
                <w:snapToGrid w:val="0"/>
                <w:color w:val="000000"/>
              </w:rPr>
              <w:t>820,38</w:t>
            </w:r>
          </w:p>
        </w:tc>
        <w:tc>
          <w:tcPr>
            <w:tcW w:w="1559" w:type="dxa"/>
            <w:tcBorders>
              <w:top w:val="nil"/>
              <w:left w:val="nil"/>
              <w:bottom w:val="single" w:sz="4" w:space="0" w:color="auto"/>
              <w:right w:val="single" w:sz="4" w:space="0" w:color="auto"/>
            </w:tcBorders>
            <w:shd w:val="clear" w:color="000000" w:fill="FFFFFF"/>
            <w:vAlign w:val="center"/>
          </w:tcPr>
          <w:p w14:paraId="17A06930" w14:textId="77777777" w:rsidR="00CA2CDC" w:rsidRPr="00CA2CDC" w:rsidRDefault="00CA2CDC" w:rsidP="00CA2CDC">
            <w:pPr>
              <w:jc w:val="center"/>
              <w:rPr>
                <w:snapToGrid w:val="0"/>
                <w:color w:val="000000"/>
              </w:rPr>
            </w:pPr>
            <w:r w:rsidRPr="00CA2CDC">
              <w:rPr>
                <w:snapToGrid w:val="0"/>
                <w:color w:val="000000"/>
              </w:rPr>
              <w:t>803,54</w:t>
            </w:r>
          </w:p>
        </w:tc>
        <w:tc>
          <w:tcPr>
            <w:tcW w:w="1417" w:type="dxa"/>
            <w:tcBorders>
              <w:top w:val="nil"/>
              <w:left w:val="nil"/>
              <w:bottom w:val="single" w:sz="4" w:space="0" w:color="auto"/>
              <w:right w:val="single" w:sz="4" w:space="0" w:color="auto"/>
            </w:tcBorders>
            <w:shd w:val="clear" w:color="000000" w:fill="FFFFFF"/>
            <w:vAlign w:val="center"/>
          </w:tcPr>
          <w:p w14:paraId="7FF0083A" w14:textId="77777777" w:rsidR="00CA2CDC" w:rsidRPr="00CA2CDC" w:rsidRDefault="00CA2CDC" w:rsidP="00CA2CDC">
            <w:pPr>
              <w:jc w:val="center"/>
              <w:rPr>
                <w:snapToGrid w:val="0"/>
                <w:color w:val="000000"/>
              </w:rPr>
            </w:pPr>
            <w:r w:rsidRPr="00CA2CDC">
              <w:rPr>
                <w:snapToGrid w:val="0"/>
                <w:color w:val="000000"/>
              </w:rPr>
              <w:t>-16,84</w:t>
            </w:r>
          </w:p>
        </w:tc>
      </w:tr>
      <w:tr w:rsidR="00CA2CDC" w:rsidRPr="00CA2CDC" w14:paraId="084B549D" w14:textId="77777777" w:rsidTr="00CA2CDC">
        <w:trPr>
          <w:cantSplit/>
          <w:trHeight w:val="488"/>
        </w:trPr>
        <w:tc>
          <w:tcPr>
            <w:tcW w:w="658" w:type="dxa"/>
            <w:shd w:val="clear" w:color="auto" w:fill="auto"/>
            <w:vAlign w:val="center"/>
          </w:tcPr>
          <w:p w14:paraId="4A764178" w14:textId="77777777" w:rsidR="00CA2CDC" w:rsidRPr="00CA2CDC" w:rsidRDefault="00CA2CDC" w:rsidP="00CA2CDC">
            <w:pPr>
              <w:jc w:val="center"/>
              <w:rPr>
                <w:snapToGrid w:val="0"/>
                <w:szCs w:val="28"/>
              </w:rPr>
            </w:pPr>
            <w:r w:rsidRPr="00CA2CDC">
              <w:rPr>
                <w:snapToGrid w:val="0"/>
                <w:szCs w:val="28"/>
              </w:rPr>
              <w:t>4</w:t>
            </w:r>
          </w:p>
        </w:tc>
        <w:tc>
          <w:tcPr>
            <w:tcW w:w="3878" w:type="dxa"/>
            <w:shd w:val="clear" w:color="auto" w:fill="auto"/>
            <w:vAlign w:val="center"/>
          </w:tcPr>
          <w:p w14:paraId="35BA7CD9" w14:textId="77777777" w:rsidR="00CA2CDC" w:rsidRPr="00CA2CDC" w:rsidRDefault="00CA2CDC" w:rsidP="00CA2CDC">
            <w:pPr>
              <w:rPr>
                <w:snapToGrid w:val="0"/>
                <w:szCs w:val="28"/>
              </w:rPr>
            </w:pPr>
            <w:r w:rsidRPr="00CA2CDC">
              <w:rPr>
                <w:snapToGrid w:val="0"/>
                <w:szCs w:val="28"/>
              </w:rPr>
              <w:t>Итого необходимая валовая выручка</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E546C05" w14:textId="77777777" w:rsidR="00CA2CDC" w:rsidRPr="00CA2CDC" w:rsidRDefault="00CA2CDC" w:rsidP="00CA2CDC">
            <w:pPr>
              <w:jc w:val="center"/>
              <w:rPr>
                <w:snapToGrid w:val="0"/>
                <w:color w:val="000000"/>
              </w:rPr>
            </w:pPr>
            <w:r w:rsidRPr="00CA2CDC">
              <w:rPr>
                <w:snapToGrid w:val="0"/>
                <w:color w:val="000000"/>
              </w:rPr>
              <w:t>26 006,49</w:t>
            </w:r>
          </w:p>
        </w:tc>
        <w:tc>
          <w:tcPr>
            <w:tcW w:w="1559" w:type="dxa"/>
            <w:tcBorders>
              <w:top w:val="nil"/>
              <w:left w:val="nil"/>
              <w:bottom w:val="single" w:sz="4" w:space="0" w:color="auto"/>
              <w:right w:val="single" w:sz="4" w:space="0" w:color="auto"/>
            </w:tcBorders>
            <w:shd w:val="clear" w:color="000000" w:fill="FFFFFF"/>
            <w:vAlign w:val="center"/>
          </w:tcPr>
          <w:p w14:paraId="17C0D7D5" w14:textId="77777777" w:rsidR="00CA2CDC" w:rsidRPr="00CA2CDC" w:rsidRDefault="00CA2CDC" w:rsidP="00CA2CDC">
            <w:pPr>
              <w:jc w:val="center"/>
              <w:rPr>
                <w:snapToGrid w:val="0"/>
                <w:color w:val="000000"/>
              </w:rPr>
            </w:pPr>
            <w:r w:rsidRPr="00CA2CDC">
              <w:rPr>
                <w:snapToGrid w:val="0"/>
                <w:color w:val="000000"/>
              </w:rPr>
              <w:t>25 881,01</w:t>
            </w:r>
          </w:p>
        </w:tc>
        <w:tc>
          <w:tcPr>
            <w:tcW w:w="1417" w:type="dxa"/>
            <w:tcBorders>
              <w:top w:val="nil"/>
              <w:left w:val="nil"/>
              <w:bottom w:val="single" w:sz="4" w:space="0" w:color="auto"/>
              <w:right w:val="single" w:sz="4" w:space="0" w:color="auto"/>
            </w:tcBorders>
            <w:shd w:val="clear" w:color="000000" w:fill="FFFFFF"/>
            <w:vAlign w:val="center"/>
          </w:tcPr>
          <w:p w14:paraId="5C24BBF4" w14:textId="77777777" w:rsidR="00CA2CDC" w:rsidRPr="00CA2CDC" w:rsidRDefault="00CA2CDC" w:rsidP="00CA2CDC">
            <w:pPr>
              <w:jc w:val="center"/>
              <w:rPr>
                <w:snapToGrid w:val="0"/>
                <w:color w:val="000000"/>
              </w:rPr>
            </w:pPr>
            <w:r w:rsidRPr="00CA2CDC">
              <w:rPr>
                <w:snapToGrid w:val="0"/>
                <w:color w:val="000000"/>
              </w:rPr>
              <w:t>-125,48</w:t>
            </w:r>
          </w:p>
        </w:tc>
      </w:tr>
      <w:tr w:rsidR="00CA2CDC" w:rsidRPr="00CA2CDC" w14:paraId="7484EB4A" w14:textId="77777777" w:rsidTr="00CA2CDC">
        <w:trPr>
          <w:cantSplit/>
          <w:trHeight w:val="488"/>
        </w:trPr>
        <w:tc>
          <w:tcPr>
            <w:tcW w:w="658" w:type="dxa"/>
            <w:shd w:val="clear" w:color="auto" w:fill="auto"/>
            <w:vAlign w:val="center"/>
          </w:tcPr>
          <w:p w14:paraId="4CF9BDC3" w14:textId="77777777" w:rsidR="00CA2CDC" w:rsidRPr="00CA2CDC" w:rsidRDefault="00CA2CDC" w:rsidP="00CA2CDC">
            <w:pPr>
              <w:jc w:val="center"/>
              <w:rPr>
                <w:snapToGrid w:val="0"/>
                <w:szCs w:val="28"/>
              </w:rPr>
            </w:pPr>
            <w:r w:rsidRPr="00CA2CDC">
              <w:rPr>
                <w:snapToGrid w:val="0"/>
                <w:szCs w:val="28"/>
              </w:rPr>
              <w:t>5</w:t>
            </w:r>
          </w:p>
        </w:tc>
        <w:tc>
          <w:tcPr>
            <w:tcW w:w="3878" w:type="dxa"/>
            <w:shd w:val="clear" w:color="auto" w:fill="auto"/>
            <w:vAlign w:val="center"/>
          </w:tcPr>
          <w:p w14:paraId="23F1BA8F" w14:textId="77777777" w:rsidR="00CA2CDC" w:rsidRPr="00CA2CDC" w:rsidRDefault="00CA2CDC" w:rsidP="00CA2CDC">
            <w:pPr>
              <w:rPr>
                <w:snapToGrid w:val="0"/>
                <w:szCs w:val="28"/>
              </w:rPr>
            </w:pPr>
            <w:r w:rsidRPr="00CA2CDC">
              <w:rPr>
                <w:snapToGrid w:val="0"/>
                <w:szCs w:val="28"/>
              </w:rPr>
              <w:t>Сумма средств, ограничивающая тариф</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B8EB5D4" w14:textId="77777777" w:rsidR="00CA2CDC" w:rsidRPr="00CA2CDC" w:rsidRDefault="00CA2CDC" w:rsidP="00CA2CDC">
            <w:pPr>
              <w:jc w:val="center"/>
              <w:rPr>
                <w:snapToGrid w:val="0"/>
                <w:color w:val="000000"/>
              </w:rPr>
            </w:pPr>
            <w:r w:rsidRPr="00CA2CDC">
              <w:rPr>
                <w:snapToGrid w:val="0"/>
                <w:color w:val="000000"/>
              </w:rPr>
              <w:t>0,00</w:t>
            </w:r>
          </w:p>
        </w:tc>
        <w:tc>
          <w:tcPr>
            <w:tcW w:w="1559" w:type="dxa"/>
            <w:tcBorders>
              <w:top w:val="nil"/>
              <w:left w:val="nil"/>
              <w:bottom w:val="single" w:sz="4" w:space="0" w:color="auto"/>
              <w:right w:val="single" w:sz="4" w:space="0" w:color="auto"/>
            </w:tcBorders>
            <w:shd w:val="clear" w:color="000000" w:fill="FFFFFF"/>
            <w:vAlign w:val="center"/>
          </w:tcPr>
          <w:p w14:paraId="7CE22A21" w14:textId="77777777" w:rsidR="00CA2CDC" w:rsidRPr="00CA2CDC" w:rsidRDefault="00CA2CDC" w:rsidP="00CA2CDC">
            <w:pPr>
              <w:jc w:val="center"/>
              <w:rPr>
                <w:snapToGrid w:val="0"/>
                <w:color w:val="000000"/>
              </w:rPr>
            </w:pPr>
            <w:r w:rsidRPr="00CA2CDC">
              <w:rPr>
                <w:snapToGrid w:val="0"/>
                <w:color w:val="000000"/>
              </w:rPr>
              <w:t>-1 068,74</w:t>
            </w:r>
          </w:p>
        </w:tc>
        <w:tc>
          <w:tcPr>
            <w:tcW w:w="1417" w:type="dxa"/>
            <w:tcBorders>
              <w:top w:val="nil"/>
              <w:left w:val="nil"/>
              <w:bottom w:val="single" w:sz="4" w:space="0" w:color="auto"/>
              <w:right w:val="single" w:sz="4" w:space="0" w:color="auto"/>
            </w:tcBorders>
            <w:shd w:val="clear" w:color="000000" w:fill="FFFFFF"/>
            <w:vAlign w:val="center"/>
          </w:tcPr>
          <w:p w14:paraId="0B7722F6" w14:textId="77777777" w:rsidR="00CA2CDC" w:rsidRPr="00CA2CDC" w:rsidRDefault="00CA2CDC" w:rsidP="00CA2CDC">
            <w:pPr>
              <w:jc w:val="center"/>
              <w:rPr>
                <w:snapToGrid w:val="0"/>
                <w:color w:val="000000"/>
              </w:rPr>
            </w:pPr>
            <w:r w:rsidRPr="00CA2CDC">
              <w:rPr>
                <w:snapToGrid w:val="0"/>
                <w:color w:val="000000"/>
              </w:rPr>
              <w:t>-1 068,74</w:t>
            </w:r>
          </w:p>
        </w:tc>
      </w:tr>
      <w:tr w:rsidR="00CA2CDC" w:rsidRPr="00CA2CDC" w14:paraId="6CDECC0C" w14:textId="77777777" w:rsidTr="00CA2CDC">
        <w:trPr>
          <w:trHeight w:val="337"/>
        </w:trPr>
        <w:tc>
          <w:tcPr>
            <w:tcW w:w="658" w:type="dxa"/>
            <w:shd w:val="clear" w:color="auto" w:fill="auto"/>
            <w:vAlign w:val="center"/>
            <w:hideMark/>
          </w:tcPr>
          <w:p w14:paraId="2A43715E" w14:textId="77777777" w:rsidR="00CA2CDC" w:rsidRPr="00CA2CDC" w:rsidRDefault="00CA2CDC" w:rsidP="00CA2CDC">
            <w:pPr>
              <w:jc w:val="center"/>
              <w:rPr>
                <w:snapToGrid w:val="0"/>
                <w:szCs w:val="28"/>
              </w:rPr>
            </w:pPr>
          </w:p>
        </w:tc>
        <w:tc>
          <w:tcPr>
            <w:tcW w:w="3878" w:type="dxa"/>
            <w:shd w:val="clear" w:color="auto" w:fill="auto"/>
            <w:vAlign w:val="center"/>
            <w:hideMark/>
          </w:tcPr>
          <w:p w14:paraId="7860E3CF" w14:textId="77777777" w:rsidR="00CA2CDC" w:rsidRPr="00CA2CDC" w:rsidRDefault="00CA2CDC" w:rsidP="00CA2CDC">
            <w:pPr>
              <w:rPr>
                <w:snapToGrid w:val="0"/>
                <w:szCs w:val="28"/>
              </w:rPr>
            </w:pPr>
            <w:r w:rsidRPr="00CA2CDC">
              <w:rPr>
                <w:snapToGrid w:val="0"/>
                <w:szCs w:val="28"/>
              </w:rPr>
              <w:t>Итого необходимая валовая выручка</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8107309" w14:textId="77777777" w:rsidR="00CA2CDC" w:rsidRPr="00CA2CDC" w:rsidRDefault="00CA2CDC" w:rsidP="00CA2CDC">
            <w:pPr>
              <w:jc w:val="center"/>
              <w:rPr>
                <w:snapToGrid w:val="0"/>
                <w:color w:val="000000"/>
              </w:rPr>
            </w:pPr>
            <w:r w:rsidRPr="00CA2CDC">
              <w:rPr>
                <w:snapToGrid w:val="0"/>
                <w:color w:val="000000"/>
              </w:rPr>
              <w:t>26 006,49</w:t>
            </w:r>
          </w:p>
        </w:tc>
        <w:tc>
          <w:tcPr>
            <w:tcW w:w="1559" w:type="dxa"/>
            <w:tcBorders>
              <w:top w:val="nil"/>
              <w:left w:val="nil"/>
              <w:bottom w:val="single" w:sz="4" w:space="0" w:color="auto"/>
              <w:right w:val="single" w:sz="4" w:space="0" w:color="auto"/>
            </w:tcBorders>
            <w:shd w:val="clear" w:color="000000" w:fill="FFFFFF"/>
            <w:vAlign w:val="center"/>
          </w:tcPr>
          <w:p w14:paraId="6A19FD67" w14:textId="77777777" w:rsidR="00CA2CDC" w:rsidRPr="00CA2CDC" w:rsidRDefault="00CA2CDC" w:rsidP="00CA2CDC">
            <w:pPr>
              <w:jc w:val="center"/>
              <w:rPr>
                <w:snapToGrid w:val="0"/>
                <w:color w:val="000000"/>
              </w:rPr>
            </w:pPr>
            <w:r w:rsidRPr="00CA2CDC">
              <w:rPr>
                <w:snapToGrid w:val="0"/>
                <w:color w:val="000000"/>
              </w:rPr>
              <w:t>24 812,27</w:t>
            </w:r>
          </w:p>
        </w:tc>
        <w:tc>
          <w:tcPr>
            <w:tcW w:w="1417" w:type="dxa"/>
            <w:tcBorders>
              <w:top w:val="nil"/>
              <w:left w:val="nil"/>
              <w:bottom w:val="single" w:sz="4" w:space="0" w:color="auto"/>
              <w:right w:val="single" w:sz="4" w:space="0" w:color="auto"/>
            </w:tcBorders>
            <w:shd w:val="clear" w:color="000000" w:fill="FFFFFF"/>
            <w:vAlign w:val="center"/>
          </w:tcPr>
          <w:p w14:paraId="021B5028" w14:textId="77777777" w:rsidR="00CA2CDC" w:rsidRPr="00CA2CDC" w:rsidRDefault="00CA2CDC" w:rsidP="00CA2CDC">
            <w:pPr>
              <w:jc w:val="center"/>
              <w:rPr>
                <w:snapToGrid w:val="0"/>
                <w:color w:val="000000"/>
              </w:rPr>
            </w:pPr>
            <w:r w:rsidRPr="00CA2CDC">
              <w:rPr>
                <w:snapToGrid w:val="0"/>
                <w:color w:val="000000"/>
              </w:rPr>
              <w:t>-1 194,22</w:t>
            </w:r>
          </w:p>
        </w:tc>
      </w:tr>
    </w:tbl>
    <w:p w14:paraId="3A46C712" w14:textId="77777777" w:rsidR="00CA2CDC" w:rsidRPr="00CA2CDC" w:rsidRDefault="00CA2CDC" w:rsidP="00CA2CDC">
      <w:pPr>
        <w:ind w:firstLine="720"/>
        <w:jc w:val="both"/>
        <w:rPr>
          <w:snapToGrid w:val="0"/>
          <w:sz w:val="28"/>
          <w:szCs w:val="28"/>
        </w:rPr>
      </w:pPr>
    </w:p>
    <w:p w14:paraId="484FDEDF" w14:textId="77777777" w:rsidR="00CA2CDC" w:rsidRPr="00CA2CDC" w:rsidRDefault="00CA2CDC" w:rsidP="00CA2CDC">
      <w:pPr>
        <w:ind w:firstLine="720"/>
        <w:jc w:val="both"/>
        <w:rPr>
          <w:snapToGrid w:val="0"/>
          <w:sz w:val="28"/>
          <w:szCs w:val="28"/>
        </w:rPr>
      </w:pPr>
      <w:r w:rsidRPr="00CA2CDC">
        <w:rPr>
          <w:snapToGrid w:val="0"/>
          <w:sz w:val="28"/>
          <w:szCs w:val="28"/>
        </w:rPr>
        <w:t>Поскольку необходимая валовая выручка на потребительском рынке в сумме 25 881,01 тыс. руб. приведет к росту тарифов на теплоноситель с 01.07.2021 на 14,87% эксперты предлагают не учитывать в необходимой валовой выручке предприятия на потребительском рынке на 2021 год сумму 1 068,74 тыс. руб. Данные расходы предлагается учесть в последующих периодах регулирования.</w:t>
      </w:r>
    </w:p>
    <w:p w14:paraId="3B25E8FA" w14:textId="77777777" w:rsidR="00CA2CDC" w:rsidRPr="00CA2CDC" w:rsidRDefault="00CA2CDC" w:rsidP="00CA2CDC">
      <w:pPr>
        <w:ind w:firstLine="720"/>
        <w:jc w:val="both"/>
        <w:rPr>
          <w:snapToGrid w:val="0"/>
          <w:sz w:val="28"/>
          <w:szCs w:val="28"/>
        </w:rPr>
      </w:pPr>
    </w:p>
    <w:p w14:paraId="3867A21A" w14:textId="77777777" w:rsidR="00CA2CDC" w:rsidRPr="00CA2CDC" w:rsidRDefault="00CA2CDC" w:rsidP="00CA2CDC">
      <w:pPr>
        <w:keepNext/>
        <w:keepLines/>
        <w:jc w:val="center"/>
        <w:outlineLvl w:val="1"/>
        <w:rPr>
          <w:rFonts w:eastAsia="Calibri"/>
          <w:b/>
          <w:sz w:val="28"/>
          <w:szCs w:val="28"/>
          <w:lang w:eastAsia="en-US"/>
        </w:rPr>
      </w:pPr>
      <w:r w:rsidRPr="00CA2CDC">
        <w:rPr>
          <w:rFonts w:eastAsia="Calibri"/>
          <w:b/>
          <w:sz w:val="28"/>
          <w:szCs w:val="28"/>
          <w:lang w:eastAsia="en-US"/>
        </w:rPr>
        <w:t>Тарифы ООО «Теплоэнергетик» на теплоноситель на 2021 год</w:t>
      </w:r>
    </w:p>
    <w:p w14:paraId="7AC28CC5" w14:textId="77777777" w:rsidR="00CA2CDC" w:rsidRPr="00CA2CDC" w:rsidRDefault="00CA2CDC" w:rsidP="00CA2CDC">
      <w:pPr>
        <w:ind w:firstLine="851"/>
        <w:jc w:val="both"/>
        <w:rPr>
          <w:sz w:val="28"/>
          <w:szCs w:val="28"/>
        </w:rPr>
      </w:pPr>
    </w:p>
    <w:p w14:paraId="149F4CCB" w14:textId="77777777" w:rsidR="00CA2CDC" w:rsidRPr="00CA2CDC" w:rsidRDefault="00CA2CDC" w:rsidP="00CA2CDC">
      <w:pPr>
        <w:ind w:right="142" w:firstLine="709"/>
        <w:jc w:val="both"/>
        <w:rPr>
          <w:sz w:val="28"/>
          <w:szCs w:val="28"/>
        </w:rPr>
      </w:pPr>
      <w:r w:rsidRPr="00CA2CDC">
        <w:rPr>
          <w:sz w:val="28"/>
          <w:szCs w:val="28"/>
        </w:rPr>
        <w:t>На основании необходимой валовой выручки, относимой на производство теплоносителя на 2021 год в размере 24 932,47 тыс. руб. эксперты рассчитали тарифы на теплоноситель ОАО «СКЭК» (г. Кемерово), данные сведены в таблице 20</w:t>
      </w:r>
    </w:p>
    <w:p w14:paraId="3E51B886" w14:textId="77777777" w:rsidR="00CA2CDC" w:rsidRPr="00CA2CDC" w:rsidRDefault="00CA2CDC" w:rsidP="00CA2CDC">
      <w:pPr>
        <w:ind w:firstLine="851"/>
        <w:jc w:val="both"/>
        <w:rPr>
          <w:sz w:val="28"/>
          <w:szCs w:val="28"/>
        </w:rPr>
      </w:pPr>
    </w:p>
    <w:p w14:paraId="6020D008" w14:textId="77777777" w:rsidR="00CA2CDC" w:rsidRPr="00CA2CDC" w:rsidRDefault="00CA2CDC" w:rsidP="00CA2CDC">
      <w:pPr>
        <w:tabs>
          <w:tab w:val="left" w:pos="1890"/>
        </w:tabs>
        <w:spacing w:line="360" w:lineRule="auto"/>
        <w:ind w:left="8081" w:right="142" w:hanging="7939"/>
        <w:jc w:val="right"/>
        <w:rPr>
          <w:snapToGrid w:val="0"/>
          <w:sz w:val="28"/>
          <w:szCs w:val="28"/>
        </w:rPr>
      </w:pPr>
      <w:r w:rsidRPr="00CA2CDC">
        <w:rPr>
          <w:snapToGrid w:val="0"/>
          <w:sz w:val="28"/>
          <w:szCs w:val="28"/>
        </w:rPr>
        <w:t>Таблица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504"/>
        <w:gridCol w:w="3175"/>
      </w:tblGrid>
      <w:tr w:rsidR="00CA2CDC" w:rsidRPr="00CA2CDC" w14:paraId="4CFD38BD" w14:textId="77777777" w:rsidTr="00CA2CDC">
        <w:tc>
          <w:tcPr>
            <w:tcW w:w="817" w:type="dxa"/>
            <w:shd w:val="clear" w:color="auto" w:fill="auto"/>
          </w:tcPr>
          <w:p w14:paraId="65D9BD90" w14:textId="77777777" w:rsidR="00CA2CDC" w:rsidRPr="00CA2CDC" w:rsidRDefault="00CA2CDC" w:rsidP="00CA2CDC">
            <w:pPr>
              <w:jc w:val="center"/>
            </w:pPr>
            <w:r w:rsidRPr="00CA2CDC">
              <w:t>№ п/п</w:t>
            </w:r>
          </w:p>
        </w:tc>
        <w:tc>
          <w:tcPr>
            <w:tcW w:w="5752" w:type="dxa"/>
            <w:shd w:val="clear" w:color="auto" w:fill="auto"/>
          </w:tcPr>
          <w:p w14:paraId="6D4A2469" w14:textId="77777777" w:rsidR="00CA2CDC" w:rsidRPr="00CA2CDC" w:rsidRDefault="00CA2CDC" w:rsidP="00CA2CDC">
            <w:pPr>
              <w:jc w:val="center"/>
            </w:pPr>
            <w:r w:rsidRPr="00CA2CDC">
              <w:t>Показатели</w:t>
            </w:r>
          </w:p>
        </w:tc>
        <w:tc>
          <w:tcPr>
            <w:tcW w:w="3285" w:type="dxa"/>
            <w:shd w:val="clear" w:color="auto" w:fill="auto"/>
          </w:tcPr>
          <w:p w14:paraId="5063CDF3" w14:textId="77777777" w:rsidR="00CA2CDC" w:rsidRPr="00CA2CDC" w:rsidRDefault="00CA2CDC" w:rsidP="00CA2CDC">
            <w:pPr>
              <w:jc w:val="center"/>
            </w:pPr>
            <w:r w:rsidRPr="00CA2CDC">
              <w:t xml:space="preserve">Предложение </w:t>
            </w:r>
          </w:p>
          <w:p w14:paraId="1FE0BC38" w14:textId="77777777" w:rsidR="00CA2CDC" w:rsidRPr="00CA2CDC" w:rsidRDefault="00CA2CDC" w:rsidP="00CA2CDC">
            <w:pPr>
              <w:jc w:val="center"/>
            </w:pPr>
            <w:r w:rsidRPr="00CA2CDC">
              <w:t xml:space="preserve">экспертов </w:t>
            </w:r>
          </w:p>
          <w:p w14:paraId="0BA17B20" w14:textId="77777777" w:rsidR="00CA2CDC" w:rsidRPr="00CA2CDC" w:rsidRDefault="00CA2CDC" w:rsidP="00CA2CDC">
            <w:pPr>
              <w:jc w:val="center"/>
            </w:pPr>
            <w:r w:rsidRPr="00CA2CDC">
              <w:t>на 2021 год</w:t>
            </w:r>
          </w:p>
        </w:tc>
      </w:tr>
      <w:tr w:rsidR="00CA2CDC" w:rsidRPr="00CA2CDC" w14:paraId="29FFD7CB" w14:textId="77777777" w:rsidTr="00CA2CDC">
        <w:tc>
          <w:tcPr>
            <w:tcW w:w="817" w:type="dxa"/>
            <w:shd w:val="clear" w:color="auto" w:fill="auto"/>
          </w:tcPr>
          <w:p w14:paraId="29769AC1" w14:textId="77777777" w:rsidR="00CA2CDC" w:rsidRPr="00CA2CDC" w:rsidRDefault="00CA2CDC" w:rsidP="00CA2CDC">
            <w:pPr>
              <w:jc w:val="both"/>
            </w:pPr>
            <w:r w:rsidRPr="00CA2CDC">
              <w:t>1</w:t>
            </w:r>
          </w:p>
        </w:tc>
        <w:tc>
          <w:tcPr>
            <w:tcW w:w="5752" w:type="dxa"/>
            <w:shd w:val="clear" w:color="auto" w:fill="auto"/>
          </w:tcPr>
          <w:p w14:paraId="461BADC3" w14:textId="77777777" w:rsidR="00CA2CDC" w:rsidRPr="00CA2CDC" w:rsidRDefault="00CA2CDC" w:rsidP="00CA2CDC">
            <w:pPr>
              <w:jc w:val="both"/>
            </w:pPr>
            <w:r w:rsidRPr="00CA2CDC">
              <w:t>НВВ на производство теплоносителя,</w:t>
            </w:r>
          </w:p>
          <w:p w14:paraId="2EE5EEE7" w14:textId="77777777" w:rsidR="00CA2CDC" w:rsidRPr="00CA2CDC" w:rsidRDefault="00CA2CDC" w:rsidP="00CA2CDC">
            <w:pPr>
              <w:jc w:val="both"/>
            </w:pPr>
            <w:r w:rsidRPr="00CA2CDC">
              <w:t xml:space="preserve"> тыс. руб.</w:t>
            </w:r>
          </w:p>
        </w:tc>
        <w:tc>
          <w:tcPr>
            <w:tcW w:w="3285" w:type="dxa"/>
            <w:shd w:val="clear" w:color="auto" w:fill="auto"/>
          </w:tcPr>
          <w:p w14:paraId="460ADE52" w14:textId="77777777" w:rsidR="00CA2CDC" w:rsidRPr="00CA2CDC" w:rsidRDefault="00CA2CDC" w:rsidP="00CA2CDC">
            <w:pPr>
              <w:jc w:val="center"/>
            </w:pPr>
            <w:r w:rsidRPr="00CA2CDC">
              <w:t>24 812,27</w:t>
            </w:r>
          </w:p>
        </w:tc>
      </w:tr>
      <w:tr w:rsidR="00CA2CDC" w:rsidRPr="00CA2CDC" w14:paraId="55A6B2E1" w14:textId="77777777" w:rsidTr="00CA2CDC">
        <w:tc>
          <w:tcPr>
            <w:tcW w:w="817" w:type="dxa"/>
            <w:shd w:val="clear" w:color="auto" w:fill="auto"/>
          </w:tcPr>
          <w:p w14:paraId="57063EB7" w14:textId="77777777" w:rsidR="00CA2CDC" w:rsidRPr="00CA2CDC" w:rsidRDefault="00CA2CDC" w:rsidP="00CA2CDC">
            <w:pPr>
              <w:jc w:val="both"/>
            </w:pPr>
            <w:r w:rsidRPr="00CA2CDC">
              <w:t>1.1</w:t>
            </w:r>
          </w:p>
        </w:tc>
        <w:tc>
          <w:tcPr>
            <w:tcW w:w="5752" w:type="dxa"/>
            <w:shd w:val="clear" w:color="auto" w:fill="auto"/>
          </w:tcPr>
          <w:p w14:paraId="25A0E69F" w14:textId="77777777" w:rsidR="00CA2CDC" w:rsidRPr="00CA2CDC" w:rsidRDefault="00CA2CDC" w:rsidP="00CA2CDC">
            <w:pPr>
              <w:jc w:val="both"/>
            </w:pPr>
            <w:r w:rsidRPr="00CA2CDC">
              <w:t>1 полугодие</w:t>
            </w:r>
          </w:p>
        </w:tc>
        <w:tc>
          <w:tcPr>
            <w:tcW w:w="3285" w:type="dxa"/>
            <w:shd w:val="clear" w:color="auto" w:fill="auto"/>
          </w:tcPr>
          <w:p w14:paraId="28BC2A12" w14:textId="77777777" w:rsidR="00CA2CDC" w:rsidRPr="00CA2CDC" w:rsidRDefault="00CA2CDC" w:rsidP="00CA2CDC">
            <w:pPr>
              <w:jc w:val="center"/>
            </w:pPr>
            <w:r w:rsidRPr="00CA2CDC">
              <w:t>12 044,67</w:t>
            </w:r>
          </w:p>
        </w:tc>
      </w:tr>
      <w:tr w:rsidR="00CA2CDC" w:rsidRPr="00CA2CDC" w14:paraId="3E9CD236" w14:textId="77777777" w:rsidTr="00CA2CDC">
        <w:tc>
          <w:tcPr>
            <w:tcW w:w="817" w:type="dxa"/>
            <w:shd w:val="clear" w:color="auto" w:fill="auto"/>
          </w:tcPr>
          <w:p w14:paraId="7729405F" w14:textId="77777777" w:rsidR="00CA2CDC" w:rsidRPr="00CA2CDC" w:rsidRDefault="00CA2CDC" w:rsidP="00CA2CDC">
            <w:pPr>
              <w:jc w:val="both"/>
            </w:pPr>
            <w:r w:rsidRPr="00CA2CDC">
              <w:t>1.2</w:t>
            </w:r>
          </w:p>
        </w:tc>
        <w:tc>
          <w:tcPr>
            <w:tcW w:w="5752" w:type="dxa"/>
            <w:shd w:val="clear" w:color="auto" w:fill="auto"/>
          </w:tcPr>
          <w:p w14:paraId="0497662A" w14:textId="77777777" w:rsidR="00CA2CDC" w:rsidRPr="00CA2CDC" w:rsidRDefault="00CA2CDC" w:rsidP="00CA2CDC">
            <w:pPr>
              <w:jc w:val="both"/>
            </w:pPr>
            <w:r w:rsidRPr="00CA2CDC">
              <w:t>2 полугодие</w:t>
            </w:r>
          </w:p>
        </w:tc>
        <w:tc>
          <w:tcPr>
            <w:tcW w:w="3285" w:type="dxa"/>
            <w:shd w:val="clear" w:color="auto" w:fill="auto"/>
          </w:tcPr>
          <w:p w14:paraId="3F37113B" w14:textId="77777777" w:rsidR="00CA2CDC" w:rsidRPr="00CA2CDC" w:rsidRDefault="00CA2CDC" w:rsidP="00CA2CDC">
            <w:pPr>
              <w:jc w:val="center"/>
            </w:pPr>
            <w:r w:rsidRPr="00CA2CDC">
              <w:t>12 887,62</w:t>
            </w:r>
          </w:p>
        </w:tc>
      </w:tr>
      <w:tr w:rsidR="00CA2CDC" w:rsidRPr="00CA2CDC" w14:paraId="2C6C7D71" w14:textId="77777777" w:rsidTr="00CA2CDC">
        <w:tc>
          <w:tcPr>
            <w:tcW w:w="817" w:type="dxa"/>
            <w:shd w:val="clear" w:color="auto" w:fill="auto"/>
          </w:tcPr>
          <w:p w14:paraId="213929ED" w14:textId="77777777" w:rsidR="00CA2CDC" w:rsidRPr="00CA2CDC" w:rsidRDefault="00CA2CDC" w:rsidP="00CA2CDC">
            <w:pPr>
              <w:jc w:val="both"/>
            </w:pPr>
            <w:r w:rsidRPr="00CA2CDC">
              <w:t>2</w:t>
            </w:r>
          </w:p>
        </w:tc>
        <w:tc>
          <w:tcPr>
            <w:tcW w:w="5752" w:type="dxa"/>
            <w:shd w:val="clear" w:color="auto" w:fill="auto"/>
          </w:tcPr>
          <w:p w14:paraId="290A2771" w14:textId="77777777" w:rsidR="00CA2CDC" w:rsidRPr="00CA2CDC" w:rsidRDefault="00CA2CDC" w:rsidP="00CA2CDC">
            <w:pPr>
              <w:jc w:val="both"/>
            </w:pPr>
            <w:r w:rsidRPr="00CA2CDC">
              <w:t xml:space="preserve">Полезный отпуск на потребительский рынок, </w:t>
            </w:r>
            <w:proofErr w:type="gramStart"/>
            <w:r w:rsidRPr="00CA2CDC">
              <w:t>тыс.м</w:t>
            </w:r>
            <w:proofErr w:type="gramEnd"/>
            <w:r w:rsidRPr="00CA2CDC">
              <w:rPr>
                <w:vertAlign w:val="superscript"/>
              </w:rPr>
              <w:t>3</w:t>
            </w:r>
          </w:p>
        </w:tc>
        <w:tc>
          <w:tcPr>
            <w:tcW w:w="3285" w:type="dxa"/>
            <w:shd w:val="clear" w:color="auto" w:fill="auto"/>
          </w:tcPr>
          <w:p w14:paraId="0597D253" w14:textId="77777777" w:rsidR="00CA2CDC" w:rsidRPr="00CA2CDC" w:rsidRDefault="00CA2CDC" w:rsidP="00CA2CDC">
            <w:pPr>
              <w:jc w:val="center"/>
            </w:pPr>
            <w:r w:rsidRPr="00CA2CDC">
              <w:t>327,393</w:t>
            </w:r>
          </w:p>
        </w:tc>
      </w:tr>
      <w:tr w:rsidR="00CA2CDC" w:rsidRPr="00CA2CDC" w14:paraId="18271900" w14:textId="77777777" w:rsidTr="00CA2CDC">
        <w:tc>
          <w:tcPr>
            <w:tcW w:w="817" w:type="dxa"/>
            <w:shd w:val="clear" w:color="auto" w:fill="auto"/>
          </w:tcPr>
          <w:p w14:paraId="59150FDF" w14:textId="77777777" w:rsidR="00CA2CDC" w:rsidRPr="00CA2CDC" w:rsidRDefault="00CA2CDC" w:rsidP="00CA2CDC">
            <w:pPr>
              <w:jc w:val="both"/>
            </w:pPr>
            <w:r w:rsidRPr="00CA2CDC">
              <w:t>2.1</w:t>
            </w:r>
          </w:p>
        </w:tc>
        <w:tc>
          <w:tcPr>
            <w:tcW w:w="5752" w:type="dxa"/>
            <w:shd w:val="clear" w:color="auto" w:fill="auto"/>
          </w:tcPr>
          <w:p w14:paraId="180EC437" w14:textId="77777777" w:rsidR="00CA2CDC" w:rsidRPr="00CA2CDC" w:rsidRDefault="00CA2CDC" w:rsidP="00CA2CDC">
            <w:pPr>
              <w:jc w:val="both"/>
            </w:pPr>
            <w:r w:rsidRPr="00CA2CDC">
              <w:t>1 полугодие</w:t>
            </w:r>
          </w:p>
        </w:tc>
        <w:tc>
          <w:tcPr>
            <w:tcW w:w="3285" w:type="dxa"/>
            <w:shd w:val="clear" w:color="auto" w:fill="auto"/>
          </w:tcPr>
          <w:p w14:paraId="098A4288" w14:textId="77777777" w:rsidR="00CA2CDC" w:rsidRPr="00CA2CDC" w:rsidRDefault="00CA2CDC" w:rsidP="00CA2CDC">
            <w:pPr>
              <w:jc w:val="center"/>
            </w:pPr>
            <w:r w:rsidRPr="00CA2CDC">
              <w:t>163,697</w:t>
            </w:r>
          </w:p>
        </w:tc>
      </w:tr>
      <w:tr w:rsidR="00CA2CDC" w:rsidRPr="00CA2CDC" w14:paraId="0B45F606" w14:textId="77777777" w:rsidTr="00CA2CDC">
        <w:tc>
          <w:tcPr>
            <w:tcW w:w="817" w:type="dxa"/>
            <w:shd w:val="clear" w:color="auto" w:fill="auto"/>
          </w:tcPr>
          <w:p w14:paraId="2EF6D451" w14:textId="77777777" w:rsidR="00CA2CDC" w:rsidRPr="00CA2CDC" w:rsidRDefault="00CA2CDC" w:rsidP="00CA2CDC">
            <w:pPr>
              <w:jc w:val="both"/>
            </w:pPr>
            <w:r w:rsidRPr="00CA2CDC">
              <w:t>2.2</w:t>
            </w:r>
          </w:p>
        </w:tc>
        <w:tc>
          <w:tcPr>
            <w:tcW w:w="5752" w:type="dxa"/>
            <w:shd w:val="clear" w:color="auto" w:fill="auto"/>
          </w:tcPr>
          <w:p w14:paraId="4E3BED8F" w14:textId="77777777" w:rsidR="00CA2CDC" w:rsidRPr="00CA2CDC" w:rsidRDefault="00CA2CDC" w:rsidP="00CA2CDC">
            <w:pPr>
              <w:jc w:val="both"/>
            </w:pPr>
            <w:r w:rsidRPr="00CA2CDC">
              <w:t>2 полугодие</w:t>
            </w:r>
          </w:p>
        </w:tc>
        <w:tc>
          <w:tcPr>
            <w:tcW w:w="3285" w:type="dxa"/>
            <w:shd w:val="clear" w:color="auto" w:fill="auto"/>
          </w:tcPr>
          <w:p w14:paraId="6C156163" w14:textId="77777777" w:rsidR="00CA2CDC" w:rsidRPr="00CA2CDC" w:rsidRDefault="00CA2CDC" w:rsidP="00CA2CDC">
            <w:pPr>
              <w:jc w:val="center"/>
            </w:pPr>
            <w:r w:rsidRPr="00CA2CDC">
              <w:t>163,696</w:t>
            </w:r>
          </w:p>
        </w:tc>
      </w:tr>
      <w:tr w:rsidR="00CA2CDC" w:rsidRPr="00CA2CDC" w14:paraId="7D519FBE" w14:textId="77777777" w:rsidTr="00CA2CDC">
        <w:tc>
          <w:tcPr>
            <w:tcW w:w="817" w:type="dxa"/>
            <w:shd w:val="clear" w:color="auto" w:fill="auto"/>
          </w:tcPr>
          <w:p w14:paraId="15FBFCC1" w14:textId="77777777" w:rsidR="00CA2CDC" w:rsidRPr="00CA2CDC" w:rsidRDefault="00CA2CDC" w:rsidP="00CA2CDC">
            <w:pPr>
              <w:jc w:val="both"/>
            </w:pPr>
            <w:r w:rsidRPr="00CA2CDC">
              <w:t>3</w:t>
            </w:r>
          </w:p>
        </w:tc>
        <w:tc>
          <w:tcPr>
            <w:tcW w:w="5752" w:type="dxa"/>
            <w:shd w:val="clear" w:color="auto" w:fill="auto"/>
          </w:tcPr>
          <w:p w14:paraId="7F1C30E8" w14:textId="77777777" w:rsidR="00CA2CDC" w:rsidRPr="00CA2CDC" w:rsidRDefault="00CA2CDC" w:rsidP="00CA2CDC">
            <w:pPr>
              <w:jc w:val="both"/>
            </w:pPr>
            <w:r w:rsidRPr="00CA2CDC">
              <w:t>Тариф, руб./м</w:t>
            </w:r>
            <w:r w:rsidRPr="00CA2CDC">
              <w:rPr>
                <w:vertAlign w:val="superscript"/>
              </w:rPr>
              <w:t>3</w:t>
            </w:r>
          </w:p>
        </w:tc>
        <w:tc>
          <w:tcPr>
            <w:tcW w:w="3285" w:type="dxa"/>
            <w:shd w:val="clear" w:color="auto" w:fill="auto"/>
          </w:tcPr>
          <w:p w14:paraId="778D2858" w14:textId="77777777" w:rsidR="00CA2CDC" w:rsidRPr="00CA2CDC" w:rsidRDefault="00CA2CDC" w:rsidP="00CA2CDC">
            <w:pPr>
              <w:jc w:val="center"/>
            </w:pPr>
          </w:p>
        </w:tc>
      </w:tr>
      <w:tr w:rsidR="00CA2CDC" w:rsidRPr="00CA2CDC" w14:paraId="0D65D66D" w14:textId="77777777" w:rsidTr="00CA2CDC">
        <w:tc>
          <w:tcPr>
            <w:tcW w:w="817" w:type="dxa"/>
            <w:shd w:val="clear" w:color="auto" w:fill="auto"/>
          </w:tcPr>
          <w:p w14:paraId="3F6A2BE4" w14:textId="77777777" w:rsidR="00CA2CDC" w:rsidRPr="00CA2CDC" w:rsidRDefault="00CA2CDC" w:rsidP="00CA2CDC">
            <w:pPr>
              <w:jc w:val="both"/>
            </w:pPr>
            <w:r w:rsidRPr="00CA2CDC">
              <w:t>3.1</w:t>
            </w:r>
          </w:p>
        </w:tc>
        <w:tc>
          <w:tcPr>
            <w:tcW w:w="5752" w:type="dxa"/>
            <w:shd w:val="clear" w:color="auto" w:fill="auto"/>
          </w:tcPr>
          <w:p w14:paraId="6722AB02" w14:textId="77777777" w:rsidR="00CA2CDC" w:rsidRPr="00CA2CDC" w:rsidRDefault="00CA2CDC" w:rsidP="00CA2CDC">
            <w:pPr>
              <w:jc w:val="both"/>
            </w:pPr>
            <w:r w:rsidRPr="00CA2CDC">
              <w:t>с 01 января</w:t>
            </w:r>
          </w:p>
        </w:tc>
        <w:tc>
          <w:tcPr>
            <w:tcW w:w="3285" w:type="dxa"/>
            <w:shd w:val="clear" w:color="auto" w:fill="auto"/>
          </w:tcPr>
          <w:p w14:paraId="38075C1F" w14:textId="77777777" w:rsidR="00CA2CDC" w:rsidRPr="00CA2CDC" w:rsidRDefault="00CA2CDC" w:rsidP="00CA2CDC">
            <w:pPr>
              <w:jc w:val="center"/>
            </w:pPr>
            <w:r w:rsidRPr="00CA2CDC">
              <w:t>73,58</w:t>
            </w:r>
          </w:p>
        </w:tc>
      </w:tr>
      <w:tr w:rsidR="00CA2CDC" w:rsidRPr="00CA2CDC" w14:paraId="4CF88315" w14:textId="77777777" w:rsidTr="00CA2CDC">
        <w:tc>
          <w:tcPr>
            <w:tcW w:w="817" w:type="dxa"/>
            <w:shd w:val="clear" w:color="auto" w:fill="auto"/>
          </w:tcPr>
          <w:p w14:paraId="16DFB9D0" w14:textId="77777777" w:rsidR="00CA2CDC" w:rsidRPr="00CA2CDC" w:rsidRDefault="00CA2CDC" w:rsidP="00CA2CDC">
            <w:pPr>
              <w:jc w:val="both"/>
            </w:pPr>
            <w:r w:rsidRPr="00CA2CDC">
              <w:t>3.1.1</w:t>
            </w:r>
          </w:p>
        </w:tc>
        <w:tc>
          <w:tcPr>
            <w:tcW w:w="5752" w:type="dxa"/>
            <w:shd w:val="clear" w:color="auto" w:fill="auto"/>
          </w:tcPr>
          <w:p w14:paraId="1FE82C78" w14:textId="77777777" w:rsidR="00CA2CDC" w:rsidRPr="00CA2CDC" w:rsidRDefault="00CA2CDC" w:rsidP="00CA2CDC">
            <w:pPr>
              <w:jc w:val="both"/>
            </w:pPr>
            <w:r w:rsidRPr="00CA2CDC">
              <w:t>Изменение тарифа с 01 января</w:t>
            </w:r>
          </w:p>
        </w:tc>
        <w:tc>
          <w:tcPr>
            <w:tcW w:w="3285" w:type="dxa"/>
            <w:shd w:val="clear" w:color="auto" w:fill="auto"/>
          </w:tcPr>
          <w:p w14:paraId="28FEAB25" w14:textId="77777777" w:rsidR="00CA2CDC" w:rsidRPr="00CA2CDC" w:rsidRDefault="00CA2CDC" w:rsidP="00CA2CDC">
            <w:pPr>
              <w:jc w:val="center"/>
            </w:pPr>
            <w:r w:rsidRPr="00CA2CDC">
              <w:t>0,00%</w:t>
            </w:r>
          </w:p>
        </w:tc>
      </w:tr>
      <w:tr w:rsidR="00CA2CDC" w:rsidRPr="00CA2CDC" w14:paraId="7766AF85" w14:textId="77777777" w:rsidTr="00CA2CDC">
        <w:tc>
          <w:tcPr>
            <w:tcW w:w="817" w:type="dxa"/>
            <w:shd w:val="clear" w:color="auto" w:fill="auto"/>
          </w:tcPr>
          <w:p w14:paraId="74C991E5" w14:textId="77777777" w:rsidR="00CA2CDC" w:rsidRPr="00CA2CDC" w:rsidRDefault="00CA2CDC" w:rsidP="00CA2CDC">
            <w:pPr>
              <w:jc w:val="both"/>
            </w:pPr>
            <w:r w:rsidRPr="00CA2CDC">
              <w:t>3.2</w:t>
            </w:r>
          </w:p>
        </w:tc>
        <w:tc>
          <w:tcPr>
            <w:tcW w:w="5752" w:type="dxa"/>
            <w:shd w:val="clear" w:color="auto" w:fill="auto"/>
          </w:tcPr>
          <w:p w14:paraId="73EEF327" w14:textId="77777777" w:rsidR="00CA2CDC" w:rsidRPr="00CA2CDC" w:rsidRDefault="00CA2CDC" w:rsidP="00CA2CDC">
            <w:pPr>
              <w:jc w:val="both"/>
            </w:pPr>
            <w:r w:rsidRPr="00CA2CDC">
              <w:t>с 01 июля</w:t>
            </w:r>
          </w:p>
        </w:tc>
        <w:tc>
          <w:tcPr>
            <w:tcW w:w="3285" w:type="dxa"/>
            <w:shd w:val="clear" w:color="auto" w:fill="auto"/>
          </w:tcPr>
          <w:p w14:paraId="30F30DD7" w14:textId="77777777" w:rsidR="00CA2CDC" w:rsidRPr="00CA2CDC" w:rsidRDefault="00CA2CDC" w:rsidP="00CA2CDC">
            <w:pPr>
              <w:jc w:val="center"/>
            </w:pPr>
            <w:r w:rsidRPr="00CA2CDC">
              <w:t>77,99</w:t>
            </w:r>
          </w:p>
        </w:tc>
      </w:tr>
      <w:tr w:rsidR="00CA2CDC" w:rsidRPr="00CA2CDC" w14:paraId="0433735F" w14:textId="77777777" w:rsidTr="00CA2CDC">
        <w:tc>
          <w:tcPr>
            <w:tcW w:w="817" w:type="dxa"/>
            <w:shd w:val="clear" w:color="auto" w:fill="auto"/>
          </w:tcPr>
          <w:p w14:paraId="396866EB" w14:textId="77777777" w:rsidR="00CA2CDC" w:rsidRPr="00CA2CDC" w:rsidRDefault="00CA2CDC" w:rsidP="00CA2CDC">
            <w:pPr>
              <w:jc w:val="both"/>
            </w:pPr>
            <w:r w:rsidRPr="00CA2CDC">
              <w:t>3.2.1</w:t>
            </w:r>
          </w:p>
        </w:tc>
        <w:tc>
          <w:tcPr>
            <w:tcW w:w="5752" w:type="dxa"/>
            <w:shd w:val="clear" w:color="auto" w:fill="auto"/>
          </w:tcPr>
          <w:p w14:paraId="75412AE5" w14:textId="77777777" w:rsidR="00CA2CDC" w:rsidRPr="00CA2CDC" w:rsidRDefault="00CA2CDC" w:rsidP="00CA2CDC">
            <w:pPr>
              <w:jc w:val="both"/>
            </w:pPr>
            <w:r w:rsidRPr="00CA2CDC">
              <w:t>Изменение тарифа с 01 июля</w:t>
            </w:r>
          </w:p>
        </w:tc>
        <w:tc>
          <w:tcPr>
            <w:tcW w:w="3285" w:type="dxa"/>
            <w:shd w:val="clear" w:color="auto" w:fill="auto"/>
          </w:tcPr>
          <w:p w14:paraId="6017981D" w14:textId="77777777" w:rsidR="00CA2CDC" w:rsidRPr="00CA2CDC" w:rsidRDefault="00CA2CDC" w:rsidP="00CA2CDC">
            <w:pPr>
              <w:jc w:val="center"/>
            </w:pPr>
            <w:r w:rsidRPr="00CA2CDC">
              <w:t>6,0%</w:t>
            </w:r>
          </w:p>
        </w:tc>
      </w:tr>
    </w:tbl>
    <w:p w14:paraId="44DDA707" w14:textId="77777777" w:rsidR="00CA2CDC" w:rsidRPr="00CA2CDC" w:rsidRDefault="00CA2CDC" w:rsidP="00CA2CDC">
      <w:pPr>
        <w:jc w:val="center"/>
        <w:rPr>
          <w:b/>
          <w:bCs/>
          <w:snapToGrid w:val="0"/>
          <w:sz w:val="28"/>
          <w:szCs w:val="28"/>
        </w:rPr>
      </w:pPr>
    </w:p>
    <w:p w14:paraId="065D9522" w14:textId="77777777" w:rsidR="00CA2CDC" w:rsidRPr="00CA2CDC" w:rsidRDefault="00CA2CDC" w:rsidP="00CA2CDC">
      <w:pPr>
        <w:jc w:val="center"/>
        <w:rPr>
          <w:b/>
          <w:bCs/>
          <w:snapToGrid w:val="0"/>
          <w:sz w:val="28"/>
          <w:szCs w:val="28"/>
        </w:rPr>
      </w:pPr>
    </w:p>
    <w:p w14:paraId="4F2EE7CE" w14:textId="77777777" w:rsidR="00CA2CDC" w:rsidRPr="00CA2CDC" w:rsidRDefault="00CA2CDC" w:rsidP="00CA2CDC">
      <w:pPr>
        <w:jc w:val="center"/>
        <w:rPr>
          <w:b/>
          <w:bCs/>
          <w:snapToGrid w:val="0"/>
          <w:sz w:val="28"/>
          <w:szCs w:val="28"/>
        </w:rPr>
      </w:pPr>
      <w:r w:rsidRPr="00CA2CDC">
        <w:rPr>
          <w:b/>
          <w:bCs/>
          <w:snapToGrid w:val="0"/>
          <w:sz w:val="28"/>
          <w:szCs w:val="28"/>
        </w:rPr>
        <w:t>Тарифы на горячую воду</w:t>
      </w:r>
    </w:p>
    <w:p w14:paraId="557FBB5A" w14:textId="77777777" w:rsidR="00CA2CDC" w:rsidRPr="00CA2CDC" w:rsidRDefault="00CA2CDC" w:rsidP="00CA2CDC">
      <w:pPr>
        <w:jc w:val="center"/>
        <w:rPr>
          <w:b/>
          <w:bCs/>
          <w:snapToGrid w:val="0"/>
          <w:sz w:val="28"/>
          <w:szCs w:val="28"/>
        </w:rPr>
      </w:pPr>
    </w:p>
    <w:p w14:paraId="20434CA8" w14:textId="77777777" w:rsidR="00CA2CDC" w:rsidRPr="00CA2CDC" w:rsidRDefault="00CA2CDC" w:rsidP="00CA2CDC">
      <w:pPr>
        <w:autoSpaceDE w:val="0"/>
        <w:autoSpaceDN w:val="0"/>
        <w:adjustRightInd w:val="0"/>
        <w:ind w:firstLine="539"/>
        <w:jc w:val="both"/>
        <w:rPr>
          <w:rFonts w:eastAsia="Calibri"/>
          <w:sz w:val="28"/>
          <w:szCs w:val="28"/>
        </w:rPr>
      </w:pPr>
      <w:r w:rsidRPr="00CA2CDC">
        <w:rPr>
          <w:sz w:val="28"/>
          <w:szCs w:val="28"/>
        </w:rPr>
        <w:t>Согласно п. 5 статьи 9 Федерального закона от 27.07.2010  № 190 -ФЗ «О теплоснабжении» т</w:t>
      </w:r>
      <w:r w:rsidRPr="00CA2CDC">
        <w:rPr>
          <w:rFonts w:eastAsia="Calibri"/>
          <w:sz w:val="28"/>
          <w:szCs w:val="28"/>
        </w:rPr>
        <w:t xml:space="preserve">арифы на горячую воду в открытых системах теплоснабжения (горячего водоснабжения) </w:t>
      </w:r>
      <w:hyperlink r:id="rId21" w:history="1">
        <w:r w:rsidRPr="00CA2CDC">
          <w:rPr>
            <w:rFonts w:eastAsia="Calibri"/>
            <w:sz w:val="28"/>
            <w:szCs w:val="28"/>
          </w:rPr>
          <w:t>устанавливаются</w:t>
        </w:r>
      </w:hyperlink>
      <w:r w:rsidRPr="00CA2CDC">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50E07E28" w14:textId="77777777" w:rsidR="00CA2CDC" w:rsidRPr="00CA2CDC" w:rsidRDefault="00CA2CDC" w:rsidP="00CA2CDC">
      <w:pPr>
        <w:tabs>
          <w:tab w:val="left" w:pos="0"/>
          <w:tab w:val="left" w:pos="9900"/>
        </w:tabs>
        <w:ind w:firstLine="540"/>
        <w:jc w:val="both"/>
        <w:rPr>
          <w:sz w:val="28"/>
          <w:szCs w:val="28"/>
        </w:rPr>
      </w:pPr>
      <w:r w:rsidRPr="00CA2CDC">
        <w:rPr>
          <w:sz w:val="28"/>
          <w:szCs w:val="28"/>
        </w:rPr>
        <w:lastRenderedPageBreak/>
        <w:t>Компонент на тепловую энергию соответствует тарифу на тепловую энергию на 2021 год согласно данному экспертному заключению.</w:t>
      </w:r>
    </w:p>
    <w:p w14:paraId="4F54960D" w14:textId="77777777" w:rsidR="00CA2CDC" w:rsidRPr="00CA2CDC" w:rsidRDefault="00CA2CDC" w:rsidP="00CA2CDC">
      <w:pPr>
        <w:tabs>
          <w:tab w:val="left" w:pos="0"/>
          <w:tab w:val="left" w:pos="9900"/>
        </w:tabs>
        <w:ind w:firstLine="540"/>
        <w:jc w:val="both"/>
        <w:rPr>
          <w:sz w:val="28"/>
          <w:szCs w:val="28"/>
        </w:rPr>
      </w:pPr>
      <w:r w:rsidRPr="00CA2CDC">
        <w:rPr>
          <w:sz w:val="28"/>
          <w:szCs w:val="28"/>
        </w:rPr>
        <w:t>Стоимость тепловой энергии в горячей воде составляет:</w:t>
      </w:r>
    </w:p>
    <w:p w14:paraId="7B0D6289" w14:textId="77777777" w:rsidR="00CA2CDC" w:rsidRPr="00CA2CDC" w:rsidRDefault="00CA2CDC" w:rsidP="00CA2CDC">
      <w:pPr>
        <w:tabs>
          <w:tab w:val="left" w:pos="0"/>
          <w:tab w:val="left" w:pos="9900"/>
        </w:tabs>
        <w:ind w:firstLine="709"/>
        <w:jc w:val="right"/>
        <w:rPr>
          <w:sz w:val="28"/>
          <w:szCs w:val="28"/>
        </w:rPr>
      </w:pPr>
      <w:r w:rsidRPr="00CA2CDC">
        <w:rPr>
          <w:snapToGrid w:val="0"/>
          <w:color w:val="000000"/>
          <w:sz w:val="28"/>
          <w:szCs w:val="28"/>
        </w:rPr>
        <w:t>Таблица 21</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CA2CDC" w:rsidRPr="00CA2CDC" w14:paraId="2EC8281F" w14:textId="77777777" w:rsidTr="00CA2CDC">
        <w:trPr>
          <w:trHeight w:val="870"/>
        </w:trPr>
        <w:tc>
          <w:tcPr>
            <w:tcW w:w="4248" w:type="dxa"/>
            <w:vMerge w:val="restart"/>
            <w:shd w:val="clear" w:color="auto" w:fill="auto"/>
            <w:vAlign w:val="center"/>
            <w:hideMark/>
          </w:tcPr>
          <w:p w14:paraId="4B8A1E9A" w14:textId="77777777" w:rsidR="00CA2CDC" w:rsidRPr="00CA2CDC" w:rsidRDefault="00CA2CDC" w:rsidP="00CA2CDC">
            <w:pPr>
              <w:jc w:val="center"/>
            </w:pPr>
            <w:r w:rsidRPr="00CA2CDC">
              <w:t>Период</w:t>
            </w:r>
          </w:p>
        </w:tc>
        <w:tc>
          <w:tcPr>
            <w:tcW w:w="5386" w:type="dxa"/>
            <w:vMerge w:val="restart"/>
            <w:shd w:val="clear" w:color="auto" w:fill="auto"/>
            <w:vAlign w:val="center"/>
            <w:hideMark/>
          </w:tcPr>
          <w:p w14:paraId="0CC4C51A" w14:textId="77777777" w:rsidR="00CA2CDC" w:rsidRPr="00CA2CDC" w:rsidRDefault="00CA2CDC" w:rsidP="00CA2CDC">
            <w:pPr>
              <w:jc w:val="center"/>
            </w:pPr>
            <w:r w:rsidRPr="00CA2CDC">
              <w:t>Компонент на тепловую энергию</w:t>
            </w:r>
          </w:p>
          <w:p w14:paraId="73CA3109" w14:textId="77777777" w:rsidR="00CA2CDC" w:rsidRPr="00CA2CDC" w:rsidRDefault="00CA2CDC" w:rsidP="00CA2CDC">
            <w:pPr>
              <w:jc w:val="center"/>
            </w:pPr>
            <w:r w:rsidRPr="00CA2CDC">
              <w:t>руб./Гкал (без НДС)</w:t>
            </w:r>
          </w:p>
        </w:tc>
      </w:tr>
      <w:tr w:rsidR="00CA2CDC" w:rsidRPr="00CA2CDC" w14:paraId="36B4D251" w14:textId="77777777" w:rsidTr="00CA2CDC">
        <w:trPr>
          <w:trHeight w:val="458"/>
        </w:trPr>
        <w:tc>
          <w:tcPr>
            <w:tcW w:w="4248" w:type="dxa"/>
            <w:vMerge/>
            <w:vAlign w:val="center"/>
            <w:hideMark/>
          </w:tcPr>
          <w:p w14:paraId="4FB7FEDC" w14:textId="77777777" w:rsidR="00CA2CDC" w:rsidRPr="00CA2CDC" w:rsidRDefault="00CA2CDC" w:rsidP="00CA2CDC">
            <w:pPr>
              <w:jc w:val="center"/>
            </w:pPr>
          </w:p>
        </w:tc>
        <w:tc>
          <w:tcPr>
            <w:tcW w:w="5386" w:type="dxa"/>
            <w:vMerge/>
            <w:shd w:val="clear" w:color="auto" w:fill="auto"/>
            <w:vAlign w:val="center"/>
            <w:hideMark/>
          </w:tcPr>
          <w:p w14:paraId="60B91057" w14:textId="77777777" w:rsidR="00CA2CDC" w:rsidRPr="00CA2CDC" w:rsidRDefault="00CA2CDC" w:rsidP="00CA2CDC">
            <w:pPr>
              <w:jc w:val="center"/>
            </w:pPr>
          </w:p>
        </w:tc>
      </w:tr>
      <w:tr w:rsidR="00CA2CDC" w:rsidRPr="00CA2CDC" w14:paraId="21ACE05E" w14:textId="77777777" w:rsidTr="00CA2CDC">
        <w:trPr>
          <w:trHeight w:val="458"/>
        </w:trPr>
        <w:tc>
          <w:tcPr>
            <w:tcW w:w="4248" w:type="dxa"/>
            <w:vMerge/>
            <w:vAlign w:val="center"/>
            <w:hideMark/>
          </w:tcPr>
          <w:p w14:paraId="51F538CE" w14:textId="77777777" w:rsidR="00CA2CDC" w:rsidRPr="00CA2CDC" w:rsidRDefault="00CA2CDC" w:rsidP="00CA2CDC">
            <w:pPr>
              <w:jc w:val="center"/>
            </w:pPr>
          </w:p>
        </w:tc>
        <w:tc>
          <w:tcPr>
            <w:tcW w:w="5386" w:type="dxa"/>
            <w:vMerge/>
            <w:vAlign w:val="center"/>
            <w:hideMark/>
          </w:tcPr>
          <w:p w14:paraId="47910656" w14:textId="77777777" w:rsidR="00CA2CDC" w:rsidRPr="00CA2CDC" w:rsidRDefault="00CA2CDC" w:rsidP="00CA2CDC">
            <w:pPr>
              <w:jc w:val="center"/>
            </w:pPr>
          </w:p>
        </w:tc>
      </w:tr>
      <w:tr w:rsidR="00CA2CDC" w:rsidRPr="00CA2CDC" w14:paraId="7CE46E03" w14:textId="77777777" w:rsidTr="00CA2CDC">
        <w:trPr>
          <w:trHeight w:val="346"/>
        </w:trPr>
        <w:tc>
          <w:tcPr>
            <w:tcW w:w="4248" w:type="dxa"/>
            <w:shd w:val="clear" w:color="auto" w:fill="auto"/>
            <w:vAlign w:val="center"/>
            <w:hideMark/>
          </w:tcPr>
          <w:p w14:paraId="002848CC" w14:textId="77777777" w:rsidR="00CA2CDC" w:rsidRPr="00CA2CDC" w:rsidRDefault="00CA2CDC" w:rsidP="00CA2CDC">
            <w:pPr>
              <w:jc w:val="center"/>
            </w:pPr>
            <w:r w:rsidRPr="00CA2CDC">
              <w:t>с 01.01.2021</w:t>
            </w:r>
          </w:p>
        </w:tc>
        <w:tc>
          <w:tcPr>
            <w:tcW w:w="5386" w:type="dxa"/>
            <w:shd w:val="clear" w:color="auto" w:fill="auto"/>
            <w:vAlign w:val="center"/>
            <w:hideMark/>
          </w:tcPr>
          <w:p w14:paraId="247D7B00" w14:textId="77777777" w:rsidR="00CA2CDC" w:rsidRPr="00CA2CDC" w:rsidRDefault="00CA2CDC" w:rsidP="00CA2CDC">
            <w:pPr>
              <w:jc w:val="center"/>
            </w:pPr>
            <w:r w:rsidRPr="00CA2CDC">
              <w:t>2 292,75</w:t>
            </w:r>
          </w:p>
        </w:tc>
      </w:tr>
      <w:tr w:rsidR="00CA2CDC" w:rsidRPr="00CA2CDC" w14:paraId="46D82237" w14:textId="77777777" w:rsidTr="00CA2CDC">
        <w:trPr>
          <w:trHeight w:val="408"/>
        </w:trPr>
        <w:tc>
          <w:tcPr>
            <w:tcW w:w="4248" w:type="dxa"/>
            <w:shd w:val="clear" w:color="auto" w:fill="auto"/>
            <w:vAlign w:val="center"/>
            <w:hideMark/>
          </w:tcPr>
          <w:p w14:paraId="625D6E76" w14:textId="77777777" w:rsidR="00CA2CDC" w:rsidRPr="00CA2CDC" w:rsidRDefault="00CA2CDC" w:rsidP="00CA2CDC">
            <w:pPr>
              <w:jc w:val="center"/>
            </w:pPr>
            <w:r w:rsidRPr="00CA2CDC">
              <w:t>с 01.07.2021</w:t>
            </w:r>
          </w:p>
        </w:tc>
        <w:tc>
          <w:tcPr>
            <w:tcW w:w="5386" w:type="dxa"/>
            <w:shd w:val="clear" w:color="auto" w:fill="auto"/>
            <w:vAlign w:val="center"/>
            <w:hideMark/>
          </w:tcPr>
          <w:p w14:paraId="35638AFF" w14:textId="77777777" w:rsidR="00CA2CDC" w:rsidRPr="00CA2CDC" w:rsidRDefault="00CA2CDC" w:rsidP="00CA2CDC">
            <w:pPr>
              <w:jc w:val="center"/>
            </w:pPr>
            <w:r w:rsidRPr="00CA2CDC">
              <w:t>2 430,32</w:t>
            </w:r>
          </w:p>
        </w:tc>
      </w:tr>
    </w:tbl>
    <w:p w14:paraId="6CA5800E" w14:textId="77777777" w:rsidR="00CA2CDC" w:rsidRPr="00CA2CDC" w:rsidRDefault="00CA2CDC" w:rsidP="00CA2CDC">
      <w:pPr>
        <w:autoSpaceDE w:val="0"/>
        <w:autoSpaceDN w:val="0"/>
        <w:adjustRightInd w:val="0"/>
        <w:ind w:right="-284" w:firstLine="539"/>
        <w:jc w:val="both"/>
        <w:outlineLvl w:val="1"/>
        <w:rPr>
          <w:sz w:val="28"/>
          <w:szCs w:val="28"/>
        </w:rPr>
      </w:pPr>
    </w:p>
    <w:p w14:paraId="242E7E64" w14:textId="77777777" w:rsidR="00CA2CDC" w:rsidRPr="00CA2CDC" w:rsidRDefault="00CA2CDC" w:rsidP="00CA2CDC">
      <w:pPr>
        <w:autoSpaceDE w:val="0"/>
        <w:autoSpaceDN w:val="0"/>
        <w:adjustRightInd w:val="0"/>
        <w:ind w:firstLine="539"/>
        <w:jc w:val="both"/>
        <w:outlineLvl w:val="1"/>
        <w:rPr>
          <w:snapToGrid w:val="0"/>
          <w:color w:val="000000"/>
          <w:sz w:val="28"/>
          <w:szCs w:val="28"/>
        </w:rPr>
      </w:pPr>
      <w:r w:rsidRPr="00CA2CDC">
        <w:rPr>
          <w:snapToGrid w:val="0"/>
          <w:color w:val="000000"/>
          <w:sz w:val="28"/>
          <w:szCs w:val="28"/>
        </w:rPr>
        <w:t>Нормативы расхода тепловой энергии, необходимые для осуществления горячего водоснабжения ОАО «СКЭК» (г. Кемерово) по узлу теплоснабжения г. Березовский</w:t>
      </w:r>
      <w:r w:rsidRPr="00CA2CDC">
        <w:rPr>
          <w:bCs/>
          <w:snapToGrid w:val="0"/>
          <w:sz w:val="28"/>
          <w:szCs w:val="28"/>
        </w:rPr>
        <w:t xml:space="preserve">, </w:t>
      </w:r>
      <w:r w:rsidRPr="00CA2CDC">
        <w:rPr>
          <w:snapToGrid w:val="0"/>
          <w:color w:val="00000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6B38BFC" w14:textId="77777777" w:rsidR="00CA2CDC" w:rsidRPr="00CA2CDC" w:rsidRDefault="00CA2CDC" w:rsidP="00CA2CDC">
      <w:pPr>
        <w:autoSpaceDE w:val="0"/>
        <w:autoSpaceDN w:val="0"/>
        <w:adjustRightInd w:val="0"/>
        <w:ind w:firstLine="539"/>
        <w:jc w:val="both"/>
        <w:outlineLvl w:val="1"/>
        <w:rPr>
          <w:snapToGrid w:val="0"/>
          <w:color w:val="000000"/>
          <w:sz w:val="28"/>
          <w:szCs w:val="28"/>
        </w:rPr>
      </w:pPr>
    </w:p>
    <w:p w14:paraId="510E0B3A" w14:textId="77777777" w:rsidR="00CA2CDC" w:rsidRPr="00CA2CDC" w:rsidRDefault="00CA2CDC" w:rsidP="00CA2CDC">
      <w:pPr>
        <w:tabs>
          <w:tab w:val="left" w:pos="0"/>
          <w:tab w:val="left" w:pos="9900"/>
        </w:tabs>
        <w:ind w:firstLine="709"/>
        <w:jc w:val="right"/>
        <w:rPr>
          <w:snapToGrid w:val="0"/>
          <w:color w:val="000000"/>
          <w:sz w:val="28"/>
          <w:szCs w:val="28"/>
        </w:rPr>
      </w:pPr>
      <w:r w:rsidRPr="00CA2CDC">
        <w:rPr>
          <w:snapToGrid w:val="0"/>
          <w:color w:val="000000"/>
          <w:sz w:val="28"/>
          <w:szCs w:val="28"/>
        </w:rPr>
        <w:t>Таблица 22</w:t>
      </w:r>
    </w:p>
    <w:p w14:paraId="22D19141" w14:textId="77777777" w:rsidR="00CA2CDC" w:rsidRPr="00CA2CDC" w:rsidRDefault="00CA2CDC" w:rsidP="00CA2CDC">
      <w:pPr>
        <w:tabs>
          <w:tab w:val="left" w:pos="0"/>
          <w:tab w:val="left" w:pos="9900"/>
        </w:tabs>
        <w:ind w:firstLine="709"/>
        <w:jc w:val="right"/>
        <w:rPr>
          <w:snapToGrid w:val="0"/>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CA2CDC" w:rsidRPr="00CA2CDC" w14:paraId="1244A906" w14:textId="77777777" w:rsidTr="00CA2CDC">
        <w:trPr>
          <w:trHeight w:val="485"/>
        </w:trPr>
        <w:tc>
          <w:tcPr>
            <w:tcW w:w="4844" w:type="dxa"/>
            <w:gridSpan w:val="2"/>
            <w:shd w:val="clear" w:color="auto" w:fill="auto"/>
            <w:vAlign w:val="center"/>
          </w:tcPr>
          <w:p w14:paraId="5CBE34A4" w14:textId="77777777" w:rsidR="00CA2CDC" w:rsidRPr="00CA2CDC" w:rsidRDefault="00CA2CDC" w:rsidP="00CA2CDC">
            <w:pPr>
              <w:jc w:val="center"/>
            </w:pPr>
            <w:r w:rsidRPr="00CA2CDC">
              <w:t>С изолированными стояками</w:t>
            </w:r>
          </w:p>
        </w:tc>
        <w:tc>
          <w:tcPr>
            <w:tcW w:w="4790" w:type="dxa"/>
            <w:gridSpan w:val="2"/>
            <w:shd w:val="clear" w:color="auto" w:fill="auto"/>
            <w:vAlign w:val="center"/>
            <w:hideMark/>
          </w:tcPr>
          <w:p w14:paraId="07F6631B" w14:textId="77777777" w:rsidR="00CA2CDC" w:rsidRPr="00CA2CDC" w:rsidRDefault="00CA2CDC" w:rsidP="00CA2CDC">
            <w:pPr>
              <w:jc w:val="center"/>
              <w:rPr>
                <w:snapToGrid w:val="0"/>
                <w:sz w:val="28"/>
                <w:szCs w:val="28"/>
              </w:rPr>
            </w:pPr>
            <w:r w:rsidRPr="00CA2CDC">
              <w:t>С неизолированными стояками</w:t>
            </w:r>
          </w:p>
        </w:tc>
      </w:tr>
      <w:tr w:rsidR="00CA2CDC" w:rsidRPr="00CA2CDC" w14:paraId="1CC01026" w14:textId="77777777" w:rsidTr="00CA2CDC">
        <w:trPr>
          <w:trHeight w:val="293"/>
        </w:trPr>
        <w:tc>
          <w:tcPr>
            <w:tcW w:w="2405" w:type="dxa"/>
            <w:shd w:val="clear" w:color="auto" w:fill="auto"/>
            <w:vAlign w:val="center"/>
            <w:hideMark/>
          </w:tcPr>
          <w:p w14:paraId="6F151714" w14:textId="77777777" w:rsidR="00CA2CDC" w:rsidRPr="00CA2CDC" w:rsidRDefault="00CA2CDC" w:rsidP="00CA2CDC">
            <w:pPr>
              <w:jc w:val="center"/>
            </w:pPr>
            <w:r w:rsidRPr="00CA2CDC">
              <w:t xml:space="preserve">с </w:t>
            </w:r>
            <w:proofErr w:type="gramStart"/>
            <w:r w:rsidRPr="00CA2CDC">
              <w:t>полотенце-</w:t>
            </w:r>
            <w:proofErr w:type="spellStart"/>
            <w:r w:rsidRPr="00CA2CDC">
              <w:t>сушителем</w:t>
            </w:r>
            <w:proofErr w:type="spellEnd"/>
            <w:proofErr w:type="gramEnd"/>
          </w:p>
        </w:tc>
        <w:tc>
          <w:tcPr>
            <w:tcW w:w="2439" w:type="dxa"/>
            <w:shd w:val="clear" w:color="auto" w:fill="auto"/>
            <w:vAlign w:val="center"/>
            <w:hideMark/>
          </w:tcPr>
          <w:p w14:paraId="17235A8C" w14:textId="77777777" w:rsidR="00CA2CDC" w:rsidRPr="00CA2CDC" w:rsidRDefault="00CA2CDC" w:rsidP="00CA2CDC">
            <w:pPr>
              <w:jc w:val="center"/>
            </w:pPr>
            <w:r w:rsidRPr="00CA2CDC">
              <w:t xml:space="preserve">без </w:t>
            </w:r>
            <w:proofErr w:type="gramStart"/>
            <w:r w:rsidRPr="00CA2CDC">
              <w:t>полотенце-</w:t>
            </w:r>
            <w:proofErr w:type="spellStart"/>
            <w:r w:rsidRPr="00CA2CDC">
              <w:t>сушителя</w:t>
            </w:r>
            <w:proofErr w:type="spellEnd"/>
            <w:proofErr w:type="gramEnd"/>
          </w:p>
        </w:tc>
        <w:tc>
          <w:tcPr>
            <w:tcW w:w="2522" w:type="dxa"/>
            <w:shd w:val="clear" w:color="auto" w:fill="auto"/>
            <w:vAlign w:val="center"/>
            <w:hideMark/>
          </w:tcPr>
          <w:p w14:paraId="42555F23" w14:textId="77777777" w:rsidR="00CA2CDC" w:rsidRPr="00CA2CDC" w:rsidRDefault="00CA2CDC" w:rsidP="00CA2CDC">
            <w:pPr>
              <w:jc w:val="center"/>
            </w:pPr>
            <w:r w:rsidRPr="00CA2CDC">
              <w:t xml:space="preserve">с </w:t>
            </w:r>
            <w:proofErr w:type="gramStart"/>
            <w:r w:rsidRPr="00CA2CDC">
              <w:t>полотенце-</w:t>
            </w:r>
            <w:proofErr w:type="spellStart"/>
            <w:r w:rsidRPr="00CA2CDC">
              <w:t>сушителем</w:t>
            </w:r>
            <w:proofErr w:type="spellEnd"/>
            <w:proofErr w:type="gramEnd"/>
          </w:p>
        </w:tc>
        <w:tc>
          <w:tcPr>
            <w:tcW w:w="2268" w:type="dxa"/>
            <w:shd w:val="clear" w:color="auto" w:fill="auto"/>
            <w:vAlign w:val="center"/>
            <w:hideMark/>
          </w:tcPr>
          <w:p w14:paraId="602F96FB" w14:textId="77777777" w:rsidR="00CA2CDC" w:rsidRPr="00CA2CDC" w:rsidRDefault="00CA2CDC" w:rsidP="00CA2CDC">
            <w:pPr>
              <w:jc w:val="center"/>
            </w:pPr>
            <w:r w:rsidRPr="00CA2CDC">
              <w:t xml:space="preserve">без </w:t>
            </w:r>
            <w:proofErr w:type="gramStart"/>
            <w:r w:rsidRPr="00CA2CDC">
              <w:t>полотенце-</w:t>
            </w:r>
            <w:proofErr w:type="spellStart"/>
            <w:r w:rsidRPr="00CA2CDC">
              <w:t>сушителя</w:t>
            </w:r>
            <w:proofErr w:type="spellEnd"/>
            <w:proofErr w:type="gramEnd"/>
          </w:p>
        </w:tc>
      </w:tr>
      <w:tr w:rsidR="00CA2CDC" w:rsidRPr="00CA2CDC" w14:paraId="63B68F6E" w14:textId="77777777" w:rsidTr="00CA2CDC">
        <w:trPr>
          <w:trHeight w:val="293"/>
        </w:trPr>
        <w:tc>
          <w:tcPr>
            <w:tcW w:w="2405" w:type="dxa"/>
            <w:shd w:val="clear" w:color="auto" w:fill="auto"/>
            <w:vAlign w:val="center"/>
          </w:tcPr>
          <w:p w14:paraId="0F384A0A" w14:textId="77777777" w:rsidR="00CA2CDC" w:rsidRPr="00CA2CDC" w:rsidRDefault="00CA2CDC" w:rsidP="00CA2CDC">
            <w:pPr>
              <w:jc w:val="center"/>
            </w:pPr>
            <w:r w:rsidRPr="00CA2CDC">
              <w:t>0,0603</w:t>
            </w:r>
          </w:p>
        </w:tc>
        <w:tc>
          <w:tcPr>
            <w:tcW w:w="2439" w:type="dxa"/>
            <w:shd w:val="clear" w:color="auto" w:fill="auto"/>
            <w:vAlign w:val="center"/>
          </w:tcPr>
          <w:p w14:paraId="7D7D1900" w14:textId="77777777" w:rsidR="00CA2CDC" w:rsidRPr="00CA2CDC" w:rsidRDefault="00CA2CDC" w:rsidP="00CA2CDC">
            <w:pPr>
              <w:jc w:val="center"/>
            </w:pPr>
            <w:r w:rsidRPr="00CA2CDC">
              <w:t>0,0553</w:t>
            </w:r>
          </w:p>
        </w:tc>
        <w:tc>
          <w:tcPr>
            <w:tcW w:w="2522" w:type="dxa"/>
            <w:shd w:val="clear" w:color="auto" w:fill="auto"/>
            <w:vAlign w:val="center"/>
          </w:tcPr>
          <w:p w14:paraId="43351E1E" w14:textId="77777777" w:rsidR="00CA2CDC" w:rsidRPr="00CA2CDC" w:rsidRDefault="00CA2CDC" w:rsidP="00CA2CDC">
            <w:pPr>
              <w:jc w:val="center"/>
            </w:pPr>
            <w:r w:rsidRPr="00CA2CDC">
              <w:t>0,0647</w:t>
            </w:r>
          </w:p>
        </w:tc>
        <w:tc>
          <w:tcPr>
            <w:tcW w:w="2268" w:type="dxa"/>
            <w:shd w:val="clear" w:color="auto" w:fill="auto"/>
            <w:vAlign w:val="center"/>
          </w:tcPr>
          <w:p w14:paraId="67D14E52" w14:textId="77777777" w:rsidR="00CA2CDC" w:rsidRPr="00CA2CDC" w:rsidRDefault="00CA2CDC" w:rsidP="00CA2CDC">
            <w:pPr>
              <w:jc w:val="center"/>
            </w:pPr>
            <w:r w:rsidRPr="00CA2CDC">
              <w:t>0,0598</w:t>
            </w:r>
          </w:p>
        </w:tc>
      </w:tr>
    </w:tbl>
    <w:p w14:paraId="6DA96186" w14:textId="77777777" w:rsidR="00CA2CDC" w:rsidRPr="00CA2CDC" w:rsidRDefault="00CA2CDC" w:rsidP="00CA2CDC">
      <w:pPr>
        <w:ind w:firstLine="851"/>
        <w:jc w:val="both"/>
        <w:rPr>
          <w:sz w:val="28"/>
          <w:szCs w:val="28"/>
        </w:rPr>
      </w:pPr>
      <w:r w:rsidRPr="00CA2CDC">
        <w:rPr>
          <w:sz w:val="28"/>
          <w:szCs w:val="28"/>
        </w:rPr>
        <w:t>На основании вышеуказанного, эксперты предлагают принять тарифы на горячую воду</w:t>
      </w:r>
      <w:r w:rsidRPr="00CA2CDC">
        <w:rPr>
          <w:snapToGrid w:val="0"/>
          <w:color w:val="000000"/>
          <w:sz w:val="28"/>
          <w:szCs w:val="28"/>
        </w:rPr>
        <w:t xml:space="preserve"> в открытой системе горячего водоснабжения</w:t>
      </w:r>
      <w:r w:rsidRPr="00CA2CDC">
        <w:rPr>
          <w:sz w:val="28"/>
          <w:szCs w:val="28"/>
        </w:rPr>
        <w:t xml:space="preserve"> на 2021 год для </w:t>
      </w:r>
      <w:bookmarkStart w:id="142" w:name="_Hlk23433600"/>
      <w:r w:rsidRPr="00CA2CDC">
        <w:rPr>
          <w:bCs/>
          <w:snapToGrid w:val="0"/>
          <w:sz w:val="28"/>
          <w:szCs w:val="28"/>
        </w:rPr>
        <w:t xml:space="preserve">ОАО «СКЭК» (г. Кемерово) </w:t>
      </w:r>
      <w:bookmarkEnd w:id="142"/>
      <w:r w:rsidRPr="00CA2CDC">
        <w:rPr>
          <w:sz w:val="28"/>
          <w:szCs w:val="28"/>
        </w:rPr>
        <w:t>в следующем виде:</w:t>
      </w:r>
    </w:p>
    <w:p w14:paraId="160F4778" w14:textId="77777777" w:rsidR="00CA2CDC" w:rsidRPr="00CA2CDC" w:rsidRDefault="00CA2CDC" w:rsidP="00CA2CDC">
      <w:pPr>
        <w:ind w:firstLine="851"/>
        <w:jc w:val="both"/>
        <w:rPr>
          <w:sz w:val="28"/>
          <w:szCs w:val="28"/>
        </w:rPr>
      </w:pPr>
    </w:p>
    <w:p w14:paraId="63358EBF" w14:textId="77777777" w:rsidR="00CA2CDC" w:rsidRPr="00CA2CDC" w:rsidRDefault="00CA2CDC" w:rsidP="00CA2CDC">
      <w:pPr>
        <w:tabs>
          <w:tab w:val="left" w:pos="1890"/>
        </w:tabs>
        <w:jc w:val="center"/>
        <w:rPr>
          <w:snapToGrid w:val="0"/>
          <w:sz w:val="28"/>
          <w:szCs w:val="28"/>
        </w:rPr>
      </w:pPr>
      <w:r w:rsidRPr="00CA2CDC">
        <w:rPr>
          <w:snapToGrid w:val="0"/>
          <w:sz w:val="28"/>
          <w:szCs w:val="28"/>
        </w:rPr>
        <w:t xml:space="preserve">Тарифы на горячую воду ОАО «СКЭК» (г. Кемерово), </w:t>
      </w:r>
      <w:r w:rsidRPr="00CA2CDC">
        <w:rPr>
          <w:snapToGrid w:val="0"/>
          <w:sz w:val="28"/>
          <w:szCs w:val="28"/>
        </w:rPr>
        <w:br/>
        <w:t xml:space="preserve">реализуемую в открытой системе горячего водоснабжения </w:t>
      </w:r>
      <w:r w:rsidRPr="00CA2CDC">
        <w:rPr>
          <w:snapToGrid w:val="0"/>
          <w:sz w:val="28"/>
          <w:szCs w:val="28"/>
        </w:rPr>
        <w:br/>
        <w:t xml:space="preserve">на потребительском рынке </w:t>
      </w:r>
    </w:p>
    <w:p w14:paraId="18B23285" w14:textId="77777777" w:rsidR="00CA2CDC" w:rsidRPr="00CA2CDC" w:rsidRDefault="00CA2CDC" w:rsidP="00CA2CDC">
      <w:pPr>
        <w:tabs>
          <w:tab w:val="left" w:pos="1890"/>
        </w:tabs>
        <w:jc w:val="right"/>
        <w:rPr>
          <w:snapToGrid w:val="0"/>
          <w:sz w:val="28"/>
          <w:szCs w:val="28"/>
        </w:rPr>
      </w:pPr>
      <w:r w:rsidRPr="00CA2CDC">
        <w:rPr>
          <w:snapToGrid w:val="0"/>
          <w:sz w:val="28"/>
          <w:szCs w:val="28"/>
        </w:rPr>
        <w:t xml:space="preserve">Таблица 23 </w:t>
      </w:r>
    </w:p>
    <w:tbl>
      <w:tblPr>
        <w:tblW w:w="9488" w:type="dxa"/>
        <w:tblInd w:w="113" w:type="dxa"/>
        <w:tblLayout w:type="fixed"/>
        <w:tblLook w:val="04A0" w:firstRow="1" w:lastRow="0" w:firstColumn="1" w:lastColumn="0" w:noHBand="0" w:noVBand="1"/>
      </w:tblPr>
      <w:tblGrid>
        <w:gridCol w:w="1718"/>
        <w:gridCol w:w="1414"/>
        <w:gridCol w:w="947"/>
        <w:gridCol w:w="884"/>
        <w:gridCol w:w="1066"/>
        <w:gridCol w:w="999"/>
        <w:gridCol w:w="1190"/>
        <w:gridCol w:w="1270"/>
      </w:tblGrid>
      <w:tr w:rsidR="00CA2CDC" w:rsidRPr="00CA2CDC" w14:paraId="55E52DA8" w14:textId="77777777" w:rsidTr="00CA2CDC">
        <w:trPr>
          <w:trHeight w:val="341"/>
        </w:trPr>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8D8D5" w14:textId="77777777" w:rsidR="00CA2CDC" w:rsidRPr="00CA2CDC" w:rsidRDefault="00CA2CDC" w:rsidP="00CA2CDC">
            <w:pPr>
              <w:jc w:val="center"/>
              <w:rPr>
                <w:sz w:val="20"/>
                <w:szCs w:val="20"/>
              </w:rPr>
            </w:pPr>
            <w:r w:rsidRPr="00CA2CDC">
              <w:rPr>
                <w:sz w:val="20"/>
                <w:szCs w:val="20"/>
              </w:rPr>
              <w:t>Наименование регулируемой организации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B325EB" w14:textId="77777777" w:rsidR="00CA2CDC" w:rsidRPr="00CA2CDC" w:rsidRDefault="00CA2CDC" w:rsidP="00CA2CDC">
            <w:pPr>
              <w:jc w:val="center"/>
              <w:rPr>
                <w:sz w:val="20"/>
                <w:szCs w:val="20"/>
              </w:rPr>
            </w:pPr>
            <w:r w:rsidRPr="00CA2CDC">
              <w:rPr>
                <w:sz w:val="20"/>
                <w:szCs w:val="20"/>
              </w:rPr>
              <w:t>Период</w:t>
            </w:r>
          </w:p>
        </w:tc>
        <w:tc>
          <w:tcPr>
            <w:tcW w:w="3896" w:type="dxa"/>
            <w:gridSpan w:val="4"/>
            <w:tcBorders>
              <w:top w:val="single" w:sz="4" w:space="0" w:color="auto"/>
              <w:left w:val="nil"/>
              <w:bottom w:val="single" w:sz="4" w:space="0" w:color="auto"/>
              <w:right w:val="single" w:sz="4" w:space="0" w:color="auto"/>
            </w:tcBorders>
            <w:shd w:val="clear" w:color="auto" w:fill="auto"/>
            <w:vAlign w:val="center"/>
            <w:hideMark/>
          </w:tcPr>
          <w:p w14:paraId="43C2673C" w14:textId="77777777" w:rsidR="00CA2CDC" w:rsidRPr="00CA2CDC" w:rsidRDefault="00CA2CDC" w:rsidP="00CA2CDC">
            <w:pPr>
              <w:jc w:val="center"/>
              <w:rPr>
                <w:sz w:val="20"/>
                <w:szCs w:val="20"/>
              </w:rPr>
            </w:pPr>
            <w:r w:rsidRPr="00CA2CDC">
              <w:rPr>
                <w:sz w:val="20"/>
                <w:szCs w:val="20"/>
              </w:rPr>
              <w:t>Тариф на горячую воду для прочих потребителей, руб./ м</w:t>
            </w:r>
            <w:r w:rsidRPr="00CA2CDC">
              <w:rPr>
                <w:sz w:val="20"/>
                <w:szCs w:val="20"/>
                <w:vertAlign w:val="superscript"/>
              </w:rPr>
              <w:t>3</w:t>
            </w:r>
            <w:r w:rsidRPr="00CA2CDC">
              <w:rPr>
                <w:sz w:val="20"/>
                <w:szCs w:val="20"/>
              </w:rPr>
              <w:t xml:space="preserve"> (без НДС)</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F51D9" w14:textId="77777777" w:rsidR="00CA2CDC" w:rsidRPr="00CA2CDC" w:rsidRDefault="00CA2CDC" w:rsidP="00CA2CDC">
            <w:pPr>
              <w:jc w:val="center"/>
              <w:rPr>
                <w:sz w:val="20"/>
                <w:szCs w:val="20"/>
              </w:rPr>
            </w:pPr>
            <w:proofErr w:type="spellStart"/>
            <w:proofErr w:type="gramStart"/>
            <w:r w:rsidRPr="00CA2CDC">
              <w:rPr>
                <w:sz w:val="20"/>
                <w:szCs w:val="20"/>
              </w:rPr>
              <w:t>Компо-нент</w:t>
            </w:r>
            <w:proofErr w:type="spellEnd"/>
            <w:proofErr w:type="gramEnd"/>
            <w:r w:rsidRPr="00CA2CDC">
              <w:rPr>
                <w:sz w:val="20"/>
                <w:szCs w:val="20"/>
              </w:rPr>
              <w:t xml:space="preserve"> на тепло-носитель, руб./м</w:t>
            </w:r>
            <w:r w:rsidRPr="00CA2CDC">
              <w:rPr>
                <w:sz w:val="20"/>
                <w:szCs w:val="20"/>
                <w:vertAlign w:val="superscript"/>
              </w:rPr>
              <w:t>3</w:t>
            </w:r>
            <w:r w:rsidRPr="00CA2CDC">
              <w:rPr>
                <w:sz w:val="20"/>
                <w:szCs w:val="20"/>
              </w:rPr>
              <w:t xml:space="preserve"> ** (без НДС)</w:t>
            </w:r>
          </w:p>
        </w:tc>
        <w:tc>
          <w:tcPr>
            <w:tcW w:w="1270" w:type="dxa"/>
            <w:vMerge w:val="restart"/>
            <w:tcBorders>
              <w:top w:val="single" w:sz="4" w:space="0" w:color="auto"/>
              <w:left w:val="nil"/>
              <w:right w:val="single" w:sz="4" w:space="0" w:color="auto"/>
            </w:tcBorders>
            <w:shd w:val="clear" w:color="auto" w:fill="auto"/>
            <w:vAlign w:val="center"/>
            <w:hideMark/>
          </w:tcPr>
          <w:p w14:paraId="44F3BEA2" w14:textId="77777777" w:rsidR="00CA2CDC" w:rsidRPr="00CA2CDC" w:rsidRDefault="00CA2CDC" w:rsidP="00CA2CDC">
            <w:pPr>
              <w:jc w:val="center"/>
              <w:rPr>
                <w:sz w:val="20"/>
                <w:szCs w:val="20"/>
              </w:rPr>
            </w:pPr>
            <w:r w:rsidRPr="00CA2CDC">
              <w:rPr>
                <w:sz w:val="20"/>
                <w:szCs w:val="20"/>
              </w:rPr>
              <w:t xml:space="preserve">Компонент на тепловую энергию руб./Гкал </w:t>
            </w:r>
            <w:r w:rsidRPr="00CA2CDC">
              <w:rPr>
                <w:sz w:val="20"/>
                <w:szCs w:val="20"/>
              </w:rPr>
              <w:br/>
              <w:t>*** (без НДС)</w:t>
            </w:r>
          </w:p>
        </w:tc>
      </w:tr>
      <w:tr w:rsidR="00CA2CDC" w:rsidRPr="00CA2CDC" w14:paraId="12DECAC7" w14:textId="77777777" w:rsidTr="00CA2CDC">
        <w:trPr>
          <w:trHeight w:val="332"/>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541579F2" w14:textId="77777777" w:rsidR="00CA2CDC" w:rsidRPr="00CA2CDC" w:rsidRDefault="00CA2CDC" w:rsidP="00CA2CDC">
            <w:pPr>
              <w:jc w:val="center"/>
              <w:rPr>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56F412AD" w14:textId="77777777" w:rsidR="00CA2CDC" w:rsidRPr="00CA2CDC" w:rsidRDefault="00CA2CDC" w:rsidP="00CA2CDC">
            <w:pPr>
              <w:jc w:val="center"/>
              <w:rPr>
                <w:sz w:val="20"/>
                <w:szCs w:val="20"/>
              </w:rPr>
            </w:pP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6C7D67E9" w14:textId="77777777" w:rsidR="00CA2CDC" w:rsidRPr="00CA2CDC" w:rsidRDefault="00CA2CDC" w:rsidP="00CA2CDC">
            <w:pPr>
              <w:jc w:val="center"/>
              <w:rPr>
                <w:sz w:val="20"/>
                <w:szCs w:val="20"/>
              </w:rPr>
            </w:pPr>
            <w:r w:rsidRPr="00CA2CDC">
              <w:rPr>
                <w:sz w:val="20"/>
                <w:szCs w:val="20"/>
              </w:rPr>
              <w:t>Изолированные стояки</w:t>
            </w:r>
          </w:p>
        </w:tc>
        <w:tc>
          <w:tcPr>
            <w:tcW w:w="2065" w:type="dxa"/>
            <w:gridSpan w:val="2"/>
            <w:tcBorders>
              <w:top w:val="single" w:sz="4" w:space="0" w:color="auto"/>
              <w:left w:val="nil"/>
              <w:bottom w:val="single" w:sz="4" w:space="0" w:color="auto"/>
              <w:right w:val="single" w:sz="4" w:space="0" w:color="auto"/>
            </w:tcBorders>
            <w:shd w:val="clear" w:color="auto" w:fill="auto"/>
            <w:vAlign w:val="center"/>
            <w:hideMark/>
          </w:tcPr>
          <w:p w14:paraId="22085985" w14:textId="77777777" w:rsidR="00CA2CDC" w:rsidRPr="00CA2CDC" w:rsidRDefault="00CA2CDC" w:rsidP="00CA2CDC">
            <w:pPr>
              <w:jc w:val="center"/>
              <w:rPr>
                <w:sz w:val="20"/>
                <w:szCs w:val="20"/>
              </w:rPr>
            </w:pPr>
            <w:r w:rsidRPr="00CA2CDC">
              <w:rPr>
                <w:sz w:val="20"/>
                <w:szCs w:val="20"/>
              </w:rPr>
              <w:t>Неизолированные стояки</w:t>
            </w: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55F112B" w14:textId="77777777" w:rsidR="00CA2CDC" w:rsidRPr="00CA2CDC" w:rsidRDefault="00CA2CDC" w:rsidP="00CA2CDC">
            <w:pPr>
              <w:jc w:val="center"/>
              <w:rPr>
                <w:sz w:val="20"/>
                <w:szCs w:val="20"/>
              </w:rPr>
            </w:pPr>
          </w:p>
        </w:tc>
        <w:tc>
          <w:tcPr>
            <w:tcW w:w="1270" w:type="dxa"/>
            <w:vMerge/>
            <w:tcBorders>
              <w:left w:val="single" w:sz="4" w:space="0" w:color="auto"/>
              <w:right w:val="single" w:sz="4" w:space="0" w:color="auto"/>
            </w:tcBorders>
            <w:shd w:val="clear" w:color="auto" w:fill="auto"/>
            <w:vAlign w:val="center"/>
            <w:hideMark/>
          </w:tcPr>
          <w:p w14:paraId="1B226DE6" w14:textId="77777777" w:rsidR="00CA2CDC" w:rsidRPr="00CA2CDC" w:rsidRDefault="00CA2CDC" w:rsidP="00CA2CDC">
            <w:pPr>
              <w:jc w:val="center"/>
              <w:rPr>
                <w:sz w:val="20"/>
                <w:szCs w:val="20"/>
              </w:rPr>
            </w:pPr>
          </w:p>
        </w:tc>
      </w:tr>
      <w:tr w:rsidR="00CA2CDC" w:rsidRPr="00CA2CDC" w14:paraId="7EE6BDC0" w14:textId="77777777" w:rsidTr="00CA2CDC">
        <w:trPr>
          <w:trHeight w:val="70"/>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0815ECF1" w14:textId="77777777" w:rsidR="00CA2CDC" w:rsidRPr="00CA2CDC" w:rsidRDefault="00CA2CDC" w:rsidP="00CA2CDC">
            <w:pPr>
              <w:jc w:val="center"/>
              <w:rPr>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4C2F9950" w14:textId="77777777" w:rsidR="00CA2CDC" w:rsidRPr="00CA2CDC" w:rsidRDefault="00CA2CDC" w:rsidP="00CA2CDC">
            <w:pPr>
              <w:jc w:val="center"/>
              <w:rPr>
                <w:sz w:val="20"/>
                <w:szCs w:val="20"/>
              </w:rPr>
            </w:pPr>
          </w:p>
        </w:tc>
        <w:tc>
          <w:tcPr>
            <w:tcW w:w="947" w:type="dxa"/>
            <w:tcBorders>
              <w:top w:val="nil"/>
              <w:left w:val="nil"/>
              <w:bottom w:val="single" w:sz="4" w:space="0" w:color="auto"/>
              <w:right w:val="single" w:sz="4" w:space="0" w:color="auto"/>
            </w:tcBorders>
            <w:shd w:val="clear" w:color="auto" w:fill="auto"/>
            <w:vAlign w:val="center"/>
            <w:hideMark/>
          </w:tcPr>
          <w:p w14:paraId="59198201" w14:textId="77777777" w:rsidR="00CA2CDC" w:rsidRPr="00CA2CDC" w:rsidRDefault="00CA2CDC" w:rsidP="00CA2CDC">
            <w:pPr>
              <w:jc w:val="center"/>
              <w:rPr>
                <w:sz w:val="20"/>
                <w:szCs w:val="20"/>
              </w:rPr>
            </w:pPr>
            <w:r w:rsidRPr="00CA2CDC">
              <w:rPr>
                <w:sz w:val="20"/>
                <w:szCs w:val="20"/>
              </w:rPr>
              <w:t>с поло-</w:t>
            </w:r>
            <w:proofErr w:type="spellStart"/>
            <w:r w:rsidRPr="00CA2CDC">
              <w:rPr>
                <w:sz w:val="20"/>
                <w:szCs w:val="20"/>
              </w:rPr>
              <w:t>тенце</w:t>
            </w:r>
            <w:proofErr w:type="spellEnd"/>
            <w:r w:rsidRPr="00CA2CDC">
              <w:rPr>
                <w:sz w:val="20"/>
                <w:szCs w:val="20"/>
              </w:rPr>
              <w:t>-суши-</w:t>
            </w:r>
            <w:proofErr w:type="spellStart"/>
            <w:r w:rsidRPr="00CA2CDC">
              <w:rPr>
                <w:sz w:val="20"/>
                <w:szCs w:val="20"/>
              </w:rPr>
              <w:t>телями</w:t>
            </w:r>
            <w:proofErr w:type="spellEnd"/>
          </w:p>
        </w:tc>
        <w:tc>
          <w:tcPr>
            <w:tcW w:w="884" w:type="dxa"/>
            <w:tcBorders>
              <w:top w:val="nil"/>
              <w:left w:val="nil"/>
              <w:bottom w:val="single" w:sz="4" w:space="0" w:color="auto"/>
              <w:right w:val="single" w:sz="4" w:space="0" w:color="auto"/>
            </w:tcBorders>
            <w:shd w:val="clear" w:color="auto" w:fill="auto"/>
            <w:vAlign w:val="center"/>
            <w:hideMark/>
          </w:tcPr>
          <w:p w14:paraId="429D4870" w14:textId="77777777" w:rsidR="00CA2CDC" w:rsidRPr="00CA2CDC" w:rsidRDefault="00CA2CDC" w:rsidP="00CA2CDC">
            <w:pPr>
              <w:jc w:val="center"/>
              <w:rPr>
                <w:sz w:val="20"/>
                <w:szCs w:val="20"/>
              </w:rPr>
            </w:pPr>
            <w:r w:rsidRPr="00CA2CDC">
              <w:rPr>
                <w:sz w:val="20"/>
                <w:szCs w:val="20"/>
              </w:rPr>
              <w:t>без поло-</w:t>
            </w:r>
            <w:proofErr w:type="spellStart"/>
            <w:r w:rsidRPr="00CA2CDC">
              <w:rPr>
                <w:sz w:val="20"/>
                <w:szCs w:val="20"/>
              </w:rPr>
              <w:t>тенце</w:t>
            </w:r>
            <w:proofErr w:type="spellEnd"/>
            <w:r w:rsidRPr="00CA2CDC">
              <w:rPr>
                <w:sz w:val="20"/>
                <w:szCs w:val="20"/>
              </w:rPr>
              <w:t>-суши-теля</w:t>
            </w:r>
          </w:p>
        </w:tc>
        <w:tc>
          <w:tcPr>
            <w:tcW w:w="1066" w:type="dxa"/>
            <w:tcBorders>
              <w:top w:val="nil"/>
              <w:left w:val="nil"/>
              <w:bottom w:val="single" w:sz="4" w:space="0" w:color="auto"/>
              <w:right w:val="single" w:sz="4" w:space="0" w:color="auto"/>
            </w:tcBorders>
            <w:shd w:val="clear" w:color="auto" w:fill="auto"/>
            <w:vAlign w:val="center"/>
            <w:hideMark/>
          </w:tcPr>
          <w:p w14:paraId="26F0D5FE" w14:textId="77777777" w:rsidR="00CA2CDC" w:rsidRPr="00CA2CDC" w:rsidRDefault="00CA2CDC" w:rsidP="00CA2CDC">
            <w:pPr>
              <w:jc w:val="center"/>
              <w:rPr>
                <w:sz w:val="20"/>
                <w:szCs w:val="20"/>
              </w:rPr>
            </w:pPr>
            <w:r w:rsidRPr="00CA2CDC">
              <w:rPr>
                <w:sz w:val="20"/>
                <w:szCs w:val="20"/>
              </w:rPr>
              <w:t>с поло-</w:t>
            </w:r>
            <w:proofErr w:type="spellStart"/>
            <w:r w:rsidRPr="00CA2CDC">
              <w:rPr>
                <w:sz w:val="20"/>
                <w:szCs w:val="20"/>
              </w:rPr>
              <w:t>тенце</w:t>
            </w:r>
            <w:proofErr w:type="spellEnd"/>
            <w:r w:rsidRPr="00CA2CDC">
              <w:rPr>
                <w:sz w:val="20"/>
                <w:szCs w:val="20"/>
              </w:rPr>
              <w:t>-суши-</w:t>
            </w:r>
            <w:proofErr w:type="spellStart"/>
            <w:r w:rsidRPr="00CA2CDC">
              <w:rPr>
                <w:sz w:val="20"/>
                <w:szCs w:val="20"/>
              </w:rPr>
              <w:t>телями</w:t>
            </w:r>
            <w:proofErr w:type="spellEnd"/>
          </w:p>
        </w:tc>
        <w:tc>
          <w:tcPr>
            <w:tcW w:w="998" w:type="dxa"/>
            <w:tcBorders>
              <w:top w:val="nil"/>
              <w:left w:val="nil"/>
              <w:bottom w:val="single" w:sz="4" w:space="0" w:color="auto"/>
              <w:right w:val="single" w:sz="4" w:space="0" w:color="auto"/>
            </w:tcBorders>
            <w:shd w:val="clear" w:color="auto" w:fill="auto"/>
            <w:vAlign w:val="center"/>
            <w:hideMark/>
          </w:tcPr>
          <w:p w14:paraId="004E3AEF" w14:textId="77777777" w:rsidR="00CA2CDC" w:rsidRPr="00CA2CDC" w:rsidRDefault="00CA2CDC" w:rsidP="00CA2CDC">
            <w:pPr>
              <w:jc w:val="center"/>
              <w:rPr>
                <w:sz w:val="20"/>
                <w:szCs w:val="20"/>
              </w:rPr>
            </w:pPr>
            <w:r w:rsidRPr="00CA2CDC">
              <w:rPr>
                <w:sz w:val="20"/>
                <w:szCs w:val="20"/>
              </w:rPr>
              <w:t>без поло-</w:t>
            </w:r>
            <w:proofErr w:type="spellStart"/>
            <w:r w:rsidRPr="00CA2CDC">
              <w:rPr>
                <w:sz w:val="20"/>
                <w:szCs w:val="20"/>
              </w:rPr>
              <w:t>тенце</w:t>
            </w:r>
            <w:proofErr w:type="spellEnd"/>
            <w:r w:rsidRPr="00CA2CDC">
              <w:rPr>
                <w:sz w:val="20"/>
                <w:szCs w:val="20"/>
              </w:rPr>
              <w:t>-суши-теля</w:t>
            </w: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4378524" w14:textId="77777777" w:rsidR="00CA2CDC" w:rsidRPr="00CA2CDC" w:rsidRDefault="00CA2CDC" w:rsidP="00CA2CDC">
            <w:pPr>
              <w:jc w:val="center"/>
              <w:rPr>
                <w:sz w:val="20"/>
                <w:szCs w:val="20"/>
              </w:rPr>
            </w:pPr>
          </w:p>
        </w:tc>
        <w:tc>
          <w:tcPr>
            <w:tcW w:w="1270" w:type="dxa"/>
            <w:vMerge/>
            <w:tcBorders>
              <w:left w:val="single" w:sz="4" w:space="0" w:color="auto"/>
              <w:bottom w:val="single" w:sz="4" w:space="0" w:color="auto"/>
              <w:right w:val="single" w:sz="4" w:space="0" w:color="auto"/>
            </w:tcBorders>
            <w:vAlign w:val="center"/>
            <w:hideMark/>
          </w:tcPr>
          <w:p w14:paraId="70FB9742" w14:textId="77777777" w:rsidR="00CA2CDC" w:rsidRPr="00CA2CDC" w:rsidRDefault="00CA2CDC" w:rsidP="00CA2CDC">
            <w:pPr>
              <w:jc w:val="center"/>
              <w:rPr>
                <w:sz w:val="20"/>
                <w:szCs w:val="20"/>
              </w:rPr>
            </w:pPr>
          </w:p>
        </w:tc>
      </w:tr>
      <w:tr w:rsidR="00CA2CDC" w:rsidRPr="00CA2CDC" w14:paraId="1A9E1E0E" w14:textId="77777777" w:rsidTr="00CA2CDC">
        <w:trPr>
          <w:trHeight w:val="213"/>
        </w:trPr>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A7BD6" w14:textId="77777777" w:rsidR="00CA2CDC" w:rsidRPr="00CA2CDC" w:rsidRDefault="00CA2CDC" w:rsidP="00CA2CDC">
            <w:pPr>
              <w:jc w:val="center"/>
              <w:rPr>
                <w:sz w:val="20"/>
                <w:szCs w:val="20"/>
              </w:rPr>
            </w:pPr>
            <w:r w:rsidRPr="00CA2CDC">
              <w:rPr>
                <w:sz w:val="20"/>
                <w:szCs w:val="20"/>
              </w:rPr>
              <w:t>ОАО «СКЭК» (</w:t>
            </w:r>
            <w:proofErr w:type="spellStart"/>
            <w:r w:rsidRPr="00CA2CDC">
              <w:rPr>
                <w:sz w:val="20"/>
                <w:szCs w:val="20"/>
              </w:rPr>
              <w:t>г.Кемерово</w:t>
            </w:r>
            <w:proofErr w:type="spellEnd"/>
            <w:r w:rsidRPr="00CA2CDC">
              <w:rPr>
                <w:sz w:val="20"/>
                <w:szCs w:val="20"/>
              </w:rPr>
              <w:t>)</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E3DC225" w14:textId="77777777" w:rsidR="00CA2CDC" w:rsidRPr="00CA2CDC" w:rsidRDefault="00CA2CDC" w:rsidP="00CA2CDC">
            <w:pPr>
              <w:jc w:val="center"/>
              <w:rPr>
                <w:sz w:val="20"/>
                <w:szCs w:val="20"/>
              </w:rPr>
            </w:pPr>
            <w:r w:rsidRPr="00CA2CDC">
              <w:rPr>
                <w:sz w:val="20"/>
                <w:szCs w:val="20"/>
              </w:rPr>
              <w:t>с 01.01.2021</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DD398" w14:textId="77777777" w:rsidR="00CA2CDC" w:rsidRPr="00CA2CDC" w:rsidRDefault="00CA2CDC" w:rsidP="00CA2CDC">
            <w:pPr>
              <w:jc w:val="center"/>
              <w:rPr>
                <w:sz w:val="20"/>
                <w:szCs w:val="20"/>
              </w:rPr>
            </w:pPr>
            <w:r w:rsidRPr="00CA2CDC">
              <w:rPr>
                <w:sz w:val="20"/>
                <w:szCs w:val="20"/>
              </w:rPr>
              <w:t>211,83</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EBB3301" w14:textId="77777777" w:rsidR="00CA2CDC" w:rsidRPr="00CA2CDC" w:rsidRDefault="00CA2CDC" w:rsidP="00CA2CDC">
            <w:pPr>
              <w:jc w:val="center"/>
              <w:rPr>
                <w:sz w:val="20"/>
                <w:szCs w:val="20"/>
              </w:rPr>
            </w:pPr>
            <w:r w:rsidRPr="00CA2CDC">
              <w:rPr>
                <w:sz w:val="20"/>
                <w:szCs w:val="20"/>
              </w:rPr>
              <w:t>200,37</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EA07D75" w14:textId="77777777" w:rsidR="00CA2CDC" w:rsidRPr="00CA2CDC" w:rsidRDefault="00CA2CDC" w:rsidP="00CA2CDC">
            <w:pPr>
              <w:jc w:val="center"/>
              <w:rPr>
                <w:sz w:val="20"/>
                <w:szCs w:val="20"/>
              </w:rPr>
            </w:pPr>
            <w:r w:rsidRPr="00CA2CDC">
              <w:rPr>
                <w:sz w:val="20"/>
                <w:szCs w:val="20"/>
              </w:rPr>
              <w:t>221,92</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DF9F85F" w14:textId="77777777" w:rsidR="00CA2CDC" w:rsidRPr="00CA2CDC" w:rsidRDefault="00CA2CDC" w:rsidP="00CA2CDC">
            <w:pPr>
              <w:jc w:val="center"/>
              <w:rPr>
                <w:sz w:val="20"/>
                <w:szCs w:val="20"/>
              </w:rPr>
            </w:pPr>
            <w:r w:rsidRPr="00CA2CDC">
              <w:rPr>
                <w:sz w:val="20"/>
                <w:szCs w:val="20"/>
              </w:rPr>
              <w:t>210,69</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29BA52EB" w14:textId="77777777" w:rsidR="00CA2CDC" w:rsidRPr="00CA2CDC" w:rsidRDefault="00CA2CDC" w:rsidP="00CA2CDC">
            <w:pPr>
              <w:jc w:val="center"/>
              <w:rPr>
                <w:sz w:val="20"/>
                <w:szCs w:val="20"/>
              </w:rPr>
            </w:pPr>
            <w:r w:rsidRPr="00CA2CDC">
              <w:rPr>
                <w:sz w:val="20"/>
                <w:szCs w:val="20"/>
              </w:rPr>
              <w:t>73,58</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6C0BC554" w14:textId="77777777" w:rsidR="00CA2CDC" w:rsidRPr="00CA2CDC" w:rsidRDefault="00CA2CDC" w:rsidP="00CA2CDC">
            <w:pPr>
              <w:jc w:val="center"/>
              <w:rPr>
                <w:sz w:val="20"/>
                <w:szCs w:val="20"/>
              </w:rPr>
            </w:pPr>
            <w:r w:rsidRPr="00CA2CDC">
              <w:rPr>
                <w:sz w:val="20"/>
                <w:szCs w:val="20"/>
              </w:rPr>
              <w:t>2 292,75</w:t>
            </w:r>
          </w:p>
        </w:tc>
      </w:tr>
      <w:tr w:rsidR="00CA2CDC" w:rsidRPr="00CA2CDC" w14:paraId="07598F93" w14:textId="77777777" w:rsidTr="00CA2CDC">
        <w:trPr>
          <w:trHeight w:val="73"/>
        </w:trPr>
        <w:tc>
          <w:tcPr>
            <w:tcW w:w="1719" w:type="dxa"/>
            <w:vMerge/>
            <w:tcBorders>
              <w:left w:val="single" w:sz="4" w:space="0" w:color="auto"/>
              <w:bottom w:val="single" w:sz="4" w:space="0" w:color="auto"/>
              <w:right w:val="single" w:sz="4" w:space="0" w:color="auto"/>
            </w:tcBorders>
            <w:vAlign w:val="center"/>
            <w:hideMark/>
          </w:tcPr>
          <w:p w14:paraId="3EF3C059" w14:textId="77777777" w:rsidR="00CA2CDC" w:rsidRPr="00CA2CDC" w:rsidRDefault="00CA2CDC" w:rsidP="00CA2CDC">
            <w:pPr>
              <w:jc w:val="center"/>
              <w:rPr>
                <w:sz w:val="20"/>
                <w:szCs w:val="20"/>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826F831" w14:textId="77777777" w:rsidR="00CA2CDC" w:rsidRPr="00CA2CDC" w:rsidRDefault="00CA2CDC" w:rsidP="00CA2CDC">
            <w:pPr>
              <w:jc w:val="center"/>
              <w:rPr>
                <w:sz w:val="20"/>
                <w:szCs w:val="20"/>
              </w:rPr>
            </w:pPr>
            <w:r w:rsidRPr="00CA2CDC">
              <w:rPr>
                <w:sz w:val="20"/>
                <w:szCs w:val="20"/>
              </w:rPr>
              <w:t>с 01.07.2021</w:t>
            </w:r>
          </w:p>
        </w:tc>
        <w:tc>
          <w:tcPr>
            <w:tcW w:w="947" w:type="dxa"/>
            <w:tcBorders>
              <w:top w:val="nil"/>
              <w:left w:val="single" w:sz="4" w:space="0" w:color="auto"/>
              <w:bottom w:val="single" w:sz="4" w:space="0" w:color="auto"/>
              <w:right w:val="single" w:sz="4" w:space="0" w:color="auto"/>
            </w:tcBorders>
            <w:shd w:val="clear" w:color="auto" w:fill="auto"/>
            <w:vAlign w:val="center"/>
            <w:hideMark/>
          </w:tcPr>
          <w:p w14:paraId="7A0C2BD1" w14:textId="77777777" w:rsidR="00CA2CDC" w:rsidRPr="00CA2CDC" w:rsidRDefault="00CA2CDC" w:rsidP="00CA2CDC">
            <w:pPr>
              <w:jc w:val="center"/>
              <w:rPr>
                <w:sz w:val="20"/>
                <w:szCs w:val="20"/>
              </w:rPr>
            </w:pPr>
            <w:r w:rsidRPr="00CA2CDC">
              <w:rPr>
                <w:sz w:val="20"/>
                <w:szCs w:val="20"/>
              </w:rPr>
              <w:t>224,54</w:t>
            </w:r>
          </w:p>
        </w:tc>
        <w:tc>
          <w:tcPr>
            <w:tcW w:w="884" w:type="dxa"/>
            <w:tcBorders>
              <w:top w:val="nil"/>
              <w:left w:val="nil"/>
              <w:bottom w:val="single" w:sz="4" w:space="0" w:color="auto"/>
              <w:right w:val="single" w:sz="4" w:space="0" w:color="auto"/>
            </w:tcBorders>
            <w:shd w:val="clear" w:color="auto" w:fill="auto"/>
            <w:vAlign w:val="center"/>
            <w:hideMark/>
          </w:tcPr>
          <w:p w14:paraId="3FF9DDB9" w14:textId="77777777" w:rsidR="00CA2CDC" w:rsidRPr="00CA2CDC" w:rsidRDefault="00CA2CDC" w:rsidP="00CA2CDC">
            <w:pPr>
              <w:jc w:val="center"/>
              <w:rPr>
                <w:sz w:val="20"/>
                <w:szCs w:val="20"/>
              </w:rPr>
            </w:pPr>
            <w:r w:rsidRPr="00CA2CDC">
              <w:rPr>
                <w:sz w:val="20"/>
                <w:szCs w:val="20"/>
              </w:rPr>
              <w:t>212,39</w:t>
            </w:r>
          </w:p>
        </w:tc>
        <w:tc>
          <w:tcPr>
            <w:tcW w:w="1066" w:type="dxa"/>
            <w:tcBorders>
              <w:top w:val="nil"/>
              <w:left w:val="nil"/>
              <w:bottom w:val="single" w:sz="4" w:space="0" w:color="auto"/>
              <w:right w:val="single" w:sz="4" w:space="0" w:color="auto"/>
            </w:tcBorders>
            <w:shd w:val="clear" w:color="auto" w:fill="auto"/>
            <w:vAlign w:val="center"/>
            <w:hideMark/>
          </w:tcPr>
          <w:p w14:paraId="6FBBD227" w14:textId="77777777" w:rsidR="00CA2CDC" w:rsidRPr="00CA2CDC" w:rsidRDefault="00CA2CDC" w:rsidP="00CA2CDC">
            <w:pPr>
              <w:jc w:val="center"/>
              <w:rPr>
                <w:sz w:val="20"/>
                <w:szCs w:val="20"/>
              </w:rPr>
            </w:pPr>
            <w:r w:rsidRPr="00CA2CDC">
              <w:rPr>
                <w:sz w:val="20"/>
                <w:szCs w:val="20"/>
              </w:rPr>
              <w:t>235,23</w:t>
            </w:r>
          </w:p>
        </w:tc>
        <w:tc>
          <w:tcPr>
            <w:tcW w:w="998" w:type="dxa"/>
            <w:tcBorders>
              <w:top w:val="nil"/>
              <w:left w:val="nil"/>
              <w:bottom w:val="single" w:sz="4" w:space="0" w:color="auto"/>
              <w:right w:val="single" w:sz="4" w:space="0" w:color="auto"/>
            </w:tcBorders>
            <w:shd w:val="clear" w:color="auto" w:fill="auto"/>
            <w:vAlign w:val="center"/>
            <w:hideMark/>
          </w:tcPr>
          <w:p w14:paraId="137A1B1B" w14:textId="77777777" w:rsidR="00CA2CDC" w:rsidRPr="00CA2CDC" w:rsidRDefault="00CA2CDC" w:rsidP="00CA2CDC">
            <w:pPr>
              <w:jc w:val="center"/>
              <w:rPr>
                <w:sz w:val="20"/>
                <w:szCs w:val="20"/>
              </w:rPr>
            </w:pPr>
            <w:r w:rsidRPr="00CA2CDC">
              <w:rPr>
                <w:sz w:val="20"/>
                <w:szCs w:val="20"/>
              </w:rPr>
              <w:t>223,32</w:t>
            </w:r>
          </w:p>
        </w:tc>
        <w:tc>
          <w:tcPr>
            <w:tcW w:w="1190" w:type="dxa"/>
            <w:tcBorders>
              <w:top w:val="nil"/>
              <w:left w:val="nil"/>
              <w:bottom w:val="single" w:sz="4" w:space="0" w:color="auto"/>
              <w:right w:val="single" w:sz="4" w:space="0" w:color="auto"/>
            </w:tcBorders>
            <w:shd w:val="clear" w:color="auto" w:fill="auto"/>
            <w:vAlign w:val="center"/>
            <w:hideMark/>
          </w:tcPr>
          <w:p w14:paraId="4E6E94E1" w14:textId="77777777" w:rsidR="00CA2CDC" w:rsidRPr="00CA2CDC" w:rsidRDefault="00CA2CDC" w:rsidP="00CA2CDC">
            <w:pPr>
              <w:jc w:val="center"/>
              <w:rPr>
                <w:sz w:val="20"/>
                <w:szCs w:val="20"/>
              </w:rPr>
            </w:pPr>
            <w:r w:rsidRPr="00CA2CDC">
              <w:rPr>
                <w:sz w:val="20"/>
                <w:szCs w:val="20"/>
              </w:rPr>
              <w:t>77,99</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3524CD1" w14:textId="77777777" w:rsidR="00CA2CDC" w:rsidRPr="00CA2CDC" w:rsidRDefault="00CA2CDC" w:rsidP="00CA2CDC">
            <w:pPr>
              <w:jc w:val="center"/>
              <w:rPr>
                <w:sz w:val="20"/>
                <w:szCs w:val="20"/>
              </w:rPr>
            </w:pPr>
            <w:r w:rsidRPr="00CA2CDC">
              <w:rPr>
                <w:sz w:val="20"/>
                <w:szCs w:val="20"/>
              </w:rPr>
              <w:t>2 430,32</w:t>
            </w:r>
          </w:p>
        </w:tc>
      </w:tr>
      <w:tr w:rsidR="00CA2CDC" w:rsidRPr="00CA2CDC" w14:paraId="523C522E" w14:textId="77777777" w:rsidTr="00CA2CDC">
        <w:trPr>
          <w:trHeight w:val="73"/>
        </w:trPr>
        <w:tc>
          <w:tcPr>
            <w:tcW w:w="3133" w:type="dxa"/>
            <w:gridSpan w:val="2"/>
            <w:tcBorders>
              <w:top w:val="single" w:sz="4" w:space="0" w:color="auto"/>
              <w:left w:val="single" w:sz="4" w:space="0" w:color="auto"/>
              <w:bottom w:val="single" w:sz="4" w:space="0" w:color="auto"/>
              <w:right w:val="single" w:sz="4" w:space="0" w:color="auto"/>
            </w:tcBorders>
            <w:vAlign w:val="center"/>
          </w:tcPr>
          <w:p w14:paraId="11E59CE0" w14:textId="77777777" w:rsidR="00CA2CDC" w:rsidRPr="00CA2CDC" w:rsidRDefault="00CA2CDC" w:rsidP="00CA2CDC">
            <w:pPr>
              <w:jc w:val="center"/>
              <w:rPr>
                <w:sz w:val="20"/>
                <w:szCs w:val="20"/>
              </w:rPr>
            </w:pPr>
            <w:r w:rsidRPr="00CA2CDC">
              <w:rPr>
                <w:sz w:val="20"/>
                <w:szCs w:val="20"/>
              </w:rPr>
              <w:t>Рост тарифа с 01.07.2021, %</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0BFF6C3" w14:textId="77777777" w:rsidR="00CA2CDC" w:rsidRPr="00CA2CDC" w:rsidRDefault="00CA2CDC" w:rsidP="00CA2CDC">
            <w:pPr>
              <w:jc w:val="center"/>
              <w:rPr>
                <w:sz w:val="20"/>
                <w:szCs w:val="20"/>
              </w:rPr>
            </w:pPr>
            <w:r w:rsidRPr="00CA2CDC">
              <w:rPr>
                <w:sz w:val="20"/>
                <w:szCs w:val="20"/>
              </w:rPr>
              <w:t>6,00</w:t>
            </w:r>
          </w:p>
        </w:tc>
        <w:tc>
          <w:tcPr>
            <w:tcW w:w="884" w:type="dxa"/>
            <w:tcBorders>
              <w:top w:val="single" w:sz="4" w:space="0" w:color="auto"/>
              <w:left w:val="nil"/>
              <w:bottom w:val="single" w:sz="4" w:space="0" w:color="auto"/>
              <w:right w:val="single" w:sz="4" w:space="0" w:color="auto"/>
            </w:tcBorders>
            <w:shd w:val="clear" w:color="auto" w:fill="auto"/>
          </w:tcPr>
          <w:p w14:paraId="4F6A66AD" w14:textId="77777777" w:rsidR="00CA2CDC" w:rsidRPr="00CA2CDC" w:rsidRDefault="00CA2CDC" w:rsidP="00CA2CDC">
            <w:pPr>
              <w:jc w:val="center"/>
              <w:rPr>
                <w:sz w:val="20"/>
                <w:szCs w:val="20"/>
              </w:rPr>
            </w:pPr>
            <w:r w:rsidRPr="00CA2CDC">
              <w:rPr>
                <w:sz w:val="20"/>
                <w:szCs w:val="20"/>
              </w:rPr>
              <w:t>6,00</w:t>
            </w:r>
          </w:p>
        </w:tc>
        <w:tc>
          <w:tcPr>
            <w:tcW w:w="1066" w:type="dxa"/>
            <w:tcBorders>
              <w:top w:val="single" w:sz="4" w:space="0" w:color="auto"/>
              <w:left w:val="nil"/>
              <w:bottom w:val="single" w:sz="4" w:space="0" w:color="auto"/>
              <w:right w:val="single" w:sz="4" w:space="0" w:color="auto"/>
            </w:tcBorders>
            <w:shd w:val="clear" w:color="auto" w:fill="auto"/>
          </w:tcPr>
          <w:p w14:paraId="3FF1D626" w14:textId="77777777" w:rsidR="00CA2CDC" w:rsidRPr="00CA2CDC" w:rsidRDefault="00CA2CDC" w:rsidP="00CA2CDC">
            <w:pPr>
              <w:jc w:val="center"/>
              <w:rPr>
                <w:sz w:val="20"/>
                <w:szCs w:val="20"/>
              </w:rPr>
            </w:pPr>
            <w:r w:rsidRPr="00CA2CDC">
              <w:rPr>
                <w:sz w:val="20"/>
                <w:szCs w:val="20"/>
              </w:rPr>
              <w:t>6,00</w:t>
            </w:r>
          </w:p>
        </w:tc>
        <w:tc>
          <w:tcPr>
            <w:tcW w:w="998" w:type="dxa"/>
            <w:tcBorders>
              <w:top w:val="single" w:sz="4" w:space="0" w:color="auto"/>
              <w:left w:val="nil"/>
              <w:bottom w:val="single" w:sz="4" w:space="0" w:color="auto"/>
              <w:right w:val="single" w:sz="4" w:space="0" w:color="auto"/>
            </w:tcBorders>
            <w:shd w:val="clear" w:color="auto" w:fill="auto"/>
          </w:tcPr>
          <w:p w14:paraId="3BB14320" w14:textId="77777777" w:rsidR="00CA2CDC" w:rsidRPr="00CA2CDC" w:rsidRDefault="00CA2CDC" w:rsidP="00CA2CDC">
            <w:pPr>
              <w:jc w:val="center"/>
              <w:rPr>
                <w:sz w:val="20"/>
                <w:szCs w:val="20"/>
              </w:rPr>
            </w:pPr>
            <w:r w:rsidRPr="00CA2CDC">
              <w:rPr>
                <w:sz w:val="20"/>
                <w:szCs w:val="20"/>
              </w:rPr>
              <w:t>6,00</w:t>
            </w:r>
          </w:p>
        </w:tc>
        <w:tc>
          <w:tcPr>
            <w:tcW w:w="1190" w:type="dxa"/>
            <w:tcBorders>
              <w:top w:val="single" w:sz="4" w:space="0" w:color="auto"/>
              <w:left w:val="nil"/>
              <w:bottom w:val="single" w:sz="4" w:space="0" w:color="auto"/>
              <w:right w:val="single" w:sz="4" w:space="0" w:color="auto"/>
            </w:tcBorders>
            <w:shd w:val="clear" w:color="auto" w:fill="auto"/>
          </w:tcPr>
          <w:p w14:paraId="1A68FBDE" w14:textId="77777777" w:rsidR="00CA2CDC" w:rsidRPr="00CA2CDC" w:rsidRDefault="00CA2CDC" w:rsidP="00CA2CDC">
            <w:pPr>
              <w:jc w:val="center"/>
              <w:rPr>
                <w:sz w:val="20"/>
                <w:szCs w:val="20"/>
              </w:rPr>
            </w:pPr>
            <w:r w:rsidRPr="00CA2CDC">
              <w:rPr>
                <w:sz w:val="20"/>
                <w:szCs w:val="20"/>
              </w:rPr>
              <w:t>6,00</w:t>
            </w:r>
          </w:p>
        </w:tc>
        <w:tc>
          <w:tcPr>
            <w:tcW w:w="1270" w:type="dxa"/>
            <w:tcBorders>
              <w:top w:val="single" w:sz="4" w:space="0" w:color="auto"/>
              <w:left w:val="nil"/>
              <w:bottom w:val="single" w:sz="4" w:space="0" w:color="auto"/>
              <w:right w:val="single" w:sz="4" w:space="0" w:color="auto"/>
            </w:tcBorders>
            <w:shd w:val="clear" w:color="auto" w:fill="auto"/>
          </w:tcPr>
          <w:p w14:paraId="489333F0" w14:textId="77777777" w:rsidR="00CA2CDC" w:rsidRPr="00CA2CDC" w:rsidRDefault="00CA2CDC" w:rsidP="00CA2CDC">
            <w:pPr>
              <w:jc w:val="center"/>
              <w:rPr>
                <w:sz w:val="20"/>
                <w:szCs w:val="20"/>
              </w:rPr>
            </w:pPr>
            <w:r w:rsidRPr="00CA2CDC">
              <w:rPr>
                <w:sz w:val="20"/>
                <w:szCs w:val="20"/>
              </w:rPr>
              <w:t>6,00</w:t>
            </w:r>
          </w:p>
        </w:tc>
      </w:tr>
    </w:tbl>
    <w:p w14:paraId="2BD848BB" w14:textId="77777777" w:rsidR="00CA2CDC" w:rsidRDefault="00CA2CDC" w:rsidP="00D87C0E">
      <w:pPr>
        <w:tabs>
          <w:tab w:val="left" w:pos="5580"/>
          <w:tab w:val="left" w:pos="9498"/>
        </w:tabs>
        <w:ind w:right="-283"/>
        <w:sectPr w:rsidR="00CA2CDC" w:rsidSect="00445701">
          <w:pgSz w:w="11906" w:h="16838"/>
          <w:pgMar w:top="567" w:right="707" w:bottom="567" w:left="1701" w:header="720" w:footer="720" w:gutter="0"/>
          <w:cols w:space="720"/>
          <w:titlePg/>
          <w:docGrid w:linePitch="326"/>
        </w:sectPr>
      </w:pPr>
    </w:p>
    <w:p w14:paraId="7F77F625" w14:textId="338BD884" w:rsidR="00CA2CDC" w:rsidRDefault="00CA2CDC" w:rsidP="00CA2CDC">
      <w:pPr>
        <w:tabs>
          <w:tab w:val="left" w:pos="5580"/>
          <w:tab w:val="left" w:pos="9498"/>
        </w:tabs>
        <w:ind w:right="-569" w:hanging="851"/>
      </w:pPr>
    </w:p>
    <w:tbl>
      <w:tblPr>
        <w:tblW w:w="5004" w:type="pct"/>
        <w:jc w:val="center"/>
        <w:tblCellMar>
          <w:left w:w="0" w:type="dxa"/>
          <w:right w:w="0" w:type="dxa"/>
        </w:tblCellMar>
        <w:tblLook w:val="04A0" w:firstRow="1" w:lastRow="0" w:firstColumn="1" w:lastColumn="0" w:noHBand="0" w:noVBand="1"/>
      </w:tblPr>
      <w:tblGrid>
        <w:gridCol w:w="3911"/>
        <w:gridCol w:w="2043"/>
        <w:gridCol w:w="1966"/>
        <w:gridCol w:w="1967"/>
        <w:gridCol w:w="1982"/>
        <w:gridCol w:w="1982"/>
        <w:gridCol w:w="1974"/>
      </w:tblGrid>
      <w:tr w:rsidR="006B79D5" w:rsidRPr="006B79D5" w14:paraId="59AEC594" w14:textId="77777777" w:rsidTr="006B79D5">
        <w:trPr>
          <w:trHeight w:val="143"/>
          <w:jc w:val="center"/>
        </w:trPr>
        <w:tc>
          <w:tcPr>
            <w:tcW w:w="9826" w:type="dxa"/>
            <w:gridSpan w:val="4"/>
            <w:tcBorders>
              <w:top w:val="nil"/>
              <w:left w:val="nil"/>
              <w:bottom w:val="nil"/>
              <w:right w:val="nil"/>
            </w:tcBorders>
            <w:shd w:val="clear" w:color="auto" w:fill="auto"/>
            <w:vAlign w:val="center"/>
            <w:hideMark/>
          </w:tcPr>
          <w:p w14:paraId="216FA839"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xml:space="preserve">Плановые физические показатели по производству, транспортировке и реализации тепловой энергии </w:t>
            </w:r>
            <w:proofErr w:type="gramStart"/>
            <w:r w:rsidRPr="006B79D5">
              <w:rPr>
                <w:rFonts w:ascii="Arial CYR" w:hAnsi="Arial CYR" w:cs="Arial CYR"/>
                <w:b/>
                <w:bCs/>
                <w:sz w:val="13"/>
                <w:szCs w:val="13"/>
              </w:rPr>
              <w:t>на  2021</w:t>
            </w:r>
            <w:proofErr w:type="gramEnd"/>
            <w:r w:rsidRPr="006B79D5">
              <w:rPr>
                <w:rFonts w:ascii="Arial CYR" w:hAnsi="Arial CYR" w:cs="Arial CYR"/>
                <w:b/>
                <w:bCs/>
                <w:sz w:val="13"/>
                <w:szCs w:val="13"/>
              </w:rPr>
              <w:t xml:space="preserve"> год (корректировка) отпускаемую на потребительский рынок ОАО "СКЭК" по узлу теплоснабжения </w:t>
            </w:r>
            <w:proofErr w:type="spellStart"/>
            <w:r w:rsidRPr="006B79D5">
              <w:rPr>
                <w:rFonts w:ascii="Arial CYR" w:hAnsi="Arial CYR" w:cs="Arial CYR"/>
                <w:b/>
                <w:bCs/>
                <w:sz w:val="13"/>
                <w:szCs w:val="13"/>
              </w:rPr>
              <w:t>ж.р</w:t>
            </w:r>
            <w:proofErr w:type="spellEnd"/>
            <w:r w:rsidRPr="006B79D5">
              <w:rPr>
                <w:rFonts w:ascii="Arial CYR" w:hAnsi="Arial CYR" w:cs="Arial CYR"/>
                <w:b/>
                <w:bCs/>
                <w:sz w:val="13"/>
                <w:szCs w:val="13"/>
              </w:rPr>
              <w:t xml:space="preserve">. Кедровка, ст. Латыши, </w:t>
            </w:r>
            <w:proofErr w:type="spellStart"/>
            <w:r w:rsidRPr="006B79D5">
              <w:rPr>
                <w:rFonts w:ascii="Arial CYR" w:hAnsi="Arial CYR" w:cs="Arial CYR"/>
                <w:b/>
                <w:bCs/>
                <w:sz w:val="13"/>
                <w:szCs w:val="13"/>
              </w:rPr>
              <w:t>ж.р</w:t>
            </w:r>
            <w:proofErr w:type="spellEnd"/>
            <w:r w:rsidRPr="006B79D5">
              <w:rPr>
                <w:rFonts w:ascii="Arial CYR" w:hAnsi="Arial CYR" w:cs="Arial CYR"/>
                <w:b/>
                <w:bCs/>
                <w:sz w:val="13"/>
                <w:szCs w:val="13"/>
              </w:rPr>
              <w:t xml:space="preserve">. Промышленновский </w:t>
            </w:r>
          </w:p>
        </w:tc>
        <w:tc>
          <w:tcPr>
            <w:tcW w:w="1966" w:type="dxa"/>
            <w:tcBorders>
              <w:top w:val="nil"/>
              <w:left w:val="nil"/>
              <w:bottom w:val="nil"/>
              <w:right w:val="nil"/>
            </w:tcBorders>
            <w:shd w:val="clear" w:color="auto" w:fill="auto"/>
            <w:vAlign w:val="center"/>
            <w:hideMark/>
          </w:tcPr>
          <w:p w14:paraId="53954D3A" w14:textId="77777777" w:rsidR="006B79D5" w:rsidRPr="006B79D5" w:rsidRDefault="006B79D5" w:rsidP="006B79D5">
            <w:pPr>
              <w:jc w:val="center"/>
              <w:rPr>
                <w:rFonts w:ascii="Arial CYR" w:hAnsi="Arial CYR" w:cs="Arial CYR"/>
                <w:b/>
                <w:bCs/>
                <w:sz w:val="13"/>
                <w:szCs w:val="13"/>
              </w:rPr>
            </w:pPr>
          </w:p>
        </w:tc>
        <w:tc>
          <w:tcPr>
            <w:tcW w:w="1966" w:type="dxa"/>
            <w:tcBorders>
              <w:top w:val="nil"/>
              <w:left w:val="nil"/>
              <w:bottom w:val="nil"/>
              <w:right w:val="nil"/>
            </w:tcBorders>
            <w:shd w:val="clear" w:color="auto" w:fill="auto"/>
            <w:vAlign w:val="center"/>
            <w:hideMark/>
          </w:tcPr>
          <w:p w14:paraId="21C07E97" w14:textId="77777777" w:rsidR="006B79D5" w:rsidRPr="006B79D5" w:rsidRDefault="006B79D5" w:rsidP="006B79D5">
            <w:pPr>
              <w:jc w:val="center"/>
              <w:rPr>
                <w:sz w:val="13"/>
                <w:szCs w:val="13"/>
              </w:rPr>
            </w:pPr>
          </w:p>
        </w:tc>
        <w:tc>
          <w:tcPr>
            <w:tcW w:w="1958" w:type="dxa"/>
            <w:tcBorders>
              <w:top w:val="nil"/>
              <w:left w:val="nil"/>
              <w:bottom w:val="nil"/>
              <w:right w:val="nil"/>
            </w:tcBorders>
            <w:shd w:val="clear" w:color="auto" w:fill="auto"/>
            <w:vAlign w:val="center"/>
            <w:hideMark/>
          </w:tcPr>
          <w:p w14:paraId="70C53C7F" w14:textId="77777777" w:rsidR="006B79D5" w:rsidRPr="006B79D5" w:rsidRDefault="006B79D5" w:rsidP="006B79D5">
            <w:pPr>
              <w:jc w:val="center"/>
              <w:rPr>
                <w:sz w:val="13"/>
                <w:szCs w:val="13"/>
              </w:rPr>
            </w:pPr>
            <w:r w:rsidRPr="006B79D5">
              <w:rPr>
                <w:sz w:val="13"/>
                <w:szCs w:val="13"/>
              </w:rPr>
              <w:t>Приложение № 1</w:t>
            </w:r>
          </w:p>
        </w:tc>
      </w:tr>
      <w:tr w:rsidR="006B79D5" w:rsidRPr="006B79D5" w14:paraId="784FA4DA" w14:textId="77777777" w:rsidTr="006B79D5">
        <w:trPr>
          <w:trHeight w:val="226"/>
          <w:jc w:val="center"/>
        </w:trPr>
        <w:tc>
          <w:tcPr>
            <w:tcW w:w="3895" w:type="dxa"/>
            <w:tcBorders>
              <w:top w:val="nil"/>
              <w:left w:val="nil"/>
              <w:bottom w:val="nil"/>
              <w:right w:val="nil"/>
            </w:tcBorders>
            <w:shd w:val="clear" w:color="auto" w:fill="auto"/>
            <w:noWrap/>
            <w:vAlign w:val="bottom"/>
            <w:hideMark/>
          </w:tcPr>
          <w:p w14:paraId="20DE98E8" w14:textId="77777777" w:rsidR="006B79D5" w:rsidRPr="006B79D5" w:rsidRDefault="006B79D5" w:rsidP="006B79D5">
            <w:pPr>
              <w:jc w:val="center"/>
              <w:rPr>
                <w:sz w:val="13"/>
                <w:szCs w:val="13"/>
              </w:rPr>
            </w:pPr>
          </w:p>
        </w:tc>
        <w:tc>
          <w:tcPr>
            <w:tcW w:w="2027" w:type="dxa"/>
            <w:tcBorders>
              <w:top w:val="nil"/>
              <w:left w:val="nil"/>
              <w:bottom w:val="single" w:sz="8" w:space="0" w:color="auto"/>
              <w:right w:val="nil"/>
            </w:tcBorders>
            <w:shd w:val="clear" w:color="auto" w:fill="auto"/>
            <w:noWrap/>
            <w:vAlign w:val="center"/>
            <w:hideMark/>
          </w:tcPr>
          <w:p w14:paraId="169CC377"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w:t>
            </w:r>
          </w:p>
        </w:tc>
        <w:tc>
          <w:tcPr>
            <w:tcW w:w="1950" w:type="dxa"/>
            <w:tcBorders>
              <w:top w:val="nil"/>
              <w:left w:val="nil"/>
              <w:bottom w:val="nil"/>
              <w:right w:val="nil"/>
            </w:tcBorders>
            <w:shd w:val="clear" w:color="auto" w:fill="auto"/>
            <w:noWrap/>
            <w:vAlign w:val="bottom"/>
            <w:hideMark/>
          </w:tcPr>
          <w:p w14:paraId="17037523" w14:textId="77777777" w:rsidR="006B79D5" w:rsidRPr="006B79D5" w:rsidRDefault="006B79D5" w:rsidP="006B79D5">
            <w:pPr>
              <w:jc w:val="center"/>
              <w:rPr>
                <w:rFonts w:ascii="Arial CYR" w:hAnsi="Arial CYR" w:cs="Arial CYR"/>
                <w:b/>
                <w:bCs/>
                <w:sz w:val="13"/>
                <w:szCs w:val="13"/>
              </w:rPr>
            </w:pPr>
          </w:p>
        </w:tc>
        <w:tc>
          <w:tcPr>
            <w:tcW w:w="1951" w:type="dxa"/>
            <w:tcBorders>
              <w:top w:val="nil"/>
              <w:left w:val="nil"/>
              <w:bottom w:val="nil"/>
              <w:right w:val="nil"/>
            </w:tcBorders>
            <w:shd w:val="clear" w:color="auto" w:fill="auto"/>
            <w:noWrap/>
            <w:vAlign w:val="bottom"/>
            <w:hideMark/>
          </w:tcPr>
          <w:p w14:paraId="7AB18F6F" w14:textId="77777777" w:rsidR="006B79D5" w:rsidRPr="006B79D5" w:rsidRDefault="006B79D5" w:rsidP="006B79D5">
            <w:pPr>
              <w:rPr>
                <w:sz w:val="13"/>
                <w:szCs w:val="13"/>
              </w:rPr>
            </w:pPr>
          </w:p>
        </w:tc>
        <w:tc>
          <w:tcPr>
            <w:tcW w:w="1966" w:type="dxa"/>
            <w:tcBorders>
              <w:top w:val="nil"/>
              <w:left w:val="nil"/>
              <w:bottom w:val="nil"/>
              <w:right w:val="nil"/>
            </w:tcBorders>
            <w:shd w:val="clear" w:color="auto" w:fill="auto"/>
            <w:noWrap/>
            <w:vAlign w:val="bottom"/>
            <w:hideMark/>
          </w:tcPr>
          <w:p w14:paraId="08D89FB8" w14:textId="77777777" w:rsidR="006B79D5" w:rsidRPr="006B79D5" w:rsidRDefault="006B79D5" w:rsidP="006B79D5">
            <w:pPr>
              <w:rPr>
                <w:sz w:val="13"/>
                <w:szCs w:val="13"/>
              </w:rPr>
            </w:pPr>
          </w:p>
        </w:tc>
        <w:tc>
          <w:tcPr>
            <w:tcW w:w="1966" w:type="dxa"/>
            <w:tcBorders>
              <w:top w:val="nil"/>
              <w:left w:val="nil"/>
              <w:bottom w:val="nil"/>
              <w:right w:val="nil"/>
            </w:tcBorders>
            <w:shd w:val="clear" w:color="auto" w:fill="auto"/>
            <w:noWrap/>
            <w:vAlign w:val="bottom"/>
            <w:hideMark/>
          </w:tcPr>
          <w:p w14:paraId="79741C33" w14:textId="77777777" w:rsidR="006B79D5" w:rsidRPr="006B79D5" w:rsidRDefault="006B79D5" w:rsidP="006B79D5">
            <w:pPr>
              <w:rPr>
                <w:sz w:val="13"/>
                <w:szCs w:val="13"/>
              </w:rPr>
            </w:pPr>
          </w:p>
        </w:tc>
        <w:tc>
          <w:tcPr>
            <w:tcW w:w="1958" w:type="dxa"/>
            <w:tcBorders>
              <w:top w:val="nil"/>
              <w:left w:val="nil"/>
              <w:bottom w:val="nil"/>
              <w:right w:val="nil"/>
            </w:tcBorders>
            <w:shd w:val="clear" w:color="auto" w:fill="auto"/>
            <w:noWrap/>
            <w:vAlign w:val="bottom"/>
            <w:hideMark/>
          </w:tcPr>
          <w:p w14:paraId="766ABFDE" w14:textId="77777777" w:rsidR="006B79D5" w:rsidRPr="006B79D5" w:rsidRDefault="006B79D5" w:rsidP="006B79D5">
            <w:pPr>
              <w:rPr>
                <w:sz w:val="13"/>
                <w:szCs w:val="13"/>
              </w:rPr>
            </w:pPr>
          </w:p>
        </w:tc>
      </w:tr>
      <w:tr w:rsidR="006B79D5" w:rsidRPr="006B79D5" w14:paraId="062DC9B2" w14:textId="77777777" w:rsidTr="006B79D5">
        <w:trPr>
          <w:trHeight w:val="343"/>
          <w:jc w:val="center"/>
        </w:trPr>
        <w:tc>
          <w:tcPr>
            <w:tcW w:w="3895" w:type="dxa"/>
            <w:tcBorders>
              <w:top w:val="single" w:sz="8" w:space="0" w:color="auto"/>
              <w:left w:val="single" w:sz="8" w:space="0" w:color="auto"/>
              <w:bottom w:val="single" w:sz="8" w:space="0" w:color="auto"/>
              <w:right w:val="nil"/>
            </w:tcBorders>
            <w:shd w:val="clear" w:color="000000" w:fill="FFFFFF"/>
            <w:noWrap/>
            <w:vAlign w:val="center"/>
            <w:hideMark/>
          </w:tcPr>
          <w:p w14:paraId="22742D1E"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Показатели</w:t>
            </w:r>
          </w:p>
        </w:tc>
        <w:tc>
          <w:tcPr>
            <w:tcW w:w="2027" w:type="dxa"/>
            <w:tcBorders>
              <w:top w:val="nil"/>
              <w:left w:val="single" w:sz="8" w:space="0" w:color="auto"/>
              <w:bottom w:val="single" w:sz="8" w:space="0" w:color="auto"/>
              <w:right w:val="single" w:sz="8" w:space="0" w:color="auto"/>
            </w:tcBorders>
            <w:shd w:val="clear" w:color="000000" w:fill="FFFFFF"/>
            <w:noWrap/>
            <w:vAlign w:val="center"/>
            <w:hideMark/>
          </w:tcPr>
          <w:p w14:paraId="5DF39D5B"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Ед. изм.</w:t>
            </w:r>
          </w:p>
        </w:tc>
        <w:tc>
          <w:tcPr>
            <w:tcW w:w="1950" w:type="dxa"/>
            <w:tcBorders>
              <w:top w:val="single" w:sz="8" w:space="0" w:color="auto"/>
              <w:left w:val="nil"/>
              <w:bottom w:val="single" w:sz="8" w:space="0" w:color="auto"/>
              <w:right w:val="single" w:sz="8" w:space="0" w:color="auto"/>
            </w:tcBorders>
            <w:shd w:val="clear" w:color="000000" w:fill="FFFFFF"/>
            <w:vAlign w:val="center"/>
            <w:hideMark/>
          </w:tcPr>
          <w:p w14:paraId="65E89482"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xml:space="preserve">Утверждено на 2020г </w:t>
            </w:r>
          </w:p>
        </w:tc>
        <w:tc>
          <w:tcPr>
            <w:tcW w:w="1951" w:type="dxa"/>
            <w:tcBorders>
              <w:top w:val="single" w:sz="8" w:space="0" w:color="auto"/>
              <w:left w:val="nil"/>
              <w:bottom w:val="single" w:sz="8" w:space="0" w:color="auto"/>
              <w:right w:val="single" w:sz="8" w:space="0" w:color="auto"/>
            </w:tcBorders>
            <w:shd w:val="clear" w:color="000000" w:fill="FFFFFF"/>
            <w:vAlign w:val="center"/>
            <w:hideMark/>
          </w:tcPr>
          <w:p w14:paraId="26962103"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Предложение ОАО "СКЭК" на 2021г (корректировка)</w:t>
            </w:r>
          </w:p>
        </w:tc>
        <w:tc>
          <w:tcPr>
            <w:tcW w:w="1966" w:type="dxa"/>
            <w:tcBorders>
              <w:top w:val="single" w:sz="8" w:space="0" w:color="auto"/>
              <w:left w:val="nil"/>
              <w:bottom w:val="single" w:sz="8" w:space="0" w:color="auto"/>
              <w:right w:val="single" w:sz="8" w:space="0" w:color="auto"/>
            </w:tcBorders>
            <w:shd w:val="clear" w:color="000000" w:fill="FFFFFF"/>
            <w:vAlign w:val="center"/>
            <w:hideMark/>
          </w:tcPr>
          <w:p w14:paraId="687D2523"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Предложения экспертов на 2021 год</w:t>
            </w:r>
          </w:p>
        </w:tc>
        <w:tc>
          <w:tcPr>
            <w:tcW w:w="1966" w:type="dxa"/>
            <w:tcBorders>
              <w:top w:val="single" w:sz="8" w:space="0" w:color="auto"/>
              <w:left w:val="nil"/>
              <w:bottom w:val="single" w:sz="8" w:space="0" w:color="auto"/>
              <w:right w:val="single" w:sz="8" w:space="0" w:color="auto"/>
            </w:tcBorders>
            <w:shd w:val="clear" w:color="000000" w:fill="FFFFFF"/>
            <w:vAlign w:val="center"/>
            <w:hideMark/>
          </w:tcPr>
          <w:p w14:paraId="2406A0A2"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xml:space="preserve">Отклонение   </w:t>
            </w:r>
            <w:proofErr w:type="gramStart"/>
            <w:r w:rsidRPr="006B79D5">
              <w:rPr>
                <w:rFonts w:ascii="Arial CYR" w:hAnsi="Arial CYR" w:cs="Arial CYR"/>
                <w:b/>
                <w:bCs/>
                <w:sz w:val="13"/>
                <w:szCs w:val="13"/>
              </w:rPr>
              <w:t xml:space="preserve">   (</w:t>
            </w:r>
            <w:proofErr w:type="gramEnd"/>
            <w:r w:rsidRPr="006B79D5">
              <w:rPr>
                <w:rFonts w:ascii="Arial CYR" w:hAnsi="Arial CYR" w:cs="Arial CYR"/>
                <w:b/>
                <w:bCs/>
                <w:sz w:val="13"/>
                <w:szCs w:val="13"/>
              </w:rPr>
              <w:t>5-4)</w:t>
            </w:r>
          </w:p>
        </w:tc>
        <w:tc>
          <w:tcPr>
            <w:tcW w:w="1958" w:type="dxa"/>
            <w:tcBorders>
              <w:top w:val="single" w:sz="8" w:space="0" w:color="auto"/>
              <w:left w:val="nil"/>
              <w:bottom w:val="single" w:sz="8" w:space="0" w:color="auto"/>
              <w:right w:val="single" w:sz="8" w:space="0" w:color="auto"/>
            </w:tcBorders>
            <w:shd w:val="clear" w:color="000000" w:fill="FFFFFF"/>
            <w:vAlign w:val="center"/>
            <w:hideMark/>
          </w:tcPr>
          <w:p w14:paraId="2D4D366D"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xml:space="preserve">Динамика, %  </w:t>
            </w:r>
            <w:proofErr w:type="gramStart"/>
            <w:r w:rsidRPr="006B79D5">
              <w:rPr>
                <w:rFonts w:ascii="Arial CYR" w:hAnsi="Arial CYR" w:cs="Arial CYR"/>
                <w:b/>
                <w:bCs/>
                <w:sz w:val="13"/>
                <w:szCs w:val="13"/>
              </w:rPr>
              <w:t xml:space="preserve">   (</w:t>
            </w:r>
            <w:proofErr w:type="gramEnd"/>
            <w:r w:rsidRPr="006B79D5">
              <w:rPr>
                <w:rFonts w:ascii="Arial CYR" w:hAnsi="Arial CYR" w:cs="Arial CYR"/>
                <w:b/>
                <w:bCs/>
                <w:sz w:val="13"/>
                <w:szCs w:val="13"/>
              </w:rPr>
              <w:t>5/3)</w:t>
            </w:r>
          </w:p>
        </w:tc>
      </w:tr>
      <w:tr w:rsidR="006B79D5" w:rsidRPr="006B79D5" w14:paraId="26CE141D" w14:textId="77777777" w:rsidTr="006B79D5">
        <w:trPr>
          <w:trHeight w:val="298"/>
          <w:jc w:val="center"/>
        </w:trPr>
        <w:tc>
          <w:tcPr>
            <w:tcW w:w="9826" w:type="dxa"/>
            <w:gridSpan w:val="4"/>
            <w:tcBorders>
              <w:top w:val="single" w:sz="8" w:space="0" w:color="auto"/>
              <w:left w:val="single" w:sz="8" w:space="0" w:color="auto"/>
              <w:bottom w:val="single" w:sz="8" w:space="0" w:color="auto"/>
              <w:right w:val="nil"/>
            </w:tcBorders>
            <w:shd w:val="clear" w:color="000000" w:fill="FFFFFF"/>
            <w:vAlign w:val="center"/>
            <w:hideMark/>
          </w:tcPr>
          <w:p w14:paraId="259F59D4"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Производство и отпуск тепловой энергии</w:t>
            </w:r>
          </w:p>
        </w:tc>
        <w:tc>
          <w:tcPr>
            <w:tcW w:w="1966" w:type="dxa"/>
            <w:tcBorders>
              <w:top w:val="nil"/>
              <w:left w:val="nil"/>
              <w:bottom w:val="single" w:sz="8" w:space="0" w:color="auto"/>
              <w:right w:val="nil"/>
            </w:tcBorders>
            <w:shd w:val="clear" w:color="auto" w:fill="auto"/>
            <w:noWrap/>
            <w:vAlign w:val="bottom"/>
            <w:hideMark/>
          </w:tcPr>
          <w:p w14:paraId="6D45DB47"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66" w:type="dxa"/>
            <w:tcBorders>
              <w:top w:val="nil"/>
              <w:left w:val="nil"/>
              <w:bottom w:val="single" w:sz="8" w:space="0" w:color="auto"/>
              <w:right w:val="nil"/>
            </w:tcBorders>
            <w:shd w:val="clear" w:color="auto" w:fill="auto"/>
            <w:noWrap/>
            <w:vAlign w:val="bottom"/>
            <w:hideMark/>
          </w:tcPr>
          <w:p w14:paraId="2BFA14A7"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8" w:space="0" w:color="auto"/>
              <w:right w:val="single" w:sz="8" w:space="0" w:color="auto"/>
            </w:tcBorders>
            <w:shd w:val="clear" w:color="auto" w:fill="auto"/>
            <w:noWrap/>
            <w:vAlign w:val="bottom"/>
            <w:hideMark/>
          </w:tcPr>
          <w:p w14:paraId="33F706D6"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388E0BE4" w14:textId="77777777" w:rsidTr="006B79D5">
        <w:trPr>
          <w:trHeight w:val="216"/>
          <w:jc w:val="center"/>
        </w:trPr>
        <w:tc>
          <w:tcPr>
            <w:tcW w:w="3895" w:type="dxa"/>
            <w:tcBorders>
              <w:top w:val="nil"/>
              <w:left w:val="single" w:sz="8" w:space="0" w:color="auto"/>
              <w:bottom w:val="nil"/>
              <w:right w:val="nil"/>
            </w:tcBorders>
            <w:shd w:val="clear" w:color="000000" w:fill="FFFFFF"/>
            <w:noWrap/>
            <w:vAlign w:val="center"/>
            <w:hideMark/>
          </w:tcPr>
          <w:p w14:paraId="4AE6643E"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Количество котельных</w:t>
            </w:r>
          </w:p>
        </w:tc>
        <w:tc>
          <w:tcPr>
            <w:tcW w:w="2027" w:type="dxa"/>
            <w:tcBorders>
              <w:top w:val="nil"/>
              <w:left w:val="single" w:sz="8" w:space="0" w:color="auto"/>
              <w:bottom w:val="single" w:sz="4" w:space="0" w:color="auto"/>
              <w:right w:val="single" w:sz="8" w:space="0" w:color="auto"/>
            </w:tcBorders>
            <w:shd w:val="clear" w:color="000000" w:fill="FFFFFF"/>
            <w:noWrap/>
            <w:vAlign w:val="center"/>
            <w:hideMark/>
          </w:tcPr>
          <w:p w14:paraId="03A071D9"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шт.</w:t>
            </w:r>
          </w:p>
        </w:tc>
        <w:tc>
          <w:tcPr>
            <w:tcW w:w="1950" w:type="dxa"/>
            <w:tcBorders>
              <w:top w:val="nil"/>
              <w:left w:val="nil"/>
              <w:bottom w:val="single" w:sz="4" w:space="0" w:color="auto"/>
              <w:right w:val="single" w:sz="8" w:space="0" w:color="auto"/>
            </w:tcBorders>
            <w:shd w:val="clear" w:color="000000" w:fill="FFFFFF"/>
            <w:noWrap/>
            <w:vAlign w:val="bottom"/>
            <w:hideMark/>
          </w:tcPr>
          <w:p w14:paraId="3D3C44B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w:t>
            </w:r>
          </w:p>
        </w:tc>
        <w:tc>
          <w:tcPr>
            <w:tcW w:w="1951" w:type="dxa"/>
            <w:tcBorders>
              <w:top w:val="nil"/>
              <w:left w:val="nil"/>
              <w:bottom w:val="single" w:sz="4" w:space="0" w:color="auto"/>
              <w:right w:val="single" w:sz="8" w:space="0" w:color="auto"/>
            </w:tcBorders>
            <w:shd w:val="clear" w:color="000000" w:fill="FFFFFF"/>
            <w:noWrap/>
            <w:vAlign w:val="bottom"/>
            <w:hideMark/>
          </w:tcPr>
          <w:p w14:paraId="4C24BA6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w:t>
            </w:r>
          </w:p>
        </w:tc>
        <w:tc>
          <w:tcPr>
            <w:tcW w:w="1966" w:type="dxa"/>
            <w:tcBorders>
              <w:top w:val="nil"/>
              <w:left w:val="nil"/>
              <w:bottom w:val="single" w:sz="4" w:space="0" w:color="auto"/>
              <w:right w:val="nil"/>
            </w:tcBorders>
            <w:shd w:val="clear" w:color="000000" w:fill="FFFFFF"/>
            <w:noWrap/>
            <w:vAlign w:val="bottom"/>
            <w:hideMark/>
          </w:tcPr>
          <w:p w14:paraId="380FFBC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14:paraId="583ACC85"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bottom"/>
            <w:hideMark/>
          </w:tcPr>
          <w:p w14:paraId="62C4F23D"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7F7C7CF3" w14:textId="77777777" w:rsidTr="006B79D5">
        <w:trPr>
          <w:trHeight w:val="195"/>
          <w:jc w:val="center"/>
        </w:trPr>
        <w:tc>
          <w:tcPr>
            <w:tcW w:w="3895" w:type="dxa"/>
            <w:tcBorders>
              <w:top w:val="single" w:sz="4" w:space="0" w:color="auto"/>
              <w:left w:val="single" w:sz="8" w:space="0" w:color="auto"/>
              <w:bottom w:val="nil"/>
              <w:right w:val="nil"/>
            </w:tcBorders>
            <w:shd w:val="clear" w:color="000000" w:fill="FFFFFF"/>
            <w:noWrap/>
            <w:vAlign w:val="center"/>
            <w:hideMark/>
          </w:tcPr>
          <w:p w14:paraId="3C6AFBBA"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В том числе мощностью, Гкал/ч:</w:t>
            </w:r>
          </w:p>
        </w:tc>
        <w:tc>
          <w:tcPr>
            <w:tcW w:w="2027" w:type="dxa"/>
            <w:tcBorders>
              <w:top w:val="nil"/>
              <w:left w:val="single" w:sz="8" w:space="0" w:color="auto"/>
              <w:bottom w:val="single" w:sz="4" w:space="0" w:color="auto"/>
              <w:right w:val="single" w:sz="8" w:space="0" w:color="auto"/>
            </w:tcBorders>
            <w:shd w:val="clear" w:color="000000" w:fill="FFFFFF"/>
            <w:noWrap/>
            <w:vAlign w:val="center"/>
            <w:hideMark/>
          </w:tcPr>
          <w:p w14:paraId="6F47D680"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 </w:t>
            </w:r>
          </w:p>
        </w:tc>
        <w:tc>
          <w:tcPr>
            <w:tcW w:w="1950" w:type="dxa"/>
            <w:tcBorders>
              <w:top w:val="nil"/>
              <w:left w:val="nil"/>
              <w:bottom w:val="single" w:sz="4" w:space="0" w:color="auto"/>
              <w:right w:val="single" w:sz="8" w:space="0" w:color="auto"/>
            </w:tcBorders>
            <w:shd w:val="clear" w:color="000000" w:fill="FFFFFF"/>
            <w:noWrap/>
            <w:vAlign w:val="center"/>
            <w:hideMark/>
          </w:tcPr>
          <w:p w14:paraId="31FCD4B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c>
          <w:tcPr>
            <w:tcW w:w="1951" w:type="dxa"/>
            <w:tcBorders>
              <w:top w:val="nil"/>
              <w:left w:val="nil"/>
              <w:bottom w:val="single" w:sz="4" w:space="0" w:color="auto"/>
              <w:right w:val="single" w:sz="8" w:space="0" w:color="auto"/>
            </w:tcBorders>
            <w:shd w:val="clear" w:color="000000" w:fill="FFFFFF"/>
            <w:noWrap/>
            <w:vAlign w:val="center"/>
            <w:hideMark/>
          </w:tcPr>
          <w:p w14:paraId="4B79B08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c>
          <w:tcPr>
            <w:tcW w:w="1966" w:type="dxa"/>
            <w:tcBorders>
              <w:top w:val="nil"/>
              <w:left w:val="nil"/>
              <w:bottom w:val="single" w:sz="4" w:space="0" w:color="auto"/>
              <w:right w:val="nil"/>
            </w:tcBorders>
            <w:shd w:val="clear" w:color="000000" w:fill="FFFFFF"/>
            <w:noWrap/>
            <w:vAlign w:val="center"/>
            <w:hideMark/>
          </w:tcPr>
          <w:p w14:paraId="1675CD1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4048A41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center"/>
            <w:hideMark/>
          </w:tcPr>
          <w:p w14:paraId="3DCD13C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r>
      <w:tr w:rsidR="006B79D5" w:rsidRPr="006B79D5" w14:paraId="4719C8F5" w14:textId="77777777" w:rsidTr="006B79D5">
        <w:trPr>
          <w:trHeight w:val="188"/>
          <w:jc w:val="center"/>
        </w:trPr>
        <w:tc>
          <w:tcPr>
            <w:tcW w:w="3895" w:type="dxa"/>
            <w:tcBorders>
              <w:top w:val="single" w:sz="4" w:space="0" w:color="auto"/>
              <w:left w:val="single" w:sz="8" w:space="0" w:color="auto"/>
              <w:bottom w:val="nil"/>
              <w:right w:val="nil"/>
            </w:tcBorders>
            <w:shd w:val="clear" w:color="000000" w:fill="FFFFFF"/>
            <w:noWrap/>
            <w:vAlign w:val="center"/>
            <w:hideMark/>
          </w:tcPr>
          <w:p w14:paraId="65D2774D"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-до 3,00</w:t>
            </w:r>
          </w:p>
        </w:tc>
        <w:tc>
          <w:tcPr>
            <w:tcW w:w="2027" w:type="dxa"/>
            <w:tcBorders>
              <w:top w:val="nil"/>
              <w:left w:val="single" w:sz="8" w:space="0" w:color="auto"/>
              <w:bottom w:val="single" w:sz="4" w:space="0" w:color="auto"/>
              <w:right w:val="single" w:sz="8" w:space="0" w:color="auto"/>
            </w:tcBorders>
            <w:shd w:val="clear" w:color="000000" w:fill="FFFFFF"/>
            <w:noWrap/>
            <w:vAlign w:val="center"/>
            <w:hideMark/>
          </w:tcPr>
          <w:p w14:paraId="5637BD15"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шт.</w:t>
            </w:r>
          </w:p>
        </w:tc>
        <w:tc>
          <w:tcPr>
            <w:tcW w:w="1950" w:type="dxa"/>
            <w:tcBorders>
              <w:top w:val="nil"/>
              <w:left w:val="nil"/>
              <w:bottom w:val="single" w:sz="4" w:space="0" w:color="auto"/>
              <w:right w:val="single" w:sz="8" w:space="0" w:color="auto"/>
            </w:tcBorders>
            <w:shd w:val="clear" w:color="000000" w:fill="FFFFFF"/>
            <w:noWrap/>
            <w:vAlign w:val="center"/>
            <w:hideMark/>
          </w:tcPr>
          <w:p w14:paraId="335DAEF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51" w:type="dxa"/>
            <w:tcBorders>
              <w:top w:val="nil"/>
              <w:left w:val="nil"/>
              <w:bottom w:val="single" w:sz="4" w:space="0" w:color="auto"/>
              <w:right w:val="single" w:sz="8" w:space="0" w:color="auto"/>
            </w:tcBorders>
            <w:shd w:val="clear" w:color="000000" w:fill="FFFFFF"/>
            <w:noWrap/>
            <w:vAlign w:val="center"/>
            <w:hideMark/>
          </w:tcPr>
          <w:p w14:paraId="2C0EEA0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66" w:type="dxa"/>
            <w:tcBorders>
              <w:top w:val="nil"/>
              <w:left w:val="nil"/>
              <w:bottom w:val="single" w:sz="4" w:space="0" w:color="auto"/>
              <w:right w:val="nil"/>
            </w:tcBorders>
            <w:shd w:val="clear" w:color="000000" w:fill="FFFFFF"/>
            <w:noWrap/>
            <w:vAlign w:val="center"/>
            <w:hideMark/>
          </w:tcPr>
          <w:p w14:paraId="5334679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C76879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center"/>
            <w:hideMark/>
          </w:tcPr>
          <w:p w14:paraId="0A3C51C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r>
      <w:tr w:rsidR="006B79D5" w:rsidRPr="006B79D5" w14:paraId="3E7755BD" w14:textId="77777777" w:rsidTr="006B79D5">
        <w:trPr>
          <w:trHeight w:val="226"/>
          <w:jc w:val="center"/>
        </w:trPr>
        <w:tc>
          <w:tcPr>
            <w:tcW w:w="3895" w:type="dxa"/>
            <w:tcBorders>
              <w:top w:val="single" w:sz="4" w:space="0" w:color="auto"/>
              <w:left w:val="single" w:sz="8" w:space="0" w:color="auto"/>
              <w:bottom w:val="single" w:sz="4" w:space="0" w:color="auto"/>
              <w:right w:val="nil"/>
            </w:tcBorders>
            <w:shd w:val="clear" w:color="000000" w:fill="FFFFFF"/>
            <w:noWrap/>
            <w:vAlign w:val="center"/>
            <w:hideMark/>
          </w:tcPr>
          <w:p w14:paraId="433F4967"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-от 3,00 </w:t>
            </w:r>
            <w:proofErr w:type="gramStart"/>
            <w:r w:rsidRPr="006B79D5">
              <w:rPr>
                <w:rFonts w:ascii="Arial CYR" w:hAnsi="Arial CYR" w:cs="Arial CYR"/>
                <w:sz w:val="13"/>
                <w:szCs w:val="13"/>
              </w:rPr>
              <w:t>до  20</w:t>
            </w:r>
            <w:proofErr w:type="gramEnd"/>
            <w:r w:rsidRPr="006B79D5">
              <w:rPr>
                <w:rFonts w:ascii="Arial CYR" w:hAnsi="Arial CYR" w:cs="Arial CYR"/>
                <w:sz w:val="13"/>
                <w:szCs w:val="13"/>
              </w:rPr>
              <w:t>,00</w:t>
            </w:r>
          </w:p>
        </w:tc>
        <w:tc>
          <w:tcPr>
            <w:tcW w:w="2027" w:type="dxa"/>
            <w:tcBorders>
              <w:top w:val="nil"/>
              <w:left w:val="single" w:sz="8" w:space="0" w:color="auto"/>
              <w:bottom w:val="single" w:sz="4" w:space="0" w:color="auto"/>
              <w:right w:val="single" w:sz="8" w:space="0" w:color="auto"/>
            </w:tcBorders>
            <w:shd w:val="clear" w:color="000000" w:fill="FFFFFF"/>
            <w:noWrap/>
            <w:vAlign w:val="center"/>
            <w:hideMark/>
          </w:tcPr>
          <w:p w14:paraId="6DEFCB8F"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шт.</w:t>
            </w:r>
          </w:p>
        </w:tc>
        <w:tc>
          <w:tcPr>
            <w:tcW w:w="1950" w:type="dxa"/>
            <w:tcBorders>
              <w:top w:val="nil"/>
              <w:left w:val="nil"/>
              <w:bottom w:val="single" w:sz="4" w:space="0" w:color="auto"/>
              <w:right w:val="single" w:sz="8" w:space="0" w:color="auto"/>
            </w:tcBorders>
            <w:shd w:val="clear" w:color="000000" w:fill="FFFFFF"/>
            <w:noWrap/>
            <w:vAlign w:val="center"/>
            <w:hideMark/>
          </w:tcPr>
          <w:p w14:paraId="2361104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51" w:type="dxa"/>
            <w:tcBorders>
              <w:top w:val="nil"/>
              <w:left w:val="nil"/>
              <w:bottom w:val="single" w:sz="4" w:space="0" w:color="auto"/>
              <w:right w:val="single" w:sz="8" w:space="0" w:color="auto"/>
            </w:tcBorders>
            <w:shd w:val="clear" w:color="000000" w:fill="FFFFFF"/>
            <w:noWrap/>
            <w:vAlign w:val="center"/>
            <w:hideMark/>
          </w:tcPr>
          <w:p w14:paraId="5DBB54C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66" w:type="dxa"/>
            <w:tcBorders>
              <w:top w:val="nil"/>
              <w:left w:val="nil"/>
              <w:bottom w:val="single" w:sz="4" w:space="0" w:color="auto"/>
              <w:right w:val="nil"/>
            </w:tcBorders>
            <w:shd w:val="clear" w:color="000000" w:fill="FFFFFF"/>
            <w:noWrap/>
            <w:vAlign w:val="center"/>
            <w:hideMark/>
          </w:tcPr>
          <w:p w14:paraId="76B04B5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6446CB1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center"/>
            <w:hideMark/>
          </w:tcPr>
          <w:p w14:paraId="0AE997F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r>
      <w:tr w:rsidR="006B79D5" w:rsidRPr="006B79D5" w14:paraId="00114F32" w14:textId="77777777" w:rsidTr="006B79D5">
        <w:trPr>
          <w:trHeight w:val="216"/>
          <w:jc w:val="center"/>
        </w:trPr>
        <w:tc>
          <w:tcPr>
            <w:tcW w:w="3895" w:type="dxa"/>
            <w:tcBorders>
              <w:top w:val="nil"/>
              <w:left w:val="single" w:sz="8" w:space="0" w:color="auto"/>
              <w:bottom w:val="single" w:sz="8" w:space="0" w:color="auto"/>
              <w:right w:val="nil"/>
            </w:tcBorders>
            <w:shd w:val="clear" w:color="000000" w:fill="FFFFFF"/>
            <w:noWrap/>
            <w:vAlign w:val="center"/>
            <w:hideMark/>
          </w:tcPr>
          <w:p w14:paraId="0321154C"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-от 20,00 </w:t>
            </w:r>
            <w:proofErr w:type="gramStart"/>
            <w:r w:rsidRPr="006B79D5">
              <w:rPr>
                <w:rFonts w:ascii="Arial CYR" w:hAnsi="Arial CYR" w:cs="Arial CYR"/>
                <w:sz w:val="13"/>
                <w:szCs w:val="13"/>
              </w:rPr>
              <w:t>до  100</w:t>
            </w:r>
            <w:proofErr w:type="gramEnd"/>
            <w:r w:rsidRPr="006B79D5">
              <w:rPr>
                <w:rFonts w:ascii="Arial CYR" w:hAnsi="Arial CYR" w:cs="Arial CYR"/>
                <w:sz w:val="13"/>
                <w:szCs w:val="13"/>
              </w:rPr>
              <w:t>,00</w:t>
            </w:r>
          </w:p>
        </w:tc>
        <w:tc>
          <w:tcPr>
            <w:tcW w:w="2027" w:type="dxa"/>
            <w:tcBorders>
              <w:top w:val="nil"/>
              <w:left w:val="single" w:sz="8" w:space="0" w:color="auto"/>
              <w:bottom w:val="single" w:sz="8" w:space="0" w:color="auto"/>
              <w:right w:val="single" w:sz="8" w:space="0" w:color="auto"/>
            </w:tcBorders>
            <w:shd w:val="clear" w:color="000000" w:fill="FFFFFF"/>
            <w:noWrap/>
            <w:vAlign w:val="center"/>
            <w:hideMark/>
          </w:tcPr>
          <w:p w14:paraId="273AABB9"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шт.</w:t>
            </w:r>
          </w:p>
        </w:tc>
        <w:tc>
          <w:tcPr>
            <w:tcW w:w="1950" w:type="dxa"/>
            <w:tcBorders>
              <w:top w:val="nil"/>
              <w:left w:val="nil"/>
              <w:bottom w:val="nil"/>
              <w:right w:val="single" w:sz="8" w:space="0" w:color="auto"/>
            </w:tcBorders>
            <w:shd w:val="clear" w:color="000000" w:fill="FFFFFF"/>
            <w:noWrap/>
            <w:vAlign w:val="center"/>
            <w:hideMark/>
          </w:tcPr>
          <w:p w14:paraId="10DAAB0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51" w:type="dxa"/>
            <w:tcBorders>
              <w:top w:val="nil"/>
              <w:left w:val="nil"/>
              <w:bottom w:val="nil"/>
              <w:right w:val="single" w:sz="8" w:space="0" w:color="auto"/>
            </w:tcBorders>
            <w:shd w:val="clear" w:color="000000" w:fill="FFFFFF"/>
            <w:noWrap/>
            <w:vAlign w:val="center"/>
            <w:hideMark/>
          </w:tcPr>
          <w:p w14:paraId="2FDF2B3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66" w:type="dxa"/>
            <w:tcBorders>
              <w:top w:val="nil"/>
              <w:left w:val="nil"/>
              <w:bottom w:val="nil"/>
              <w:right w:val="nil"/>
            </w:tcBorders>
            <w:shd w:val="clear" w:color="000000" w:fill="FFFFFF"/>
            <w:noWrap/>
            <w:vAlign w:val="center"/>
            <w:hideMark/>
          </w:tcPr>
          <w:p w14:paraId="1F88CAD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DDB9F3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center"/>
            <w:hideMark/>
          </w:tcPr>
          <w:p w14:paraId="4D77980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 </w:t>
            </w:r>
          </w:p>
        </w:tc>
      </w:tr>
      <w:tr w:rsidR="006B79D5" w:rsidRPr="006B79D5" w14:paraId="201612CD" w14:textId="77777777" w:rsidTr="006B79D5">
        <w:trPr>
          <w:trHeight w:val="319"/>
          <w:jc w:val="center"/>
        </w:trPr>
        <w:tc>
          <w:tcPr>
            <w:tcW w:w="3895" w:type="dxa"/>
            <w:tcBorders>
              <w:top w:val="nil"/>
              <w:left w:val="single" w:sz="8" w:space="0" w:color="auto"/>
              <w:bottom w:val="single" w:sz="4" w:space="0" w:color="auto"/>
              <w:right w:val="nil"/>
            </w:tcBorders>
            <w:shd w:val="clear" w:color="000000" w:fill="FFFFFF"/>
            <w:hideMark/>
          </w:tcPr>
          <w:p w14:paraId="3317D92D"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Нормативная выработка</w:t>
            </w:r>
          </w:p>
        </w:tc>
        <w:tc>
          <w:tcPr>
            <w:tcW w:w="2027" w:type="dxa"/>
            <w:tcBorders>
              <w:top w:val="nil"/>
              <w:left w:val="single" w:sz="8" w:space="0" w:color="auto"/>
              <w:bottom w:val="single" w:sz="4" w:space="0" w:color="auto"/>
              <w:right w:val="single" w:sz="8" w:space="0" w:color="auto"/>
            </w:tcBorders>
            <w:shd w:val="clear" w:color="000000" w:fill="FFFFFF"/>
            <w:hideMark/>
          </w:tcPr>
          <w:p w14:paraId="34F36D0A"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single" w:sz="8" w:space="0" w:color="auto"/>
              <w:left w:val="nil"/>
              <w:bottom w:val="single" w:sz="4" w:space="0" w:color="auto"/>
              <w:right w:val="single" w:sz="8" w:space="0" w:color="auto"/>
            </w:tcBorders>
            <w:shd w:val="clear" w:color="000000" w:fill="FFFFFF"/>
            <w:noWrap/>
            <w:vAlign w:val="center"/>
            <w:hideMark/>
          </w:tcPr>
          <w:p w14:paraId="79AAEA0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170118,80</w:t>
            </w:r>
          </w:p>
        </w:tc>
        <w:tc>
          <w:tcPr>
            <w:tcW w:w="1951" w:type="dxa"/>
            <w:tcBorders>
              <w:top w:val="single" w:sz="8" w:space="0" w:color="auto"/>
              <w:left w:val="nil"/>
              <w:bottom w:val="single" w:sz="4" w:space="0" w:color="auto"/>
              <w:right w:val="single" w:sz="8" w:space="0" w:color="auto"/>
            </w:tcBorders>
            <w:shd w:val="clear" w:color="000000" w:fill="FFFFFF"/>
            <w:noWrap/>
            <w:vAlign w:val="center"/>
            <w:hideMark/>
          </w:tcPr>
          <w:p w14:paraId="2CE00C3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163682,43</w:t>
            </w:r>
          </w:p>
        </w:tc>
        <w:tc>
          <w:tcPr>
            <w:tcW w:w="1966" w:type="dxa"/>
            <w:tcBorders>
              <w:top w:val="single" w:sz="8" w:space="0" w:color="auto"/>
              <w:left w:val="nil"/>
              <w:bottom w:val="single" w:sz="4" w:space="0" w:color="auto"/>
              <w:right w:val="nil"/>
            </w:tcBorders>
            <w:shd w:val="clear" w:color="000000" w:fill="FFFFFF"/>
            <w:noWrap/>
            <w:vAlign w:val="center"/>
            <w:hideMark/>
          </w:tcPr>
          <w:p w14:paraId="2A42854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163324,31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500F8E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-358,12</w:t>
            </w:r>
          </w:p>
        </w:tc>
        <w:tc>
          <w:tcPr>
            <w:tcW w:w="1958" w:type="dxa"/>
            <w:tcBorders>
              <w:top w:val="nil"/>
              <w:left w:val="nil"/>
              <w:bottom w:val="single" w:sz="4" w:space="0" w:color="auto"/>
              <w:right w:val="single" w:sz="8" w:space="0" w:color="auto"/>
            </w:tcBorders>
            <w:shd w:val="clear" w:color="000000" w:fill="FFFFFF"/>
            <w:noWrap/>
            <w:vAlign w:val="center"/>
            <w:hideMark/>
          </w:tcPr>
          <w:p w14:paraId="215A4BA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-3,99</w:t>
            </w:r>
          </w:p>
        </w:tc>
      </w:tr>
      <w:tr w:rsidR="006B79D5" w:rsidRPr="006B79D5" w14:paraId="2261EEBC" w14:textId="77777777" w:rsidTr="006B79D5">
        <w:trPr>
          <w:trHeight w:val="226"/>
          <w:jc w:val="center"/>
        </w:trPr>
        <w:tc>
          <w:tcPr>
            <w:tcW w:w="3895" w:type="dxa"/>
            <w:tcBorders>
              <w:top w:val="nil"/>
              <w:left w:val="single" w:sz="8" w:space="0" w:color="auto"/>
              <w:bottom w:val="single" w:sz="4" w:space="0" w:color="auto"/>
              <w:right w:val="nil"/>
            </w:tcBorders>
            <w:shd w:val="clear" w:color="000000" w:fill="FFFFFF"/>
            <w:hideMark/>
          </w:tcPr>
          <w:p w14:paraId="09DC0BFB"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Полезный отпуск</w:t>
            </w:r>
          </w:p>
        </w:tc>
        <w:tc>
          <w:tcPr>
            <w:tcW w:w="2027" w:type="dxa"/>
            <w:tcBorders>
              <w:top w:val="nil"/>
              <w:left w:val="single" w:sz="8" w:space="0" w:color="auto"/>
              <w:bottom w:val="single" w:sz="4" w:space="0" w:color="auto"/>
              <w:right w:val="single" w:sz="8" w:space="0" w:color="auto"/>
            </w:tcBorders>
            <w:shd w:val="clear" w:color="000000" w:fill="FFFFFF"/>
            <w:hideMark/>
          </w:tcPr>
          <w:p w14:paraId="59C456ED"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5C47AB8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133347,1</w:t>
            </w:r>
          </w:p>
        </w:tc>
        <w:tc>
          <w:tcPr>
            <w:tcW w:w="1951" w:type="dxa"/>
            <w:tcBorders>
              <w:top w:val="nil"/>
              <w:left w:val="nil"/>
              <w:bottom w:val="single" w:sz="4" w:space="0" w:color="auto"/>
              <w:right w:val="single" w:sz="8" w:space="0" w:color="auto"/>
            </w:tcBorders>
            <w:shd w:val="clear" w:color="000000" w:fill="FFFFFF"/>
            <w:noWrap/>
            <w:vAlign w:val="bottom"/>
            <w:hideMark/>
          </w:tcPr>
          <w:p w14:paraId="448BFCF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127317,56</w:t>
            </w:r>
          </w:p>
        </w:tc>
        <w:tc>
          <w:tcPr>
            <w:tcW w:w="1966" w:type="dxa"/>
            <w:tcBorders>
              <w:top w:val="nil"/>
              <w:left w:val="nil"/>
              <w:bottom w:val="single" w:sz="4" w:space="0" w:color="auto"/>
              <w:right w:val="nil"/>
            </w:tcBorders>
            <w:shd w:val="clear" w:color="000000" w:fill="FFFFFF"/>
            <w:noWrap/>
            <w:vAlign w:val="bottom"/>
            <w:hideMark/>
          </w:tcPr>
          <w:p w14:paraId="4974359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126976,17</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0A37F17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-341,39</w:t>
            </w:r>
          </w:p>
        </w:tc>
        <w:tc>
          <w:tcPr>
            <w:tcW w:w="1958" w:type="dxa"/>
            <w:tcBorders>
              <w:top w:val="nil"/>
              <w:left w:val="nil"/>
              <w:bottom w:val="single" w:sz="4" w:space="0" w:color="auto"/>
              <w:right w:val="single" w:sz="8" w:space="0" w:color="auto"/>
            </w:tcBorders>
            <w:shd w:val="clear" w:color="000000" w:fill="FFFFFF"/>
            <w:noWrap/>
            <w:vAlign w:val="center"/>
            <w:hideMark/>
          </w:tcPr>
          <w:p w14:paraId="1F372A6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-4,78</w:t>
            </w:r>
          </w:p>
        </w:tc>
      </w:tr>
      <w:tr w:rsidR="006B79D5" w:rsidRPr="006B79D5" w14:paraId="4245E390" w14:textId="77777777" w:rsidTr="006B79D5">
        <w:trPr>
          <w:trHeight w:val="195"/>
          <w:jc w:val="center"/>
        </w:trPr>
        <w:tc>
          <w:tcPr>
            <w:tcW w:w="3895" w:type="dxa"/>
            <w:tcBorders>
              <w:top w:val="nil"/>
              <w:left w:val="single" w:sz="8" w:space="0" w:color="auto"/>
              <w:bottom w:val="single" w:sz="4" w:space="0" w:color="auto"/>
              <w:right w:val="nil"/>
            </w:tcBorders>
            <w:shd w:val="clear" w:color="000000" w:fill="FFFFFF"/>
            <w:noWrap/>
            <w:vAlign w:val="bottom"/>
            <w:hideMark/>
          </w:tcPr>
          <w:p w14:paraId="221062D0"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Отпуск на потребительский рынок</w:t>
            </w:r>
          </w:p>
        </w:tc>
        <w:tc>
          <w:tcPr>
            <w:tcW w:w="2027" w:type="dxa"/>
            <w:tcBorders>
              <w:top w:val="nil"/>
              <w:left w:val="single" w:sz="8" w:space="0" w:color="auto"/>
              <w:bottom w:val="single" w:sz="4" w:space="0" w:color="auto"/>
              <w:right w:val="single" w:sz="8" w:space="0" w:color="auto"/>
            </w:tcBorders>
            <w:shd w:val="clear" w:color="000000" w:fill="FFFFFF"/>
            <w:hideMark/>
          </w:tcPr>
          <w:p w14:paraId="69AB8819"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74910C4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133347,1</w:t>
            </w:r>
          </w:p>
        </w:tc>
        <w:tc>
          <w:tcPr>
            <w:tcW w:w="1951" w:type="dxa"/>
            <w:tcBorders>
              <w:top w:val="nil"/>
              <w:left w:val="nil"/>
              <w:bottom w:val="single" w:sz="4" w:space="0" w:color="auto"/>
              <w:right w:val="single" w:sz="8" w:space="0" w:color="auto"/>
            </w:tcBorders>
            <w:shd w:val="clear" w:color="000000" w:fill="FFFFFF"/>
            <w:noWrap/>
            <w:vAlign w:val="bottom"/>
            <w:hideMark/>
          </w:tcPr>
          <w:p w14:paraId="7B921BB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127317,56</w:t>
            </w:r>
          </w:p>
        </w:tc>
        <w:tc>
          <w:tcPr>
            <w:tcW w:w="1966" w:type="dxa"/>
            <w:tcBorders>
              <w:top w:val="nil"/>
              <w:left w:val="nil"/>
              <w:bottom w:val="single" w:sz="4" w:space="0" w:color="auto"/>
              <w:right w:val="nil"/>
            </w:tcBorders>
            <w:shd w:val="clear" w:color="000000" w:fill="FFFFFF"/>
            <w:noWrap/>
            <w:vAlign w:val="bottom"/>
            <w:hideMark/>
          </w:tcPr>
          <w:p w14:paraId="2F3F61B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126976,17</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D93FED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-341,39</w:t>
            </w:r>
          </w:p>
        </w:tc>
        <w:tc>
          <w:tcPr>
            <w:tcW w:w="1958" w:type="dxa"/>
            <w:tcBorders>
              <w:top w:val="nil"/>
              <w:left w:val="nil"/>
              <w:bottom w:val="single" w:sz="4" w:space="0" w:color="auto"/>
              <w:right w:val="single" w:sz="8" w:space="0" w:color="auto"/>
            </w:tcBorders>
            <w:shd w:val="clear" w:color="000000" w:fill="FFFFFF"/>
            <w:noWrap/>
            <w:vAlign w:val="center"/>
            <w:hideMark/>
          </w:tcPr>
          <w:p w14:paraId="21A4971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-4,78</w:t>
            </w:r>
          </w:p>
        </w:tc>
      </w:tr>
      <w:tr w:rsidR="006B79D5" w:rsidRPr="006B79D5" w14:paraId="63454A9C" w14:textId="77777777" w:rsidTr="006B79D5">
        <w:trPr>
          <w:trHeight w:val="257"/>
          <w:jc w:val="center"/>
        </w:trPr>
        <w:tc>
          <w:tcPr>
            <w:tcW w:w="3895" w:type="dxa"/>
            <w:tcBorders>
              <w:top w:val="nil"/>
              <w:left w:val="single" w:sz="8" w:space="0" w:color="auto"/>
              <w:bottom w:val="single" w:sz="4" w:space="0" w:color="auto"/>
              <w:right w:val="nil"/>
            </w:tcBorders>
            <w:shd w:val="clear" w:color="000000" w:fill="FFFFFF"/>
            <w:hideMark/>
          </w:tcPr>
          <w:p w14:paraId="0E37F5B7"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Отпуск жилищным</w:t>
            </w:r>
          </w:p>
        </w:tc>
        <w:tc>
          <w:tcPr>
            <w:tcW w:w="2027" w:type="dxa"/>
            <w:tcBorders>
              <w:top w:val="nil"/>
              <w:left w:val="single" w:sz="8" w:space="0" w:color="auto"/>
              <w:bottom w:val="single" w:sz="4" w:space="0" w:color="auto"/>
              <w:right w:val="single" w:sz="8" w:space="0" w:color="auto"/>
            </w:tcBorders>
            <w:shd w:val="clear" w:color="000000" w:fill="FFFFFF"/>
            <w:hideMark/>
          </w:tcPr>
          <w:p w14:paraId="13DA1E43"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31C7AD5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96032,00</w:t>
            </w:r>
          </w:p>
        </w:tc>
        <w:tc>
          <w:tcPr>
            <w:tcW w:w="1951" w:type="dxa"/>
            <w:tcBorders>
              <w:top w:val="nil"/>
              <w:left w:val="nil"/>
              <w:bottom w:val="single" w:sz="4" w:space="0" w:color="auto"/>
              <w:right w:val="single" w:sz="8" w:space="0" w:color="auto"/>
            </w:tcBorders>
            <w:shd w:val="clear" w:color="000000" w:fill="FFFFFF"/>
            <w:noWrap/>
            <w:vAlign w:val="bottom"/>
            <w:hideMark/>
          </w:tcPr>
          <w:p w14:paraId="54516A2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90820,35</w:t>
            </w:r>
          </w:p>
        </w:tc>
        <w:tc>
          <w:tcPr>
            <w:tcW w:w="1966" w:type="dxa"/>
            <w:tcBorders>
              <w:top w:val="nil"/>
              <w:left w:val="nil"/>
              <w:bottom w:val="single" w:sz="4" w:space="0" w:color="auto"/>
              <w:right w:val="nil"/>
            </w:tcBorders>
            <w:shd w:val="clear" w:color="000000" w:fill="FFFFFF"/>
            <w:noWrap/>
            <w:vAlign w:val="bottom"/>
            <w:hideMark/>
          </w:tcPr>
          <w:p w14:paraId="5263011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90479,00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B2D806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-341,35</w:t>
            </w:r>
          </w:p>
        </w:tc>
        <w:tc>
          <w:tcPr>
            <w:tcW w:w="1958" w:type="dxa"/>
            <w:tcBorders>
              <w:top w:val="nil"/>
              <w:left w:val="nil"/>
              <w:bottom w:val="single" w:sz="4" w:space="0" w:color="auto"/>
              <w:right w:val="single" w:sz="8" w:space="0" w:color="auto"/>
            </w:tcBorders>
            <w:shd w:val="clear" w:color="000000" w:fill="FFFFFF"/>
            <w:noWrap/>
            <w:vAlign w:val="center"/>
            <w:hideMark/>
          </w:tcPr>
          <w:p w14:paraId="5BA4FB3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-5,78</w:t>
            </w:r>
          </w:p>
        </w:tc>
      </w:tr>
      <w:tr w:rsidR="006B79D5" w:rsidRPr="006B79D5" w14:paraId="28F145E9" w14:textId="77777777" w:rsidTr="006B79D5">
        <w:trPr>
          <w:trHeight w:val="195"/>
          <w:jc w:val="center"/>
        </w:trPr>
        <w:tc>
          <w:tcPr>
            <w:tcW w:w="3895" w:type="dxa"/>
            <w:tcBorders>
              <w:top w:val="nil"/>
              <w:left w:val="single" w:sz="8" w:space="0" w:color="auto"/>
              <w:bottom w:val="single" w:sz="4" w:space="0" w:color="auto"/>
              <w:right w:val="nil"/>
            </w:tcBorders>
            <w:shd w:val="clear" w:color="000000" w:fill="FFFFFF"/>
            <w:hideMark/>
          </w:tcPr>
          <w:p w14:paraId="744C2B45"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Отпуск бюджетным</w:t>
            </w:r>
          </w:p>
        </w:tc>
        <w:tc>
          <w:tcPr>
            <w:tcW w:w="2027" w:type="dxa"/>
            <w:tcBorders>
              <w:top w:val="nil"/>
              <w:left w:val="single" w:sz="8" w:space="0" w:color="auto"/>
              <w:bottom w:val="single" w:sz="4" w:space="0" w:color="auto"/>
              <w:right w:val="single" w:sz="8" w:space="0" w:color="auto"/>
            </w:tcBorders>
            <w:shd w:val="clear" w:color="000000" w:fill="FFFFFF"/>
            <w:hideMark/>
          </w:tcPr>
          <w:p w14:paraId="2924E5C9"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0790234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14241,23</w:t>
            </w:r>
          </w:p>
        </w:tc>
        <w:tc>
          <w:tcPr>
            <w:tcW w:w="1951" w:type="dxa"/>
            <w:tcBorders>
              <w:top w:val="nil"/>
              <w:left w:val="nil"/>
              <w:bottom w:val="single" w:sz="4" w:space="0" w:color="auto"/>
              <w:right w:val="single" w:sz="8" w:space="0" w:color="auto"/>
            </w:tcBorders>
            <w:shd w:val="clear" w:color="000000" w:fill="FFFFFF"/>
            <w:noWrap/>
            <w:vAlign w:val="bottom"/>
            <w:hideMark/>
          </w:tcPr>
          <w:p w14:paraId="3FA5B9F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14151,26</w:t>
            </w:r>
          </w:p>
        </w:tc>
        <w:tc>
          <w:tcPr>
            <w:tcW w:w="1966" w:type="dxa"/>
            <w:tcBorders>
              <w:top w:val="nil"/>
              <w:left w:val="nil"/>
              <w:bottom w:val="single" w:sz="4" w:space="0" w:color="auto"/>
              <w:right w:val="nil"/>
            </w:tcBorders>
            <w:shd w:val="clear" w:color="000000" w:fill="FFFFFF"/>
            <w:noWrap/>
            <w:vAlign w:val="bottom"/>
            <w:hideMark/>
          </w:tcPr>
          <w:p w14:paraId="53DC703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14151,21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4ACA5B0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-0,05</w:t>
            </w:r>
          </w:p>
        </w:tc>
        <w:tc>
          <w:tcPr>
            <w:tcW w:w="1958" w:type="dxa"/>
            <w:tcBorders>
              <w:top w:val="nil"/>
              <w:left w:val="nil"/>
              <w:bottom w:val="single" w:sz="4" w:space="0" w:color="auto"/>
              <w:right w:val="single" w:sz="8" w:space="0" w:color="auto"/>
            </w:tcBorders>
            <w:shd w:val="clear" w:color="000000" w:fill="FFFFFF"/>
            <w:noWrap/>
            <w:vAlign w:val="center"/>
            <w:hideMark/>
          </w:tcPr>
          <w:p w14:paraId="5013F6D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-0,63</w:t>
            </w:r>
          </w:p>
        </w:tc>
      </w:tr>
      <w:tr w:rsidR="006B79D5" w:rsidRPr="006B79D5" w14:paraId="39E4C70A" w14:textId="77777777" w:rsidTr="006B79D5">
        <w:trPr>
          <w:trHeight w:val="216"/>
          <w:jc w:val="center"/>
        </w:trPr>
        <w:tc>
          <w:tcPr>
            <w:tcW w:w="3895" w:type="dxa"/>
            <w:tcBorders>
              <w:top w:val="nil"/>
              <w:left w:val="single" w:sz="8" w:space="0" w:color="auto"/>
              <w:bottom w:val="single" w:sz="4" w:space="0" w:color="auto"/>
              <w:right w:val="nil"/>
            </w:tcBorders>
            <w:shd w:val="clear" w:color="000000" w:fill="FFFFFF"/>
            <w:hideMark/>
          </w:tcPr>
          <w:p w14:paraId="4B13D123"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Отпуск иным потребителям</w:t>
            </w:r>
          </w:p>
        </w:tc>
        <w:tc>
          <w:tcPr>
            <w:tcW w:w="2027" w:type="dxa"/>
            <w:tcBorders>
              <w:top w:val="nil"/>
              <w:left w:val="single" w:sz="8" w:space="0" w:color="auto"/>
              <w:bottom w:val="single" w:sz="4" w:space="0" w:color="auto"/>
              <w:right w:val="single" w:sz="8" w:space="0" w:color="auto"/>
            </w:tcBorders>
            <w:shd w:val="clear" w:color="000000" w:fill="FFFFFF"/>
            <w:hideMark/>
          </w:tcPr>
          <w:p w14:paraId="524B0F38"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2493B99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23073,86</w:t>
            </w:r>
          </w:p>
        </w:tc>
        <w:tc>
          <w:tcPr>
            <w:tcW w:w="1951" w:type="dxa"/>
            <w:tcBorders>
              <w:top w:val="nil"/>
              <w:left w:val="nil"/>
              <w:bottom w:val="single" w:sz="4" w:space="0" w:color="auto"/>
              <w:right w:val="single" w:sz="8" w:space="0" w:color="auto"/>
            </w:tcBorders>
            <w:shd w:val="clear" w:color="000000" w:fill="FFFFFF"/>
            <w:noWrap/>
            <w:vAlign w:val="bottom"/>
            <w:hideMark/>
          </w:tcPr>
          <w:p w14:paraId="52431B4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22345,96</w:t>
            </w:r>
          </w:p>
        </w:tc>
        <w:tc>
          <w:tcPr>
            <w:tcW w:w="1966" w:type="dxa"/>
            <w:tcBorders>
              <w:top w:val="nil"/>
              <w:left w:val="nil"/>
              <w:bottom w:val="single" w:sz="4" w:space="0" w:color="auto"/>
              <w:right w:val="nil"/>
            </w:tcBorders>
            <w:shd w:val="clear" w:color="000000" w:fill="FFFFFF"/>
            <w:noWrap/>
            <w:vAlign w:val="bottom"/>
            <w:hideMark/>
          </w:tcPr>
          <w:p w14:paraId="7379B18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22345,96</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E9C803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74F0186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-3,15</w:t>
            </w:r>
          </w:p>
        </w:tc>
      </w:tr>
      <w:tr w:rsidR="006B79D5" w:rsidRPr="006B79D5" w14:paraId="223C1FDE" w14:textId="77777777" w:rsidTr="006B79D5">
        <w:trPr>
          <w:trHeight w:val="195"/>
          <w:jc w:val="center"/>
        </w:trPr>
        <w:tc>
          <w:tcPr>
            <w:tcW w:w="3895" w:type="dxa"/>
            <w:tcBorders>
              <w:top w:val="nil"/>
              <w:left w:val="single" w:sz="8" w:space="0" w:color="auto"/>
              <w:bottom w:val="single" w:sz="4" w:space="0" w:color="auto"/>
              <w:right w:val="nil"/>
            </w:tcBorders>
            <w:shd w:val="clear" w:color="000000" w:fill="FFFFFF"/>
            <w:noWrap/>
            <w:vAlign w:val="center"/>
            <w:hideMark/>
          </w:tcPr>
          <w:p w14:paraId="18B4974A"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Отпуск на производственные нужды</w:t>
            </w:r>
          </w:p>
        </w:tc>
        <w:tc>
          <w:tcPr>
            <w:tcW w:w="2027" w:type="dxa"/>
            <w:tcBorders>
              <w:top w:val="nil"/>
              <w:left w:val="single" w:sz="8" w:space="0" w:color="auto"/>
              <w:bottom w:val="single" w:sz="4" w:space="0" w:color="auto"/>
              <w:right w:val="single" w:sz="8" w:space="0" w:color="auto"/>
            </w:tcBorders>
            <w:shd w:val="clear" w:color="000000" w:fill="FFFFFF"/>
            <w:hideMark/>
          </w:tcPr>
          <w:p w14:paraId="631C9E63"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5BF5381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1" w:type="dxa"/>
            <w:tcBorders>
              <w:top w:val="nil"/>
              <w:left w:val="nil"/>
              <w:bottom w:val="single" w:sz="4" w:space="0" w:color="auto"/>
              <w:right w:val="single" w:sz="8" w:space="0" w:color="auto"/>
            </w:tcBorders>
            <w:shd w:val="clear" w:color="000000" w:fill="FFFFFF"/>
            <w:noWrap/>
            <w:vAlign w:val="bottom"/>
            <w:hideMark/>
          </w:tcPr>
          <w:p w14:paraId="6976D64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66" w:type="dxa"/>
            <w:tcBorders>
              <w:top w:val="nil"/>
              <w:left w:val="nil"/>
              <w:bottom w:val="single" w:sz="4" w:space="0" w:color="auto"/>
              <w:right w:val="nil"/>
            </w:tcBorders>
            <w:shd w:val="clear" w:color="000000" w:fill="FFFFFF"/>
            <w:noWrap/>
            <w:vAlign w:val="bottom"/>
            <w:hideMark/>
          </w:tcPr>
          <w:p w14:paraId="0F07338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251157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1BB24CE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27308F51" w14:textId="77777777" w:rsidTr="006B79D5">
        <w:trPr>
          <w:trHeight w:val="175"/>
          <w:jc w:val="center"/>
        </w:trPr>
        <w:tc>
          <w:tcPr>
            <w:tcW w:w="3895" w:type="dxa"/>
            <w:tcBorders>
              <w:top w:val="nil"/>
              <w:left w:val="single" w:sz="8" w:space="0" w:color="auto"/>
              <w:bottom w:val="nil"/>
              <w:right w:val="nil"/>
            </w:tcBorders>
            <w:shd w:val="clear" w:color="000000" w:fill="FFFFFF"/>
            <w:hideMark/>
          </w:tcPr>
          <w:p w14:paraId="779F501A"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Потери, в том числе:</w:t>
            </w:r>
          </w:p>
        </w:tc>
        <w:tc>
          <w:tcPr>
            <w:tcW w:w="2027" w:type="dxa"/>
            <w:tcBorders>
              <w:top w:val="nil"/>
              <w:left w:val="single" w:sz="8" w:space="0" w:color="auto"/>
              <w:bottom w:val="single" w:sz="4" w:space="0" w:color="auto"/>
              <w:right w:val="single" w:sz="8" w:space="0" w:color="auto"/>
            </w:tcBorders>
            <w:shd w:val="clear" w:color="000000" w:fill="FFFFFF"/>
            <w:hideMark/>
          </w:tcPr>
          <w:p w14:paraId="35D0E816"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2A646A8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36771,71</w:t>
            </w:r>
          </w:p>
        </w:tc>
        <w:tc>
          <w:tcPr>
            <w:tcW w:w="1951" w:type="dxa"/>
            <w:tcBorders>
              <w:top w:val="nil"/>
              <w:left w:val="nil"/>
              <w:bottom w:val="single" w:sz="4" w:space="0" w:color="auto"/>
              <w:right w:val="single" w:sz="8" w:space="0" w:color="auto"/>
            </w:tcBorders>
            <w:shd w:val="clear" w:color="000000" w:fill="FFFFFF"/>
            <w:noWrap/>
            <w:vAlign w:val="bottom"/>
            <w:hideMark/>
          </w:tcPr>
          <w:p w14:paraId="6957DBB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36364,87</w:t>
            </w:r>
          </w:p>
        </w:tc>
        <w:tc>
          <w:tcPr>
            <w:tcW w:w="1966" w:type="dxa"/>
            <w:tcBorders>
              <w:top w:val="nil"/>
              <w:left w:val="nil"/>
              <w:bottom w:val="single" w:sz="4" w:space="0" w:color="auto"/>
              <w:right w:val="nil"/>
            </w:tcBorders>
            <w:shd w:val="clear" w:color="000000" w:fill="FFFFFF"/>
            <w:noWrap/>
            <w:vAlign w:val="bottom"/>
            <w:hideMark/>
          </w:tcPr>
          <w:p w14:paraId="6A95D6E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36348,14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162FFD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-16,73</w:t>
            </w:r>
          </w:p>
        </w:tc>
        <w:tc>
          <w:tcPr>
            <w:tcW w:w="1958" w:type="dxa"/>
            <w:tcBorders>
              <w:top w:val="nil"/>
              <w:left w:val="nil"/>
              <w:bottom w:val="single" w:sz="4" w:space="0" w:color="auto"/>
              <w:right w:val="single" w:sz="8" w:space="0" w:color="auto"/>
            </w:tcBorders>
            <w:shd w:val="clear" w:color="000000" w:fill="FFFFFF"/>
            <w:noWrap/>
            <w:vAlign w:val="center"/>
            <w:hideMark/>
          </w:tcPr>
          <w:p w14:paraId="1DFDA85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-1,15</w:t>
            </w:r>
          </w:p>
        </w:tc>
      </w:tr>
      <w:tr w:rsidR="006B79D5" w:rsidRPr="006B79D5" w14:paraId="52B80657" w14:textId="77777777" w:rsidTr="006B79D5">
        <w:trPr>
          <w:trHeight w:val="403"/>
          <w:jc w:val="center"/>
        </w:trPr>
        <w:tc>
          <w:tcPr>
            <w:tcW w:w="3895" w:type="dxa"/>
            <w:tcBorders>
              <w:top w:val="single" w:sz="4" w:space="0" w:color="auto"/>
              <w:left w:val="single" w:sz="8" w:space="0" w:color="auto"/>
              <w:bottom w:val="single" w:sz="4" w:space="0" w:color="auto"/>
              <w:right w:val="nil"/>
            </w:tcBorders>
            <w:shd w:val="clear" w:color="000000" w:fill="FFFFFF"/>
            <w:noWrap/>
            <w:vAlign w:val="bottom"/>
            <w:hideMark/>
          </w:tcPr>
          <w:p w14:paraId="0CF6CB41"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Расход на собственные нужды</w:t>
            </w:r>
          </w:p>
        </w:tc>
        <w:tc>
          <w:tcPr>
            <w:tcW w:w="2027" w:type="dxa"/>
            <w:tcBorders>
              <w:top w:val="nil"/>
              <w:left w:val="single" w:sz="8" w:space="0" w:color="auto"/>
              <w:bottom w:val="single" w:sz="4" w:space="0" w:color="auto"/>
              <w:right w:val="single" w:sz="8" w:space="0" w:color="auto"/>
            </w:tcBorders>
            <w:shd w:val="clear" w:color="000000" w:fill="FFFFFF"/>
            <w:hideMark/>
          </w:tcPr>
          <w:p w14:paraId="72E03242"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1DF5104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8050,81</w:t>
            </w:r>
          </w:p>
        </w:tc>
        <w:tc>
          <w:tcPr>
            <w:tcW w:w="1951" w:type="dxa"/>
            <w:tcBorders>
              <w:top w:val="nil"/>
              <w:left w:val="nil"/>
              <w:bottom w:val="single" w:sz="4" w:space="0" w:color="auto"/>
              <w:right w:val="single" w:sz="8" w:space="0" w:color="auto"/>
            </w:tcBorders>
            <w:shd w:val="clear" w:color="000000" w:fill="FFFFFF"/>
            <w:noWrap/>
            <w:vAlign w:val="bottom"/>
            <w:hideMark/>
          </w:tcPr>
          <w:p w14:paraId="5D7E48D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7643,97</w:t>
            </w:r>
          </w:p>
        </w:tc>
        <w:tc>
          <w:tcPr>
            <w:tcW w:w="1966" w:type="dxa"/>
            <w:tcBorders>
              <w:top w:val="nil"/>
              <w:left w:val="nil"/>
              <w:bottom w:val="single" w:sz="4" w:space="0" w:color="auto"/>
              <w:right w:val="nil"/>
            </w:tcBorders>
            <w:shd w:val="clear" w:color="000000" w:fill="FFFFFF"/>
            <w:noWrap/>
            <w:vAlign w:val="bottom"/>
            <w:hideMark/>
          </w:tcPr>
          <w:p w14:paraId="50BD19C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7627,24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0193A21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-16,73</w:t>
            </w:r>
          </w:p>
        </w:tc>
        <w:tc>
          <w:tcPr>
            <w:tcW w:w="1958" w:type="dxa"/>
            <w:tcBorders>
              <w:top w:val="nil"/>
              <w:left w:val="nil"/>
              <w:bottom w:val="single" w:sz="4" w:space="0" w:color="auto"/>
              <w:right w:val="single" w:sz="8" w:space="0" w:color="auto"/>
            </w:tcBorders>
            <w:shd w:val="clear" w:color="000000" w:fill="FFFFFF"/>
            <w:noWrap/>
            <w:vAlign w:val="center"/>
            <w:hideMark/>
          </w:tcPr>
          <w:p w14:paraId="17BD42C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-5,26</w:t>
            </w:r>
          </w:p>
        </w:tc>
      </w:tr>
      <w:tr w:rsidR="006B79D5" w:rsidRPr="006B79D5" w14:paraId="7DD553D6" w14:textId="77777777" w:rsidTr="006B79D5">
        <w:trPr>
          <w:trHeight w:val="444"/>
          <w:jc w:val="center"/>
        </w:trPr>
        <w:tc>
          <w:tcPr>
            <w:tcW w:w="3895" w:type="dxa"/>
            <w:tcBorders>
              <w:top w:val="nil"/>
              <w:left w:val="single" w:sz="8" w:space="0" w:color="auto"/>
              <w:bottom w:val="single" w:sz="4" w:space="0" w:color="auto"/>
              <w:right w:val="nil"/>
            </w:tcBorders>
            <w:shd w:val="clear" w:color="000000" w:fill="FFFFFF"/>
            <w:vAlign w:val="bottom"/>
            <w:hideMark/>
          </w:tcPr>
          <w:p w14:paraId="78D81D78"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Потери в диапазоне спрямления температурного графика (</w:t>
            </w:r>
            <w:proofErr w:type="spellStart"/>
            <w:r w:rsidRPr="006B79D5">
              <w:rPr>
                <w:rFonts w:ascii="Arial CYR" w:hAnsi="Arial CYR" w:cs="Arial CYR"/>
                <w:sz w:val="13"/>
                <w:szCs w:val="13"/>
              </w:rPr>
              <w:t>справочно</w:t>
            </w:r>
            <w:proofErr w:type="spellEnd"/>
            <w:r w:rsidRPr="006B79D5">
              <w:rPr>
                <w:rFonts w:ascii="Arial CYR" w:hAnsi="Arial CYR" w:cs="Arial CYR"/>
                <w:sz w:val="13"/>
                <w:szCs w:val="13"/>
              </w:rPr>
              <w:t>)</w:t>
            </w:r>
          </w:p>
        </w:tc>
        <w:tc>
          <w:tcPr>
            <w:tcW w:w="2027" w:type="dxa"/>
            <w:tcBorders>
              <w:top w:val="nil"/>
              <w:left w:val="single" w:sz="8" w:space="0" w:color="auto"/>
              <w:bottom w:val="single" w:sz="4" w:space="0" w:color="auto"/>
              <w:right w:val="single" w:sz="8" w:space="0" w:color="auto"/>
            </w:tcBorders>
            <w:shd w:val="clear" w:color="000000" w:fill="FFFFFF"/>
            <w:hideMark/>
          </w:tcPr>
          <w:p w14:paraId="15EF6F4B"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1D8D5CE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2275,50</w:t>
            </w:r>
          </w:p>
        </w:tc>
        <w:tc>
          <w:tcPr>
            <w:tcW w:w="1951" w:type="dxa"/>
            <w:tcBorders>
              <w:top w:val="nil"/>
              <w:left w:val="nil"/>
              <w:bottom w:val="single" w:sz="4" w:space="0" w:color="auto"/>
              <w:right w:val="single" w:sz="8" w:space="0" w:color="auto"/>
            </w:tcBorders>
            <w:shd w:val="clear" w:color="000000" w:fill="FFFFFF"/>
            <w:noWrap/>
            <w:vAlign w:val="bottom"/>
            <w:hideMark/>
          </w:tcPr>
          <w:p w14:paraId="5331B66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4301,21</w:t>
            </w:r>
          </w:p>
        </w:tc>
        <w:tc>
          <w:tcPr>
            <w:tcW w:w="1966" w:type="dxa"/>
            <w:tcBorders>
              <w:top w:val="nil"/>
              <w:left w:val="nil"/>
              <w:bottom w:val="single" w:sz="4" w:space="0" w:color="auto"/>
              <w:right w:val="nil"/>
            </w:tcBorders>
            <w:shd w:val="clear" w:color="000000" w:fill="FFFFFF"/>
            <w:noWrap/>
            <w:vAlign w:val="bottom"/>
            <w:hideMark/>
          </w:tcPr>
          <w:p w14:paraId="35304964"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14:paraId="187C5A58"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bottom"/>
            <w:hideMark/>
          </w:tcPr>
          <w:p w14:paraId="75A2B3B6"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01BA6A77" w14:textId="77777777" w:rsidTr="006B79D5">
        <w:trPr>
          <w:trHeight w:val="413"/>
          <w:jc w:val="center"/>
        </w:trPr>
        <w:tc>
          <w:tcPr>
            <w:tcW w:w="3895" w:type="dxa"/>
            <w:tcBorders>
              <w:top w:val="nil"/>
              <w:left w:val="single" w:sz="8" w:space="0" w:color="auto"/>
              <w:bottom w:val="single" w:sz="4" w:space="0" w:color="auto"/>
              <w:right w:val="nil"/>
            </w:tcBorders>
            <w:shd w:val="clear" w:color="000000" w:fill="FFFFFF"/>
            <w:noWrap/>
            <w:vAlign w:val="bottom"/>
            <w:hideMark/>
          </w:tcPr>
          <w:p w14:paraId="7BFE295B"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Потери в сетях предприятия</w:t>
            </w:r>
          </w:p>
        </w:tc>
        <w:tc>
          <w:tcPr>
            <w:tcW w:w="2027" w:type="dxa"/>
            <w:tcBorders>
              <w:top w:val="nil"/>
              <w:left w:val="single" w:sz="8" w:space="0" w:color="auto"/>
              <w:bottom w:val="single" w:sz="4" w:space="0" w:color="auto"/>
              <w:right w:val="single" w:sz="8" w:space="0" w:color="auto"/>
            </w:tcBorders>
            <w:shd w:val="clear" w:color="000000" w:fill="FFFFFF"/>
            <w:hideMark/>
          </w:tcPr>
          <w:p w14:paraId="6085888F"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7DD4C39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28720,90</w:t>
            </w:r>
          </w:p>
        </w:tc>
        <w:tc>
          <w:tcPr>
            <w:tcW w:w="1951" w:type="dxa"/>
            <w:tcBorders>
              <w:top w:val="nil"/>
              <w:left w:val="nil"/>
              <w:bottom w:val="single" w:sz="4" w:space="0" w:color="auto"/>
              <w:right w:val="single" w:sz="8" w:space="0" w:color="auto"/>
            </w:tcBorders>
            <w:shd w:val="clear" w:color="000000" w:fill="FFFFFF"/>
            <w:noWrap/>
            <w:vAlign w:val="bottom"/>
            <w:hideMark/>
          </w:tcPr>
          <w:p w14:paraId="665F87E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28720,90</w:t>
            </w:r>
          </w:p>
        </w:tc>
        <w:tc>
          <w:tcPr>
            <w:tcW w:w="1966" w:type="dxa"/>
            <w:tcBorders>
              <w:top w:val="nil"/>
              <w:left w:val="nil"/>
              <w:bottom w:val="single" w:sz="4" w:space="0" w:color="auto"/>
              <w:right w:val="nil"/>
            </w:tcBorders>
            <w:shd w:val="clear" w:color="000000" w:fill="FFFFFF"/>
            <w:noWrap/>
            <w:vAlign w:val="bottom"/>
            <w:hideMark/>
          </w:tcPr>
          <w:p w14:paraId="79EDE7C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28720,90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6E0EFD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6E5D05F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29F23D6D" w14:textId="77777777" w:rsidTr="006B79D5">
        <w:trPr>
          <w:trHeight w:val="226"/>
          <w:jc w:val="center"/>
        </w:trPr>
        <w:tc>
          <w:tcPr>
            <w:tcW w:w="3895" w:type="dxa"/>
            <w:tcBorders>
              <w:top w:val="nil"/>
              <w:left w:val="single" w:sz="8" w:space="0" w:color="auto"/>
              <w:bottom w:val="nil"/>
              <w:right w:val="nil"/>
            </w:tcBorders>
            <w:shd w:val="clear" w:color="000000" w:fill="FFFFFF"/>
            <w:noWrap/>
            <w:vAlign w:val="bottom"/>
            <w:hideMark/>
          </w:tcPr>
          <w:p w14:paraId="6792FE6A"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Доли</w:t>
            </w:r>
          </w:p>
        </w:tc>
        <w:tc>
          <w:tcPr>
            <w:tcW w:w="2027" w:type="dxa"/>
            <w:tcBorders>
              <w:top w:val="nil"/>
              <w:left w:val="single" w:sz="8" w:space="0" w:color="auto"/>
              <w:bottom w:val="nil"/>
              <w:right w:val="single" w:sz="8" w:space="0" w:color="auto"/>
            </w:tcBorders>
            <w:shd w:val="clear" w:color="000000" w:fill="FFFFFF"/>
            <w:hideMark/>
          </w:tcPr>
          <w:p w14:paraId="0D3728A4"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 </w:t>
            </w:r>
          </w:p>
        </w:tc>
        <w:tc>
          <w:tcPr>
            <w:tcW w:w="1950" w:type="dxa"/>
            <w:tcBorders>
              <w:top w:val="nil"/>
              <w:left w:val="nil"/>
              <w:bottom w:val="single" w:sz="4" w:space="0" w:color="auto"/>
              <w:right w:val="single" w:sz="8" w:space="0" w:color="auto"/>
            </w:tcBorders>
            <w:shd w:val="clear" w:color="000000" w:fill="FFFFFF"/>
            <w:noWrap/>
            <w:vAlign w:val="bottom"/>
            <w:hideMark/>
          </w:tcPr>
          <w:p w14:paraId="181ED6ED"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1" w:type="dxa"/>
            <w:tcBorders>
              <w:top w:val="nil"/>
              <w:left w:val="nil"/>
              <w:bottom w:val="single" w:sz="4" w:space="0" w:color="auto"/>
              <w:right w:val="single" w:sz="8" w:space="0" w:color="auto"/>
            </w:tcBorders>
            <w:shd w:val="clear" w:color="000000" w:fill="FFFFFF"/>
            <w:noWrap/>
            <w:vAlign w:val="bottom"/>
            <w:hideMark/>
          </w:tcPr>
          <w:p w14:paraId="7227F02D"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66" w:type="dxa"/>
            <w:tcBorders>
              <w:top w:val="nil"/>
              <w:left w:val="nil"/>
              <w:bottom w:val="single" w:sz="4" w:space="0" w:color="auto"/>
              <w:right w:val="nil"/>
            </w:tcBorders>
            <w:shd w:val="clear" w:color="000000" w:fill="FFFFFF"/>
            <w:noWrap/>
            <w:vAlign w:val="bottom"/>
            <w:hideMark/>
          </w:tcPr>
          <w:p w14:paraId="0135E364"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14:paraId="0B611C51"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bottom"/>
            <w:hideMark/>
          </w:tcPr>
          <w:p w14:paraId="2788109E"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5B73FDE3" w14:textId="77777777" w:rsidTr="006B79D5">
        <w:trPr>
          <w:trHeight w:val="226"/>
          <w:jc w:val="center"/>
        </w:trPr>
        <w:tc>
          <w:tcPr>
            <w:tcW w:w="3895" w:type="dxa"/>
            <w:tcBorders>
              <w:top w:val="single" w:sz="4" w:space="0" w:color="auto"/>
              <w:left w:val="single" w:sz="8" w:space="0" w:color="auto"/>
              <w:bottom w:val="single" w:sz="4" w:space="0" w:color="auto"/>
              <w:right w:val="nil"/>
            </w:tcBorders>
            <w:shd w:val="clear" w:color="000000" w:fill="FFFFFF"/>
            <w:noWrap/>
            <w:vAlign w:val="bottom"/>
            <w:hideMark/>
          </w:tcPr>
          <w:p w14:paraId="4D2B4D62"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1 полугодие</w:t>
            </w:r>
          </w:p>
        </w:tc>
        <w:tc>
          <w:tcPr>
            <w:tcW w:w="2027" w:type="dxa"/>
            <w:tcBorders>
              <w:top w:val="single" w:sz="4" w:space="0" w:color="auto"/>
              <w:left w:val="single" w:sz="8" w:space="0" w:color="auto"/>
              <w:bottom w:val="nil"/>
              <w:right w:val="single" w:sz="8" w:space="0" w:color="auto"/>
            </w:tcBorders>
            <w:shd w:val="clear" w:color="000000" w:fill="FFFFFF"/>
            <w:hideMark/>
          </w:tcPr>
          <w:p w14:paraId="11449570"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 </w:t>
            </w:r>
          </w:p>
        </w:tc>
        <w:tc>
          <w:tcPr>
            <w:tcW w:w="1950" w:type="dxa"/>
            <w:tcBorders>
              <w:top w:val="nil"/>
              <w:left w:val="nil"/>
              <w:bottom w:val="single" w:sz="4" w:space="0" w:color="auto"/>
              <w:right w:val="single" w:sz="8" w:space="0" w:color="auto"/>
            </w:tcBorders>
            <w:shd w:val="clear" w:color="000000" w:fill="FFFFFF"/>
            <w:noWrap/>
            <w:vAlign w:val="bottom"/>
            <w:hideMark/>
          </w:tcPr>
          <w:p w14:paraId="0F25A9F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0,59</w:t>
            </w:r>
          </w:p>
        </w:tc>
        <w:tc>
          <w:tcPr>
            <w:tcW w:w="1951" w:type="dxa"/>
            <w:tcBorders>
              <w:top w:val="nil"/>
              <w:left w:val="nil"/>
              <w:bottom w:val="single" w:sz="4" w:space="0" w:color="auto"/>
              <w:right w:val="single" w:sz="8" w:space="0" w:color="auto"/>
            </w:tcBorders>
            <w:shd w:val="clear" w:color="000000" w:fill="FFFFFF"/>
            <w:noWrap/>
            <w:vAlign w:val="bottom"/>
            <w:hideMark/>
          </w:tcPr>
          <w:p w14:paraId="32F6AFD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0,568</w:t>
            </w:r>
          </w:p>
        </w:tc>
        <w:tc>
          <w:tcPr>
            <w:tcW w:w="1966" w:type="dxa"/>
            <w:tcBorders>
              <w:top w:val="nil"/>
              <w:left w:val="nil"/>
              <w:bottom w:val="single" w:sz="4" w:space="0" w:color="auto"/>
              <w:right w:val="nil"/>
            </w:tcBorders>
            <w:shd w:val="clear" w:color="000000" w:fill="FFFFFF"/>
            <w:noWrap/>
            <w:vAlign w:val="bottom"/>
            <w:hideMark/>
          </w:tcPr>
          <w:p w14:paraId="3CC3B02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0,5852</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A49B01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0,02</w:t>
            </w:r>
          </w:p>
        </w:tc>
        <w:tc>
          <w:tcPr>
            <w:tcW w:w="1958" w:type="dxa"/>
            <w:tcBorders>
              <w:top w:val="nil"/>
              <w:left w:val="nil"/>
              <w:bottom w:val="single" w:sz="4" w:space="0" w:color="auto"/>
              <w:right w:val="single" w:sz="8" w:space="0" w:color="auto"/>
            </w:tcBorders>
            <w:shd w:val="clear" w:color="000000" w:fill="FFFFFF"/>
            <w:noWrap/>
            <w:vAlign w:val="center"/>
            <w:hideMark/>
          </w:tcPr>
          <w:p w14:paraId="37F5601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-0,19</w:t>
            </w:r>
          </w:p>
        </w:tc>
      </w:tr>
      <w:tr w:rsidR="006B79D5" w:rsidRPr="006B79D5" w14:paraId="128400D1" w14:textId="77777777" w:rsidTr="006B79D5">
        <w:trPr>
          <w:trHeight w:val="216"/>
          <w:jc w:val="center"/>
        </w:trPr>
        <w:tc>
          <w:tcPr>
            <w:tcW w:w="3895" w:type="dxa"/>
            <w:tcBorders>
              <w:top w:val="nil"/>
              <w:left w:val="single" w:sz="8" w:space="0" w:color="auto"/>
              <w:bottom w:val="nil"/>
              <w:right w:val="nil"/>
            </w:tcBorders>
            <w:shd w:val="clear" w:color="000000" w:fill="FFFFFF"/>
            <w:noWrap/>
            <w:vAlign w:val="bottom"/>
            <w:hideMark/>
          </w:tcPr>
          <w:p w14:paraId="0BDFDBC3"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2 полугодие</w:t>
            </w:r>
          </w:p>
        </w:tc>
        <w:tc>
          <w:tcPr>
            <w:tcW w:w="2027" w:type="dxa"/>
            <w:tcBorders>
              <w:top w:val="single" w:sz="4" w:space="0" w:color="auto"/>
              <w:left w:val="single" w:sz="8" w:space="0" w:color="auto"/>
              <w:bottom w:val="nil"/>
              <w:right w:val="single" w:sz="8" w:space="0" w:color="auto"/>
            </w:tcBorders>
            <w:shd w:val="clear" w:color="000000" w:fill="FFFFFF"/>
            <w:hideMark/>
          </w:tcPr>
          <w:p w14:paraId="25FE89B4"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Гкал</w:t>
            </w:r>
          </w:p>
        </w:tc>
        <w:tc>
          <w:tcPr>
            <w:tcW w:w="1950" w:type="dxa"/>
            <w:tcBorders>
              <w:top w:val="nil"/>
              <w:left w:val="nil"/>
              <w:bottom w:val="nil"/>
              <w:right w:val="single" w:sz="8" w:space="0" w:color="auto"/>
            </w:tcBorders>
            <w:shd w:val="clear" w:color="000000" w:fill="FFFFFF"/>
            <w:noWrap/>
            <w:vAlign w:val="bottom"/>
            <w:hideMark/>
          </w:tcPr>
          <w:p w14:paraId="30F58B4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0,41</w:t>
            </w:r>
          </w:p>
        </w:tc>
        <w:tc>
          <w:tcPr>
            <w:tcW w:w="1951" w:type="dxa"/>
            <w:tcBorders>
              <w:top w:val="nil"/>
              <w:left w:val="nil"/>
              <w:bottom w:val="nil"/>
              <w:right w:val="single" w:sz="8" w:space="0" w:color="auto"/>
            </w:tcBorders>
            <w:shd w:val="clear" w:color="000000" w:fill="FFFFFF"/>
            <w:noWrap/>
            <w:vAlign w:val="bottom"/>
            <w:hideMark/>
          </w:tcPr>
          <w:p w14:paraId="56EC977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0,432</w:t>
            </w:r>
          </w:p>
        </w:tc>
        <w:tc>
          <w:tcPr>
            <w:tcW w:w="1966" w:type="dxa"/>
            <w:tcBorders>
              <w:top w:val="nil"/>
              <w:left w:val="nil"/>
              <w:bottom w:val="nil"/>
              <w:right w:val="nil"/>
            </w:tcBorders>
            <w:shd w:val="clear" w:color="000000" w:fill="FFFFFF"/>
            <w:noWrap/>
            <w:vAlign w:val="bottom"/>
            <w:hideMark/>
          </w:tcPr>
          <w:p w14:paraId="4D7C131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0,4148</w:t>
            </w:r>
          </w:p>
        </w:tc>
        <w:tc>
          <w:tcPr>
            <w:tcW w:w="1966" w:type="dxa"/>
            <w:tcBorders>
              <w:top w:val="nil"/>
              <w:left w:val="single" w:sz="4" w:space="0" w:color="auto"/>
              <w:bottom w:val="nil"/>
              <w:right w:val="single" w:sz="4" w:space="0" w:color="auto"/>
            </w:tcBorders>
            <w:shd w:val="clear" w:color="000000" w:fill="FFFFFF"/>
            <w:noWrap/>
            <w:vAlign w:val="center"/>
            <w:hideMark/>
          </w:tcPr>
          <w:p w14:paraId="2BF619A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-0,02</w:t>
            </w:r>
          </w:p>
        </w:tc>
        <w:tc>
          <w:tcPr>
            <w:tcW w:w="1958" w:type="dxa"/>
            <w:tcBorders>
              <w:top w:val="nil"/>
              <w:left w:val="nil"/>
              <w:bottom w:val="nil"/>
              <w:right w:val="single" w:sz="8" w:space="0" w:color="auto"/>
            </w:tcBorders>
            <w:shd w:val="clear" w:color="000000" w:fill="FFFFFF"/>
            <w:noWrap/>
            <w:vAlign w:val="center"/>
            <w:hideMark/>
          </w:tcPr>
          <w:p w14:paraId="1B43C90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0,27</w:t>
            </w:r>
          </w:p>
        </w:tc>
      </w:tr>
      <w:tr w:rsidR="006B79D5" w:rsidRPr="006B79D5" w14:paraId="117CDFBD" w14:textId="77777777" w:rsidTr="006B79D5">
        <w:trPr>
          <w:trHeight w:val="247"/>
          <w:jc w:val="center"/>
        </w:trPr>
        <w:tc>
          <w:tcPr>
            <w:tcW w:w="9826" w:type="dxa"/>
            <w:gridSpan w:val="4"/>
            <w:tcBorders>
              <w:top w:val="single" w:sz="8" w:space="0" w:color="auto"/>
              <w:left w:val="single" w:sz="8" w:space="0" w:color="auto"/>
              <w:bottom w:val="single" w:sz="8" w:space="0" w:color="auto"/>
              <w:right w:val="nil"/>
            </w:tcBorders>
            <w:shd w:val="clear" w:color="000000" w:fill="FFFFFF"/>
            <w:hideMark/>
          </w:tcPr>
          <w:p w14:paraId="6D1FFB49"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xml:space="preserve">Топливо на </w:t>
            </w:r>
            <w:proofErr w:type="gramStart"/>
            <w:r w:rsidRPr="006B79D5">
              <w:rPr>
                <w:rFonts w:ascii="Arial CYR" w:hAnsi="Arial CYR" w:cs="Arial CYR"/>
                <w:b/>
                <w:bCs/>
                <w:sz w:val="13"/>
                <w:szCs w:val="13"/>
              </w:rPr>
              <w:t>производство  покупает</w:t>
            </w:r>
            <w:proofErr w:type="gramEnd"/>
            <w:r w:rsidRPr="006B79D5">
              <w:rPr>
                <w:rFonts w:ascii="Arial CYR" w:hAnsi="Arial CYR" w:cs="Arial CYR"/>
                <w:b/>
                <w:bCs/>
                <w:sz w:val="13"/>
                <w:szCs w:val="13"/>
              </w:rPr>
              <w:t xml:space="preserve"> СКЭК</w:t>
            </w:r>
          </w:p>
        </w:tc>
        <w:tc>
          <w:tcPr>
            <w:tcW w:w="1966" w:type="dxa"/>
            <w:tcBorders>
              <w:top w:val="single" w:sz="8" w:space="0" w:color="auto"/>
              <w:left w:val="nil"/>
              <w:bottom w:val="single" w:sz="8" w:space="0" w:color="auto"/>
              <w:right w:val="nil"/>
            </w:tcBorders>
            <w:shd w:val="clear" w:color="auto" w:fill="auto"/>
            <w:noWrap/>
            <w:vAlign w:val="bottom"/>
            <w:hideMark/>
          </w:tcPr>
          <w:p w14:paraId="7EF8038C"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6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BACFE95"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single" w:sz="8" w:space="0" w:color="auto"/>
              <w:left w:val="nil"/>
              <w:bottom w:val="single" w:sz="8" w:space="0" w:color="auto"/>
              <w:right w:val="single" w:sz="8" w:space="0" w:color="auto"/>
            </w:tcBorders>
            <w:shd w:val="clear" w:color="auto" w:fill="auto"/>
            <w:noWrap/>
            <w:vAlign w:val="bottom"/>
            <w:hideMark/>
          </w:tcPr>
          <w:p w14:paraId="06AF6330"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6BFA4A46" w14:textId="77777777" w:rsidTr="006B79D5">
        <w:trPr>
          <w:trHeight w:val="372"/>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7EA00B15"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Удельный расход условного топлива, в т.ч.</w:t>
            </w:r>
          </w:p>
        </w:tc>
        <w:tc>
          <w:tcPr>
            <w:tcW w:w="2027" w:type="dxa"/>
            <w:tcBorders>
              <w:top w:val="nil"/>
              <w:left w:val="nil"/>
              <w:bottom w:val="single" w:sz="4" w:space="0" w:color="auto"/>
              <w:right w:val="single" w:sz="8" w:space="0" w:color="auto"/>
            </w:tcBorders>
            <w:shd w:val="clear" w:color="000000" w:fill="FFFFFF"/>
            <w:vAlign w:val="center"/>
            <w:hideMark/>
          </w:tcPr>
          <w:p w14:paraId="5CD61206"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 xml:space="preserve">кг </w:t>
            </w:r>
            <w:proofErr w:type="spellStart"/>
            <w:r w:rsidRPr="006B79D5">
              <w:rPr>
                <w:rFonts w:ascii="Arial CYR" w:hAnsi="Arial CYR" w:cs="Arial CYR"/>
                <w:sz w:val="13"/>
                <w:szCs w:val="13"/>
              </w:rPr>
              <w:t>у.т</w:t>
            </w:r>
            <w:proofErr w:type="spellEnd"/>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1B7E518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191,4</w:t>
            </w:r>
          </w:p>
        </w:tc>
        <w:tc>
          <w:tcPr>
            <w:tcW w:w="1951" w:type="dxa"/>
            <w:tcBorders>
              <w:top w:val="nil"/>
              <w:left w:val="nil"/>
              <w:bottom w:val="single" w:sz="4" w:space="0" w:color="auto"/>
              <w:right w:val="single" w:sz="8" w:space="0" w:color="auto"/>
            </w:tcBorders>
            <w:shd w:val="clear" w:color="000000" w:fill="FFFFFF"/>
            <w:noWrap/>
            <w:vAlign w:val="bottom"/>
            <w:hideMark/>
          </w:tcPr>
          <w:p w14:paraId="5809E68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191,4</w:t>
            </w:r>
          </w:p>
        </w:tc>
        <w:tc>
          <w:tcPr>
            <w:tcW w:w="1966" w:type="dxa"/>
            <w:tcBorders>
              <w:top w:val="nil"/>
              <w:left w:val="nil"/>
              <w:bottom w:val="single" w:sz="4" w:space="0" w:color="auto"/>
              <w:right w:val="nil"/>
            </w:tcBorders>
            <w:shd w:val="clear" w:color="000000" w:fill="FFFFFF"/>
            <w:noWrap/>
            <w:vAlign w:val="bottom"/>
            <w:hideMark/>
          </w:tcPr>
          <w:p w14:paraId="0EDEB8D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191,4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166E9F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342AE0A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220AFE25" w14:textId="77777777" w:rsidTr="006B79D5">
        <w:trPr>
          <w:trHeight w:val="195"/>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7C00622D" w14:textId="77777777" w:rsidR="006B79D5" w:rsidRPr="006B79D5" w:rsidRDefault="006B79D5" w:rsidP="006B79D5">
            <w:pPr>
              <w:ind w:firstLineChars="200" w:firstLine="260"/>
              <w:rPr>
                <w:rFonts w:ascii="Arial CYR" w:hAnsi="Arial CYR" w:cs="Arial CYR"/>
                <w:sz w:val="13"/>
                <w:szCs w:val="13"/>
              </w:rPr>
            </w:pPr>
            <w:r w:rsidRPr="006B79D5">
              <w:rPr>
                <w:rFonts w:ascii="Arial CYR" w:hAnsi="Arial CYR" w:cs="Arial CYR"/>
                <w:sz w:val="13"/>
                <w:szCs w:val="13"/>
              </w:rPr>
              <w:t>- уголь каменный</w:t>
            </w:r>
          </w:p>
        </w:tc>
        <w:tc>
          <w:tcPr>
            <w:tcW w:w="2027" w:type="dxa"/>
            <w:tcBorders>
              <w:top w:val="nil"/>
              <w:left w:val="nil"/>
              <w:bottom w:val="single" w:sz="4" w:space="0" w:color="auto"/>
              <w:right w:val="single" w:sz="8" w:space="0" w:color="auto"/>
            </w:tcBorders>
            <w:shd w:val="clear" w:color="000000" w:fill="FFFFFF"/>
            <w:hideMark/>
          </w:tcPr>
          <w:p w14:paraId="35C35734"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 xml:space="preserve">кг </w:t>
            </w:r>
            <w:proofErr w:type="spellStart"/>
            <w:r w:rsidRPr="006B79D5">
              <w:rPr>
                <w:rFonts w:ascii="Arial CYR" w:hAnsi="Arial CYR" w:cs="Arial CYR"/>
                <w:sz w:val="13"/>
                <w:szCs w:val="13"/>
              </w:rPr>
              <w:t>у.т</w:t>
            </w:r>
            <w:proofErr w:type="spellEnd"/>
            <w:r w:rsidRPr="006B79D5">
              <w:rPr>
                <w:rFonts w:ascii="Arial CYR" w:hAnsi="Arial CYR" w:cs="Arial CYR"/>
                <w:sz w:val="13"/>
                <w:szCs w:val="13"/>
              </w:rPr>
              <w:t>./Гкал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21F52D4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191,4</w:t>
            </w:r>
          </w:p>
        </w:tc>
        <w:tc>
          <w:tcPr>
            <w:tcW w:w="1951" w:type="dxa"/>
            <w:tcBorders>
              <w:top w:val="nil"/>
              <w:left w:val="nil"/>
              <w:bottom w:val="single" w:sz="4" w:space="0" w:color="auto"/>
              <w:right w:val="single" w:sz="8" w:space="0" w:color="auto"/>
            </w:tcBorders>
            <w:shd w:val="clear" w:color="000000" w:fill="FFFFFF"/>
            <w:noWrap/>
            <w:vAlign w:val="bottom"/>
            <w:hideMark/>
          </w:tcPr>
          <w:p w14:paraId="55D79A6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191,4</w:t>
            </w:r>
          </w:p>
        </w:tc>
        <w:tc>
          <w:tcPr>
            <w:tcW w:w="1966" w:type="dxa"/>
            <w:tcBorders>
              <w:top w:val="nil"/>
              <w:left w:val="nil"/>
              <w:bottom w:val="single" w:sz="4" w:space="0" w:color="auto"/>
              <w:right w:val="nil"/>
            </w:tcBorders>
            <w:shd w:val="clear" w:color="000000" w:fill="FFFFFF"/>
            <w:noWrap/>
            <w:vAlign w:val="bottom"/>
            <w:hideMark/>
          </w:tcPr>
          <w:p w14:paraId="4B4BE49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191,4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98D805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04829E9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513A91FA" w14:textId="77777777" w:rsidTr="006B79D5">
        <w:trPr>
          <w:trHeight w:val="205"/>
          <w:jc w:val="center"/>
        </w:trPr>
        <w:tc>
          <w:tcPr>
            <w:tcW w:w="3895" w:type="dxa"/>
            <w:tcBorders>
              <w:top w:val="nil"/>
              <w:left w:val="single" w:sz="8" w:space="0" w:color="auto"/>
              <w:bottom w:val="single" w:sz="4" w:space="0" w:color="auto"/>
              <w:right w:val="single" w:sz="8" w:space="0" w:color="auto"/>
            </w:tcBorders>
            <w:shd w:val="clear" w:color="000000" w:fill="FFFFFF"/>
            <w:noWrap/>
            <w:vAlign w:val="center"/>
            <w:hideMark/>
          </w:tcPr>
          <w:p w14:paraId="1AC48B83"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Тепловой эквивалент</w:t>
            </w:r>
          </w:p>
        </w:tc>
        <w:tc>
          <w:tcPr>
            <w:tcW w:w="2027" w:type="dxa"/>
            <w:tcBorders>
              <w:top w:val="nil"/>
              <w:left w:val="nil"/>
              <w:bottom w:val="single" w:sz="4" w:space="0" w:color="auto"/>
              <w:right w:val="single" w:sz="8" w:space="0" w:color="auto"/>
            </w:tcBorders>
            <w:shd w:val="clear" w:color="000000" w:fill="FFFFFF"/>
            <w:hideMark/>
          </w:tcPr>
          <w:p w14:paraId="0128F1AB"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 </w:t>
            </w:r>
          </w:p>
        </w:tc>
        <w:tc>
          <w:tcPr>
            <w:tcW w:w="1950" w:type="dxa"/>
            <w:tcBorders>
              <w:top w:val="nil"/>
              <w:left w:val="nil"/>
              <w:bottom w:val="single" w:sz="4" w:space="0" w:color="auto"/>
              <w:right w:val="single" w:sz="8" w:space="0" w:color="auto"/>
            </w:tcBorders>
            <w:shd w:val="clear" w:color="000000" w:fill="FFFFFF"/>
            <w:noWrap/>
            <w:vAlign w:val="bottom"/>
            <w:hideMark/>
          </w:tcPr>
          <w:p w14:paraId="1ACBCEC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0,830</w:t>
            </w:r>
          </w:p>
        </w:tc>
        <w:tc>
          <w:tcPr>
            <w:tcW w:w="1951" w:type="dxa"/>
            <w:tcBorders>
              <w:top w:val="nil"/>
              <w:left w:val="nil"/>
              <w:bottom w:val="single" w:sz="4" w:space="0" w:color="auto"/>
              <w:right w:val="single" w:sz="8" w:space="0" w:color="auto"/>
            </w:tcBorders>
            <w:shd w:val="clear" w:color="000000" w:fill="FFFFFF"/>
            <w:noWrap/>
            <w:vAlign w:val="bottom"/>
            <w:hideMark/>
          </w:tcPr>
          <w:p w14:paraId="17C7FE0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0,840</w:t>
            </w:r>
          </w:p>
        </w:tc>
        <w:tc>
          <w:tcPr>
            <w:tcW w:w="1966" w:type="dxa"/>
            <w:tcBorders>
              <w:top w:val="nil"/>
              <w:left w:val="nil"/>
              <w:bottom w:val="single" w:sz="4" w:space="0" w:color="auto"/>
              <w:right w:val="nil"/>
            </w:tcBorders>
            <w:shd w:val="clear" w:color="000000" w:fill="FFFFFF"/>
            <w:noWrap/>
            <w:vAlign w:val="bottom"/>
            <w:hideMark/>
          </w:tcPr>
          <w:p w14:paraId="6E69738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0,830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E81D27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-0,01</w:t>
            </w:r>
          </w:p>
        </w:tc>
        <w:tc>
          <w:tcPr>
            <w:tcW w:w="1958" w:type="dxa"/>
            <w:tcBorders>
              <w:top w:val="nil"/>
              <w:left w:val="nil"/>
              <w:bottom w:val="single" w:sz="4" w:space="0" w:color="auto"/>
              <w:right w:val="single" w:sz="8" w:space="0" w:color="auto"/>
            </w:tcBorders>
            <w:shd w:val="clear" w:color="000000" w:fill="FFFFFF"/>
            <w:noWrap/>
            <w:vAlign w:val="center"/>
            <w:hideMark/>
          </w:tcPr>
          <w:p w14:paraId="35747F0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1A0FDB81" w14:textId="77777777" w:rsidTr="006B79D5">
        <w:trPr>
          <w:trHeight w:val="205"/>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4EFEFA83" w14:textId="77777777" w:rsidR="006B79D5" w:rsidRPr="006B79D5" w:rsidRDefault="006B79D5" w:rsidP="006B79D5">
            <w:pPr>
              <w:ind w:firstLineChars="200" w:firstLine="260"/>
              <w:rPr>
                <w:rFonts w:ascii="Arial CYR" w:hAnsi="Arial CYR" w:cs="Arial CYR"/>
                <w:sz w:val="13"/>
                <w:szCs w:val="13"/>
              </w:rPr>
            </w:pPr>
            <w:r w:rsidRPr="006B79D5">
              <w:rPr>
                <w:rFonts w:ascii="Arial CYR" w:hAnsi="Arial CYR" w:cs="Arial CYR"/>
                <w:sz w:val="13"/>
                <w:szCs w:val="13"/>
              </w:rPr>
              <w:t>- уголь каменный</w:t>
            </w:r>
          </w:p>
        </w:tc>
        <w:tc>
          <w:tcPr>
            <w:tcW w:w="2027" w:type="dxa"/>
            <w:tcBorders>
              <w:top w:val="nil"/>
              <w:left w:val="nil"/>
              <w:bottom w:val="single" w:sz="4" w:space="0" w:color="auto"/>
              <w:right w:val="single" w:sz="8" w:space="0" w:color="auto"/>
            </w:tcBorders>
            <w:shd w:val="clear" w:color="000000" w:fill="FFFFFF"/>
            <w:hideMark/>
          </w:tcPr>
          <w:p w14:paraId="26DD5380"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 </w:t>
            </w:r>
          </w:p>
        </w:tc>
        <w:tc>
          <w:tcPr>
            <w:tcW w:w="1950" w:type="dxa"/>
            <w:tcBorders>
              <w:top w:val="nil"/>
              <w:left w:val="nil"/>
              <w:bottom w:val="single" w:sz="4" w:space="0" w:color="auto"/>
              <w:right w:val="single" w:sz="8" w:space="0" w:color="auto"/>
            </w:tcBorders>
            <w:shd w:val="clear" w:color="000000" w:fill="FFFFFF"/>
            <w:noWrap/>
            <w:vAlign w:val="bottom"/>
            <w:hideMark/>
          </w:tcPr>
          <w:p w14:paraId="13D91C2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0,830</w:t>
            </w:r>
          </w:p>
        </w:tc>
        <w:tc>
          <w:tcPr>
            <w:tcW w:w="1951" w:type="dxa"/>
            <w:tcBorders>
              <w:top w:val="nil"/>
              <w:left w:val="nil"/>
              <w:bottom w:val="single" w:sz="4" w:space="0" w:color="auto"/>
              <w:right w:val="single" w:sz="8" w:space="0" w:color="auto"/>
            </w:tcBorders>
            <w:shd w:val="clear" w:color="000000" w:fill="FFFFFF"/>
            <w:noWrap/>
            <w:vAlign w:val="bottom"/>
            <w:hideMark/>
          </w:tcPr>
          <w:p w14:paraId="0B1A0F6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0,840</w:t>
            </w:r>
          </w:p>
        </w:tc>
        <w:tc>
          <w:tcPr>
            <w:tcW w:w="1966" w:type="dxa"/>
            <w:tcBorders>
              <w:top w:val="nil"/>
              <w:left w:val="nil"/>
              <w:bottom w:val="single" w:sz="4" w:space="0" w:color="auto"/>
              <w:right w:val="nil"/>
            </w:tcBorders>
            <w:shd w:val="clear" w:color="000000" w:fill="FFFFFF"/>
            <w:noWrap/>
            <w:vAlign w:val="bottom"/>
            <w:hideMark/>
          </w:tcPr>
          <w:p w14:paraId="01CD0F2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0,830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2CBEC6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-0,01</w:t>
            </w:r>
          </w:p>
        </w:tc>
        <w:tc>
          <w:tcPr>
            <w:tcW w:w="1958" w:type="dxa"/>
            <w:tcBorders>
              <w:top w:val="nil"/>
              <w:left w:val="nil"/>
              <w:bottom w:val="single" w:sz="4" w:space="0" w:color="auto"/>
              <w:right w:val="single" w:sz="8" w:space="0" w:color="auto"/>
            </w:tcBorders>
            <w:shd w:val="clear" w:color="000000" w:fill="FFFFFF"/>
            <w:noWrap/>
            <w:vAlign w:val="center"/>
            <w:hideMark/>
          </w:tcPr>
          <w:p w14:paraId="5438974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65D079D7" w14:textId="77777777" w:rsidTr="006B79D5">
        <w:trPr>
          <w:trHeight w:val="205"/>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6D64A87F"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Удельный расход натурального топлива</w:t>
            </w:r>
          </w:p>
        </w:tc>
        <w:tc>
          <w:tcPr>
            <w:tcW w:w="2027" w:type="dxa"/>
            <w:tcBorders>
              <w:top w:val="nil"/>
              <w:left w:val="nil"/>
              <w:bottom w:val="single" w:sz="4" w:space="0" w:color="auto"/>
              <w:right w:val="single" w:sz="8" w:space="0" w:color="auto"/>
            </w:tcBorders>
            <w:shd w:val="clear" w:color="000000" w:fill="FFFFFF"/>
            <w:hideMark/>
          </w:tcPr>
          <w:p w14:paraId="49A0F8A9"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кг/Гкал</w:t>
            </w:r>
          </w:p>
        </w:tc>
        <w:tc>
          <w:tcPr>
            <w:tcW w:w="1950" w:type="dxa"/>
            <w:tcBorders>
              <w:top w:val="nil"/>
              <w:left w:val="nil"/>
              <w:bottom w:val="single" w:sz="4" w:space="0" w:color="auto"/>
              <w:right w:val="single" w:sz="8" w:space="0" w:color="auto"/>
            </w:tcBorders>
            <w:shd w:val="clear" w:color="000000" w:fill="FFFFFF"/>
            <w:noWrap/>
            <w:vAlign w:val="center"/>
            <w:hideMark/>
          </w:tcPr>
          <w:p w14:paraId="3F70543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230,60</w:t>
            </w:r>
          </w:p>
        </w:tc>
        <w:tc>
          <w:tcPr>
            <w:tcW w:w="1951" w:type="dxa"/>
            <w:tcBorders>
              <w:top w:val="nil"/>
              <w:left w:val="nil"/>
              <w:bottom w:val="single" w:sz="4" w:space="0" w:color="auto"/>
              <w:right w:val="single" w:sz="8" w:space="0" w:color="auto"/>
            </w:tcBorders>
            <w:shd w:val="clear" w:color="000000" w:fill="FFFFFF"/>
            <w:noWrap/>
            <w:vAlign w:val="center"/>
            <w:hideMark/>
          </w:tcPr>
          <w:p w14:paraId="535BC69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227,86</w:t>
            </w:r>
          </w:p>
        </w:tc>
        <w:tc>
          <w:tcPr>
            <w:tcW w:w="1966" w:type="dxa"/>
            <w:tcBorders>
              <w:top w:val="nil"/>
              <w:left w:val="nil"/>
              <w:bottom w:val="single" w:sz="4" w:space="0" w:color="auto"/>
              <w:right w:val="nil"/>
            </w:tcBorders>
            <w:shd w:val="clear" w:color="000000" w:fill="FFFFFF"/>
            <w:noWrap/>
            <w:vAlign w:val="center"/>
            <w:hideMark/>
          </w:tcPr>
          <w:p w14:paraId="02DEEF1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230,60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D881E5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2,75</w:t>
            </w:r>
          </w:p>
        </w:tc>
        <w:tc>
          <w:tcPr>
            <w:tcW w:w="1958" w:type="dxa"/>
            <w:tcBorders>
              <w:top w:val="nil"/>
              <w:left w:val="nil"/>
              <w:bottom w:val="single" w:sz="4" w:space="0" w:color="auto"/>
              <w:right w:val="single" w:sz="8" w:space="0" w:color="auto"/>
            </w:tcBorders>
            <w:shd w:val="clear" w:color="000000" w:fill="FFFFFF"/>
            <w:noWrap/>
            <w:vAlign w:val="center"/>
            <w:hideMark/>
          </w:tcPr>
          <w:p w14:paraId="2A003A7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3CB9FA31" w14:textId="77777777" w:rsidTr="006B79D5">
        <w:trPr>
          <w:trHeight w:val="319"/>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09DF224C"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Расход натурального топлива, всего</w:t>
            </w:r>
          </w:p>
        </w:tc>
        <w:tc>
          <w:tcPr>
            <w:tcW w:w="2027" w:type="dxa"/>
            <w:tcBorders>
              <w:top w:val="nil"/>
              <w:left w:val="nil"/>
              <w:bottom w:val="single" w:sz="4" w:space="0" w:color="auto"/>
              <w:right w:val="single" w:sz="8" w:space="0" w:color="auto"/>
            </w:tcBorders>
            <w:shd w:val="clear" w:color="000000" w:fill="FFFFFF"/>
            <w:vAlign w:val="center"/>
            <w:hideMark/>
          </w:tcPr>
          <w:p w14:paraId="50337462"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w:t>
            </w:r>
          </w:p>
        </w:tc>
        <w:tc>
          <w:tcPr>
            <w:tcW w:w="1950" w:type="dxa"/>
            <w:tcBorders>
              <w:top w:val="nil"/>
              <w:left w:val="nil"/>
              <w:bottom w:val="single" w:sz="4" w:space="0" w:color="auto"/>
              <w:right w:val="single" w:sz="8" w:space="0" w:color="auto"/>
            </w:tcBorders>
            <w:shd w:val="clear" w:color="000000" w:fill="FFFFFF"/>
            <w:noWrap/>
            <w:vAlign w:val="center"/>
            <w:hideMark/>
          </w:tcPr>
          <w:p w14:paraId="6104A4F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37373,27</w:t>
            </w:r>
          </w:p>
        </w:tc>
        <w:tc>
          <w:tcPr>
            <w:tcW w:w="1951" w:type="dxa"/>
            <w:tcBorders>
              <w:top w:val="nil"/>
              <w:left w:val="nil"/>
              <w:bottom w:val="single" w:sz="4" w:space="0" w:color="auto"/>
              <w:right w:val="single" w:sz="8" w:space="0" w:color="auto"/>
            </w:tcBorders>
            <w:shd w:val="clear" w:color="000000" w:fill="FFFFFF"/>
            <w:noWrap/>
            <w:vAlign w:val="center"/>
            <w:hideMark/>
          </w:tcPr>
          <w:p w14:paraId="0A39C85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35554,48</w:t>
            </w:r>
          </w:p>
        </w:tc>
        <w:tc>
          <w:tcPr>
            <w:tcW w:w="1966" w:type="dxa"/>
            <w:tcBorders>
              <w:top w:val="nil"/>
              <w:left w:val="nil"/>
              <w:bottom w:val="single" w:sz="4" w:space="0" w:color="auto"/>
              <w:right w:val="nil"/>
            </w:tcBorders>
            <w:shd w:val="clear" w:color="000000" w:fill="FFFFFF"/>
            <w:noWrap/>
            <w:vAlign w:val="center"/>
            <w:hideMark/>
          </w:tcPr>
          <w:p w14:paraId="65C769F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35904,12</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E387FE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349,64</w:t>
            </w:r>
          </w:p>
        </w:tc>
        <w:tc>
          <w:tcPr>
            <w:tcW w:w="1958" w:type="dxa"/>
            <w:tcBorders>
              <w:top w:val="nil"/>
              <w:left w:val="nil"/>
              <w:bottom w:val="single" w:sz="4" w:space="0" w:color="auto"/>
              <w:right w:val="single" w:sz="8" w:space="0" w:color="auto"/>
            </w:tcBorders>
            <w:shd w:val="clear" w:color="000000" w:fill="FFFFFF"/>
            <w:noWrap/>
            <w:vAlign w:val="center"/>
            <w:hideMark/>
          </w:tcPr>
          <w:p w14:paraId="488F4E4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-3,93</w:t>
            </w:r>
          </w:p>
        </w:tc>
      </w:tr>
      <w:tr w:rsidR="006B79D5" w:rsidRPr="006B79D5" w14:paraId="539942BF" w14:textId="77777777" w:rsidTr="006B79D5">
        <w:trPr>
          <w:trHeight w:val="413"/>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45BFF6D4"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в том числе Расход натурального </w:t>
            </w:r>
            <w:proofErr w:type="gramStart"/>
            <w:r w:rsidRPr="006B79D5">
              <w:rPr>
                <w:rFonts w:ascii="Arial CYR" w:hAnsi="Arial CYR" w:cs="Arial CYR"/>
                <w:sz w:val="13"/>
                <w:szCs w:val="13"/>
              </w:rPr>
              <w:t>топлива  на</w:t>
            </w:r>
            <w:proofErr w:type="gramEnd"/>
            <w:r w:rsidRPr="006B79D5">
              <w:rPr>
                <w:rFonts w:ascii="Arial CYR" w:hAnsi="Arial CYR" w:cs="Arial CYR"/>
                <w:sz w:val="13"/>
                <w:szCs w:val="13"/>
              </w:rPr>
              <w:t xml:space="preserve"> срезку</w:t>
            </w:r>
          </w:p>
        </w:tc>
        <w:tc>
          <w:tcPr>
            <w:tcW w:w="2027" w:type="dxa"/>
            <w:tcBorders>
              <w:top w:val="nil"/>
              <w:left w:val="nil"/>
              <w:bottom w:val="single" w:sz="4" w:space="0" w:color="auto"/>
              <w:right w:val="single" w:sz="8" w:space="0" w:color="auto"/>
            </w:tcBorders>
            <w:shd w:val="clear" w:color="000000" w:fill="FFFFFF"/>
            <w:vAlign w:val="center"/>
            <w:hideMark/>
          </w:tcPr>
          <w:p w14:paraId="706CF25D"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w:t>
            </w:r>
          </w:p>
        </w:tc>
        <w:tc>
          <w:tcPr>
            <w:tcW w:w="1950" w:type="dxa"/>
            <w:tcBorders>
              <w:top w:val="nil"/>
              <w:left w:val="nil"/>
              <w:bottom w:val="single" w:sz="4" w:space="0" w:color="auto"/>
              <w:right w:val="single" w:sz="8" w:space="0" w:color="auto"/>
            </w:tcBorders>
            <w:shd w:val="clear" w:color="000000" w:fill="FFFFFF"/>
            <w:noWrap/>
            <w:vAlign w:val="center"/>
            <w:hideMark/>
          </w:tcPr>
          <w:p w14:paraId="1E9AC15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524,74</w:t>
            </w:r>
          </w:p>
        </w:tc>
        <w:tc>
          <w:tcPr>
            <w:tcW w:w="1951" w:type="dxa"/>
            <w:tcBorders>
              <w:top w:val="nil"/>
              <w:left w:val="nil"/>
              <w:bottom w:val="single" w:sz="4" w:space="0" w:color="auto"/>
              <w:right w:val="single" w:sz="8" w:space="0" w:color="auto"/>
            </w:tcBorders>
            <w:shd w:val="clear" w:color="000000" w:fill="FFFFFF"/>
            <w:noWrap/>
            <w:vAlign w:val="center"/>
            <w:hideMark/>
          </w:tcPr>
          <w:p w14:paraId="31F7DB4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980,06</w:t>
            </w:r>
          </w:p>
        </w:tc>
        <w:tc>
          <w:tcPr>
            <w:tcW w:w="1966" w:type="dxa"/>
            <w:tcBorders>
              <w:top w:val="nil"/>
              <w:left w:val="nil"/>
              <w:bottom w:val="single" w:sz="4" w:space="0" w:color="auto"/>
              <w:right w:val="nil"/>
            </w:tcBorders>
            <w:shd w:val="clear" w:color="000000" w:fill="FFFFFF"/>
            <w:noWrap/>
            <w:vAlign w:val="center"/>
            <w:hideMark/>
          </w:tcPr>
          <w:p w14:paraId="0CA4273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081E69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-980,06</w:t>
            </w:r>
          </w:p>
        </w:tc>
        <w:tc>
          <w:tcPr>
            <w:tcW w:w="1958" w:type="dxa"/>
            <w:tcBorders>
              <w:top w:val="nil"/>
              <w:left w:val="nil"/>
              <w:bottom w:val="single" w:sz="4" w:space="0" w:color="auto"/>
              <w:right w:val="single" w:sz="8" w:space="0" w:color="auto"/>
            </w:tcBorders>
            <w:shd w:val="clear" w:color="000000" w:fill="FFFFFF"/>
            <w:noWrap/>
            <w:vAlign w:val="center"/>
            <w:hideMark/>
          </w:tcPr>
          <w:p w14:paraId="6278E94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-100,00</w:t>
            </w:r>
          </w:p>
        </w:tc>
      </w:tr>
      <w:tr w:rsidR="006B79D5" w:rsidRPr="006B79D5" w14:paraId="5B3B1065" w14:textId="77777777" w:rsidTr="006B79D5">
        <w:trPr>
          <w:trHeight w:val="416"/>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39A274F3"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Суммарный расход натурального топлива с учетом срезки температурного графика, всего, в т. ч.</w:t>
            </w:r>
          </w:p>
        </w:tc>
        <w:tc>
          <w:tcPr>
            <w:tcW w:w="2027" w:type="dxa"/>
            <w:tcBorders>
              <w:top w:val="nil"/>
              <w:left w:val="nil"/>
              <w:bottom w:val="single" w:sz="4" w:space="0" w:color="auto"/>
              <w:right w:val="single" w:sz="8" w:space="0" w:color="auto"/>
            </w:tcBorders>
            <w:shd w:val="clear" w:color="000000" w:fill="FFFFFF"/>
            <w:vAlign w:val="center"/>
            <w:hideMark/>
          </w:tcPr>
          <w:p w14:paraId="286D66C5"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w:t>
            </w:r>
          </w:p>
        </w:tc>
        <w:tc>
          <w:tcPr>
            <w:tcW w:w="1950" w:type="dxa"/>
            <w:tcBorders>
              <w:top w:val="nil"/>
              <w:left w:val="nil"/>
              <w:bottom w:val="single" w:sz="4" w:space="0" w:color="auto"/>
              <w:right w:val="single" w:sz="8" w:space="0" w:color="auto"/>
            </w:tcBorders>
            <w:shd w:val="clear" w:color="000000" w:fill="FFFFFF"/>
            <w:noWrap/>
            <w:vAlign w:val="center"/>
            <w:hideMark/>
          </w:tcPr>
          <w:p w14:paraId="080C5AE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37898,00</w:t>
            </w:r>
          </w:p>
        </w:tc>
        <w:tc>
          <w:tcPr>
            <w:tcW w:w="1951" w:type="dxa"/>
            <w:tcBorders>
              <w:top w:val="nil"/>
              <w:left w:val="nil"/>
              <w:bottom w:val="single" w:sz="4" w:space="0" w:color="auto"/>
              <w:right w:val="single" w:sz="8" w:space="0" w:color="auto"/>
            </w:tcBorders>
            <w:shd w:val="clear" w:color="000000" w:fill="FFFFFF"/>
            <w:noWrap/>
            <w:vAlign w:val="center"/>
            <w:hideMark/>
          </w:tcPr>
          <w:p w14:paraId="5D08006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36534,54</w:t>
            </w:r>
          </w:p>
        </w:tc>
        <w:tc>
          <w:tcPr>
            <w:tcW w:w="1966" w:type="dxa"/>
            <w:tcBorders>
              <w:top w:val="nil"/>
              <w:left w:val="nil"/>
              <w:bottom w:val="single" w:sz="4" w:space="0" w:color="auto"/>
              <w:right w:val="nil"/>
            </w:tcBorders>
            <w:shd w:val="clear" w:color="000000" w:fill="FFFFFF"/>
            <w:noWrap/>
            <w:vAlign w:val="center"/>
            <w:hideMark/>
          </w:tcPr>
          <w:p w14:paraId="1704108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35904,12</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1FB3C8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-630,42</w:t>
            </w:r>
          </w:p>
        </w:tc>
        <w:tc>
          <w:tcPr>
            <w:tcW w:w="1958" w:type="dxa"/>
            <w:tcBorders>
              <w:top w:val="nil"/>
              <w:left w:val="nil"/>
              <w:bottom w:val="single" w:sz="4" w:space="0" w:color="auto"/>
              <w:right w:val="single" w:sz="8" w:space="0" w:color="auto"/>
            </w:tcBorders>
            <w:shd w:val="clear" w:color="000000" w:fill="FFFFFF"/>
            <w:noWrap/>
            <w:vAlign w:val="center"/>
            <w:hideMark/>
          </w:tcPr>
          <w:p w14:paraId="6E4EAC7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-5,26</w:t>
            </w:r>
          </w:p>
        </w:tc>
      </w:tr>
      <w:tr w:rsidR="006B79D5" w:rsidRPr="006B79D5" w14:paraId="4BBFE775" w14:textId="77777777" w:rsidTr="006B79D5">
        <w:trPr>
          <w:trHeight w:val="247"/>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03F0D154"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Естественная убыль натурального топлива, в том числе:</w:t>
            </w:r>
          </w:p>
        </w:tc>
        <w:tc>
          <w:tcPr>
            <w:tcW w:w="2027" w:type="dxa"/>
            <w:tcBorders>
              <w:top w:val="nil"/>
              <w:left w:val="nil"/>
              <w:bottom w:val="single" w:sz="4" w:space="0" w:color="auto"/>
              <w:right w:val="single" w:sz="8" w:space="0" w:color="auto"/>
            </w:tcBorders>
            <w:shd w:val="clear" w:color="000000" w:fill="FFFFFF"/>
            <w:vAlign w:val="center"/>
            <w:hideMark/>
          </w:tcPr>
          <w:p w14:paraId="489B46CD"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w:t>
            </w:r>
          </w:p>
        </w:tc>
        <w:tc>
          <w:tcPr>
            <w:tcW w:w="1950" w:type="dxa"/>
            <w:tcBorders>
              <w:top w:val="nil"/>
              <w:left w:val="nil"/>
              <w:bottom w:val="single" w:sz="4" w:space="0" w:color="auto"/>
              <w:right w:val="single" w:sz="8" w:space="0" w:color="auto"/>
            </w:tcBorders>
            <w:shd w:val="clear" w:color="000000" w:fill="FFFFFF"/>
            <w:noWrap/>
            <w:vAlign w:val="center"/>
            <w:hideMark/>
          </w:tcPr>
          <w:p w14:paraId="07F804A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2,00</w:t>
            </w:r>
          </w:p>
        </w:tc>
        <w:tc>
          <w:tcPr>
            <w:tcW w:w="1951" w:type="dxa"/>
            <w:tcBorders>
              <w:top w:val="nil"/>
              <w:left w:val="nil"/>
              <w:bottom w:val="single" w:sz="4" w:space="0" w:color="auto"/>
              <w:right w:val="single" w:sz="8" w:space="0" w:color="auto"/>
            </w:tcBorders>
            <w:shd w:val="clear" w:color="000000" w:fill="FFFFFF"/>
            <w:noWrap/>
            <w:vAlign w:val="center"/>
            <w:hideMark/>
          </w:tcPr>
          <w:p w14:paraId="50D7873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2,00</w:t>
            </w:r>
          </w:p>
        </w:tc>
        <w:tc>
          <w:tcPr>
            <w:tcW w:w="1966" w:type="dxa"/>
            <w:tcBorders>
              <w:top w:val="nil"/>
              <w:left w:val="nil"/>
              <w:bottom w:val="single" w:sz="4" w:space="0" w:color="auto"/>
              <w:right w:val="nil"/>
            </w:tcBorders>
            <w:shd w:val="clear" w:color="000000" w:fill="FFFFFF"/>
            <w:noWrap/>
            <w:vAlign w:val="center"/>
            <w:hideMark/>
          </w:tcPr>
          <w:p w14:paraId="776BD95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7F7DE8E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1C5D8B9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71D29950" w14:textId="77777777" w:rsidTr="006B79D5">
        <w:trPr>
          <w:trHeight w:val="216"/>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1C1F4CAC" w14:textId="77777777" w:rsidR="006B79D5" w:rsidRPr="006B79D5" w:rsidRDefault="006B79D5" w:rsidP="006B79D5">
            <w:pPr>
              <w:ind w:firstLineChars="100" w:firstLine="130"/>
              <w:rPr>
                <w:rFonts w:ascii="Arial CYR" w:hAnsi="Arial CYR" w:cs="Arial CYR"/>
                <w:sz w:val="13"/>
                <w:szCs w:val="13"/>
              </w:rPr>
            </w:pPr>
            <w:r w:rsidRPr="006B79D5">
              <w:rPr>
                <w:rFonts w:ascii="Arial CYR" w:hAnsi="Arial CYR" w:cs="Arial CYR"/>
                <w:sz w:val="13"/>
                <w:szCs w:val="13"/>
              </w:rPr>
              <w:t>-при автомобильных перевозках</w:t>
            </w:r>
          </w:p>
        </w:tc>
        <w:tc>
          <w:tcPr>
            <w:tcW w:w="2027" w:type="dxa"/>
            <w:tcBorders>
              <w:top w:val="nil"/>
              <w:left w:val="nil"/>
              <w:bottom w:val="single" w:sz="4" w:space="0" w:color="auto"/>
              <w:right w:val="single" w:sz="8" w:space="0" w:color="auto"/>
            </w:tcBorders>
            <w:shd w:val="clear" w:color="000000" w:fill="FFFFFF"/>
            <w:vAlign w:val="center"/>
            <w:hideMark/>
          </w:tcPr>
          <w:p w14:paraId="77CD1BCD"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w:t>
            </w:r>
          </w:p>
        </w:tc>
        <w:tc>
          <w:tcPr>
            <w:tcW w:w="1950" w:type="dxa"/>
            <w:tcBorders>
              <w:top w:val="nil"/>
              <w:left w:val="nil"/>
              <w:bottom w:val="single" w:sz="4" w:space="0" w:color="auto"/>
              <w:right w:val="single" w:sz="8" w:space="0" w:color="auto"/>
            </w:tcBorders>
            <w:shd w:val="clear" w:color="000000" w:fill="FFFFFF"/>
            <w:noWrap/>
            <w:vAlign w:val="center"/>
            <w:hideMark/>
          </w:tcPr>
          <w:p w14:paraId="12B085F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0,20</w:t>
            </w:r>
          </w:p>
        </w:tc>
        <w:tc>
          <w:tcPr>
            <w:tcW w:w="1951" w:type="dxa"/>
            <w:tcBorders>
              <w:top w:val="nil"/>
              <w:left w:val="nil"/>
              <w:bottom w:val="single" w:sz="4" w:space="0" w:color="auto"/>
              <w:right w:val="single" w:sz="8" w:space="0" w:color="auto"/>
            </w:tcBorders>
            <w:shd w:val="clear" w:color="000000" w:fill="FFFFFF"/>
            <w:noWrap/>
            <w:vAlign w:val="center"/>
            <w:hideMark/>
          </w:tcPr>
          <w:p w14:paraId="190FAC7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0,20</w:t>
            </w:r>
          </w:p>
        </w:tc>
        <w:tc>
          <w:tcPr>
            <w:tcW w:w="1966" w:type="dxa"/>
            <w:tcBorders>
              <w:top w:val="nil"/>
              <w:left w:val="nil"/>
              <w:bottom w:val="single" w:sz="4" w:space="0" w:color="auto"/>
              <w:right w:val="nil"/>
            </w:tcBorders>
            <w:shd w:val="clear" w:color="000000" w:fill="FFFFFF"/>
            <w:noWrap/>
            <w:vAlign w:val="center"/>
            <w:hideMark/>
          </w:tcPr>
          <w:p w14:paraId="0959493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0,20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415AD55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54B6547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53BE99E8" w14:textId="77777777" w:rsidTr="006B79D5">
        <w:trPr>
          <w:trHeight w:val="239"/>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37509497" w14:textId="77777777" w:rsidR="006B79D5" w:rsidRPr="006B79D5" w:rsidRDefault="006B79D5" w:rsidP="006B79D5">
            <w:pPr>
              <w:ind w:firstLineChars="100" w:firstLine="130"/>
              <w:rPr>
                <w:rFonts w:ascii="Arial CYR" w:hAnsi="Arial CYR" w:cs="Arial CYR"/>
                <w:sz w:val="13"/>
                <w:szCs w:val="13"/>
              </w:rPr>
            </w:pPr>
            <w:r w:rsidRPr="006B79D5">
              <w:rPr>
                <w:rFonts w:ascii="Arial CYR" w:hAnsi="Arial CYR" w:cs="Arial CYR"/>
                <w:sz w:val="13"/>
                <w:szCs w:val="13"/>
              </w:rPr>
              <w:t>-при хранении на складе, перегрузке и подаче в котельную</w:t>
            </w:r>
          </w:p>
        </w:tc>
        <w:tc>
          <w:tcPr>
            <w:tcW w:w="2027" w:type="dxa"/>
            <w:tcBorders>
              <w:top w:val="nil"/>
              <w:left w:val="nil"/>
              <w:bottom w:val="single" w:sz="4" w:space="0" w:color="auto"/>
              <w:right w:val="single" w:sz="8" w:space="0" w:color="auto"/>
            </w:tcBorders>
            <w:shd w:val="clear" w:color="000000" w:fill="FFFFFF"/>
            <w:vAlign w:val="center"/>
            <w:hideMark/>
          </w:tcPr>
          <w:p w14:paraId="29612884"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w:t>
            </w:r>
          </w:p>
        </w:tc>
        <w:tc>
          <w:tcPr>
            <w:tcW w:w="1950" w:type="dxa"/>
            <w:tcBorders>
              <w:top w:val="nil"/>
              <w:left w:val="nil"/>
              <w:bottom w:val="single" w:sz="4" w:space="0" w:color="auto"/>
              <w:right w:val="single" w:sz="8" w:space="0" w:color="auto"/>
            </w:tcBorders>
            <w:shd w:val="clear" w:color="000000" w:fill="FFFFFF"/>
            <w:noWrap/>
            <w:vAlign w:val="center"/>
            <w:hideMark/>
          </w:tcPr>
          <w:p w14:paraId="0F5C2A9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1,80</w:t>
            </w:r>
          </w:p>
        </w:tc>
        <w:tc>
          <w:tcPr>
            <w:tcW w:w="1951" w:type="dxa"/>
            <w:tcBorders>
              <w:top w:val="nil"/>
              <w:left w:val="nil"/>
              <w:bottom w:val="single" w:sz="4" w:space="0" w:color="auto"/>
              <w:right w:val="single" w:sz="8" w:space="0" w:color="auto"/>
            </w:tcBorders>
            <w:shd w:val="clear" w:color="000000" w:fill="FFFFFF"/>
            <w:noWrap/>
            <w:vAlign w:val="center"/>
            <w:hideMark/>
          </w:tcPr>
          <w:p w14:paraId="5DDBC0F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1,80</w:t>
            </w:r>
          </w:p>
        </w:tc>
        <w:tc>
          <w:tcPr>
            <w:tcW w:w="1966" w:type="dxa"/>
            <w:tcBorders>
              <w:top w:val="nil"/>
              <w:left w:val="nil"/>
              <w:bottom w:val="single" w:sz="4" w:space="0" w:color="auto"/>
              <w:right w:val="nil"/>
            </w:tcBorders>
            <w:shd w:val="clear" w:color="000000" w:fill="FFFFFF"/>
            <w:noWrap/>
            <w:vAlign w:val="center"/>
            <w:hideMark/>
          </w:tcPr>
          <w:p w14:paraId="5287C90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1,80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E3916C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2F2C5B7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6A232D01" w14:textId="77777777" w:rsidTr="006B79D5">
        <w:trPr>
          <w:trHeight w:val="548"/>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52234EC5"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lastRenderedPageBreak/>
              <w:t>Расход натурального топлива с учётом естественной убыли, срезки. без неснижаемого запаса топлива, в том числе:</w:t>
            </w:r>
          </w:p>
        </w:tc>
        <w:tc>
          <w:tcPr>
            <w:tcW w:w="2027" w:type="dxa"/>
            <w:tcBorders>
              <w:top w:val="nil"/>
              <w:left w:val="nil"/>
              <w:bottom w:val="single" w:sz="4" w:space="0" w:color="auto"/>
              <w:right w:val="single" w:sz="8" w:space="0" w:color="auto"/>
            </w:tcBorders>
            <w:shd w:val="clear" w:color="000000" w:fill="FFFFFF"/>
            <w:vAlign w:val="center"/>
            <w:hideMark/>
          </w:tcPr>
          <w:p w14:paraId="2F91AE37"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w:t>
            </w:r>
          </w:p>
        </w:tc>
        <w:tc>
          <w:tcPr>
            <w:tcW w:w="1950" w:type="dxa"/>
            <w:tcBorders>
              <w:top w:val="nil"/>
              <w:left w:val="nil"/>
              <w:bottom w:val="single" w:sz="4" w:space="0" w:color="auto"/>
              <w:right w:val="single" w:sz="8" w:space="0" w:color="auto"/>
            </w:tcBorders>
            <w:shd w:val="clear" w:color="000000" w:fill="FFFFFF"/>
            <w:noWrap/>
            <w:vAlign w:val="center"/>
            <w:hideMark/>
          </w:tcPr>
          <w:p w14:paraId="02D534D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38655,96</w:t>
            </w:r>
          </w:p>
        </w:tc>
        <w:tc>
          <w:tcPr>
            <w:tcW w:w="1951" w:type="dxa"/>
            <w:tcBorders>
              <w:top w:val="nil"/>
              <w:left w:val="nil"/>
              <w:bottom w:val="single" w:sz="4" w:space="0" w:color="auto"/>
              <w:right w:val="single" w:sz="8" w:space="0" w:color="auto"/>
            </w:tcBorders>
            <w:shd w:val="clear" w:color="000000" w:fill="FFFFFF"/>
            <w:noWrap/>
            <w:vAlign w:val="center"/>
            <w:hideMark/>
          </w:tcPr>
          <w:p w14:paraId="485A0E0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37265,23</w:t>
            </w:r>
          </w:p>
        </w:tc>
        <w:tc>
          <w:tcPr>
            <w:tcW w:w="1966" w:type="dxa"/>
            <w:tcBorders>
              <w:top w:val="nil"/>
              <w:left w:val="nil"/>
              <w:bottom w:val="single" w:sz="4" w:space="0" w:color="auto"/>
              <w:right w:val="nil"/>
            </w:tcBorders>
            <w:shd w:val="clear" w:color="000000" w:fill="FFFFFF"/>
            <w:noWrap/>
            <w:vAlign w:val="center"/>
            <w:hideMark/>
          </w:tcPr>
          <w:p w14:paraId="41D8F32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36622,20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AF5942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-643,03</w:t>
            </w:r>
          </w:p>
        </w:tc>
        <w:tc>
          <w:tcPr>
            <w:tcW w:w="1958" w:type="dxa"/>
            <w:tcBorders>
              <w:top w:val="nil"/>
              <w:left w:val="nil"/>
              <w:bottom w:val="single" w:sz="4" w:space="0" w:color="auto"/>
              <w:right w:val="single" w:sz="8" w:space="0" w:color="auto"/>
            </w:tcBorders>
            <w:shd w:val="clear" w:color="000000" w:fill="FFFFFF"/>
            <w:noWrap/>
            <w:vAlign w:val="center"/>
            <w:hideMark/>
          </w:tcPr>
          <w:p w14:paraId="7A42A79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-5,26</w:t>
            </w:r>
          </w:p>
        </w:tc>
      </w:tr>
      <w:tr w:rsidR="006B79D5" w:rsidRPr="006B79D5" w14:paraId="7B0F5E5F" w14:textId="77777777" w:rsidTr="006B79D5">
        <w:trPr>
          <w:trHeight w:val="268"/>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62827C91" w14:textId="77777777" w:rsidR="006B79D5" w:rsidRPr="006B79D5" w:rsidRDefault="006B79D5" w:rsidP="006B79D5">
            <w:pPr>
              <w:rPr>
                <w:rFonts w:ascii="Arial CYR" w:hAnsi="Arial CYR" w:cs="Arial CYR"/>
                <w:sz w:val="13"/>
                <w:szCs w:val="13"/>
              </w:rPr>
            </w:pPr>
            <w:proofErr w:type="gramStart"/>
            <w:r w:rsidRPr="006B79D5">
              <w:rPr>
                <w:rFonts w:ascii="Arial CYR" w:hAnsi="Arial CYR" w:cs="Arial CYR"/>
                <w:sz w:val="13"/>
                <w:szCs w:val="13"/>
              </w:rPr>
              <w:t>Цена  натурального</w:t>
            </w:r>
            <w:proofErr w:type="gramEnd"/>
            <w:r w:rsidRPr="006B79D5">
              <w:rPr>
                <w:rFonts w:ascii="Arial CYR" w:hAnsi="Arial CYR" w:cs="Arial CYR"/>
                <w:sz w:val="13"/>
                <w:szCs w:val="13"/>
              </w:rPr>
              <w:t xml:space="preserve"> топлива</w:t>
            </w:r>
          </w:p>
        </w:tc>
        <w:tc>
          <w:tcPr>
            <w:tcW w:w="2027" w:type="dxa"/>
            <w:tcBorders>
              <w:top w:val="nil"/>
              <w:left w:val="nil"/>
              <w:bottom w:val="single" w:sz="4" w:space="0" w:color="auto"/>
              <w:right w:val="single" w:sz="8" w:space="0" w:color="auto"/>
            </w:tcBorders>
            <w:shd w:val="clear" w:color="000000" w:fill="FFFFFF"/>
            <w:hideMark/>
          </w:tcPr>
          <w:p w14:paraId="42F1B485"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руб./т</w:t>
            </w:r>
          </w:p>
        </w:tc>
        <w:tc>
          <w:tcPr>
            <w:tcW w:w="1950" w:type="dxa"/>
            <w:tcBorders>
              <w:top w:val="nil"/>
              <w:left w:val="nil"/>
              <w:bottom w:val="single" w:sz="4" w:space="0" w:color="auto"/>
              <w:right w:val="single" w:sz="8" w:space="0" w:color="auto"/>
            </w:tcBorders>
            <w:shd w:val="clear" w:color="000000" w:fill="FFFFFF"/>
            <w:noWrap/>
            <w:vAlign w:val="bottom"/>
            <w:hideMark/>
          </w:tcPr>
          <w:p w14:paraId="4DA7371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1404,83</w:t>
            </w:r>
          </w:p>
        </w:tc>
        <w:tc>
          <w:tcPr>
            <w:tcW w:w="1951" w:type="dxa"/>
            <w:tcBorders>
              <w:top w:val="nil"/>
              <w:left w:val="nil"/>
              <w:bottom w:val="single" w:sz="4" w:space="0" w:color="auto"/>
              <w:right w:val="single" w:sz="8" w:space="0" w:color="auto"/>
            </w:tcBorders>
            <w:shd w:val="clear" w:color="000000" w:fill="FFFFFF"/>
            <w:noWrap/>
            <w:vAlign w:val="bottom"/>
            <w:hideMark/>
          </w:tcPr>
          <w:p w14:paraId="22F9795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1460,98</w:t>
            </w:r>
          </w:p>
        </w:tc>
        <w:tc>
          <w:tcPr>
            <w:tcW w:w="1966" w:type="dxa"/>
            <w:tcBorders>
              <w:top w:val="nil"/>
              <w:left w:val="nil"/>
              <w:bottom w:val="single" w:sz="4" w:space="0" w:color="auto"/>
              <w:right w:val="nil"/>
            </w:tcBorders>
            <w:shd w:val="clear" w:color="000000" w:fill="FFFFFF"/>
            <w:noWrap/>
            <w:vAlign w:val="bottom"/>
            <w:hideMark/>
          </w:tcPr>
          <w:p w14:paraId="57B0245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1451,16</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B6E15F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-9,82</w:t>
            </w:r>
          </w:p>
        </w:tc>
        <w:tc>
          <w:tcPr>
            <w:tcW w:w="1958" w:type="dxa"/>
            <w:tcBorders>
              <w:top w:val="nil"/>
              <w:left w:val="nil"/>
              <w:bottom w:val="single" w:sz="4" w:space="0" w:color="auto"/>
              <w:right w:val="single" w:sz="8" w:space="0" w:color="auto"/>
            </w:tcBorders>
            <w:shd w:val="clear" w:color="000000" w:fill="FFFFFF"/>
            <w:noWrap/>
            <w:vAlign w:val="center"/>
            <w:hideMark/>
          </w:tcPr>
          <w:p w14:paraId="694E473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3,30</w:t>
            </w:r>
          </w:p>
        </w:tc>
      </w:tr>
      <w:tr w:rsidR="006B79D5" w:rsidRPr="006B79D5" w14:paraId="14439346" w14:textId="77777777" w:rsidTr="006B79D5">
        <w:trPr>
          <w:trHeight w:val="268"/>
          <w:jc w:val="center"/>
        </w:trPr>
        <w:tc>
          <w:tcPr>
            <w:tcW w:w="3895" w:type="dxa"/>
            <w:tcBorders>
              <w:top w:val="nil"/>
              <w:left w:val="single" w:sz="8" w:space="0" w:color="auto"/>
              <w:bottom w:val="single" w:sz="4" w:space="0" w:color="auto"/>
              <w:right w:val="single" w:sz="8" w:space="0" w:color="auto"/>
            </w:tcBorders>
            <w:shd w:val="clear" w:color="000000" w:fill="FCD5B4"/>
            <w:hideMark/>
          </w:tcPr>
          <w:p w14:paraId="17A46EB5"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процент роста</w:t>
            </w:r>
          </w:p>
        </w:tc>
        <w:tc>
          <w:tcPr>
            <w:tcW w:w="2027" w:type="dxa"/>
            <w:tcBorders>
              <w:top w:val="nil"/>
              <w:left w:val="nil"/>
              <w:bottom w:val="single" w:sz="4" w:space="0" w:color="auto"/>
              <w:right w:val="single" w:sz="8" w:space="0" w:color="auto"/>
            </w:tcBorders>
            <w:shd w:val="clear" w:color="000000" w:fill="FCD5B4"/>
            <w:hideMark/>
          </w:tcPr>
          <w:p w14:paraId="1A37C38A" w14:textId="77777777" w:rsidR="006B79D5" w:rsidRPr="006B79D5" w:rsidRDefault="006B79D5" w:rsidP="006B79D5">
            <w:pPr>
              <w:jc w:val="center"/>
              <w:rPr>
                <w:rFonts w:ascii="Arial CYR" w:hAnsi="Arial CYR" w:cs="Arial CYR"/>
                <w:i/>
                <w:iCs/>
                <w:sz w:val="13"/>
                <w:szCs w:val="13"/>
              </w:rPr>
            </w:pPr>
            <w:r w:rsidRPr="006B79D5">
              <w:rPr>
                <w:rFonts w:ascii="Arial CYR" w:hAnsi="Arial CYR" w:cs="Arial CYR"/>
                <w:i/>
                <w:iCs/>
                <w:sz w:val="13"/>
                <w:szCs w:val="13"/>
              </w:rPr>
              <w:t>%</w:t>
            </w:r>
          </w:p>
        </w:tc>
        <w:tc>
          <w:tcPr>
            <w:tcW w:w="1950" w:type="dxa"/>
            <w:tcBorders>
              <w:top w:val="nil"/>
              <w:left w:val="nil"/>
              <w:bottom w:val="single" w:sz="4" w:space="0" w:color="auto"/>
              <w:right w:val="single" w:sz="8" w:space="0" w:color="auto"/>
            </w:tcBorders>
            <w:shd w:val="clear" w:color="000000" w:fill="FCD5B4"/>
            <w:noWrap/>
            <w:vAlign w:val="bottom"/>
            <w:hideMark/>
          </w:tcPr>
          <w:p w14:paraId="685537EF"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4,10</w:t>
            </w:r>
          </w:p>
        </w:tc>
        <w:tc>
          <w:tcPr>
            <w:tcW w:w="1951" w:type="dxa"/>
            <w:tcBorders>
              <w:top w:val="nil"/>
              <w:left w:val="nil"/>
              <w:bottom w:val="single" w:sz="4" w:space="0" w:color="auto"/>
              <w:right w:val="single" w:sz="8" w:space="0" w:color="auto"/>
            </w:tcBorders>
            <w:shd w:val="clear" w:color="000000" w:fill="FCD5B4"/>
            <w:noWrap/>
            <w:vAlign w:val="bottom"/>
            <w:hideMark/>
          </w:tcPr>
          <w:p w14:paraId="284FAB82"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4,00</w:t>
            </w:r>
          </w:p>
        </w:tc>
        <w:tc>
          <w:tcPr>
            <w:tcW w:w="1966" w:type="dxa"/>
            <w:tcBorders>
              <w:top w:val="nil"/>
              <w:left w:val="nil"/>
              <w:bottom w:val="single" w:sz="4" w:space="0" w:color="auto"/>
              <w:right w:val="nil"/>
            </w:tcBorders>
            <w:shd w:val="clear" w:color="000000" w:fill="FCD5B4"/>
            <w:noWrap/>
            <w:vAlign w:val="bottom"/>
            <w:hideMark/>
          </w:tcPr>
          <w:p w14:paraId="13737258"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-0,68</w:t>
            </w:r>
          </w:p>
        </w:tc>
        <w:tc>
          <w:tcPr>
            <w:tcW w:w="1966" w:type="dxa"/>
            <w:tcBorders>
              <w:top w:val="nil"/>
              <w:left w:val="single" w:sz="4" w:space="0" w:color="auto"/>
              <w:bottom w:val="single" w:sz="4" w:space="0" w:color="auto"/>
              <w:right w:val="single" w:sz="4" w:space="0" w:color="auto"/>
            </w:tcBorders>
            <w:shd w:val="clear" w:color="000000" w:fill="FCD5B4"/>
            <w:noWrap/>
            <w:vAlign w:val="bottom"/>
            <w:hideMark/>
          </w:tcPr>
          <w:p w14:paraId="4EF664D2"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 </w:t>
            </w:r>
          </w:p>
        </w:tc>
        <w:tc>
          <w:tcPr>
            <w:tcW w:w="1958" w:type="dxa"/>
            <w:tcBorders>
              <w:top w:val="nil"/>
              <w:left w:val="nil"/>
              <w:bottom w:val="single" w:sz="4" w:space="0" w:color="auto"/>
              <w:right w:val="single" w:sz="8" w:space="0" w:color="auto"/>
            </w:tcBorders>
            <w:shd w:val="clear" w:color="000000" w:fill="FCD5B4"/>
            <w:noWrap/>
            <w:vAlign w:val="bottom"/>
            <w:hideMark/>
          </w:tcPr>
          <w:p w14:paraId="5D86B7BC"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 </w:t>
            </w:r>
          </w:p>
        </w:tc>
      </w:tr>
      <w:tr w:rsidR="006B79D5" w:rsidRPr="006B79D5" w14:paraId="13D7016C" w14:textId="77777777" w:rsidTr="006B79D5">
        <w:trPr>
          <w:trHeight w:val="488"/>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7F758E16" w14:textId="77777777" w:rsidR="006B79D5" w:rsidRPr="006B79D5" w:rsidRDefault="006B79D5" w:rsidP="006B79D5">
            <w:pPr>
              <w:rPr>
                <w:rFonts w:ascii="Arial CYR" w:hAnsi="Arial CYR" w:cs="Arial CYR"/>
                <w:b/>
                <w:bCs/>
                <w:sz w:val="13"/>
                <w:szCs w:val="13"/>
              </w:rPr>
            </w:pPr>
            <w:r w:rsidRPr="006B79D5">
              <w:rPr>
                <w:rFonts w:ascii="Arial CYR" w:hAnsi="Arial CYR" w:cs="Arial CYR"/>
                <w:b/>
                <w:bCs/>
                <w:sz w:val="13"/>
                <w:szCs w:val="13"/>
              </w:rPr>
              <w:t>Стоимость топлива (без неснижаемого запаса топлива) (Статья 1.2 СКЭК)</w:t>
            </w:r>
          </w:p>
        </w:tc>
        <w:tc>
          <w:tcPr>
            <w:tcW w:w="2027" w:type="dxa"/>
            <w:tcBorders>
              <w:top w:val="nil"/>
              <w:left w:val="nil"/>
              <w:bottom w:val="single" w:sz="4" w:space="0" w:color="auto"/>
              <w:right w:val="single" w:sz="8" w:space="0" w:color="auto"/>
            </w:tcBorders>
            <w:shd w:val="clear" w:color="000000" w:fill="FFFFFF"/>
            <w:hideMark/>
          </w:tcPr>
          <w:p w14:paraId="5BD8E1E5"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тыс. руб.</w:t>
            </w:r>
          </w:p>
        </w:tc>
        <w:tc>
          <w:tcPr>
            <w:tcW w:w="1950" w:type="dxa"/>
            <w:tcBorders>
              <w:top w:val="nil"/>
              <w:left w:val="nil"/>
              <w:bottom w:val="single" w:sz="4" w:space="0" w:color="auto"/>
              <w:right w:val="single" w:sz="8" w:space="0" w:color="auto"/>
            </w:tcBorders>
            <w:shd w:val="clear" w:color="000000" w:fill="FFFFFF"/>
            <w:noWrap/>
            <w:vAlign w:val="center"/>
            <w:hideMark/>
          </w:tcPr>
          <w:p w14:paraId="2A5EEA6E"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54305,04</w:t>
            </w:r>
          </w:p>
        </w:tc>
        <w:tc>
          <w:tcPr>
            <w:tcW w:w="1951" w:type="dxa"/>
            <w:tcBorders>
              <w:top w:val="nil"/>
              <w:left w:val="nil"/>
              <w:bottom w:val="single" w:sz="4" w:space="0" w:color="auto"/>
              <w:right w:val="single" w:sz="8" w:space="0" w:color="auto"/>
            </w:tcBorders>
            <w:shd w:val="clear" w:color="000000" w:fill="FFFFFF"/>
            <w:noWrap/>
            <w:vAlign w:val="center"/>
            <w:hideMark/>
          </w:tcPr>
          <w:p w14:paraId="16544871"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54443,88</w:t>
            </w:r>
          </w:p>
        </w:tc>
        <w:tc>
          <w:tcPr>
            <w:tcW w:w="1966" w:type="dxa"/>
            <w:tcBorders>
              <w:top w:val="nil"/>
              <w:left w:val="nil"/>
              <w:bottom w:val="single" w:sz="4" w:space="0" w:color="auto"/>
              <w:right w:val="nil"/>
            </w:tcBorders>
            <w:shd w:val="clear" w:color="000000" w:fill="FFFFFF"/>
            <w:noWrap/>
            <w:vAlign w:val="center"/>
            <w:hideMark/>
          </w:tcPr>
          <w:p w14:paraId="3A6BDFA8"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53144,62</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7700A3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-1299,26</w:t>
            </w:r>
          </w:p>
        </w:tc>
        <w:tc>
          <w:tcPr>
            <w:tcW w:w="1958" w:type="dxa"/>
            <w:tcBorders>
              <w:top w:val="nil"/>
              <w:left w:val="nil"/>
              <w:bottom w:val="single" w:sz="4" w:space="0" w:color="auto"/>
              <w:right w:val="single" w:sz="8" w:space="0" w:color="auto"/>
            </w:tcBorders>
            <w:shd w:val="clear" w:color="000000" w:fill="FFFFFF"/>
            <w:noWrap/>
            <w:vAlign w:val="center"/>
            <w:hideMark/>
          </w:tcPr>
          <w:p w14:paraId="0045E10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-2,14</w:t>
            </w:r>
          </w:p>
        </w:tc>
      </w:tr>
      <w:tr w:rsidR="006B79D5" w:rsidRPr="006B79D5" w14:paraId="1F433FAE" w14:textId="77777777" w:rsidTr="006B79D5">
        <w:trPr>
          <w:trHeight w:val="433"/>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3A5E35F9" w14:textId="77777777" w:rsidR="006B79D5" w:rsidRPr="006B79D5" w:rsidRDefault="006B79D5" w:rsidP="006B79D5">
            <w:pPr>
              <w:rPr>
                <w:rFonts w:ascii="Arial CYR" w:hAnsi="Arial CYR" w:cs="Arial CYR"/>
                <w:b/>
                <w:bCs/>
                <w:sz w:val="13"/>
                <w:szCs w:val="13"/>
              </w:rPr>
            </w:pPr>
            <w:r w:rsidRPr="006B79D5">
              <w:rPr>
                <w:rFonts w:ascii="Arial CYR" w:hAnsi="Arial CYR" w:cs="Arial CYR"/>
                <w:b/>
                <w:bCs/>
                <w:sz w:val="13"/>
                <w:szCs w:val="13"/>
              </w:rPr>
              <w:t xml:space="preserve">Стоимость расходов по </w:t>
            </w:r>
            <w:proofErr w:type="gramStart"/>
            <w:r w:rsidRPr="006B79D5">
              <w:rPr>
                <w:rFonts w:ascii="Arial CYR" w:hAnsi="Arial CYR" w:cs="Arial CYR"/>
                <w:b/>
                <w:bCs/>
                <w:sz w:val="13"/>
                <w:szCs w:val="13"/>
              </w:rPr>
              <w:t xml:space="preserve">транспортировке  </w:t>
            </w:r>
            <w:proofErr w:type="spellStart"/>
            <w:r w:rsidRPr="006B79D5">
              <w:rPr>
                <w:rFonts w:ascii="Arial CYR" w:hAnsi="Arial CYR" w:cs="Arial CYR"/>
                <w:b/>
                <w:bCs/>
                <w:sz w:val="13"/>
                <w:szCs w:val="13"/>
              </w:rPr>
              <w:t>скэк</w:t>
            </w:r>
            <w:proofErr w:type="spellEnd"/>
            <w:proofErr w:type="gramEnd"/>
          </w:p>
        </w:tc>
        <w:tc>
          <w:tcPr>
            <w:tcW w:w="2027" w:type="dxa"/>
            <w:tcBorders>
              <w:top w:val="nil"/>
              <w:left w:val="nil"/>
              <w:bottom w:val="single" w:sz="4" w:space="0" w:color="auto"/>
              <w:right w:val="single" w:sz="8" w:space="0" w:color="auto"/>
            </w:tcBorders>
            <w:shd w:val="clear" w:color="000000" w:fill="FFFFFF"/>
            <w:vAlign w:val="center"/>
            <w:hideMark/>
          </w:tcPr>
          <w:p w14:paraId="4B4959F8"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тыс. руб.</w:t>
            </w:r>
          </w:p>
        </w:tc>
        <w:tc>
          <w:tcPr>
            <w:tcW w:w="1950" w:type="dxa"/>
            <w:tcBorders>
              <w:top w:val="nil"/>
              <w:left w:val="nil"/>
              <w:bottom w:val="single" w:sz="4" w:space="0" w:color="auto"/>
              <w:right w:val="single" w:sz="8" w:space="0" w:color="auto"/>
            </w:tcBorders>
            <w:shd w:val="clear" w:color="000000" w:fill="FFFFFF"/>
            <w:vAlign w:val="center"/>
            <w:hideMark/>
          </w:tcPr>
          <w:p w14:paraId="580D5A35"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4300,60</w:t>
            </w:r>
          </w:p>
        </w:tc>
        <w:tc>
          <w:tcPr>
            <w:tcW w:w="1951" w:type="dxa"/>
            <w:tcBorders>
              <w:top w:val="nil"/>
              <w:left w:val="nil"/>
              <w:bottom w:val="single" w:sz="4" w:space="0" w:color="auto"/>
              <w:right w:val="single" w:sz="8" w:space="0" w:color="auto"/>
            </w:tcBorders>
            <w:shd w:val="clear" w:color="000000" w:fill="FFFFFF"/>
            <w:vAlign w:val="center"/>
            <w:hideMark/>
          </w:tcPr>
          <w:p w14:paraId="134A784D"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4315,73</w:t>
            </w:r>
          </w:p>
        </w:tc>
        <w:tc>
          <w:tcPr>
            <w:tcW w:w="1966" w:type="dxa"/>
            <w:tcBorders>
              <w:top w:val="nil"/>
              <w:left w:val="nil"/>
              <w:bottom w:val="single" w:sz="4" w:space="0" w:color="auto"/>
              <w:right w:val="nil"/>
            </w:tcBorders>
            <w:shd w:val="clear" w:color="000000" w:fill="FFFFFF"/>
            <w:vAlign w:val="center"/>
            <w:hideMark/>
          </w:tcPr>
          <w:p w14:paraId="2AF5DBAB"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4220,89</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4F903B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-94,84</w:t>
            </w:r>
          </w:p>
        </w:tc>
        <w:tc>
          <w:tcPr>
            <w:tcW w:w="1958" w:type="dxa"/>
            <w:tcBorders>
              <w:top w:val="nil"/>
              <w:left w:val="nil"/>
              <w:bottom w:val="single" w:sz="4" w:space="0" w:color="auto"/>
              <w:right w:val="single" w:sz="8" w:space="0" w:color="auto"/>
            </w:tcBorders>
            <w:shd w:val="clear" w:color="000000" w:fill="FFFFFF"/>
            <w:noWrap/>
            <w:vAlign w:val="center"/>
            <w:hideMark/>
          </w:tcPr>
          <w:p w14:paraId="5010601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-1,85</w:t>
            </w:r>
          </w:p>
        </w:tc>
      </w:tr>
      <w:tr w:rsidR="006B79D5" w:rsidRPr="006B79D5" w14:paraId="3D563D95" w14:textId="77777777" w:rsidTr="006B79D5">
        <w:trPr>
          <w:trHeight w:val="257"/>
          <w:jc w:val="center"/>
        </w:trPr>
        <w:tc>
          <w:tcPr>
            <w:tcW w:w="3895" w:type="dxa"/>
            <w:tcBorders>
              <w:top w:val="nil"/>
              <w:left w:val="single" w:sz="8" w:space="0" w:color="auto"/>
              <w:bottom w:val="single" w:sz="4" w:space="0" w:color="auto"/>
              <w:right w:val="single" w:sz="8" w:space="0" w:color="auto"/>
            </w:tcBorders>
            <w:shd w:val="clear" w:color="000000" w:fill="FFFFFF"/>
            <w:hideMark/>
          </w:tcPr>
          <w:p w14:paraId="71EEAA35" w14:textId="77777777" w:rsidR="006B79D5" w:rsidRPr="006B79D5" w:rsidRDefault="006B79D5" w:rsidP="006B79D5">
            <w:pPr>
              <w:rPr>
                <w:rFonts w:ascii="Arial CYR" w:hAnsi="Arial CYR" w:cs="Arial CYR"/>
                <w:b/>
                <w:bCs/>
                <w:sz w:val="13"/>
                <w:szCs w:val="13"/>
              </w:rPr>
            </w:pPr>
            <w:proofErr w:type="gramStart"/>
            <w:r w:rsidRPr="006B79D5">
              <w:rPr>
                <w:rFonts w:ascii="Arial CYR" w:hAnsi="Arial CYR" w:cs="Arial CYR"/>
                <w:b/>
                <w:bCs/>
                <w:sz w:val="13"/>
                <w:szCs w:val="13"/>
              </w:rPr>
              <w:t>Цена  перевозки</w:t>
            </w:r>
            <w:proofErr w:type="gramEnd"/>
          </w:p>
        </w:tc>
        <w:tc>
          <w:tcPr>
            <w:tcW w:w="2027" w:type="dxa"/>
            <w:tcBorders>
              <w:top w:val="nil"/>
              <w:left w:val="nil"/>
              <w:bottom w:val="single" w:sz="4" w:space="0" w:color="auto"/>
              <w:right w:val="single" w:sz="8" w:space="0" w:color="auto"/>
            </w:tcBorders>
            <w:shd w:val="clear" w:color="000000" w:fill="FFFFFF"/>
            <w:vAlign w:val="center"/>
            <w:hideMark/>
          </w:tcPr>
          <w:p w14:paraId="6C04B5B4"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РУБ./ТН</w:t>
            </w:r>
          </w:p>
        </w:tc>
        <w:tc>
          <w:tcPr>
            <w:tcW w:w="1950" w:type="dxa"/>
            <w:tcBorders>
              <w:top w:val="nil"/>
              <w:left w:val="nil"/>
              <w:bottom w:val="single" w:sz="4" w:space="0" w:color="auto"/>
              <w:right w:val="single" w:sz="8" w:space="0" w:color="auto"/>
            </w:tcBorders>
            <w:shd w:val="clear" w:color="000000" w:fill="FFFFFF"/>
            <w:vAlign w:val="center"/>
            <w:hideMark/>
          </w:tcPr>
          <w:p w14:paraId="0BBB9D60"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111,25</w:t>
            </w:r>
          </w:p>
        </w:tc>
        <w:tc>
          <w:tcPr>
            <w:tcW w:w="1951" w:type="dxa"/>
            <w:tcBorders>
              <w:top w:val="nil"/>
              <w:left w:val="nil"/>
              <w:bottom w:val="single" w:sz="4" w:space="0" w:color="auto"/>
              <w:right w:val="single" w:sz="8" w:space="0" w:color="auto"/>
            </w:tcBorders>
            <w:shd w:val="clear" w:color="000000" w:fill="FFFFFF"/>
            <w:vAlign w:val="center"/>
            <w:hideMark/>
          </w:tcPr>
          <w:p w14:paraId="37911D67"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115,81</w:t>
            </w:r>
          </w:p>
        </w:tc>
        <w:tc>
          <w:tcPr>
            <w:tcW w:w="1966" w:type="dxa"/>
            <w:tcBorders>
              <w:top w:val="nil"/>
              <w:left w:val="nil"/>
              <w:bottom w:val="single" w:sz="4" w:space="0" w:color="auto"/>
              <w:right w:val="nil"/>
            </w:tcBorders>
            <w:shd w:val="clear" w:color="000000" w:fill="FFFFFF"/>
            <w:vAlign w:val="center"/>
            <w:hideMark/>
          </w:tcPr>
          <w:p w14:paraId="5521D4BB"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115,26</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0DEADB6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-0,56</w:t>
            </w:r>
          </w:p>
        </w:tc>
        <w:tc>
          <w:tcPr>
            <w:tcW w:w="1958" w:type="dxa"/>
            <w:tcBorders>
              <w:top w:val="nil"/>
              <w:left w:val="nil"/>
              <w:bottom w:val="single" w:sz="4" w:space="0" w:color="auto"/>
              <w:right w:val="single" w:sz="8" w:space="0" w:color="auto"/>
            </w:tcBorders>
            <w:shd w:val="clear" w:color="000000" w:fill="FFFFFF"/>
            <w:noWrap/>
            <w:vAlign w:val="center"/>
            <w:hideMark/>
          </w:tcPr>
          <w:p w14:paraId="05EF031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3,60</w:t>
            </w:r>
          </w:p>
        </w:tc>
      </w:tr>
      <w:tr w:rsidR="006B79D5" w:rsidRPr="006B79D5" w14:paraId="2948B85C" w14:textId="77777777" w:rsidTr="006B79D5">
        <w:trPr>
          <w:trHeight w:val="257"/>
          <w:jc w:val="center"/>
        </w:trPr>
        <w:tc>
          <w:tcPr>
            <w:tcW w:w="3895" w:type="dxa"/>
            <w:tcBorders>
              <w:top w:val="nil"/>
              <w:left w:val="single" w:sz="8" w:space="0" w:color="auto"/>
              <w:bottom w:val="single" w:sz="4" w:space="0" w:color="auto"/>
              <w:right w:val="single" w:sz="8" w:space="0" w:color="auto"/>
            </w:tcBorders>
            <w:shd w:val="clear" w:color="000000" w:fill="FCD5B4"/>
            <w:hideMark/>
          </w:tcPr>
          <w:p w14:paraId="308547C2"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процент роста</w:t>
            </w:r>
          </w:p>
        </w:tc>
        <w:tc>
          <w:tcPr>
            <w:tcW w:w="2027" w:type="dxa"/>
            <w:tcBorders>
              <w:top w:val="nil"/>
              <w:left w:val="nil"/>
              <w:bottom w:val="nil"/>
              <w:right w:val="single" w:sz="8" w:space="0" w:color="auto"/>
            </w:tcBorders>
            <w:shd w:val="clear" w:color="000000" w:fill="FCD5B4"/>
            <w:vAlign w:val="center"/>
            <w:hideMark/>
          </w:tcPr>
          <w:p w14:paraId="041EB406" w14:textId="77777777" w:rsidR="006B79D5" w:rsidRPr="006B79D5" w:rsidRDefault="006B79D5" w:rsidP="006B79D5">
            <w:pPr>
              <w:jc w:val="center"/>
              <w:rPr>
                <w:rFonts w:ascii="Arial CYR" w:hAnsi="Arial CYR" w:cs="Arial CYR"/>
                <w:b/>
                <w:bCs/>
                <w:i/>
                <w:iCs/>
                <w:sz w:val="13"/>
                <w:szCs w:val="13"/>
              </w:rPr>
            </w:pPr>
            <w:r w:rsidRPr="006B79D5">
              <w:rPr>
                <w:rFonts w:ascii="Arial CYR" w:hAnsi="Arial CYR" w:cs="Arial CYR"/>
                <w:b/>
                <w:bCs/>
                <w:i/>
                <w:iCs/>
                <w:sz w:val="13"/>
                <w:szCs w:val="13"/>
              </w:rPr>
              <w:t>%</w:t>
            </w:r>
          </w:p>
        </w:tc>
        <w:tc>
          <w:tcPr>
            <w:tcW w:w="1950" w:type="dxa"/>
            <w:tcBorders>
              <w:top w:val="nil"/>
              <w:left w:val="nil"/>
              <w:bottom w:val="nil"/>
              <w:right w:val="single" w:sz="8" w:space="0" w:color="auto"/>
            </w:tcBorders>
            <w:shd w:val="clear" w:color="000000" w:fill="FCD5B4"/>
            <w:vAlign w:val="center"/>
            <w:hideMark/>
          </w:tcPr>
          <w:p w14:paraId="28ECF5CA"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4,3000</w:t>
            </w:r>
          </w:p>
        </w:tc>
        <w:tc>
          <w:tcPr>
            <w:tcW w:w="1951" w:type="dxa"/>
            <w:tcBorders>
              <w:top w:val="nil"/>
              <w:left w:val="nil"/>
              <w:bottom w:val="nil"/>
              <w:right w:val="single" w:sz="8" w:space="0" w:color="auto"/>
            </w:tcBorders>
            <w:shd w:val="clear" w:color="000000" w:fill="FCD5B4"/>
            <w:vAlign w:val="center"/>
            <w:hideMark/>
          </w:tcPr>
          <w:p w14:paraId="259E1549"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4,10</w:t>
            </w:r>
          </w:p>
        </w:tc>
        <w:tc>
          <w:tcPr>
            <w:tcW w:w="1966" w:type="dxa"/>
            <w:tcBorders>
              <w:top w:val="nil"/>
              <w:left w:val="nil"/>
              <w:bottom w:val="nil"/>
              <w:right w:val="nil"/>
            </w:tcBorders>
            <w:shd w:val="clear" w:color="000000" w:fill="FCD5B4"/>
            <w:vAlign w:val="center"/>
            <w:hideMark/>
          </w:tcPr>
          <w:p w14:paraId="3CA34F43"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-0,48</w:t>
            </w:r>
          </w:p>
        </w:tc>
        <w:tc>
          <w:tcPr>
            <w:tcW w:w="1966" w:type="dxa"/>
            <w:tcBorders>
              <w:top w:val="nil"/>
              <w:left w:val="single" w:sz="4" w:space="0" w:color="auto"/>
              <w:bottom w:val="single" w:sz="4" w:space="0" w:color="auto"/>
              <w:right w:val="single" w:sz="4" w:space="0" w:color="auto"/>
            </w:tcBorders>
            <w:shd w:val="clear" w:color="000000" w:fill="FCD5B4"/>
            <w:vAlign w:val="center"/>
            <w:hideMark/>
          </w:tcPr>
          <w:p w14:paraId="60248A97"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 </w:t>
            </w:r>
          </w:p>
        </w:tc>
        <w:tc>
          <w:tcPr>
            <w:tcW w:w="1958" w:type="dxa"/>
            <w:tcBorders>
              <w:top w:val="nil"/>
              <w:left w:val="nil"/>
              <w:bottom w:val="single" w:sz="4" w:space="0" w:color="auto"/>
              <w:right w:val="single" w:sz="8" w:space="0" w:color="auto"/>
            </w:tcBorders>
            <w:shd w:val="clear" w:color="000000" w:fill="FCD5B4"/>
            <w:vAlign w:val="center"/>
            <w:hideMark/>
          </w:tcPr>
          <w:p w14:paraId="74E5A71B"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 </w:t>
            </w:r>
          </w:p>
        </w:tc>
      </w:tr>
      <w:tr w:rsidR="006B79D5" w:rsidRPr="006B79D5" w14:paraId="3DD33A98" w14:textId="77777777" w:rsidTr="006B79D5">
        <w:trPr>
          <w:trHeight w:val="589"/>
          <w:jc w:val="center"/>
        </w:trPr>
        <w:tc>
          <w:tcPr>
            <w:tcW w:w="3895" w:type="dxa"/>
            <w:tcBorders>
              <w:top w:val="nil"/>
              <w:left w:val="single" w:sz="8" w:space="0" w:color="auto"/>
              <w:bottom w:val="nil"/>
              <w:right w:val="single" w:sz="8" w:space="0" w:color="auto"/>
            </w:tcBorders>
            <w:shd w:val="clear" w:color="000000" w:fill="FFFFFF"/>
            <w:hideMark/>
          </w:tcPr>
          <w:p w14:paraId="65D57D82" w14:textId="77777777" w:rsidR="006B79D5" w:rsidRPr="006B79D5" w:rsidRDefault="006B79D5" w:rsidP="006B79D5">
            <w:pPr>
              <w:rPr>
                <w:rFonts w:ascii="Arial CYR" w:hAnsi="Arial CYR" w:cs="Arial CYR"/>
                <w:b/>
                <w:bCs/>
                <w:sz w:val="13"/>
                <w:szCs w:val="13"/>
              </w:rPr>
            </w:pPr>
            <w:r w:rsidRPr="006B79D5">
              <w:rPr>
                <w:rFonts w:ascii="Arial CYR" w:hAnsi="Arial CYR" w:cs="Arial CYR"/>
                <w:b/>
                <w:bCs/>
                <w:sz w:val="13"/>
                <w:szCs w:val="13"/>
              </w:rPr>
              <w:t>Общая стоимость топлива с расходами по транспортировке ОАО "СКЭК" без не снижаемого запаса топлива</w:t>
            </w:r>
          </w:p>
        </w:tc>
        <w:tc>
          <w:tcPr>
            <w:tcW w:w="2027" w:type="dxa"/>
            <w:tcBorders>
              <w:top w:val="single" w:sz="4" w:space="0" w:color="auto"/>
              <w:left w:val="nil"/>
              <w:bottom w:val="nil"/>
              <w:right w:val="single" w:sz="8" w:space="0" w:color="auto"/>
            </w:tcBorders>
            <w:shd w:val="clear" w:color="000000" w:fill="FFFFFF"/>
            <w:vAlign w:val="center"/>
            <w:hideMark/>
          </w:tcPr>
          <w:p w14:paraId="4A3CC722"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тыс. руб.</w:t>
            </w:r>
          </w:p>
        </w:tc>
        <w:tc>
          <w:tcPr>
            <w:tcW w:w="1950" w:type="dxa"/>
            <w:tcBorders>
              <w:top w:val="single" w:sz="4" w:space="0" w:color="auto"/>
              <w:left w:val="nil"/>
              <w:bottom w:val="nil"/>
              <w:right w:val="single" w:sz="8" w:space="0" w:color="auto"/>
            </w:tcBorders>
            <w:shd w:val="clear" w:color="000000" w:fill="FFFFFF"/>
            <w:noWrap/>
            <w:vAlign w:val="center"/>
            <w:hideMark/>
          </w:tcPr>
          <w:p w14:paraId="18B03434"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58605,64</w:t>
            </w:r>
          </w:p>
        </w:tc>
        <w:tc>
          <w:tcPr>
            <w:tcW w:w="1951" w:type="dxa"/>
            <w:tcBorders>
              <w:top w:val="single" w:sz="4" w:space="0" w:color="auto"/>
              <w:left w:val="nil"/>
              <w:bottom w:val="nil"/>
              <w:right w:val="single" w:sz="8" w:space="0" w:color="auto"/>
            </w:tcBorders>
            <w:shd w:val="clear" w:color="000000" w:fill="FFFFFF"/>
            <w:noWrap/>
            <w:vAlign w:val="center"/>
            <w:hideMark/>
          </w:tcPr>
          <w:p w14:paraId="3ACF61FE"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58759,61</w:t>
            </w:r>
          </w:p>
        </w:tc>
        <w:tc>
          <w:tcPr>
            <w:tcW w:w="1966" w:type="dxa"/>
            <w:tcBorders>
              <w:top w:val="single" w:sz="4" w:space="0" w:color="auto"/>
              <w:left w:val="nil"/>
              <w:bottom w:val="nil"/>
              <w:right w:val="nil"/>
            </w:tcBorders>
            <w:shd w:val="clear" w:color="000000" w:fill="FFFFFF"/>
            <w:noWrap/>
            <w:vAlign w:val="center"/>
            <w:hideMark/>
          </w:tcPr>
          <w:p w14:paraId="40EF2278" w14:textId="77777777" w:rsidR="006B79D5" w:rsidRPr="006B79D5" w:rsidRDefault="006B79D5" w:rsidP="006B79D5">
            <w:pPr>
              <w:jc w:val="right"/>
              <w:rPr>
                <w:rFonts w:ascii="Arial CYR" w:hAnsi="Arial CYR" w:cs="Arial CYR"/>
                <w:b/>
                <w:bCs/>
                <w:sz w:val="13"/>
                <w:szCs w:val="13"/>
              </w:rPr>
            </w:pPr>
            <w:r w:rsidRPr="006B79D5">
              <w:rPr>
                <w:rFonts w:ascii="Arial CYR" w:hAnsi="Arial CYR" w:cs="Arial CYR"/>
                <w:b/>
                <w:bCs/>
                <w:sz w:val="13"/>
                <w:szCs w:val="13"/>
              </w:rPr>
              <w:t>57365,51</w:t>
            </w:r>
          </w:p>
        </w:tc>
        <w:tc>
          <w:tcPr>
            <w:tcW w:w="1966" w:type="dxa"/>
            <w:tcBorders>
              <w:top w:val="nil"/>
              <w:left w:val="single" w:sz="4" w:space="0" w:color="auto"/>
              <w:bottom w:val="nil"/>
              <w:right w:val="single" w:sz="4" w:space="0" w:color="auto"/>
            </w:tcBorders>
            <w:shd w:val="clear" w:color="000000" w:fill="FFFFFF"/>
            <w:noWrap/>
            <w:vAlign w:val="center"/>
            <w:hideMark/>
          </w:tcPr>
          <w:p w14:paraId="310A1D3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-1394,11</w:t>
            </w:r>
          </w:p>
        </w:tc>
        <w:tc>
          <w:tcPr>
            <w:tcW w:w="1958" w:type="dxa"/>
            <w:tcBorders>
              <w:top w:val="nil"/>
              <w:left w:val="nil"/>
              <w:bottom w:val="nil"/>
              <w:right w:val="single" w:sz="8" w:space="0" w:color="auto"/>
            </w:tcBorders>
            <w:shd w:val="clear" w:color="000000" w:fill="FFFFFF"/>
            <w:noWrap/>
            <w:vAlign w:val="center"/>
            <w:hideMark/>
          </w:tcPr>
          <w:p w14:paraId="6C10066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-2,12</w:t>
            </w:r>
          </w:p>
        </w:tc>
      </w:tr>
      <w:tr w:rsidR="006B79D5" w:rsidRPr="006B79D5" w14:paraId="2CD6B0B8" w14:textId="77777777" w:rsidTr="006B79D5">
        <w:trPr>
          <w:trHeight w:val="216"/>
          <w:jc w:val="center"/>
        </w:trPr>
        <w:tc>
          <w:tcPr>
            <w:tcW w:w="9826" w:type="dxa"/>
            <w:gridSpan w:val="4"/>
            <w:tcBorders>
              <w:top w:val="single" w:sz="8" w:space="0" w:color="auto"/>
              <w:left w:val="single" w:sz="8" w:space="0" w:color="auto"/>
              <w:bottom w:val="single" w:sz="8" w:space="0" w:color="auto"/>
              <w:right w:val="nil"/>
            </w:tcBorders>
            <w:shd w:val="clear" w:color="000000" w:fill="FFFFFF"/>
            <w:hideMark/>
          </w:tcPr>
          <w:p w14:paraId="6B7BBFA5"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Электроэнергия</w:t>
            </w:r>
          </w:p>
        </w:tc>
        <w:tc>
          <w:tcPr>
            <w:tcW w:w="1966" w:type="dxa"/>
            <w:tcBorders>
              <w:top w:val="single" w:sz="8" w:space="0" w:color="auto"/>
              <w:left w:val="nil"/>
              <w:bottom w:val="single" w:sz="8" w:space="0" w:color="auto"/>
              <w:right w:val="nil"/>
            </w:tcBorders>
            <w:shd w:val="clear" w:color="auto" w:fill="auto"/>
            <w:noWrap/>
            <w:vAlign w:val="bottom"/>
            <w:hideMark/>
          </w:tcPr>
          <w:p w14:paraId="05740266"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6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E8CB46F"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single" w:sz="8" w:space="0" w:color="auto"/>
              <w:left w:val="nil"/>
              <w:bottom w:val="single" w:sz="8" w:space="0" w:color="auto"/>
              <w:right w:val="single" w:sz="8" w:space="0" w:color="auto"/>
            </w:tcBorders>
            <w:shd w:val="clear" w:color="auto" w:fill="auto"/>
            <w:noWrap/>
            <w:vAlign w:val="bottom"/>
            <w:hideMark/>
          </w:tcPr>
          <w:p w14:paraId="06F2D4B4"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02013330" w14:textId="77777777" w:rsidTr="006B79D5">
        <w:trPr>
          <w:trHeight w:val="382"/>
          <w:jc w:val="center"/>
        </w:trPr>
        <w:tc>
          <w:tcPr>
            <w:tcW w:w="3895" w:type="dxa"/>
            <w:tcBorders>
              <w:top w:val="nil"/>
              <w:left w:val="single" w:sz="8" w:space="0" w:color="auto"/>
              <w:bottom w:val="single" w:sz="4" w:space="0" w:color="auto"/>
              <w:right w:val="nil"/>
            </w:tcBorders>
            <w:shd w:val="clear" w:color="000000" w:fill="FFFFFF"/>
            <w:vAlign w:val="center"/>
            <w:hideMark/>
          </w:tcPr>
          <w:p w14:paraId="43464694"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Общий расход электроэнергии, в т.ч.:</w:t>
            </w:r>
          </w:p>
        </w:tc>
        <w:tc>
          <w:tcPr>
            <w:tcW w:w="2027" w:type="dxa"/>
            <w:tcBorders>
              <w:top w:val="nil"/>
              <w:left w:val="single" w:sz="8" w:space="0" w:color="auto"/>
              <w:bottom w:val="single" w:sz="4" w:space="0" w:color="auto"/>
              <w:right w:val="single" w:sz="8" w:space="0" w:color="auto"/>
            </w:tcBorders>
            <w:shd w:val="clear" w:color="000000" w:fill="FFFFFF"/>
            <w:vAlign w:val="center"/>
            <w:hideMark/>
          </w:tcPr>
          <w:p w14:paraId="7A0E7D65"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кВт*ч</w:t>
            </w:r>
          </w:p>
        </w:tc>
        <w:tc>
          <w:tcPr>
            <w:tcW w:w="1950" w:type="dxa"/>
            <w:tcBorders>
              <w:top w:val="nil"/>
              <w:left w:val="nil"/>
              <w:bottom w:val="single" w:sz="4" w:space="0" w:color="auto"/>
              <w:right w:val="single" w:sz="8" w:space="0" w:color="auto"/>
            </w:tcBorders>
            <w:shd w:val="clear" w:color="000000" w:fill="FFFFFF"/>
            <w:noWrap/>
            <w:vAlign w:val="bottom"/>
            <w:hideMark/>
          </w:tcPr>
          <w:p w14:paraId="18ED7F8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9606,66</w:t>
            </w:r>
          </w:p>
        </w:tc>
        <w:tc>
          <w:tcPr>
            <w:tcW w:w="1951" w:type="dxa"/>
            <w:tcBorders>
              <w:top w:val="nil"/>
              <w:left w:val="nil"/>
              <w:bottom w:val="single" w:sz="4" w:space="0" w:color="auto"/>
              <w:right w:val="single" w:sz="8" w:space="0" w:color="auto"/>
            </w:tcBorders>
            <w:shd w:val="clear" w:color="000000" w:fill="FFFFFF"/>
            <w:noWrap/>
            <w:vAlign w:val="bottom"/>
            <w:hideMark/>
          </w:tcPr>
          <w:p w14:paraId="6A42575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9606,66</w:t>
            </w:r>
          </w:p>
        </w:tc>
        <w:tc>
          <w:tcPr>
            <w:tcW w:w="1966" w:type="dxa"/>
            <w:tcBorders>
              <w:top w:val="nil"/>
              <w:left w:val="nil"/>
              <w:bottom w:val="single" w:sz="4" w:space="0" w:color="auto"/>
              <w:right w:val="nil"/>
            </w:tcBorders>
            <w:shd w:val="clear" w:color="000000" w:fill="FFFFFF"/>
            <w:noWrap/>
            <w:vAlign w:val="bottom"/>
            <w:hideMark/>
          </w:tcPr>
          <w:p w14:paraId="0E1DF47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9194,40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E38016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-412,26</w:t>
            </w:r>
          </w:p>
        </w:tc>
        <w:tc>
          <w:tcPr>
            <w:tcW w:w="1958" w:type="dxa"/>
            <w:tcBorders>
              <w:top w:val="nil"/>
              <w:left w:val="nil"/>
              <w:bottom w:val="single" w:sz="4" w:space="0" w:color="auto"/>
              <w:right w:val="single" w:sz="8" w:space="0" w:color="auto"/>
            </w:tcBorders>
            <w:shd w:val="clear" w:color="000000" w:fill="FFFFFF"/>
            <w:noWrap/>
            <w:vAlign w:val="center"/>
            <w:hideMark/>
          </w:tcPr>
          <w:p w14:paraId="359A782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-4,29</w:t>
            </w:r>
          </w:p>
        </w:tc>
      </w:tr>
      <w:tr w:rsidR="006B79D5" w:rsidRPr="006B79D5" w14:paraId="7D842A3C" w14:textId="77777777" w:rsidTr="006B79D5">
        <w:trPr>
          <w:trHeight w:val="589"/>
          <w:jc w:val="center"/>
        </w:trPr>
        <w:tc>
          <w:tcPr>
            <w:tcW w:w="3895" w:type="dxa"/>
            <w:tcBorders>
              <w:top w:val="nil"/>
              <w:left w:val="single" w:sz="8" w:space="0" w:color="auto"/>
              <w:bottom w:val="single" w:sz="4" w:space="0" w:color="auto"/>
              <w:right w:val="nil"/>
            </w:tcBorders>
            <w:shd w:val="clear" w:color="000000" w:fill="FFFFFF"/>
            <w:noWrap/>
            <w:vAlign w:val="center"/>
            <w:hideMark/>
          </w:tcPr>
          <w:p w14:paraId="03156DF1"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-по СН II всего</w:t>
            </w:r>
          </w:p>
        </w:tc>
        <w:tc>
          <w:tcPr>
            <w:tcW w:w="2027" w:type="dxa"/>
            <w:tcBorders>
              <w:top w:val="nil"/>
              <w:left w:val="single" w:sz="8" w:space="0" w:color="auto"/>
              <w:bottom w:val="single" w:sz="4" w:space="0" w:color="auto"/>
              <w:right w:val="single" w:sz="8" w:space="0" w:color="auto"/>
            </w:tcBorders>
            <w:shd w:val="clear" w:color="000000" w:fill="FFFFFF"/>
            <w:hideMark/>
          </w:tcPr>
          <w:p w14:paraId="68275E30"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кВт*ч</w:t>
            </w:r>
          </w:p>
        </w:tc>
        <w:tc>
          <w:tcPr>
            <w:tcW w:w="1950" w:type="dxa"/>
            <w:tcBorders>
              <w:top w:val="nil"/>
              <w:left w:val="nil"/>
              <w:bottom w:val="single" w:sz="4" w:space="0" w:color="auto"/>
              <w:right w:val="single" w:sz="8" w:space="0" w:color="auto"/>
            </w:tcBorders>
            <w:shd w:val="clear" w:color="000000" w:fill="FFFFFF"/>
            <w:noWrap/>
            <w:vAlign w:val="bottom"/>
            <w:hideMark/>
          </w:tcPr>
          <w:p w14:paraId="49554BA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9606,66</w:t>
            </w:r>
          </w:p>
        </w:tc>
        <w:tc>
          <w:tcPr>
            <w:tcW w:w="1951" w:type="dxa"/>
            <w:tcBorders>
              <w:top w:val="nil"/>
              <w:left w:val="nil"/>
              <w:bottom w:val="single" w:sz="4" w:space="0" w:color="auto"/>
              <w:right w:val="single" w:sz="8" w:space="0" w:color="auto"/>
            </w:tcBorders>
            <w:shd w:val="clear" w:color="000000" w:fill="FFFFFF"/>
            <w:noWrap/>
            <w:vAlign w:val="bottom"/>
            <w:hideMark/>
          </w:tcPr>
          <w:p w14:paraId="6843E6E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9606,66</w:t>
            </w:r>
          </w:p>
        </w:tc>
        <w:tc>
          <w:tcPr>
            <w:tcW w:w="1966" w:type="dxa"/>
            <w:tcBorders>
              <w:top w:val="nil"/>
              <w:left w:val="nil"/>
              <w:bottom w:val="single" w:sz="4" w:space="0" w:color="auto"/>
              <w:right w:val="nil"/>
            </w:tcBorders>
            <w:shd w:val="clear" w:color="000000" w:fill="FFFFFF"/>
            <w:noWrap/>
            <w:vAlign w:val="bottom"/>
            <w:hideMark/>
          </w:tcPr>
          <w:p w14:paraId="0FFF518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9194,40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0E7F87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-412,26</w:t>
            </w:r>
          </w:p>
        </w:tc>
        <w:tc>
          <w:tcPr>
            <w:tcW w:w="1958" w:type="dxa"/>
            <w:tcBorders>
              <w:top w:val="nil"/>
              <w:left w:val="nil"/>
              <w:bottom w:val="single" w:sz="4" w:space="0" w:color="auto"/>
              <w:right w:val="single" w:sz="8" w:space="0" w:color="auto"/>
            </w:tcBorders>
            <w:shd w:val="clear" w:color="000000" w:fill="FFFFFF"/>
            <w:noWrap/>
            <w:vAlign w:val="center"/>
            <w:hideMark/>
          </w:tcPr>
          <w:p w14:paraId="6E34E00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-4,29</w:t>
            </w:r>
          </w:p>
        </w:tc>
      </w:tr>
      <w:tr w:rsidR="006B79D5" w:rsidRPr="006B79D5" w14:paraId="59A93768" w14:textId="77777777" w:rsidTr="006B79D5">
        <w:trPr>
          <w:trHeight w:val="351"/>
          <w:jc w:val="center"/>
        </w:trPr>
        <w:tc>
          <w:tcPr>
            <w:tcW w:w="3895" w:type="dxa"/>
            <w:tcBorders>
              <w:top w:val="nil"/>
              <w:left w:val="single" w:sz="8" w:space="0" w:color="auto"/>
              <w:bottom w:val="single" w:sz="4" w:space="0" w:color="auto"/>
              <w:right w:val="nil"/>
            </w:tcBorders>
            <w:shd w:val="clear" w:color="000000" w:fill="FFFFFF"/>
            <w:noWrap/>
            <w:vAlign w:val="center"/>
            <w:hideMark/>
          </w:tcPr>
          <w:p w14:paraId="525545FE"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-в том числе на теплоноситель по СН II </w:t>
            </w:r>
          </w:p>
        </w:tc>
        <w:tc>
          <w:tcPr>
            <w:tcW w:w="2027" w:type="dxa"/>
            <w:tcBorders>
              <w:top w:val="nil"/>
              <w:left w:val="single" w:sz="8" w:space="0" w:color="auto"/>
              <w:bottom w:val="single" w:sz="4" w:space="0" w:color="auto"/>
              <w:right w:val="single" w:sz="8" w:space="0" w:color="auto"/>
            </w:tcBorders>
            <w:shd w:val="clear" w:color="000000" w:fill="FFFFFF"/>
            <w:hideMark/>
          </w:tcPr>
          <w:p w14:paraId="2C6B0767"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кВт*ч</w:t>
            </w:r>
          </w:p>
        </w:tc>
        <w:tc>
          <w:tcPr>
            <w:tcW w:w="1950" w:type="dxa"/>
            <w:tcBorders>
              <w:top w:val="nil"/>
              <w:left w:val="nil"/>
              <w:bottom w:val="single" w:sz="4" w:space="0" w:color="auto"/>
              <w:right w:val="single" w:sz="8" w:space="0" w:color="auto"/>
            </w:tcBorders>
            <w:shd w:val="clear" w:color="000000" w:fill="FFFFFF"/>
            <w:noWrap/>
            <w:vAlign w:val="bottom"/>
            <w:hideMark/>
          </w:tcPr>
          <w:p w14:paraId="2107C40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977,89</w:t>
            </w:r>
          </w:p>
        </w:tc>
        <w:tc>
          <w:tcPr>
            <w:tcW w:w="1951" w:type="dxa"/>
            <w:tcBorders>
              <w:top w:val="nil"/>
              <w:left w:val="nil"/>
              <w:bottom w:val="single" w:sz="4" w:space="0" w:color="auto"/>
              <w:right w:val="single" w:sz="8" w:space="0" w:color="auto"/>
            </w:tcBorders>
            <w:shd w:val="clear" w:color="000000" w:fill="FFFFFF"/>
            <w:noWrap/>
            <w:vAlign w:val="bottom"/>
            <w:hideMark/>
          </w:tcPr>
          <w:p w14:paraId="41F6F5B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977,89</w:t>
            </w:r>
          </w:p>
        </w:tc>
        <w:tc>
          <w:tcPr>
            <w:tcW w:w="1966" w:type="dxa"/>
            <w:tcBorders>
              <w:top w:val="nil"/>
              <w:left w:val="nil"/>
              <w:bottom w:val="single" w:sz="4" w:space="0" w:color="auto"/>
              <w:right w:val="nil"/>
            </w:tcBorders>
            <w:shd w:val="clear" w:color="000000" w:fill="FFFFFF"/>
            <w:noWrap/>
            <w:vAlign w:val="bottom"/>
            <w:hideMark/>
          </w:tcPr>
          <w:p w14:paraId="3A3D2C6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977,89</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7DDF4E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7908978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7588FC39" w14:textId="77777777" w:rsidTr="006B79D5">
        <w:trPr>
          <w:trHeight w:val="351"/>
          <w:jc w:val="center"/>
        </w:trPr>
        <w:tc>
          <w:tcPr>
            <w:tcW w:w="3895" w:type="dxa"/>
            <w:tcBorders>
              <w:top w:val="nil"/>
              <w:left w:val="single" w:sz="8" w:space="0" w:color="auto"/>
              <w:bottom w:val="single" w:sz="4" w:space="0" w:color="auto"/>
              <w:right w:val="nil"/>
            </w:tcBorders>
            <w:shd w:val="clear" w:color="000000" w:fill="FFFFFF"/>
            <w:vAlign w:val="center"/>
            <w:hideMark/>
          </w:tcPr>
          <w:p w14:paraId="4BBF8140"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-в том числе на теплоноситель для потребителей</w:t>
            </w:r>
          </w:p>
        </w:tc>
        <w:tc>
          <w:tcPr>
            <w:tcW w:w="2027" w:type="dxa"/>
            <w:tcBorders>
              <w:top w:val="nil"/>
              <w:left w:val="single" w:sz="8" w:space="0" w:color="auto"/>
              <w:bottom w:val="single" w:sz="4" w:space="0" w:color="auto"/>
              <w:right w:val="single" w:sz="8" w:space="0" w:color="auto"/>
            </w:tcBorders>
            <w:shd w:val="clear" w:color="000000" w:fill="FFFFFF"/>
            <w:hideMark/>
          </w:tcPr>
          <w:p w14:paraId="0CCE4061"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кВт*ч</w:t>
            </w:r>
          </w:p>
        </w:tc>
        <w:tc>
          <w:tcPr>
            <w:tcW w:w="1950" w:type="dxa"/>
            <w:tcBorders>
              <w:top w:val="nil"/>
              <w:left w:val="nil"/>
              <w:bottom w:val="single" w:sz="4" w:space="0" w:color="auto"/>
              <w:right w:val="single" w:sz="8" w:space="0" w:color="auto"/>
            </w:tcBorders>
            <w:shd w:val="clear" w:color="000000" w:fill="FFFFFF"/>
            <w:noWrap/>
            <w:vAlign w:val="bottom"/>
            <w:hideMark/>
          </w:tcPr>
          <w:p w14:paraId="5F8891B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889,46</w:t>
            </w:r>
          </w:p>
        </w:tc>
        <w:tc>
          <w:tcPr>
            <w:tcW w:w="1951" w:type="dxa"/>
            <w:tcBorders>
              <w:top w:val="nil"/>
              <w:left w:val="nil"/>
              <w:bottom w:val="single" w:sz="4" w:space="0" w:color="auto"/>
              <w:right w:val="single" w:sz="8" w:space="0" w:color="auto"/>
            </w:tcBorders>
            <w:shd w:val="clear" w:color="000000" w:fill="FFFFFF"/>
            <w:noWrap/>
            <w:vAlign w:val="bottom"/>
            <w:hideMark/>
          </w:tcPr>
          <w:p w14:paraId="154A25F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889,46</w:t>
            </w:r>
          </w:p>
        </w:tc>
        <w:tc>
          <w:tcPr>
            <w:tcW w:w="1966" w:type="dxa"/>
            <w:tcBorders>
              <w:top w:val="nil"/>
              <w:left w:val="nil"/>
              <w:bottom w:val="single" w:sz="4" w:space="0" w:color="auto"/>
              <w:right w:val="nil"/>
            </w:tcBorders>
            <w:shd w:val="clear" w:color="000000" w:fill="FFFFFF"/>
            <w:noWrap/>
            <w:vAlign w:val="bottom"/>
            <w:hideMark/>
          </w:tcPr>
          <w:p w14:paraId="589E64F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889,46</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4F935BF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633B506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r>
      <w:tr w:rsidR="006B79D5" w:rsidRPr="006B79D5" w14:paraId="6265B95D" w14:textId="77777777" w:rsidTr="006B79D5">
        <w:trPr>
          <w:trHeight w:val="454"/>
          <w:jc w:val="center"/>
        </w:trPr>
        <w:tc>
          <w:tcPr>
            <w:tcW w:w="3895" w:type="dxa"/>
            <w:tcBorders>
              <w:top w:val="nil"/>
              <w:left w:val="single" w:sz="8" w:space="0" w:color="auto"/>
              <w:bottom w:val="single" w:sz="4" w:space="0" w:color="auto"/>
              <w:right w:val="nil"/>
            </w:tcBorders>
            <w:shd w:val="clear" w:color="000000" w:fill="FFFFFF"/>
            <w:noWrap/>
            <w:vAlign w:val="center"/>
            <w:hideMark/>
          </w:tcPr>
          <w:p w14:paraId="2341115E"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на тепловую энергию</w:t>
            </w:r>
          </w:p>
        </w:tc>
        <w:tc>
          <w:tcPr>
            <w:tcW w:w="2027" w:type="dxa"/>
            <w:tcBorders>
              <w:top w:val="nil"/>
              <w:left w:val="single" w:sz="8" w:space="0" w:color="auto"/>
              <w:bottom w:val="single" w:sz="4" w:space="0" w:color="auto"/>
              <w:right w:val="single" w:sz="8" w:space="0" w:color="auto"/>
            </w:tcBorders>
            <w:shd w:val="clear" w:color="000000" w:fill="FFFFFF"/>
            <w:hideMark/>
          </w:tcPr>
          <w:p w14:paraId="124403F7"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кВт*ч</w:t>
            </w:r>
          </w:p>
        </w:tc>
        <w:tc>
          <w:tcPr>
            <w:tcW w:w="1950" w:type="dxa"/>
            <w:tcBorders>
              <w:top w:val="nil"/>
              <w:left w:val="nil"/>
              <w:bottom w:val="single" w:sz="4" w:space="0" w:color="auto"/>
              <w:right w:val="single" w:sz="8" w:space="0" w:color="auto"/>
            </w:tcBorders>
            <w:shd w:val="clear" w:color="000000" w:fill="FFFFFF"/>
            <w:noWrap/>
            <w:vAlign w:val="bottom"/>
            <w:hideMark/>
          </w:tcPr>
          <w:p w14:paraId="5658D2C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8628,77</w:t>
            </w:r>
          </w:p>
        </w:tc>
        <w:tc>
          <w:tcPr>
            <w:tcW w:w="1951" w:type="dxa"/>
            <w:tcBorders>
              <w:top w:val="nil"/>
              <w:left w:val="nil"/>
              <w:bottom w:val="single" w:sz="4" w:space="0" w:color="auto"/>
              <w:right w:val="single" w:sz="8" w:space="0" w:color="auto"/>
            </w:tcBorders>
            <w:shd w:val="clear" w:color="000000" w:fill="FFFFFF"/>
            <w:noWrap/>
            <w:vAlign w:val="bottom"/>
            <w:hideMark/>
          </w:tcPr>
          <w:p w14:paraId="289AF10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8628,77</w:t>
            </w:r>
          </w:p>
        </w:tc>
        <w:tc>
          <w:tcPr>
            <w:tcW w:w="1966" w:type="dxa"/>
            <w:tcBorders>
              <w:top w:val="nil"/>
              <w:left w:val="nil"/>
              <w:bottom w:val="single" w:sz="4" w:space="0" w:color="auto"/>
              <w:right w:val="nil"/>
            </w:tcBorders>
            <w:shd w:val="clear" w:color="000000" w:fill="FFFFFF"/>
            <w:noWrap/>
            <w:vAlign w:val="bottom"/>
            <w:hideMark/>
          </w:tcPr>
          <w:p w14:paraId="5B1DD0D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8216,51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1E0C70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-412,26</w:t>
            </w:r>
          </w:p>
        </w:tc>
        <w:tc>
          <w:tcPr>
            <w:tcW w:w="1958" w:type="dxa"/>
            <w:tcBorders>
              <w:top w:val="nil"/>
              <w:left w:val="nil"/>
              <w:bottom w:val="single" w:sz="4" w:space="0" w:color="auto"/>
              <w:right w:val="single" w:sz="8" w:space="0" w:color="auto"/>
            </w:tcBorders>
            <w:shd w:val="clear" w:color="000000" w:fill="FFFFFF"/>
            <w:noWrap/>
            <w:vAlign w:val="center"/>
            <w:hideMark/>
          </w:tcPr>
          <w:p w14:paraId="473F4C7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-4,78</w:t>
            </w:r>
          </w:p>
        </w:tc>
      </w:tr>
      <w:tr w:rsidR="006B79D5" w:rsidRPr="006B79D5" w14:paraId="5B2E2DF2" w14:textId="77777777" w:rsidTr="006B79D5">
        <w:trPr>
          <w:trHeight w:val="651"/>
          <w:jc w:val="center"/>
        </w:trPr>
        <w:tc>
          <w:tcPr>
            <w:tcW w:w="3895" w:type="dxa"/>
            <w:tcBorders>
              <w:top w:val="nil"/>
              <w:left w:val="single" w:sz="8" w:space="0" w:color="auto"/>
              <w:bottom w:val="single" w:sz="4" w:space="0" w:color="auto"/>
              <w:right w:val="nil"/>
            </w:tcBorders>
            <w:shd w:val="clear" w:color="000000" w:fill="FFFFFF"/>
            <w:vAlign w:val="center"/>
            <w:hideMark/>
          </w:tcPr>
          <w:p w14:paraId="738504D7"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Средневзвешенный тариф за 1 кВт*ч </w:t>
            </w:r>
            <w:proofErr w:type="spellStart"/>
            <w:r w:rsidRPr="006B79D5">
              <w:rPr>
                <w:rFonts w:ascii="Arial CYR" w:hAnsi="Arial CYR" w:cs="Arial CYR"/>
                <w:sz w:val="13"/>
                <w:szCs w:val="13"/>
              </w:rPr>
              <w:t>потреб.</w:t>
            </w:r>
            <w:proofErr w:type="gramStart"/>
            <w:r w:rsidRPr="006B79D5">
              <w:rPr>
                <w:rFonts w:ascii="Arial CYR" w:hAnsi="Arial CYR" w:cs="Arial CYR"/>
                <w:sz w:val="13"/>
                <w:szCs w:val="13"/>
              </w:rPr>
              <w:t>эл.энергии</w:t>
            </w:r>
            <w:proofErr w:type="spellEnd"/>
            <w:proofErr w:type="gramEnd"/>
            <w:r w:rsidRPr="006B79D5">
              <w:rPr>
                <w:rFonts w:ascii="Arial CYR" w:hAnsi="Arial CYR" w:cs="Arial CYR"/>
                <w:sz w:val="13"/>
                <w:szCs w:val="13"/>
              </w:rPr>
              <w:t>, в т.ч.:</w:t>
            </w:r>
          </w:p>
        </w:tc>
        <w:tc>
          <w:tcPr>
            <w:tcW w:w="2027" w:type="dxa"/>
            <w:tcBorders>
              <w:top w:val="nil"/>
              <w:left w:val="single" w:sz="8" w:space="0" w:color="auto"/>
              <w:bottom w:val="single" w:sz="4" w:space="0" w:color="auto"/>
              <w:right w:val="single" w:sz="8" w:space="0" w:color="auto"/>
            </w:tcBorders>
            <w:shd w:val="clear" w:color="000000" w:fill="FFFFFF"/>
            <w:vAlign w:val="center"/>
            <w:hideMark/>
          </w:tcPr>
          <w:p w14:paraId="5117A710"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руб./кВт*ч</w:t>
            </w:r>
          </w:p>
        </w:tc>
        <w:tc>
          <w:tcPr>
            <w:tcW w:w="1950" w:type="dxa"/>
            <w:tcBorders>
              <w:top w:val="nil"/>
              <w:left w:val="nil"/>
              <w:bottom w:val="nil"/>
              <w:right w:val="single" w:sz="8" w:space="0" w:color="auto"/>
            </w:tcBorders>
            <w:shd w:val="clear" w:color="000000" w:fill="FFFFFF"/>
            <w:noWrap/>
            <w:vAlign w:val="bottom"/>
            <w:hideMark/>
          </w:tcPr>
          <w:p w14:paraId="1370ED8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4,1051</w:t>
            </w:r>
          </w:p>
        </w:tc>
        <w:tc>
          <w:tcPr>
            <w:tcW w:w="1951" w:type="dxa"/>
            <w:tcBorders>
              <w:top w:val="nil"/>
              <w:left w:val="nil"/>
              <w:bottom w:val="nil"/>
              <w:right w:val="single" w:sz="8" w:space="0" w:color="auto"/>
            </w:tcBorders>
            <w:shd w:val="clear" w:color="000000" w:fill="FFFFFF"/>
            <w:noWrap/>
            <w:vAlign w:val="bottom"/>
            <w:hideMark/>
          </w:tcPr>
          <w:p w14:paraId="6E54156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4,32</w:t>
            </w:r>
          </w:p>
        </w:tc>
        <w:tc>
          <w:tcPr>
            <w:tcW w:w="1966" w:type="dxa"/>
            <w:tcBorders>
              <w:top w:val="nil"/>
              <w:left w:val="nil"/>
              <w:bottom w:val="nil"/>
              <w:right w:val="nil"/>
            </w:tcBorders>
            <w:shd w:val="clear" w:color="000000" w:fill="FFFFFF"/>
            <w:noWrap/>
            <w:vAlign w:val="bottom"/>
            <w:hideMark/>
          </w:tcPr>
          <w:p w14:paraId="2AC6CCD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7AD30A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3A2FE9E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5,05</w:t>
            </w:r>
          </w:p>
        </w:tc>
      </w:tr>
      <w:tr w:rsidR="006B79D5" w:rsidRPr="006B79D5" w14:paraId="4E305D51" w14:textId="77777777" w:rsidTr="006B79D5">
        <w:trPr>
          <w:trHeight w:val="537"/>
          <w:jc w:val="center"/>
        </w:trPr>
        <w:tc>
          <w:tcPr>
            <w:tcW w:w="3895" w:type="dxa"/>
            <w:tcBorders>
              <w:top w:val="nil"/>
              <w:left w:val="single" w:sz="8" w:space="0" w:color="auto"/>
              <w:bottom w:val="single" w:sz="4" w:space="0" w:color="auto"/>
              <w:right w:val="nil"/>
            </w:tcBorders>
            <w:shd w:val="clear" w:color="000000" w:fill="FFFFFF"/>
            <w:noWrap/>
            <w:vAlign w:val="center"/>
            <w:hideMark/>
          </w:tcPr>
          <w:p w14:paraId="15A578A1"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-по СН II</w:t>
            </w:r>
          </w:p>
        </w:tc>
        <w:tc>
          <w:tcPr>
            <w:tcW w:w="2027" w:type="dxa"/>
            <w:tcBorders>
              <w:top w:val="nil"/>
              <w:left w:val="single" w:sz="8" w:space="0" w:color="auto"/>
              <w:bottom w:val="single" w:sz="4" w:space="0" w:color="auto"/>
              <w:right w:val="single" w:sz="8" w:space="0" w:color="auto"/>
            </w:tcBorders>
            <w:shd w:val="clear" w:color="000000" w:fill="FFFFFF"/>
            <w:vAlign w:val="center"/>
            <w:hideMark/>
          </w:tcPr>
          <w:p w14:paraId="0811788E"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руб./кВт*ч</w:t>
            </w:r>
          </w:p>
        </w:tc>
        <w:tc>
          <w:tcPr>
            <w:tcW w:w="1950" w:type="dxa"/>
            <w:tcBorders>
              <w:top w:val="single" w:sz="4" w:space="0" w:color="auto"/>
              <w:left w:val="nil"/>
              <w:bottom w:val="single" w:sz="4" w:space="0" w:color="auto"/>
              <w:right w:val="single" w:sz="8" w:space="0" w:color="auto"/>
            </w:tcBorders>
            <w:shd w:val="clear" w:color="000000" w:fill="FFFFFF"/>
            <w:noWrap/>
            <w:vAlign w:val="center"/>
            <w:hideMark/>
          </w:tcPr>
          <w:p w14:paraId="214A9EA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4,1051</w:t>
            </w:r>
          </w:p>
        </w:tc>
        <w:tc>
          <w:tcPr>
            <w:tcW w:w="1951" w:type="dxa"/>
            <w:tcBorders>
              <w:top w:val="single" w:sz="4" w:space="0" w:color="auto"/>
              <w:left w:val="nil"/>
              <w:bottom w:val="single" w:sz="4" w:space="0" w:color="auto"/>
              <w:right w:val="single" w:sz="8" w:space="0" w:color="auto"/>
            </w:tcBorders>
            <w:shd w:val="clear" w:color="000000" w:fill="FFFFFF"/>
            <w:noWrap/>
            <w:vAlign w:val="center"/>
            <w:hideMark/>
          </w:tcPr>
          <w:p w14:paraId="46B62A7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4,32</w:t>
            </w:r>
          </w:p>
        </w:tc>
        <w:tc>
          <w:tcPr>
            <w:tcW w:w="1966" w:type="dxa"/>
            <w:tcBorders>
              <w:top w:val="single" w:sz="4" w:space="0" w:color="auto"/>
              <w:left w:val="nil"/>
              <w:bottom w:val="single" w:sz="4" w:space="0" w:color="auto"/>
              <w:right w:val="nil"/>
            </w:tcBorders>
            <w:shd w:val="clear" w:color="000000" w:fill="FFFFFF"/>
            <w:noWrap/>
            <w:vAlign w:val="center"/>
            <w:hideMark/>
          </w:tcPr>
          <w:p w14:paraId="5586F17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4EB2A5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3CC434F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5,05</w:t>
            </w:r>
          </w:p>
        </w:tc>
      </w:tr>
      <w:tr w:rsidR="006B79D5" w:rsidRPr="006B79D5" w14:paraId="6240A3C0" w14:textId="77777777" w:rsidTr="006B79D5">
        <w:trPr>
          <w:trHeight w:val="507"/>
          <w:jc w:val="center"/>
        </w:trPr>
        <w:tc>
          <w:tcPr>
            <w:tcW w:w="3895" w:type="dxa"/>
            <w:tcBorders>
              <w:top w:val="nil"/>
              <w:left w:val="single" w:sz="8" w:space="0" w:color="auto"/>
              <w:bottom w:val="single" w:sz="4" w:space="0" w:color="auto"/>
              <w:right w:val="nil"/>
            </w:tcBorders>
            <w:shd w:val="clear" w:color="000000" w:fill="FFFFFF"/>
            <w:vAlign w:val="center"/>
            <w:hideMark/>
          </w:tcPr>
          <w:p w14:paraId="3078BCC0"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Средний тариф 1 кВт*ч</w:t>
            </w:r>
          </w:p>
        </w:tc>
        <w:tc>
          <w:tcPr>
            <w:tcW w:w="2027" w:type="dxa"/>
            <w:tcBorders>
              <w:top w:val="nil"/>
              <w:left w:val="single" w:sz="8" w:space="0" w:color="auto"/>
              <w:bottom w:val="single" w:sz="4" w:space="0" w:color="auto"/>
              <w:right w:val="single" w:sz="8" w:space="0" w:color="auto"/>
            </w:tcBorders>
            <w:shd w:val="clear" w:color="000000" w:fill="FFFFFF"/>
            <w:vAlign w:val="center"/>
            <w:hideMark/>
          </w:tcPr>
          <w:p w14:paraId="22EDE0CD"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руб./квтч</w:t>
            </w:r>
          </w:p>
        </w:tc>
        <w:tc>
          <w:tcPr>
            <w:tcW w:w="1950" w:type="dxa"/>
            <w:tcBorders>
              <w:top w:val="nil"/>
              <w:left w:val="nil"/>
              <w:bottom w:val="single" w:sz="4" w:space="0" w:color="auto"/>
              <w:right w:val="single" w:sz="8" w:space="0" w:color="auto"/>
            </w:tcBorders>
            <w:shd w:val="clear" w:color="000000" w:fill="FFFFFF"/>
            <w:noWrap/>
            <w:vAlign w:val="center"/>
            <w:hideMark/>
          </w:tcPr>
          <w:p w14:paraId="1AD5E42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4,1051</w:t>
            </w:r>
          </w:p>
        </w:tc>
        <w:tc>
          <w:tcPr>
            <w:tcW w:w="1951" w:type="dxa"/>
            <w:tcBorders>
              <w:top w:val="nil"/>
              <w:left w:val="nil"/>
              <w:bottom w:val="single" w:sz="4" w:space="0" w:color="auto"/>
              <w:right w:val="single" w:sz="8" w:space="0" w:color="auto"/>
            </w:tcBorders>
            <w:shd w:val="clear" w:color="000000" w:fill="FFFFFF"/>
            <w:noWrap/>
            <w:vAlign w:val="center"/>
            <w:hideMark/>
          </w:tcPr>
          <w:p w14:paraId="1A9E712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4,32</w:t>
            </w:r>
          </w:p>
        </w:tc>
        <w:tc>
          <w:tcPr>
            <w:tcW w:w="1966" w:type="dxa"/>
            <w:tcBorders>
              <w:top w:val="nil"/>
              <w:left w:val="nil"/>
              <w:bottom w:val="single" w:sz="4" w:space="0" w:color="auto"/>
              <w:right w:val="nil"/>
            </w:tcBorders>
            <w:shd w:val="clear" w:color="000000" w:fill="FFFFFF"/>
            <w:noWrap/>
            <w:vAlign w:val="center"/>
            <w:hideMark/>
          </w:tcPr>
          <w:p w14:paraId="4B68B05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0A4240D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0,00</w:t>
            </w:r>
          </w:p>
        </w:tc>
        <w:tc>
          <w:tcPr>
            <w:tcW w:w="1958" w:type="dxa"/>
            <w:tcBorders>
              <w:top w:val="nil"/>
              <w:left w:val="nil"/>
              <w:bottom w:val="single" w:sz="4" w:space="0" w:color="auto"/>
              <w:right w:val="single" w:sz="8" w:space="0" w:color="auto"/>
            </w:tcBorders>
            <w:shd w:val="clear" w:color="000000" w:fill="FFFFFF"/>
            <w:noWrap/>
            <w:vAlign w:val="center"/>
            <w:hideMark/>
          </w:tcPr>
          <w:p w14:paraId="2ABE514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5,05</w:t>
            </w:r>
          </w:p>
        </w:tc>
      </w:tr>
      <w:tr w:rsidR="006B79D5" w:rsidRPr="006B79D5" w14:paraId="27DFD790" w14:textId="77777777" w:rsidTr="006B79D5">
        <w:trPr>
          <w:trHeight w:val="507"/>
          <w:jc w:val="center"/>
        </w:trPr>
        <w:tc>
          <w:tcPr>
            <w:tcW w:w="3895" w:type="dxa"/>
            <w:tcBorders>
              <w:top w:val="nil"/>
              <w:left w:val="single" w:sz="8" w:space="0" w:color="auto"/>
              <w:bottom w:val="single" w:sz="4" w:space="0" w:color="auto"/>
              <w:right w:val="single" w:sz="8" w:space="0" w:color="auto"/>
            </w:tcBorders>
            <w:shd w:val="clear" w:color="000000" w:fill="FCD5B4"/>
            <w:hideMark/>
          </w:tcPr>
          <w:p w14:paraId="64D6D4DD"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процент роста</w:t>
            </w:r>
          </w:p>
        </w:tc>
        <w:tc>
          <w:tcPr>
            <w:tcW w:w="2027" w:type="dxa"/>
            <w:tcBorders>
              <w:top w:val="nil"/>
              <w:left w:val="nil"/>
              <w:bottom w:val="single" w:sz="4" w:space="0" w:color="auto"/>
              <w:right w:val="single" w:sz="8" w:space="0" w:color="auto"/>
            </w:tcBorders>
            <w:shd w:val="clear" w:color="000000" w:fill="FCD5B4"/>
            <w:vAlign w:val="center"/>
            <w:hideMark/>
          </w:tcPr>
          <w:p w14:paraId="20B11381" w14:textId="77777777" w:rsidR="006B79D5" w:rsidRPr="006B79D5" w:rsidRDefault="006B79D5" w:rsidP="006B79D5">
            <w:pPr>
              <w:jc w:val="center"/>
              <w:rPr>
                <w:rFonts w:ascii="Arial CYR" w:hAnsi="Arial CYR" w:cs="Arial CYR"/>
                <w:i/>
                <w:iCs/>
                <w:sz w:val="13"/>
                <w:szCs w:val="13"/>
              </w:rPr>
            </w:pPr>
            <w:r w:rsidRPr="006B79D5">
              <w:rPr>
                <w:rFonts w:ascii="Arial CYR" w:hAnsi="Arial CYR" w:cs="Arial CYR"/>
                <w:i/>
                <w:iCs/>
                <w:sz w:val="13"/>
                <w:szCs w:val="13"/>
              </w:rPr>
              <w:t>%</w:t>
            </w:r>
          </w:p>
        </w:tc>
        <w:tc>
          <w:tcPr>
            <w:tcW w:w="1950" w:type="dxa"/>
            <w:tcBorders>
              <w:top w:val="nil"/>
              <w:left w:val="nil"/>
              <w:bottom w:val="single" w:sz="4" w:space="0" w:color="auto"/>
              <w:right w:val="single" w:sz="8" w:space="0" w:color="auto"/>
            </w:tcBorders>
            <w:shd w:val="clear" w:color="000000" w:fill="FCD5B4"/>
            <w:noWrap/>
            <w:vAlign w:val="center"/>
            <w:hideMark/>
          </w:tcPr>
          <w:p w14:paraId="444600F2"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4,80</w:t>
            </w:r>
          </w:p>
        </w:tc>
        <w:tc>
          <w:tcPr>
            <w:tcW w:w="1951" w:type="dxa"/>
            <w:tcBorders>
              <w:top w:val="nil"/>
              <w:left w:val="nil"/>
              <w:bottom w:val="single" w:sz="4" w:space="0" w:color="auto"/>
              <w:right w:val="single" w:sz="8" w:space="0" w:color="auto"/>
            </w:tcBorders>
            <w:shd w:val="clear" w:color="000000" w:fill="FCD5B4"/>
            <w:noWrap/>
            <w:vAlign w:val="center"/>
            <w:hideMark/>
          </w:tcPr>
          <w:p w14:paraId="4C9F2FE3"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5,15</w:t>
            </w:r>
          </w:p>
        </w:tc>
        <w:tc>
          <w:tcPr>
            <w:tcW w:w="1966" w:type="dxa"/>
            <w:tcBorders>
              <w:top w:val="nil"/>
              <w:left w:val="nil"/>
              <w:bottom w:val="single" w:sz="4" w:space="0" w:color="auto"/>
              <w:right w:val="nil"/>
            </w:tcBorders>
            <w:shd w:val="clear" w:color="000000" w:fill="FCD5B4"/>
            <w:noWrap/>
            <w:vAlign w:val="center"/>
            <w:hideMark/>
          </w:tcPr>
          <w:p w14:paraId="11FCE77E" w14:textId="77777777" w:rsidR="006B79D5" w:rsidRPr="006B79D5" w:rsidRDefault="006B79D5" w:rsidP="006B79D5">
            <w:pPr>
              <w:jc w:val="right"/>
              <w:rPr>
                <w:rFonts w:ascii="Arial CYR" w:hAnsi="Arial CYR" w:cs="Arial CYR"/>
                <w:b/>
                <w:bCs/>
                <w:i/>
                <w:iCs/>
                <w:sz w:val="13"/>
                <w:szCs w:val="13"/>
              </w:rPr>
            </w:pPr>
            <w:r w:rsidRPr="006B79D5">
              <w:rPr>
                <w:rFonts w:ascii="Arial CYR" w:hAnsi="Arial CYR" w:cs="Arial CYR"/>
                <w:b/>
                <w:bCs/>
                <w:i/>
                <w:iCs/>
                <w:sz w:val="13"/>
                <w:szCs w:val="13"/>
              </w:rPr>
              <w:t>0,91</w:t>
            </w:r>
          </w:p>
        </w:tc>
        <w:tc>
          <w:tcPr>
            <w:tcW w:w="1966" w:type="dxa"/>
            <w:tcBorders>
              <w:top w:val="nil"/>
              <w:left w:val="single" w:sz="4" w:space="0" w:color="auto"/>
              <w:bottom w:val="single" w:sz="4" w:space="0" w:color="auto"/>
              <w:right w:val="single" w:sz="4" w:space="0" w:color="auto"/>
            </w:tcBorders>
            <w:shd w:val="clear" w:color="000000" w:fill="FCD5B4"/>
            <w:noWrap/>
            <w:vAlign w:val="center"/>
            <w:hideMark/>
          </w:tcPr>
          <w:p w14:paraId="2E497FF3"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 </w:t>
            </w:r>
          </w:p>
        </w:tc>
        <w:tc>
          <w:tcPr>
            <w:tcW w:w="1958" w:type="dxa"/>
            <w:tcBorders>
              <w:top w:val="nil"/>
              <w:left w:val="nil"/>
              <w:bottom w:val="single" w:sz="4" w:space="0" w:color="auto"/>
              <w:right w:val="single" w:sz="8" w:space="0" w:color="auto"/>
            </w:tcBorders>
            <w:shd w:val="clear" w:color="000000" w:fill="FCD5B4"/>
            <w:noWrap/>
            <w:vAlign w:val="center"/>
            <w:hideMark/>
          </w:tcPr>
          <w:p w14:paraId="54BE6970"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 </w:t>
            </w:r>
          </w:p>
        </w:tc>
      </w:tr>
      <w:tr w:rsidR="006B79D5" w:rsidRPr="006B79D5" w14:paraId="6A049144" w14:textId="77777777" w:rsidTr="006B79D5">
        <w:trPr>
          <w:trHeight w:val="382"/>
          <w:jc w:val="center"/>
        </w:trPr>
        <w:tc>
          <w:tcPr>
            <w:tcW w:w="3895" w:type="dxa"/>
            <w:tcBorders>
              <w:top w:val="nil"/>
              <w:left w:val="single" w:sz="8" w:space="0" w:color="auto"/>
              <w:bottom w:val="single" w:sz="4" w:space="0" w:color="auto"/>
              <w:right w:val="nil"/>
            </w:tcBorders>
            <w:shd w:val="clear" w:color="000000" w:fill="FFFFFF"/>
            <w:vAlign w:val="center"/>
            <w:hideMark/>
          </w:tcPr>
          <w:p w14:paraId="515D7C0A"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Удельный расход</w:t>
            </w:r>
          </w:p>
        </w:tc>
        <w:tc>
          <w:tcPr>
            <w:tcW w:w="2027" w:type="dxa"/>
            <w:tcBorders>
              <w:top w:val="nil"/>
              <w:left w:val="single" w:sz="8" w:space="0" w:color="auto"/>
              <w:bottom w:val="single" w:sz="4" w:space="0" w:color="auto"/>
              <w:right w:val="single" w:sz="8" w:space="0" w:color="auto"/>
            </w:tcBorders>
            <w:shd w:val="clear" w:color="000000" w:fill="FFFFFF"/>
            <w:vAlign w:val="center"/>
            <w:hideMark/>
          </w:tcPr>
          <w:p w14:paraId="0A6C657A"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кВт*ч/Гкал</w:t>
            </w:r>
          </w:p>
        </w:tc>
        <w:tc>
          <w:tcPr>
            <w:tcW w:w="1950" w:type="dxa"/>
            <w:tcBorders>
              <w:top w:val="nil"/>
              <w:left w:val="nil"/>
              <w:bottom w:val="single" w:sz="4" w:space="0" w:color="auto"/>
              <w:right w:val="single" w:sz="8" w:space="0" w:color="auto"/>
            </w:tcBorders>
            <w:shd w:val="clear" w:color="000000" w:fill="FFFFFF"/>
            <w:noWrap/>
            <w:vAlign w:val="bottom"/>
            <w:hideMark/>
          </w:tcPr>
          <w:p w14:paraId="7B7DA4A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56,47</w:t>
            </w:r>
          </w:p>
        </w:tc>
        <w:tc>
          <w:tcPr>
            <w:tcW w:w="1951" w:type="dxa"/>
            <w:tcBorders>
              <w:top w:val="nil"/>
              <w:left w:val="nil"/>
              <w:bottom w:val="single" w:sz="4" w:space="0" w:color="auto"/>
              <w:right w:val="single" w:sz="8" w:space="0" w:color="auto"/>
            </w:tcBorders>
            <w:shd w:val="clear" w:color="000000" w:fill="FFFFFF"/>
            <w:noWrap/>
            <w:vAlign w:val="bottom"/>
            <w:hideMark/>
          </w:tcPr>
          <w:p w14:paraId="1E218DE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58,69</w:t>
            </w:r>
          </w:p>
        </w:tc>
        <w:tc>
          <w:tcPr>
            <w:tcW w:w="1966" w:type="dxa"/>
            <w:tcBorders>
              <w:top w:val="nil"/>
              <w:left w:val="nil"/>
              <w:bottom w:val="single" w:sz="4" w:space="0" w:color="auto"/>
              <w:right w:val="nil"/>
            </w:tcBorders>
            <w:shd w:val="clear" w:color="000000" w:fill="FFFFFF"/>
            <w:noWrap/>
            <w:vAlign w:val="bottom"/>
            <w:hideMark/>
          </w:tcPr>
          <w:p w14:paraId="084CBF0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56,30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0349B55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-2,40</w:t>
            </w:r>
          </w:p>
        </w:tc>
        <w:tc>
          <w:tcPr>
            <w:tcW w:w="1958" w:type="dxa"/>
            <w:tcBorders>
              <w:top w:val="nil"/>
              <w:left w:val="nil"/>
              <w:bottom w:val="single" w:sz="4" w:space="0" w:color="auto"/>
              <w:right w:val="single" w:sz="8" w:space="0" w:color="auto"/>
            </w:tcBorders>
            <w:shd w:val="clear" w:color="000000" w:fill="FFFFFF"/>
            <w:noWrap/>
            <w:vAlign w:val="center"/>
            <w:hideMark/>
          </w:tcPr>
          <w:p w14:paraId="3DBF2BE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-0,31</w:t>
            </w:r>
          </w:p>
        </w:tc>
      </w:tr>
      <w:tr w:rsidR="006B79D5" w:rsidRPr="006B79D5" w14:paraId="125ECB47" w14:textId="77777777" w:rsidTr="006B79D5">
        <w:trPr>
          <w:trHeight w:val="291"/>
          <w:jc w:val="center"/>
        </w:trPr>
        <w:tc>
          <w:tcPr>
            <w:tcW w:w="3895" w:type="dxa"/>
            <w:tcBorders>
              <w:top w:val="nil"/>
              <w:left w:val="single" w:sz="8" w:space="0" w:color="auto"/>
              <w:bottom w:val="single" w:sz="4" w:space="0" w:color="auto"/>
              <w:right w:val="nil"/>
            </w:tcBorders>
            <w:shd w:val="clear" w:color="000000" w:fill="FFFFFF"/>
            <w:vAlign w:val="center"/>
            <w:hideMark/>
          </w:tcPr>
          <w:p w14:paraId="4C45C5B4"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Стоимость электроэнергии</w:t>
            </w:r>
          </w:p>
        </w:tc>
        <w:tc>
          <w:tcPr>
            <w:tcW w:w="2027" w:type="dxa"/>
            <w:tcBorders>
              <w:top w:val="nil"/>
              <w:left w:val="single" w:sz="8" w:space="0" w:color="auto"/>
              <w:bottom w:val="single" w:sz="4" w:space="0" w:color="auto"/>
              <w:right w:val="single" w:sz="8" w:space="0" w:color="auto"/>
            </w:tcBorders>
            <w:shd w:val="clear" w:color="000000" w:fill="FFFFFF"/>
            <w:vAlign w:val="center"/>
            <w:hideMark/>
          </w:tcPr>
          <w:p w14:paraId="2BBE68BA"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nil"/>
              <w:left w:val="nil"/>
              <w:bottom w:val="single" w:sz="4" w:space="0" w:color="auto"/>
              <w:right w:val="single" w:sz="8" w:space="0" w:color="auto"/>
            </w:tcBorders>
            <w:shd w:val="clear" w:color="000000" w:fill="FFFFFF"/>
            <w:noWrap/>
            <w:vAlign w:val="center"/>
            <w:hideMark/>
          </w:tcPr>
          <w:p w14:paraId="42C4755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39436,21</w:t>
            </w:r>
          </w:p>
        </w:tc>
        <w:tc>
          <w:tcPr>
            <w:tcW w:w="1951" w:type="dxa"/>
            <w:tcBorders>
              <w:top w:val="nil"/>
              <w:left w:val="nil"/>
              <w:bottom w:val="single" w:sz="4" w:space="0" w:color="auto"/>
              <w:right w:val="single" w:sz="8" w:space="0" w:color="auto"/>
            </w:tcBorders>
            <w:shd w:val="clear" w:color="000000" w:fill="FFFFFF"/>
            <w:noWrap/>
            <w:vAlign w:val="center"/>
            <w:hideMark/>
          </w:tcPr>
          <w:p w14:paraId="05D69FA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41468,00</w:t>
            </w:r>
          </w:p>
        </w:tc>
        <w:tc>
          <w:tcPr>
            <w:tcW w:w="1966" w:type="dxa"/>
            <w:tcBorders>
              <w:top w:val="nil"/>
              <w:left w:val="nil"/>
              <w:bottom w:val="single" w:sz="4" w:space="0" w:color="auto"/>
              <w:right w:val="nil"/>
            </w:tcBorders>
            <w:shd w:val="clear" w:color="000000" w:fill="FFFFFF"/>
            <w:noWrap/>
            <w:vAlign w:val="center"/>
            <w:hideMark/>
          </w:tcPr>
          <w:p w14:paraId="15B714E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39650,33</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BAA5A0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-1817,67</w:t>
            </w:r>
          </w:p>
        </w:tc>
        <w:tc>
          <w:tcPr>
            <w:tcW w:w="1958" w:type="dxa"/>
            <w:tcBorders>
              <w:top w:val="nil"/>
              <w:left w:val="nil"/>
              <w:bottom w:val="single" w:sz="4" w:space="0" w:color="auto"/>
              <w:right w:val="single" w:sz="8" w:space="0" w:color="auto"/>
            </w:tcBorders>
            <w:shd w:val="clear" w:color="000000" w:fill="FFFFFF"/>
            <w:noWrap/>
            <w:vAlign w:val="center"/>
            <w:hideMark/>
          </w:tcPr>
          <w:p w14:paraId="414BC20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0,54</w:t>
            </w:r>
          </w:p>
        </w:tc>
      </w:tr>
      <w:tr w:rsidR="006B79D5" w:rsidRPr="006B79D5" w14:paraId="7348C060" w14:textId="77777777" w:rsidTr="006B79D5">
        <w:trPr>
          <w:trHeight w:val="291"/>
          <w:jc w:val="center"/>
        </w:trPr>
        <w:tc>
          <w:tcPr>
            <w:tcW w:w="3895" w:type="dxa"/>
            <w:tcBorders>
              <w:top w:val="nil"/>
              <w:left w:val="single" w:sz="8" w:space="0" w:color="auto"/>
              <w:bottom w:val="single" w:sz="4" w:space="0" w:color="auto"/>
              <w:right w:val="nil"/>
            </w:tcBorders>
            <w:shd w:val="clear" w:color="000000" w:fill="FFFFFF"/>
            <w:vAlign w:val="center"/>
            <w:hideMark/>
          </w:tcPr>
          <w:p w14:paraId="59A922A1"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на тепловую энергию</w:t>
            </w:r>
          </w:p>
        </w:tc>
        <w:tc>
          <w:tcPr>
            <w:tcW w:w="2027" w:type="dxa"/>
            <w:tcBorders>
              <w:top w:val="nil"/>
              <w:left w:val="single" w:sz="8" w:space="0" w:color="auto"/>
              <w:bottom w:val="single" w:sz="4" w:space="0" w:color="auto"/>
              <w:right w:val="single" w:sz="8" w:space="0" w:color="auto"/>
            </w:tcBorders>
            <w:shd w:val="clear" w:color="000000" w:fill="FFFFFF"/>
            <w:vAlign w:val="center"/>
            <w:hideMark/>
          </w:tcPr>
          <w:p w14:paraId="48A27166"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nil"/>
              <w:left w:val="nil"/>
              <w:bottom w:val="single" w:sz="4" w:space="0" w:color="auto"/>
              <w:right w:val="single" w:sz="8" w:space="0" w:color="auto"/>
            </w:tcBorders>
            <w:shd w:val="clear" w:color="000000" w:fill="FFFFFF"/>
            <w:noWrap/>
            <w:vAlign w:val="center"/>
            <w:hideMark/>
          </w:tcPr>
          <w:p w14:paraId="1AE53A0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35421,89</w:t>
            </w:r>
          </w:p>
        </w:tc>
        <w:tc>
          <w:tcPr>
            <w:tcW w:w="1951" w:type="dxa"/>
            <w:tcBorders>
              <w:top w:val="nil"/>
              <w:left w:val="nil"/>
              <w:bottom w:val="single" w:sz="4" w:space="0" w:color="auto"/>
              <w:right w:val="single" w:sz="8" w:space="0" w:color="auto"/>
            </w:tcBorders>
            <w:shd w:val="clear" w:color="000000" w:fill="FFFFFF"/>
            <w:noWrap/>
            <w:vAlign w:val="center"/>
            <w:hideMark/>
          </w:tcPr>
          <w:p w14:paraId="66EF446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37246,85</w:t>
            </w:r>
          </w:p>
        </w:tc>
        <w:tc>
          <w:tcPr>
            <w:tcW w:w="1966" w:type="dxa"/>
            <w:tcBorders>
              <w:top w:val="nil"/>
              <w:left w:val="nil"/>
              <w:bottom w:val="single" w:sz="4" w:space="0" w:color="auto"/>
              <w:right w:val="nil"/>
            </w:tcBorders>
            <w:shd w:val="clear" w:color="000000" w:fill="FFFFFF"/>
            <w:noWrap/>
            <w:vAlign w:val="center"/>
            <w:hideMark/>
          </w:tcPr>
          <w:p w14:paraId="04200FE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35433,24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D0F5E7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-1813,61</w:t>
            </w:r>
          </w:p>
        </w:tc>
        <w:tc>
          <w:tcPr>
            <w:tcW w:w="1958" w:type="dxa"/>
            <w:tcBorders>
              <w:top w:val="nil"/>
              <w:left w:val="nil"/>
              <w:bottom w:val="single" w:sz="4" w:space="0" w:color="auto"/>
              <w:right w:val="single" w:sz="8" w:space="0" w:color="auto"/>
            </w:tcBorders>
            <w:shd w:val="clear" w:color="000000" w:fill="FFFFFF"/>
            <w:noWrap/>
            <w:vAlign w:val="center"/>
            <w:hideMark/>
          </w:tcPr>
          <w:p w14:paraId="31A71E7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0,03</w:t>
            </w:r>
          </w:p>
        </w:tc>
      </w:tr>
      <w:tr w:rsidR="006B79D5" w:rsidRPr="006B79D5" w14:paraId="40068AE8" w14:textId="77777777" w:rsidTr="006B79D5">
        <w:trPr>
          <w:trHeight w:val="291"/>
          <w:jc w:val="center"/>
        </w:trPr>
        <w:tc>
          <w:tcPr>
            <w:tcW w:w="3895" w:type="dxa"/>
            <w:tcBorders>
              <w:top w:val="nil"/>
              <w:left w:val="single" w:sz="8" w:space="0" w:color="auto"/>
              <w:bottom w:val="nil"/>
              <w:right w:val="nil"/>
            </w:tcBorders>
            <w:shd w:val="clear" w:color="000000" w:fill="FFFFFF"/>
            <w:vAlign w:val="center"/>
            <w:hideMark/>
          </w:tcPr>
          <w:p w14:paraId="49091A76"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на теплоноситель для потребителей</w:t>
            </w:r>
          </w:p>
        </w:tc>
        <w:tc>
          <w:tcPr>
            <w:tcW w:w="2027" w:type="dxa"/>
            <w:tcBorders>
              <w:top w:val="nil"/>
              <w:left w:val="single" w:sz="8" w:space="0" w:color="auto"/>
              <w:bottom w:val="nil"/>
              <w:right w:val="single" w:sz="8" w:space="0" w:color="auto"/>
            </w:tcBorders>
            <w:shd w:val="clear" w:color="000000" w:fill="FFFFFF"/>
            <w:vAlign w:val="center"/>
            <w:hideMark/>
          </w:tcPr>
          <w:p w14:paraId="7D48F6CE"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nil"/>
              <w:left w:val="nil"/>
              <w:bottom w:val="nil"/>
              <w:right w:val="single" w:sz="8" w:space="0" w:color="auto"/>
            </w:tcBorders>
            <w:shd w:val="clear" w:color="000000" w:fill="FFFFFF"/>
            <w:noWrap/>
            <w:vAlign w:val="center"/>
            <w:hideMark/>
          </w:tcPr>
          <w:p w14:paraId="73314A2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3651,31</w:t>
            </w:r>
          </w:p>
        </w:tc>
        <w:tc>
          <w:tcPr>
            <w:tcW w:w="1951" w:type="dxa"/>
            <w:tcBorders>
              <w:top w:val="nil"/>
              <w:left w:val="nil"/>
              <w:bottom w:val="nil"/>
              <w:right w:val="single" w:sz="8" w:space="0" w:color="auto"/>
            </w:tcBorders>
            <w:shd w:val="clear" w:color="000000" w:fill="FFFFFF"/>
            <w:noWrap/>
            <w:vAlign w:val="center"/>
            <w:hideMark/>
          </w:tcPr>
          <w:p w14:paraId="44F683D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3839,43</w:t>
            </w:r>
          </w:p>
        </w:tc>
        <w:tc>
          <w:tcPr>
            <w:tcW w:w="1966" w:type="dxa"/>
            <w:tcBorders>
              <w:top w:val="nil"/>
              <w:left w:val="nil"/>
              <w:bottom w:val="nil"/>
              <w:right w:val="nil"/>
            </w:tcBorders>
            <w:shd w:val="clear" w:color="000000" w:fill="FFFFFF"/>
            <w:noWrap/>
            <w:vAlign w:val="center"/>
            <w:hideMark/>
          </w:tcPr>
          <w:p w14:paraId="402BFE6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3835,74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72CBC3E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-3,69</w:t>
            </w:r>
          </w:p>
        </w:tc>
        <w:tc>
          <w:tcPr>
            <w:tcW w:w="1958" w:type="dxa"/>
            <w:tcBorders>
              <w:top w:val="nil"/>
              <w:left w:val="nil"/>
              <w:bottom w:val="single" w:sz="4" w:space="0" w:color="auto"/>
              <w:right w:val="single" w:sz="8" w:space="0" w:color="auto"/>
            </w:tcBorders>
            <w:shd w:val="clear" w:color="000000" w:fill="FFFFFF"/>
            <w:noWrap/>
            <w:vAlign w:val="center"/>
            <w:hideMark/>
          </w:tcPr>
          <w:p w14:paraId="0E286DBC"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5,05</w:t>
            </w:r>
          </w:p>
        </w:tc>
      </w:tr>
      <w:tr w:rsidR="006B79D5" w:rsidRPr="006B79D5" w14:paraId="26AB0406" w14:textId="77777777" w:rsidTr="006B79D5">
        <w:trPr>
          <w:trHeight w:val="291"/>
          <w:jc w:val="center"/>
        </w:trPr>
        <w:tc>
          <w:tcPr>
            <w:tcW w:w="3895" w:type="dxa"/>
            <w:tcBorders>
              <w:top w:val="single" w:sz="4" w:space="0" w:color="auto"/>
              <w:left w:val="single" w:sz="8" w:space="0" w:color="auto"/>
              <w:bottom w:val="nil"/>
              <w:right w:val="nil"/>
            </w:tcBorders>
            <w:shd w:val="clear" w:color="000000" w:fill="FFFFFF"/>
            <w:vAlign w:val="center"/>
            <w:hideMark/>
          </w:tcPr>
          <w:p w14:paraId="560BB64E"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на теплоноситель в тепле</w:t>
            </w:r>
          </w:p>
        </w:tc>
        <w:tc>
          <w:tcPr>
            <w:tcW w:w="2027" w:type="dxa"/>
            <w:tcBorders>
              <w:top w:val="single" w:sz="4" w:space="0" w:color="auto"/>
              <w:left w:val="single" w:sz="8" w:space="0" w:color="auto"/>
              <w:bottom w:val="nil"/>
              <w:right w:val="single" w:sz="8" w:space="0" w:color="auto"/>
            </w:tcBorders>
            <w:shd w:val="clear" w:color="000000" w:fill="FFFFFF"/>
            <w:vAlign w:val="center"/>
            <w:hideMark/>
          </w:tcPr>
          <w:p w14:paraId="1A5DA7E1"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single" w:sz="4" w:space="0" w:color="auto"/>
              <w:left w:val="nil"/>
              <w:bottom w:val="nil"/>
              <w:right w:val="single" w:sz="8" w:space="0" w:color="auto"/>
            </w:tcBorders>
            <w:shd w:val="clear" w:color="000000" w:fill="FFFFFF"/>
            <w:noWrap/>
            <w:vAlign w:val="center"/>
            <w:hideMark/>
          </w:tcPr>
          <w:p w14:paraId="15FE188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363,01</w:t>
            </w:r>
          </w:p>
        </w:tc>
        <w:tc>
          <w:tcPr>
            <w:tcW w:w="1951" w:type="dxa"/>
            <w:tcBorders>
              <w:top w:val="single" w:sz="4" w:space="0" w:color="auto"/>
              <w:left w:val="nil"/>
              <w:bottom w:val="nil"/>
              <w:right w:val="single" w:sz="8" w:space="0" w:color="auto"/>
            </w:tcBorders>
            <w:shd w:val="clear" w:color="000000" w:fill="FFFFFF"/>
            <w:noWrap/>
            <w:vAlign w:val="center"/>
            <w:hideMark/>
          </w:tcPr>
          <w:p w14:paraId="500029A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381,72</w:t>
            </w:r>
          </w:p>
        </w:tc>
        <w:tc>
          <w:tcPr>
            <w:tcW w:w="1966" w:type="dxa"/>
            <w:tcBorders>
              <w:top w:val="single" w:sz="4" w:space="0" w:color="auto"/>
              <w:left w:val="nil"/>
              <w:bottom w:val="nil"/>
              <w:right w:val="nil"/>
            </w:tcBorders>
            <w:shd w:val="clear" w:color="000000" w:fill="FFFFFF"/>
            <w:noWrap/>
            <w:vAlign w:val="center"/>
            <w:hideMark/>
          </w:tcPr>
          <w:p w14:paraId="314A6BA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381,35</w:t>
            </w:r>
          </w:p>
        </w:tc>
        <w:tc>
          <w:tcPr>
            <w:tcW w:w="1966" w:type="dxa"/>
            <w:tcBorders>
              <w:top w:val="nil"/>
              <w:left w:val="single" w:sz="4" w:space="0" w:color="auto"/>
              <w:bottom w:val="nil"/>
              <w:right w:val="single" w:sz="4" w:space="0" w:color="auto"/>
            </w:tcBorders>
            <w:shd w:val="clear" w:color="000000" w:fill="FFFFFF"/>
            <w:noWrap/>
            <w:vAlign w:val="center"/>
            <w:hideMark/>
          </w:tcPr>
          <w:p w14:paraId="0F1158F7"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-0,37</w:t>
            </w:r>
          </w:p>
        </w:tc>
        <w:tc>
          <w:tcPr>
            <w:tcW w:w="1958" w:type="dxa"/>
            <w:tcBorders>
              <w:top w:val="nil"/>
              <w:left w:val="nil"/>
              <w:bottom w:val="nil"/>
              <w:right w:val="single" w:sz="8" w:space="0" w:color="auto"/>
            </w:tcBorders>
            <w:shd w:val="clear" w:color="000000" w:fill="FFFFFF"/>
            <w:noWrap/>
            <w:vAlign w:val="center"/>
            <w:hideMark/>
          </w:tcPr>
          <w:p w14:paraId="278EA70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5,05</w:t>
            </w:r>
          </w:p>
        </w:tc>
      </w:tr>
      <w:tr w:rsidR="006B79D5" w:rsidRPr="006B79D5" w14:paraId="51D063A9" w14:textId="77777777" w:rsidTr="006B79D5">
        <w:trPr>
          <w:trHeight w:val="216"/>
          <w:jc w:val="center"/>
        </w:trPr>
        <w:tc>
          <w:tcPr>
            <w:tcW w:w="9826" w:type="dxa"/>
            <w:gridSpan w:val="4"/>
            <w:tcBorders>
              <w:top w:val="single" w:sz="8" w:space="0" w:color="auto"/>
              <w:left w:val="single" w:sz="8" w:space="0" w:color="auto"/>
              <w:bottom w:val="single" w:sz="8" w:space="0" w:color="auto"/>
              <w:right w:val="nil"/>
            </w:tcBorders>
            <w:shd w:val="clear" w:color="000000" w:fill="FFFFFF"/>
            <w:vAlign w:val="center"/>
            <w:hideMark/>
          </w:tcPr>
          <w:p w14:paraId="09C62869"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Вода и теплоноситель</w:t>
            </w:r>
          </w:p>
        </w:tc>
        <w:tc>
          <w:tcPr>
            <w:tcW w:w="1966" w:type="dxa"/>
            <w:tcBorders>
              <w:top w:val="single" w:sz="8" w:space="0" w:color="auto"/>
              <w:left w:val="nil"/>
              <w:bottom w:val="single" w:sz="8" w:space="0" w:color="auto"/>
              <w:right w:val="nil"/>
            </w:tcBorders>
            <w:shd w:val="clear" w:color="auto" w:fill="auto"/>
            <w:noWrap/>
            <w:vAlign w:val="bottom"/>
            <w:hideMark/>
          </w:tcPr>
          <w:p w14:paraId="1208E989"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6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AF3F8BE"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single" w:sz="8" w:space="0" w:color="auto"/>
              <w:left w:val="nil"/>
              <w:bottom w:val="single" w:sz="8" w:space="0" w:color="auto"/>
              <w:right w:val="single" w:sz="8" w:space="0" w:color="auto"/>
            </w:tcBorders>
            <w:shd w:val="clear" w:color="auto" w:fill="auto"/>
            <w:noWrap/>
            <w:vAlign w:val="bottom"/>
            <w:hideMark/>
          </w:tcPr>
          <w:p w14:paraId="7C9A9844"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6CF1557A" w14:textId="77777777" w:rsidTr="006B79D5">
        <w:trPr>
          <w:trHeight w:val="424"/>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428C2715"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lastRenderedPageBreak/>
              <w:t>Общее количество воды в виде воды и теплоносителя, всего, в т.ч.:</w:t>
            </w:r>
          </w:p>
        </w:tc>
        <w:tc>
          <w:tcPr>
            <w:tcW w:w="2027" w:type="dxa"/>
            <w:tcBorders>
              <w:top w:val="nil"/>
              <w:left w:val="nil"/>
              <w:bottom w:val="single" w:sz="4" w:space="0" w:color="auto"/>
              <w:right w:val="single" w:sz="8" w:space="0" w:color="auto"/>
            </w:tcBorders>
            <w:shd w:val="clear" w:color="000000" w:fill="FFFFFF"/>
            <w:hideMark/>
          </w:tcPr>
          <w:p w14:paraId="15C41E8F"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м3</w:t>
            </w:r>
          </w:p>
        </w:tc>
        <w:tc>
          <w:tcPr>
            <w:tcW w:w="1950" w:type="dxa"/>
            <w:tcBorders>
              <w:top w:val="nil"/>
              <w:left w:val="nil"/>
              <w:bottom w:val="single" w:sz="4" w:space="0" w:color="auto"/>
              <w:right w:val="single" w:sz="8" w:space="0" w:color="auto"/>
            </w:tcBorders>
            <w:shd w:val="clear" w:color="000000" w:fill="FFFFFF"/>
            <w:noWrap/>
            <w:vAlign w:val="bottom"/>
            <w:hideMark/>
          </w:tcPr>
          <w:p w14:paraId="1FD503D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229,37</w:t>
            </w:r>
          </w:p>
        </w:tc>
        <w:tc>
          <w:tcPr>
            <w:tcW w:w="1951" w:type="dxa"/>
            <w:tcBorders>
              <w:top w:val="nil"/>
              <w:left w:val="nil"/>
              <w:bottom w:val="single" w:sz="4" w:space="0" w:color="auto"/>
              <w:right w:val="single" w:sz="8" w:space="0" w:color="auto"/>
            </w:tcBorders>
            <w:shd w:val="clear" w:color="000000" w:fill="FFFFFF"/>
            <w:noWrap/>
            <w:vAlign w:val="bottom"/>
            <w:hideMark/>
          </w:tcPr>
          <w:p w14:paraId="4A00B87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229,37</w:t>
            </w:r>
          </w:p>
        </w:tc>
        <w:tc>
          <w:tcPr>
            <w:tcW w:w="1966" w:type="dxa"/>
            <w:tcBorders>
              <w:top w:val="nil"/>
              <w:left w:val="nil"/>
              <w:bottom w:val="single" w:sz="4" w:space="0" w:color="auto"/>
              <w:right w:val="nil"/>
            </w:tcBorders>
            <w:shd w:val="clear" w:color="000000" w:fill="FFFFFF"/>
            <w:noWrap/>
            <w:vAlign w:val="bottom"/>
            <w:hideMark/>
          </w:tcPr>
          <w:p w14:paraId="18B1FFB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218,41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7FAB7EF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-10,96</w:t>
            </w:r>
          </w:p>
        </w:tc>
        <w:tc>
          <w:tcPr>
            <w:tcW w:w="1958" w:type="dxa"/>
            <w:tcBorders>
              <w:top w:val="nil"/>
              <w:left w:val="nil"/>
              <w:bottom w:val="single" w:sz="4" w:space="0" w:color="auto"/>
              <w:right w:val="single" w:sz="8" w:space="0" w:color="auto"/>
            </w:tcBorders>
            <w:shd w:val="clear" w:color="000000" w:fill="FFFFFF"/>
            <w:noWrap/>
            <w:vAlign w:val="center"/>
            <w:hideMark/>
          </w:tcPr>
          <w:p w14:paraId="7133D7F9"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-4,78</w:t>
            </w:r>
          </w:p>
        </w:tc>
      </w:tr>
      <w:tr w:rsidR="006B79D5" w:rsidRPr="006B79D5" w14:paraId="1A52822A" w14:textId="77777777" w:rsidTr="006B79D5">
        <w:trPr>
          <w:trHeight w:val="537"/>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01692A6D"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 итого собственный подъем у ОАО "СКЭК", покупка от ОАО "СКЭК" ООО "БКС" </w:t>
            </w:r>
          </w:p>
        </w:tc>
        <w:tc>
          <w:tcPr>
            <w:tcW w:w="2027" w:type="dxa"/>
            <w:tcBorders>
              <w:top w:val="nil"/>
              <w:left w:val="nil"/>
              <w:bottom w:val="single" w:sz="4" w:space="0" w:color="auto"/>
              <w:right w:val="single" w:sz="8" w:space="0" w:color="auto"/>
            </w:tcBorders>
            <w:shd w:val="clear" w:color="000000" w:fill="FFFFFF"/>
            <w:hideMark/>
          </w:tcPr>
          <w:p w14:paraId="3A8D49E0"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м3</w:t>
            </w:r>
          </w:p>
        </w:tc>
        <w:tc>
          <w:tcPr>
            <w:tcW w:w="1950" w:type="dxa"/>
            <w:tcBorders>
              <w:top w:val="nil"/>
              <w:left w:val="nil"/>
              <w:bottom w:val="single" w:sz="4" w:space="0" w:color="auto"/>
              <w:right w:val="single" w:sz="8" w:space="0" w:color="auto"/>
            </w:tcBorders>
            <w:shd w:val="clear" w:color="000000" w:fill="FFFFFF"/>
            <w:noWrap/>
            <w:vAlign w:val="bottom"/>
            <w:hideMark/>
          </w:tcPr>
          <w:p w14:paraId="5957EBA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229,37</w:t>
            </w:r>
          </w:p>
        </w:tc>
        <w:tc>
          <w:tcPr>
            <w:tcW w:w="1951" w:type="dxa"/>
            <w:tcBorders>
              <w:top w:val="nil"/>
              <w:left w:val="nil"/>
              <w:bottom w:val="single" w:sz="4" w:space="0" w:color="auto"/>
              <w:right w:val="single" w:sz="8" w:space="0" w:color="auto"/>
            </w:tcBorders>
            <w:shd w:val="clear" w:color="000000" w:fill="FFFFFF"/>
            <w:noWrap/>
            <w:vAlign w:val="bottom"/>
            <w:hideMark/>
          </w:tcPr>
          <w:p w14:paraId="1CF7F30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229,37</w:t>
            </w:r>
          </w:p>
        </w:tc>
        <w:tc>
          <w:tcPr>
            <w:tcW w:w="1966" w:type="dxa"/>
            <w:tcBorders>
              <w:top w:val="nil"/>
              <w:left w:val="nil"/>
              <w:bottom w:val="single" w:sz="4" w:space="0" w:color="auto"/>
              <w:right w:val="nil"/>
            </w:tcBorders>
            <w:shd w:val="clear" w:color="000000" w:fill="FFFFFF"/>
            <w:noWrap/>
            <w:vAlign w:val="bottom"/>
            <w:hideMark/>
          </w:tcPr>
          <w:p w14:paraId="6F3253F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218,41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78CB1193"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-10,96</w:t>
            </w:r>
          </w:p>
        </w:tc>
        <w:tc>
          <w:tcPr>
            <w:tcW w:w="1958" w:type="dxa"/>
            <w:tcBorders>
              <w:top w:val="nil"/>
              <w:left w:val="nil"/>
              <w:bottom w:val="single" w:sz="4" w:space="0" w:color="auto"/>
              <w:right w:val="single" w:sz="8" w:space="0" w:color="auto"/>
            </w:tcBorders>
            <w:shd w:val="clear" w:color="000000" w:fill="FFFFFF"/>
            <w:noWrap/>
            <w:vAlign w:val="center"/>
            <w:hideMark/>
          </w:tcPr>
          <w:p w14:paraId="216E2A1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-4,78</w:t>
            </w:r>
          </w:p>
        </w:tc>
      </w:tr>
      <w:tr w:rsidR="006B79D5" w:rsidRPr="006B79D5" w14:paraId="263C1F9A" w14:textId="77777777" w:rsidTr="006B79D5">
        <w:trPr>
          <w:trHeight w:val="486"/>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6A5840C0"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-собственный подъем холодная вода, на нее вода питьевого качества</w:t>
            </w:r>
          </w:p>
        </w:tc>
        <w:tc>
          <w:tcPr>
            <w:tcW w:w="2027" w:type="dxa"/>
            <w:tcBorders>
              <w:top w:val="nil"/>
              <w:left w:val="nil"/>
              <w:bottom w:val="single" w:sz="4" w:space="0" w:color="auto"/>
              <w:right w:val="single" w:sz="8" w:space="0" w:color="auto"/>
            </w:tcBorders>
            <w:shd w:val="clear" w:color="000000" w:fill="FFFFFF"/>
            <w:hideMark/>
          </w:tcPr>
          <w:p w14:paraId="56B8E821"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м3</w:t>
            </w:r>
          </w:p>
        </w:tc>
        <w:tc>
          <w:tcPr>
            <w:tcW w:w="1950" w:type="dxa"/>
            <w:tcBorders>
              <w:top w:val="nil"/>
              <w:left w:val="nil"/>
              <w:bottom w:val="single" w:sz="4" w:space="0" w:color="auto"/>
              <w:right w:val="single" w:sz="8" w:space="0" w:color="auto"/>
            </w:tcBorders>
            <w:shd w:val="clear" w:color="000000" w:fill="FFFFFF"/>
            <w:noWrap/>
            <w:vAlign w:val="bottom"/>
            <w:hideMark/>
          </w:tcPr>
          <w:p w14:paraId="0EAE26C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195,4125</w:t>
            </w:r>
          </w:p>
        </w:tc>
        <w:tc>
          <w:tcPr>
            <w:tcW w:w="1951" w:type="dxa"/>
            <w:tcBorders>
              <w:top w:val="nil"/>
              <w:left w:val="nil"/>
              <w:bottom w:val="single" w:sz="4" w:space="0" w:color="auto"/>
              <w:right w:val="single" w:sz="8" w:space="0" w:color="auto"/>
            </w:tcBorders>
            <w:shd w:val="clear" w:color="000000" w:fill="FFFFFF"/>
            <w:noWrap/>
            <w:vAlign w:val="bottom"/>
            <w:hideMark/>
          </w:tcPr>
          <w:p w14:paraId="4A12BCF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195,41</w:t>
            </w:r>
          </w:p>
        </w:tc>
        <w:tc>
          <w:tcPr>
            <w:tcW w:w="1966" w:type="dxa"/>
            <w:tcBorders>
              <w:top w:val="nil"/>
              <w:left w:val="nil"/>
              <w:bottom w:val="single" w:sz="4" w:space="0" w:color="auto"/>
              <w:right w:val="nil"/>
            </w:tcBorders>
            <w:shd w:val="clear" w:color="000000" w:fill="FFFFFF"/>
            <w:noWrap/>
            <w:vAlign w:val="bottom"/>
            <w:hideMark/>
          </w:tcPr>
          <w:p w14:paraId="4BE848A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186,08</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2938820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-9,34</w:t>
            </w:r>
          </w:p>
        </w:tc>
        <w:tc>
          <w:tcPr>
            <w:tcW w:w="1958" w:type="dxa"/>
            <w:tcBorders>
              <w:top w:val="nil"/>
              <w:left w:val="nil"/>
              <w:bottom w:val="single" w:sz="4" w:space="0" w:color="auto"/>
              <w:right w:val="single" w:sz="8" w:space="0" w:color="auto"/>
            </w:tcBorders>
            <w:shd w:val="clear" w:color="000000" w:fill="FFFFFF"/>
            <w:noWrap/>
            <w:vAlign w:val="center"/>
            <w:hideMark/>
          </w:tcPr>
          <w:p w14:paraId="77E1A32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-4,78</w:t>
            </w:r>
          </w:p>
        </w:tc>
      </w:tr>
      <w:tr w:rsidR="006B79D5" w:rsidRPr="006B79D5" w14:paraId="2B1450DC" w14:textId="77777777" w:rsidTr="006B79D5">
        <w:trPr>
          <w:trHeight w:val="548"/>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6B951F19"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xml:space="preserve"> -собственный подъем воды на теплоноситель на </w:t>
            </w:r>
            <w:proofErr w:type="spellStart"/>
            <w:r w:rsidRPr="006B79D5">
              <w:rPr>
                <w:rFonts w:ascii="Arial CYR" w:hAnsi="Arial CYR" w:cs="Arial CYR"/>
                <w:sz w:val="13"/>
                <w:szCs w:val="13"/>
              </w:rPr>
              <w:t>собств</w:t>
            </w:r>
            <w:proofErr w:type="spellEnd"/>
            <w:r w:rsidRPr="006B79D5">
              <w:rPr>
                <w:rFonts w:ascii="Arial CYR" w:hAnsi="Arial CYR" w:cs="Arial CYR"/>
                <w:sz w:val="13"/>
                <w:szCs w:val="13"/>
              </w:rPr>
              <w:t xml:space="preserve"> нужды, вода питьевого качества</w:t>
            </w:r>
          </w:p>
        </w:tc>
        <w:tc>
          <w:tcPr>
            <w:tcW w:w="2027" w:type="dxa"/>
            <w:tcBorders>
              <w:top w:val="nil"/>
              <w:left w:val="nil"/>
              <w:bottom w:val="single" w:sz="4" w:space="0" w:color="auto"/>
              <w:right w:val="single" w:sz="8" w:space="0" w:color="auto"/>
            </w:tcBorders>
            <w:shd w:val="clear" w:color="000000" w:fill="FFFFFF"/>
            <w:hideMark/>
          </w:tcPr>
          <w:p w14:paraId="52D6FF36"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м3</w:t>
            </w:r>
          </w:p>
        </w:tc>
        <w:tc>
          <w:tcPr>
            <w:tcW w:w="1950" w:type="dxa"/>
            <w:tcBorders>
              <w:top w:val="nil"/>
              <w:left w:val="nil"/>
              <w:bottom w:val="single" w:sz="4" w:space="0" w:color="auto"/>
              <w:right w:val="single" w:sz="8" w:space="0" w:color="auto"/>
            </w:tcBorders>
            <w:shd w:val="clear" w:color="000000" w:fill="FFFFFF"/>
            <w:noWrap/>
            <w:vAlign w:val="bottom"/>
            <w:hideMark/>
          </w:tcPr>
          <w:p w14:paraId="1D09A1A5"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33,96</w:t>
            </w:r>
          </w:p>
        </w:tc>
        <w:tc>
          <w:tcPr>
            <w:tcW w:w="1951" w:type="dxa"/>
            <w:tcBorders>
              <w:top w:val="nil"/>
              <w:left w:val="nil"/>
              <w:bottom w:val="single" w:sz="4" w:space="0" w:color="auto"/>
              <w:right w:val="single" w:sz="8" w:space="0" w:color="auto"/>
            </w:tcBorders>
            <w:shd w:val="clear" w:color="000000" w:fill="FFFFFF"/>
            <w:noWrap/>
            <w:vAlign w:val="bottom"/>
            <w:hideMark/>
          </w:tcPr>
          <w:p w14:paraId="158B076B"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33,96</w:t>
            </w:r>
          </w:p>
        </w:tc>
        <w:tc>
          <w:tcPr>
            <w:tcW w:w="1966" w:type="dxa"/>
            <w:tcBorders>
              <w:top w:val="nil"/>
              <w:left w:val="nil"/>
              <w:bottom w:val="single" w:sz="4" w:space="0" w:color="auto"/>
              <w:right w:val="nil"/>
            </w:tcBorders>
            <w:shd w:val="clear" w:color="000000" w:fill="FFFFFF"/>
            <w:noWrap/>
            <w:vAlign w:val="bottom"/>
            <w:hideMark/>
          </w:tcPr>
          <w:p w14:paraId="11A84A7F"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32,34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003EAD9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-1,62</w:t>
            </w:r>
          </w:p>
        </w:tc>
        <w:tc>
          <w:tcPr>
            <w:tcW w:w="1958" w:type="dxa"/>
            <w:tcBorders>
              <w:top w:val="nil"/>
              <w:left w:val="nil"/>
              <w:bottom w:val="single" w:sz="4" w:space="0" w:color="auto"/>
              <w:right w:val="single" w:sz="8" w:space="0" w:color="auto"/>
            </w:tcBorders>
            <w:shd w:val="clear" w:color="000000" w:fill="FFFFFF"/>
            <w:noWrap/>
            <w:vAlign w:val="center"/>
            <w:hideMark/>
          </w:tcPr>
          <w:p w14:paraId="7F95A62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-4,78</w:t>
            </w:r>
          </w:p>
        </w:tc>
      </w:tr>
      <w:tr w:rsidR="006B79D5" w:rsidRPr="006B79D5" w14:paraId="5E11B335" w14:textId="77777777" w:rsidTr="006B79D5">
        <w:trPr>
          <w:trHeight w:val="558"/>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456EC13E" w14:textId="77777777" w:rsidR="006B79D5" w:rsidRPr="006B79D5" w:rsidRDefault="006B79D5" w:rsidP="006B79D5">
            <w:pPr>
              <w:rPr>
                <w:rFonts w:ascii="Arial CYR" w:hAnsi="Arial CYR" w:cs="Arial CYR"/>
                <w:sz w:val="13"/>
                <w:szCs w:val="13"/>
              </w:rPr>
            </w:pPr>
            <w:proofErr w:type="gramStart"/>
            <w:r w:rsidRPr="006B79D5">
              <w:rPr>
                <w:rFonts w:ascii="Arial CYR" w:hAnsi="Arial CYR" w:cs="Arial CYR"/>
                <w:sz w:val="13"/>
                <w:szCs w:val="13"/>
              </w:rPr>
              <w:t>Цена  воды</w:t>
            </w:r>
            <w:proofErr w:type="gramEnd"/>
            <w:r w:rsidRPr="006B79D5">
              <w:rPr>
                <w:rFonts w:ascii="Arial CYR" w:hAnsi="Arial CYR" w:cs="Arial CYR"/>
                <w:sz w:val="13"/>
                <w:szCs w:val="13"/>
              </w:rPr>
              <w:t xml:space="preserve"> питьевого качества </w:t>
            </w:r>
          </w:p>
        </w:tc>
        <w:tc>
          <w:tcPr>
            <w:tcW w:w="2027" w:type="dxa"/>
            <w:tcBorders>
              <w:top w:val="nil"/>
              <w:left w:val="nil"/>
              <w:bottom w:val="single" w:sz="4" w:space="0" w:color="auto"/>
              <w:right w:val="single" w:sz="8" w:space="0" w:color="auto"/>
            </w:tcBorders>
            <w:shd w:val="clear" w:color="000000" w:fill="FFFFFF"/>
            <w:hideMark/>
          </w:tcPr>
          <w:p w14:paraId="44F83FA4"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руб./м3</w:t>
            </w:r>
          </w:p>
        </w:tc>
        <w:tc>
          <w:tcPr>
            <w:tcW w:w="1950" w:type="dxa"/>
            <w:tcBorders>
              <w:top w:val="nil"/>
              <w:left w:val="nil"/>
              <w:bottom w:val="single" w:sz="4" w:space="0" w:color="auto"/>
              <w:right w:val="single" w:sz="8" w:space="0" w:color="auto"/>
            </w:tcBorders>
            <w:shd w:val="clear" w:color="000000" w:fill="FFFFFF"/>
            <w:noWrap/>
            <w:vAlign w:val="bottom"/>
            <w:hideMark/>
          </w:tcPr>
          <w:p w14:paraId="02AE4170"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35,41</w:t>
            </w:r>
          </w:p>
        </w:tc>
        <w:tc>
          <w:tcPr>
            <w:tcW w:w="1951" w:type="dxa"/>
            <w:tcBorders>
              <w:top w:val="nil"/>
              <w:left w:val="nil"/>
              <w:bottom w:val="single" w:sz="4" w:space="0" w:color="auto"/>
              <w:right w:val="single" w:sz="8" w:space="0" w:color="auto"/>
            </w:tcBorders>
            <w:shd w:val="clear" w:color="000000" w:fill="FFFFFF"/>
            <w:noWrap/>
            <w:vAlign w:val="bottom"/>
            <w:hideMark/>
          </w:tcPr>
          <w:p w14:paraId="7211046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37,23</w:t>
            </w:r>
          </w:p>
        </w:tc>
        <w:tc>
          <w:tcPr>
            <w:tcW w:w="1966" w:type="dxa"/>
            <w:tcBorders>
              <w:top w:val="nil"/>
              <w:left w:val="nil"/>
              <w:bottom w:val="single" w:sz="4" w:space="0" w:color="auto"/>
              <w:right w:val="nil"/>
            </w:tcBorders>
            <w:shd w:val="clear" w:color="000000" w:fill="FFFFFF"/>
            <w:noWrap/>
            <w:vAlign w:val="bottom"/>
            <w:hideMark/>
          </w:tcPr>
          <w:p w14:paraId="11E2F5C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36,94</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4AFAD424"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-0,29</w:t>
            </w:r>
          </w:p>
        </w:tc>
        <w:tc>
          <w:tcPr>
            <w:tcW w:w="1958" w:type="dxa"/>
            <w:tcBorders>
              <w:top w:val="nil"/>
              <w:left w:val="nil"/>
              <w:bottom w:val="single" w:sz="4" w:space="0" w:color="auto"/>
              <w:right w:val="single" w:sz="8" w:space="0" w:color="auto"/>
            </w:tcBorders>
            <w:shd w:val="clear" w:color="000000" w:fill="FFFFFF"/>
            <w:noWrap/>
            <w:vAlign w:val="center"/>
            <w:hideMark/>
          </w:tcPr>
          <w:p w14:paraId="13A9398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4,30</w:t>
            </w:r>
          </w:p>
        </w:tc>
      </w:tr>
      <w:tr w:rsidR="006B79D5" w:rsidRPr="006B79D5" w14:paraId="2885B1FF" w14:textId="77777777" w:rsidTr="006B79D5">
        <w:trPr>
          <w:trHeight w:val="330"/>
          <w:jc w:val="center"/>
        </w:trPr>
        <w:tc>
          <w:tcPr>
            <w:tcW w:w="3895" w:type="dxa"/>
            <w:tcBorders>
              <w:top w:val="nil"/>
              <w:left w:val="single" w:sz="8" w:space="0" w:color="auto"/>
              <w:bottom w:val="single" w:sz="4" w:space="0" w:color="auto"/>
              <w:right w:val="single" w:sz="8" w:space="0" w:color="auto"/>
            </w:tcBorders>
            <w:shd w:val="clear" w:color="000000" w:fill="FCD5B4"/>
            <w:hideMark/>
          </w:tcPr>
          <w:p w14:paraId="6814E20D"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процент роста</w:t>
            </w:r>
          </w:p>
        </w:tc>
        <w:tc>
          <w:tcPr>
            <w:tcW w:w="2027" w:type="dxa"/>
            <w:tcBorders>
              <w:top w:val="nil"/>
              <w:left w:val="nil"/>
              <w:bottom w:val="single" w:sz="4" w:space="0" w:color="auto"/>
              <w:right w:val="single" w:sz="8" w:space="0" w:color="auto"/>
            </w:tcBorders>
            <w:shd w:val="clear" w:color="000000" w:fill="FCD5B4"/>
            <w:hideMark/>
          </w:tcPr>
          <w:p w14:paraId="0430F8D9" w14:textId="77777777" w:rsidR="006B79D5" w:rsidRPr="006B79D5" w:rsidRDefault="006B79D5" w:rsidP="006B79D5">
            <w:pPr>
              <w:jc w:val="center"/>
              <w:rPr>
                <w:rFonts w:ascii="Arial CYR" w:hAnsi="Arial CYR" w:cs="Arial CYR"/>
                <w:i/>
                <w:iCs/>
                <w:sz w:val="13"/>
                <w:szCs w:val="13"/>
              </w:rPr>
            </w:pPr>
            <w:r w:rsidRPr="006B79D5">
              <w:rPr>
                <w:rFonts w:ascii="Arial CYR" w:hAnsi="Arial CYR" w:cs="Arial CYR"/>
                <w:i/>
                <w:iCs/>
                <w:sz w:val="13"/>
                <w:szCs w:val="13"/>
              </w:rPr>
              <w:t>%</w:t>
            </w:r>
          </w:p>
        </w:tc>
        <w:tc>
          <w:tcPr>
            <w:tcW w:w="1950" w:type="dxa"/>
            <w:tcBorders>
              <w:top w:val="nil"/>
              <w:left w:val="nil"/>
              <w:bottom w:val="single" w:sz="4" w:space="0" w:color="auto"/>
              <w:right w:val="single" w:sz="8" w:space="0" w:color="auto"/>
            </w:tcBorders>
            <w:shd w:val="clear" w:color="000000" w:fill="FCD5B4"/>
            <w:noWrap/>
            <w:vAlign w:val="bottom"/>
            <w:hideMark/>
          </w:tcPr>
          <w:p w14:paraId="65C7546D" w14:textId="77777777" w:rsidR="006B79D5" w:rsidRPr="006B79D5" w:rsidRDefault="006B79D5" w:rsidP="006B79D5">
            <w:pPr>
              <w:jc w:val="right"/>
              <w:rPr>
                <w:rFonts w:ascii="Arial CYR" w:hAnsi="Arial CYR" w:cs="Arial CYR"/>
                <w:i/>
                <w:iCs/>
                <w:sz w:val="13"/>
                <w:szCs w:val="13"/>
              </w:rPr>
            </w:pPr>
            <w:r w:rsidRPr="006B79D5">
              <w:rPr>
                <w:rFonts w:ascii="Arial CYR" w:hAnsi="Arial CYR" w:cs="Arial CYR"/>
                <w:i/>
                <w:iCs/>
                <w:sz w:val="13"/>
                <w:szCs w:val="13"/>
              </w:rPr>
              <w:t>7,26</w:t>
            </w:r>
          </w:p>
        </w:tc>
        <w:tc>
          <w:tcPr>
            <w:tcW w:w="1951" w:type="dxa"/>
            <w:tcBorders>
              <w:top w:val="nil"/>
              <w:left w:val="nil"/>
              <w:bottom w:val="single" w:sz="4" w:space="0" w:color="auto"/>
              <w:right w:val="single" w:sz="8" w:space="0" w:color="auto"/>
            </w:tcBorders>
            <w:shd w:val="clear" w:color="000000" w:fill="FCD5B4"/>
            <w:noWrap/>
            <w:vAlign w:val="bottom"/>
            <w:hideMark/>
          </w:tcPr>
          <w:p w14:paraId="2AFED142" w14:textId="77777777" w:rsidR="006B79D5" w:rsidRPr="006B79D5" w:rsidRDefault="006B79D5" w:rsidP="006B79D5">
            <w:pPr>
              <w:jc w:val="right"/>
              <w:rPr>
                <w:rFonts w:ascii="Arial CYR" w:hAnsi="Arial CYR" w:cs="Arial CYR"/>
                <w:i/>
                <w:iCs/>
                <w:sz w:val="13"/>
                <w:szCs w:val="13"/>
              </w:rPr>
            </w:pPr>
            <w:r w:rsidRPr="006B79D5">
              <w:rPr>
                <w:rFonts w:ascii="Arial CYR" w:hAnsi="Arial CYR" w:cs="Arial CYR"/>
                <w:i/>
                <w:iCs/>
                <w:sz w:val="13"/>
                <w:szCs w:val="13"/>
              </w:rPr>
              <w:t>5,13</w:t>
            </w:r>
          </w:p>
        </w:tc>
        <w:tc>
          <w:tcPr>
            <w:tcW w:w="1966" w:type="dxa"/>
            <w:tcBorders>
              <w:top w:val="nil"/>
              <w:left w:val="nil"/>
              <w:bottom w:val="single" w:sz="4" w:space="0" w:color="auto"/>
              <w:right w:val="nil"/>
            </w:tcBorders>
            <w:shd w:val="clear" w:color="000000" w:fill="FCD5B4"/>
            <w:noWrap/>
            <w:vAlign w:val="bottom"/>
            <w:hideMark/>
          </w:tcPr>
          <w:p w14:paraId="0CAEADE4" w14:textId="77777777" w:rsidR="006B79D5" w:rsidRPr="006B79D5" w:rsidRDefault="006B79D5" w:rsidP="006B79D5">
            <w:pPr>
              <w:jc w:val="right"/>
              <w:rPr>
                <w:rFonts w:ascii="Arial CYR" w:hAnsi="Arial CYR" w:cs="Arial CYR"/>
                <w:i/>
                <w:iCs/>
                <w:sz w:val="13"/>
                <w:szCs w:val="13"/>
              </w:rPr>
            </w:pPr>
            <w:r w:rsidRPr="006B79D5">
              <w:rPr>
                <w:rFonts w:ascii="Arial CYR" w:hAnsi="Arial CYR" w:cs="Arial CYR"/>
                <w:i/>
                <w:iCs/>
                <w:sz w:val="13"/>
                <w:szCs w:val="13"/>
              </w:rPr>
              <w:t>-0,36</w:t>
            </w:r>
          </w:p>
        </w:tc>
        <w:tc>
          <w:tcPr>
            <w:tcW w:w="1966" w:type="dxa"/>
            <w:tcBorders>
              <w:top w:val="nil"/>
              <w:left w:val="single" w:sz="4" w:space="0" w:color="auto"/>
              <w:bottom w:val="single" w:sz="4" w:space="0" w:color="auto"/>
              <w:right w:val="single" w:sz="4" w:space="0" w:color="auto"/>
            </w:tcBorders>
            <w:shd w:val="clear" w:color="000000" w:fill="FCD5B4"/>
            <w:noWrap/>
            <w:vAlign w:val="bottom"/>
            <w:hideMark/>
          </w:tcPr>
          <w:p w14:paraId="2451C04C"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 </w:t>
            </w:r>
          </w:p>
        </w:tc>
        <w:tc>
          <w:tcPr>
            <w:tcW w:w="1958" w:type="dxa"/>
            <w:tcBorders>
              <w:top w:val="nil"/>
              <w:left w:val="nil"/>
              <w:bottom w:val="single" w:sz="4" w:space="0" w:color="auto"/>
              <w:right w:val="single" w:sz="8" w:space="0" w:color="auto"/>
            </w:tcBorders>
            <w:shd w:val="clear" w:color="000000" w:fill="FCD5B4"/>
            <w:noWrap/>
            <w:vAlign w:val="bottom"/>
            <w:hideMark/>
          </w:tcPr>
          <w:p w14:paraId="6F4AED7C"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 </w:t>
            </w:r>
          </w:p>
        </w:tc>
      </w:tr>
      <w:tr w:rsidR="006B79D5" w:rsidRPr="006B79D5" w14:paraId="1697E97E" w14:textId="77777777" w:rsidTr="006B79D5">
        <w:trPr>
          <w:trHeight w:val="797"/>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2C0A5888" w14:textId="77777777" w:rsidR="006B79D5" w:rsidRPr="006B79D5" w:rsidRDefault="006B79D5" w:rsidP="006B79D5">
            <w:pPr>
              <w:rPr>
                <w:rFonts w:ascii="Arial CYR" w:hAnsi="Arial CYR" w:cs="Arial CYR"/>
                <w:sz w:val="13"/>
                <w:szCs w:val="13"/>
              </w:rPr>
            </w:pPr>
            <w:proofErr w:type="gramStart"/>
            <w:r w:rsidRPr="006B79D5">
              <w:rPr>
                <w:rFonts w:ascii="Arial CYR" w:hAnsi="Arial CYR" w:cs="Arial CYR"/>
                <w:sz w:val="13"/>
                <w:szCs w:val="13"/>
              </w:rPr>
              <w:t>Цена  теплоносителя</w:t>
            </w:r>
            <w:proofErr w:type="gramEnd"/>
            <w:r w:rsidRPr="006B79D5">
              <w:rPr>
                <w:rFonts w:ascii="Arial CYR" w:hAnsi="Arial CYR" w:cs="Arial CYR"/>
                <w:sz w:val="13"/>
                <w:szCs w:val="13"/>
              </w:rPr>
              <w:t xml:space="preserve"> на тепловую энергию</w:t>
            </w:r>
          </w:p>
        </w:tc>
        <w:tc>
          <w:tcPr>
            <w:tcW w:w="2027" w:type="dxa"/>
            <w:tcBorders>
              <w:top w:val="nil"/>
              <w:left w:val="nil"/>
              <w:bottom w:val="single" w:sz="4" w:space="0" w:color="auto"/>
              <w:right w:val="single" w:sz="8" w:space="0" w:color="auto"/>
            </w:tcBorders>
            <w:shd w:val="clear" w:color="000000" w:fill="FFFFFF"/>
            <w:hideMark/>
          </w:tcPr>
          <w:p w14:paraId="23F32B88"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руб./м3</w:t>
            </w:r>
          </w:p>
        </w:tc>
        <w:tc>
          <w:tcPr>
            <w:tcW w:w="1950" w:type="dxa"/>
            <w:tcBorders>
              <w:top w:val="nil"/>
              <w:left w:val="nil"/>
              <w:bottom w:val="single" w:sz="4" w:space="0" w:color="auto"/>
              <w:right w:val="single" w:sz="8" w:space="0" w:color="auto"/>
            </w:tcBorders>
            <w:shd w:val="clear" w:color="000000" w:fill="FFFFFF"/>
            <w:noWrap/>
            <w:vAlign w:val="bottom"/>
            <w:hideMark/>
          </w:tcPr>
          <w:p w14:paraId="42D9B6E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68,94</w:t>
            </w:r>
          </w:p>
        </w:tc>
        <w:tc>
          <w:tcPr>
            <w:tcW w:w="1951" w:type="dxa"/>
            <w:tcBorders>
              <w:top w:val="nil"/>
              <w:left w:val="nil"/>
              <w:bottom w:val="single" w:sz="4" w:space="0" w:color="auto"/>
              <w:right w:val="single" w:sz="8" w:space="0" w:color="auto"/>
            </w:tcBorders>
            <w:shd w:val="clear" w:color="000000" w:fill="FFFFFF"/>
            <w:noWrap/>
            <w:vAlign w:val="bottom"/>
            <w:hideMark/>
          </w:tcPr>
          <w:p w14:paraId="3549B19A"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75,95</w:t>
            </w:r>
          </w:p>
        </w:tc>
        <w:tc>
          <w:tcPr>
            <w:tcW w:w="1966" w:type="dxa"/>
            <w:tcBorders>
              <w:top w:val="nil"/>
              <w:left w:val="nil"/>
              <w:bottom w:val="single" w:sz="4" w:space="0" w:color="auto"/>
              <w:right w:val="nil"/>
            </w:tcBorders>
            <w:shd w:val="clear" w:color="000000" w:fill="FFFFFF"/>
            <w:noWrap/>
            <w:vAlign w:val="bottom"/>
            <w:hideMark/>
          </w:tcPr>
          <w:p w14:paraId="672F2EF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77,61</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828D721"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1,67</w:t>
            </w:r>
          </w:p>
        </w:tc>
        <w:tc>
          <w:tcPr>
            <w:tcW w:w="1958" w:type="dxa"/>
            <w:tcBorders>
              <w:top w:val="nil"/>
              <w:left w:val="nil"/>
              <w:bottom w:val="single" w:sz="4" w:space="0" w:color="auto"/>
              <w:right w:val="single" w:sz="8" w:space="0" w:color="auto"/>
            </w:tcBorders>
            <w:shd w:val="clear" w:color="000000" w:fill="FFFFFF"/>
            <w:noWrap/>
            <w:vAlign w:val="center"/>
            <w:hideMark/>
          </w:tcPr>
          <w:p w14:paraId="71D1BEF6"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12,58</w:t>
            </w:r>
          </w:p>
        </w:tc>
      </w:tr>
      <w:tr w:rsidR="006B79D5" w:rsidRPr="006B79D5" w14:paraId="322616DD" w14:textId="77777777" w:rsidTr="006B79D5">
        <w:trPr>
          <w:trHeight w:val="558"/>
          <w:jc w:val="center"/>
        </w:trPr>
        <w:tc>
          <w:tcPr>
            <w:tcW w:w="3895" w:type="dxa"/>
            <w:tcBorders>
              <w:top w:val="nil"/>
              <w:left w:val="single" w:sz="8" w:space="0" w:color="auto"/>
              <w:bottom w:val="single" w:sz="4" w:space="0" w:color="auto"/>
              <w:right w:val="single" w:sz="8" w:space="0" w:color="auto"/>
            </w:tcBorders>
            <w:shd w:val="clear" w:color="000000" w:fill="FCD5B4"/>
            <w:hideMark/>
          </w:tcPr>
          <w:p w14:paraId="5CE53FA4"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процент роста</w:t>
            </w:r>
          </w:p>
        </w:tc>
        <w:tc>
          <w:tcPr>
            <w:tcW w:w="2027" w:type="dxa"/>
            <w:tcBorders>
              <w:top w:val="nil"/>
              <w:left w:val="nil"/>
              <w:bottom w:val="single" w:sz="4" w:space="0" w:color="auto"/>
              <w:right w:val="single" w:sz="8" w:space="0" w:color="auto"/>
            </w:tcBorders>
            <w:shd w:val="clear" w:color="000000" w:fill="FCD5B4"/>
            <w:hideMark/>
          </w:tcPr>
          <w:p w14:paraId="61C7719C" w14:textId="77777777" w:rsidR="006B79D5" w:rsidRPr="006B79D5" w:rsidRDefault="006B79D5" w:rsidP="006B79D5">
            <w:pPr>
              <w:jc w:val="center"/>
              <w:rPr>
                <w:rFonts w:ascii="Arial CYR" w:hAnsi="Arial CYR" w:cs="Arial CYR"/>
                <w:i/>
                <w:iCs/>
                <w:sz w:val="13"/>
                <w:szCs w:val="13"/>
              </w:rPr>
            </w:pPr>
            <w:r w:rsidRPr="006B79D5">
              <w:rPr>
                <w:rFonts w:ascii="Arial CYR" w:hAnsi="Arial CYR" w:cs="Arial CYR"/>
                <w:i/>
                <w:iCs/>
                <w:sz w:val="13"/>
                <w:szCs w:val="13"/>
              </w:rPr>
              <w:t>%</w:t>
            </w:r>
          </w:p>
        </w:tc>
        <w:tc>
          <w:tcPr>
            <w:tcW w:w="1950" w:type="dxa"/>
            <w:tcBorders>
              <w:top w:val="nil"/>
              <w:left w:val="nil"/>
              <w:bottom w:val="single" w:sz="4" w:space="0" w:color="auto"/>
              <w:right w:val="single" w:sz="8" w:space="0" w:color="auto"/>
            </w:tcBorders>
            <w:shd w:val="clear" w:color="000000" w:fill="FCD5B4"/>
            <w:noWrap/>
            <w:vAlign w:val="bottom"/>
            <w:hideMark/>
          </w:tcPr>
          <w:p w14:paraId="3B5E5141" w14:textId="77777777" w:rsidR="006B79D5" w:rsidRPr="006B79D5" w:rsidRDefault="006B79D5" w:rsidP="006B79D5">
            <w:pPr>
              <w:jc w:val="right"/>
              <w:rPr>
                <w:rFonts w:ascii="Arial CYR" w:hAnsi="Arial CYR" w:cs="Arial CYR"/>
                <w:i/>
                <w:iCs/>
                <w:sz w:val="13"/>
                <w:szCs w:val="13"/>
              </w:rPr>
            </w:pPr>
            <w:r w:rsidRPr="006B79D5">
              <w:rPr>
                <w:rFonts w:ascii="Arial CYR" w:hAnsi="Arial CYR" w:cs="Arial CYR"/>
                <w:i/>
                <w:iCs/>
                <w:sz w:val="13"/>
                <w:szCs w:val="13"/>
              </w:rPr>
              <w:t>1,46</w:t>
            </w:r>
          </w:p>
        </w:tc>
        <w:tc>
          <w:tcPr>
            <w:tcW w:w="1951" w:type="dxa"/>
            <w:tcBorders>
              <w:top w:val="nil"/>
              <w:left w:val="nil"/>
              <w:bottom w:val="single" w:sz="4" w:space="0" w:color="auto"/>
              <w:right w:val="single" w:sz="8" w:space="0" w:color="auto"/>
            </w:tcBorders>
            <w:shd w:val="clear" w:color="000000" w:fill="FCD5B4"/>
            <w:noWrap/>
            <w:vAlign w:val="bottom"/>
            <w:hideMark/>
          </w:tcPr>
          <w:p w14:paraId="2C5FED73" w14:textId="77777777" w:rsidR="006B79D5" w:rsidRPr="006B79D5" w:rsidRDefault="006B79D5" w:rsidP="006B79D5">
            <w:pPr>
              <w:jc w:val="right"/>
              <w:rPr>
                <w:rFonts w:ascii="Arial CYR" w:hAnsi="Arial CYR" w:cs="Arial CYR"/>
                <w:i/>
                <w:iCs/>
                <w:sz w:val="13"/>
                <w:szCs w:val="13"/>
              </w:rPr>
            </w:pPr>
            <w:r w:rsidRPr="006B79D5">
              <w:rPr>
                <w:rFonts w:ascii="Arial CYR" w:hAnsi="Arial CYR" w:cs="Arial CYR"/>
                <w:i/>
                <w:iCs/>
                <w:sz w:val="13"/>
                <w:szCs w:val="13"/>
              </w:rPr>
              <w:t>10,16</w:t>
            </w:r>
          </w:p>
        </w:tc>
        <w:tc>
          <w:tcPr>
            <w:tcW w:w="1966" w:type="dxa"/>
            <w:tcBorders>
              <w:top w:val="nil"/>
              <w:left w:val="nil"/>
              <w:bottom w:val="single" w:sz="4" w:space="0" w:color="auto"/>
              <w:right w:val="nil"/>
            </w:tcBorders>
            <w:shd w:val="clear" w:color="000000" w:fill="FCD5B4"/>
            <w:noWrap/>
            <w:vAlign w:val="bottom"/>
            <w:hideMark/>
          </w:tcPr>
          <w:p w14:paraId="77252F83" w14:textId="77777777" w:rsidR="006B79D5" w:rsidRPr="006B79D5" w:rsidRDefault="006B79D5" w:rsidP="006B79D5">
            <w:pPr>
              <w:jc w:val="right"/>
              <w:rPr>
                <w:rFonts w:ascii="Arial CYR" w:hAnsi="Arial CYR" w:cs="Arial CYR"/>
                <w:i/>
                <w:iCs/>
                <w:sz w:val="13"/>
                <w:szCs w:val="13"/>
              </w:rPr>
            </w:pPr>
            <w:r w:rsidRPr="006B79D5">
              <w:rPr>
                <w:rFonts w:ascii="Arial CYR" w:hAnsi="Arial CYR" w:cs="Arial CYR"/>
                <w:i/>
                <w:iCs/>
                <w:sz w:val="13"/>
                <w:szCs w:val="13"/>
              </w:rPr>
              <w:t>8,25</w:t>
            </w:r>
          </w:p>
        </w:tc>
        <w:tc>
          <w:tcPr>
            <w:tcW w:w="1966" w:type="dxa"/>
            <w:tcBorders>
              <w:top w:val="nil"/>
              <w:left w:val="single" w:sz="4" w:space="0" w:color="auto"/>
              <w:bottom w:val="single" w:sz="4" w:space="0" w:color="auto"/>
              <w:right w:val="single" w:sz="4" w:space="0" w:color="auto"/>
            </w:tcBorders>
            <w:shd w:val="clear" w:color="000000" w:fill="FCD5B4"/>
            <w:noWrap/>
            <w:vAlign w:val="bottom"/>
            <w:hideMark/>
          </w:tcPr>
          <w:p w14:paraId="689CB384"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 </w:t>
            </w:r>
          </w:p>
        </w:tc>
        <w:tc>
          <w:tcPr>
            <w:tcW w:w="1958" w:type="dxa"/>
            <w:tcBorders>
              <w:top w:val="nil"/>
              <w:left w:val="nil"/>
              <w:bottom w:val="single" w:sz="4" w:space="0" w:color="auto"/>
              <w:right w:val="single" w:sz="8" w:space="0" w:color="auto"/>
            </w:tcBorders>
            <w:shd w:val="clear" w:color="000000" w:fill="FCD5B4"/>
            <w:noWrap/>
            <w:vAlign w:val="bottom"/>
            <w:hideMark/>
          </w:tcPr>
          <w:p w14:paraId="5E9FC3C4" w14:textId="77777777" w:rsidR="006B79D5" w:rsidRPr="006B79D5" w:rsidRDefault="006B79D5" w:rsidP="006B79D5">
            <w:pPr>
              <w:rPr>
                <w:rFonts w:ascii="Arial CYR" w:hAnsi="Arial CYR" w:cs="Arial CYR"/>
                <w:i/>
                <w:iCs/>
                <w:sz w:val="13"/>
                <w:szCs w:val="13"/>
              </w:rPr>
            </w:pPr>
            <w:r w:rsidRPr="006B79D5">
              <w:rPr>
                <w:rFonts w:ascii="Arial CYR" w:hAnsi="Arial CYR" w:cs="Arial CYR"/>
                <w:i/>
                <w:iCs/>
                <w:sz w:val="13"/>
                <w:szCs w:val="13"/>
              </w:rPr>
              <w:t> </w:t>
            </w:r>
          </w:p>
        </w:tc>
      </w:tr>
      <w:tr w:rsidR="006B79D5" w:rsidRPr="006B79D5" w14:paraId="2DF5735A" w14:textId="77777777" w:rsidTr="006B79D5">
        <w:trPr>
          <w:trHeight w:val="351"/>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7A47DBE5"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 xml:space="preserve">Стоимость воды </w:t>
            </w:r>
          </w:p>
        </w:tc>
        <w:tc>
          <w:tcPr>
            <w:tcW w:w="2027" w:type="dxa"/>
            <w:tcBorders>
              <w:top w:val="nil"/>
              <w:left w:val="nil"/>
              <w:bottom w:val="single" w:sz="4" w:space="0" w:color="auto"/>
              <w:right w:val="single" w:sz="8" w:space="0" w:color="auto"/>
            </w:tcBorders>
            <w:shd w:val="clear" w:color="000000" w:fill="FFFFFF"/>
            <w:vAlign w:val="center"/>
            <w:hideMark/>
          </w:tcPr>
          <w:p w14:paraId="31CBE890"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nil"/>
              <w:left w:val="nil"/>
              <w:bottom w:val="single" w:sz="4" w:space="0" w:color="auto"/>
              <w:right w:val="single" w:sz="8" w:space="0" w:color="auto"/>
            </w:tcBorders>
            <w:shd w:val="clear" w:color="000000" w:fill="FFFFFF"/>
            <w:noWrap/>
            <w:vAlign w:val="bottom"/>
            <w:hideMark/>
          </w:tcPr>
          <w:p w14:paraId="76A5A644" w14:textId="77777777" w:rsidR="006B79D5" w:rsidRPr="006B79D5" w:rsidRDefault="006B79D5" w:rsidP="006B79D5">
            <w:pPr>
              <w:jc w:val="right"/>
              <w:rPr>
                <w:rFonts w:ascii="Calibri" w:hAnsi="Calibri" w:cs="Calibri"/>
                <w:sz w:val="13"/>
                <w:szCs w:val="13"/>
              </w:rPr>
            </w:pPr>
            <w:r w:rsidRPr="006B79D5">
              <w:rPr>
                <w:rFonts w:ascii="Calibri" w:hAnsi="Calibri" w:cs="Calibri"/>
                <w:sz w:val="13"/>
                <w:szCs w:val="13"/>
              </w:rPr>
              <w:t>6920,14</w:t>
            </w:r>
          </w:p>
        </w:tc>
        <w:tc>
          <w:tcPr>
            <w:tcW w:w="1951" w:type="dxa"/>
            <w:tcBorders>
              <w:top w:val="nil"/>
              <w:left w:val="nil"/>
              <w:bottom w:val="single" w:sz="4" w:space="0" w:color="auto"/>
              <w:right w:val="single" w:sz="8" w:space="0" w:color="auto"/>
            </w:tcBorders>
            <w:shd w:val="clear" w:color="000000" w:fill="FFFFFF"/>
            <w:noWrap/>
            <w:vAlign w:val="bottom"/>
            <w:hideMark/>
          </w:tcPr>
          <w:p w14:paraId="4BE86342" w14:textId="77777777" w:rsidR="006B79D5" w:rsidRPr="006B79D5" w:rsidRDefault="006B79D5" w:rsidP="006B79D5">
            <w:pPr>
              <w:jc w:val="right"/>
              <w:rPr>
                <w:rFonts w:ascii="Calibri" w:hAnsi="Calibri" w:cs="Calibri"/>
                <w:sz w:val="13"/>
                <w:szCs w:val="13"/>
              </w:rPr>
            </w:pPr>
            <w:r w:rsidRPr="006B79D5">
              <w:rPr>
                <w:rFonts w:ascii="Calibri" w:hAnsi="Calibri" w:cs="Calibri"/>
                <w:sz w:val="13"/>
                <w:szCs w:val="13"/>
              </w:rPr>
              <w:t>7275,21</w:t>
            </w:r>
          </w:p>
        </w:tc>
        <w:tc>
          <w:tcPr>
            <w:tcW w:w="1966" w:type="dxa"/>
            <w:tcBorders>
              <w:top w:val="nil"/>
              <w:left w:val="nil"/>
              <w:bottom w:val="single" w:sz="4" w:space="0" w:color="auto"/>
              <w:right w:val="nil"/>
            </w:tcBorders>
            <w:shd w:val="clear" w:color="000000" w:fill="FFFFFF"/>
            <w:noWrap/>
            <w:vAlign w:val="bottom"/>
            <w:hideMark/>
          </w:tcPr>
          <w:p w14:paraId="2D34ABD3" w14:textId="77777777" w:rsidR="006B79D5" w:rsidRPr="006B79D5" w:rsidRDefault="006B79D5" w:rsidP="006B79D5">
            <w:pPr>
              <w:jc w:val="right"/>
              <w:rPr>
                <w:rFonts w:ascii="Calibri" w:hAnsi="Calibri" w:cs="Calibri"/>
                <w:sz w:val="13"/>
                <w:szCs w:val="13"/>
              </w:rPr>
            </w:pPr>
            <w:r w:rsidRPr="006B79D5">
              <w:rPr>
                <w:rFonts w:ascii="Calibri" w:hAnsi="Calibri" w:cs="Calibri"/>
                <w:sz w:val="13"/>
                <w:szCs w:val="13"/>
              </w:rPr>
              <w:t>6872,99</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58B0971E"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-402,22</w:t>
            </w:r>
          </w:p>
        </w:tc>
        <w:tc>
          <w:tcPr>
            <w:tcW w:w="1958" w:type="dxa"/>
            <w:tcBorders>
              <w:top w:val="nil"/>
              <w:left w:val="nil"/>
              <w:bottom w:val="single" w:sz="4" w:space="0" w:color="auto"/>
              <w:right w:val="single" w:sz="8" w:space="0" w:color="auto"/>
            </w:tcBorders>
            <w:shd w:val="clear" w:color="000000" w:fill="FFFFFF"/>
            <w:noWrap/>
            <w:vAlign w:val="center"/>
            <w:hideMark/>
          </w:tcPr>
          <w:p w14:paraId="09A22F1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-0,68</w:t>
            </w:r>
          </w:p>
        </w:tc>
      </w:tr>
      <w:tr w:rsidR="006B79D5" w:rsidRPr="006B79D5" w14:paraId="244E21DB" w14:textId="77777777" w:rsidTr="006B79D5">
        <w:trPr>
          <w:trHeight w:val="672"/>
          <w:jc w:val="center"/>
        </w:trPr>
        <w:tc>
          <w:tcPr>
            <w:tcW w:w="3895" w:type="dxa"/>
            <w:tcBorders>
              <w:top w:val="nil"/>
              <w:left w:val="single" w:sz="8" w:space="0" w:color="auto"/>
              <w:bottom w:val="single" w:sz="4" w:space="0" w:color="auto"/>
              <w:right w:val="single" w:sz="8" w:space="0" w:color="auto"/>
            </w:tcBorders>
            <w:shd w:val="clear" w:color="000000" w:fill="FFFFFF"/>
            <w:vAlign w:val="center"/>
            <w:hideMark/>
          </w:tcPr>
          <w:p w14:paraId="3C57100C"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 xml:space="preserve">Стоимость </w:t>
            </w:r>
            <w:proofErr w:type="spellStart"/>
            <w:r w:rsidRPr="006B79D5">
              <w:rPr>
                <w:rFonts w:ascii="Arial CYR" w:hAnsi="Arial CYR" w:cs="Arial CYR"/>
                <w:b/>
                <w:bCs/>
                <w:i/>
                <w:iCs/>
                <w:sz w:val="13"/>
                <w:szCs w:val="13"/>
              </w:rPr>
              <w:t>канализования</w:t>
            </w:r>
            <w:proofErr w:type="spellEnd"/>
            <w:r w:rsidRPr="006B79D5">
              <w:rPr>
                <w:rFonts w:ascii="Arial CYR" w:hAnsi="Arial CYR" w:cs="Arial CYR"/>
                <w:b/>
                <w:bCs/>
                <w:i/>
                <w:iCs/>
                <w:sz w:val="13"/>
                <w:szCs w:val="13"/>
              </w:rPr>
              <w:t xml:space="preserve"> сточных </w:t>
            </w:r>
            <w:proofErr w:type="gramStart"/>
            <w:r w:rsidRPr="006B79D5">
              <w:rPr>
                <w:rFonts w:ascii="Arial CYR" w:hAnsi="Arial CYR" w:cs="Arial CYR"/>
                <w:b/>
                <w:bCs/>
                <w:i/>
                <w:iCs/>
                <w:sz w:val="13"/>
                <w:szCs w:val="13"/>
              </w:rPr>
              <w:t>вод(</w:t>
            </w:r>
            <w:proofErr w:type="gramEnd"/>
            <w:r w:rsidRPr="006B79D5">
              <w:rPr>
                <w:rFonts w:ascii="Arial CYR" w:hAnsi="Arial CYR" w:cs="Arial CYR"/>
                <w:b/>
                <w:bCs/>
                <w:i/>
                <w:iCs/>
                <w:sz w:val="13"/>
                <w:szCs w:val="13"/>
              </w:rPr>
              <w:t>Затраты БКС)</w:t>
            </w:r>
          </w:p>
        </w:tc>
        <w:tc>
          <w:tcPr>
            <w:tcW w:w="2027" w:type="dxa"/>
            <w:tcBorders>
              <w:top w:val="nil"/>
              <w:left w:val="nil"/>
              <w:bottom w:val="single" w:sz="4" w:space="0" w:color="auto"/>
              <w:right w:val="single" w:sz="8" w:space="0" w:color="auto"/>
            </w:tcBorders>
            <w:shd w:val="clear" w:color="000000" w:fill="FFFFFF"/>
            <w:vAlign w:val="center"/>
            <w:hideMark/>
          </w:tcPr>
          <w:p w14:paraId="730F79B8"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nil"/>
              <w:left w:val="nil"/>
              <w:bottom w:val="single" w:sz="4" w:space="0" w:color="auto"/>
              <w:right w:val="single" w:sz="8" w:space="0" w:color="auto"/>
            </w:tcBorders>
            <w:shd w:val="clear" w:color="000000" w:fill="FFFFFF"/>
            <w:vAlign w:val="bottom"/>
            <w:hideMark/>
          </w:tcPr>
          <w:p w14:paraId="33BD6E1F" w14:textId="77777777" w:rsidR="006B79D5" w:rsidRPr="006B79D5" w:rsidRDefault="006B79D5" w:rsidP="006B79D5">
            <w:pPr>
              <w:rPr>
                <w:rFonts w:ascii="Calibri" w:hAnsi="Calibri" w:cs="Calibri"/>
                <w:sz w:val="13"/>
                <w:szCs w:val="13"/>
              </w:rPr>
            </w:pPr>
            <w:r w:rsidRPr="006B79D5">
              <w:rPr>
                <w:rFonts w:ascii="Calibri" w:hAnsi="Calibri" w:cs="Calibri"/>
                <w:sz w:val="13"/>
                <w:szCs w:val="13"/>
              </w:rPr>
              <w:t>в услугах производственного характера</w:t>
            </w:r>
          </w:p>
        </w:tc>
        <w:tc>
          <w:tcPr>
            <w:tcW w:w="1951" w:type="dxa"/>
            <w:tcBorders>
              <w:top w:val="nil"/>
              <w:left w:val="nil"/>
              <w:bottom w:val="single" w:sz="4" w:space="0" w:color="auto"/>
              <w:right w:val="single" w:sz="8" w:space="0" w:color="auto"/>
            </w:tcBorders>
            <w:shd w:val="clear" w:color="000000" w:fill="FFFFFF"/>
            <w:vAlign w:val="bottom"/>
            <w:hideMark/>
          </w:tcPr>
          <w:p w14:paraId="053672DB" w14:textId="77777777" w:rsidR="006B79D5" w:rsidRPr="006B79D5" w:rsidRDefault="006B79D5" w:rsidP="006B79D5">
            <w:pPr>
              <w:rPr>
                <w:rFonts w:ascii="Calibri" w:hAnsi="Calibri" w:cs="Calibri"/>
                <w:sz w:val="13"/>
                <w:szCs w:val="13"/>
              </w:rPr>
            </w:pPr>
            <w:r w:rsidRPr="006B79D5">
              <w:rPr>
                <w:rFonts w:ascii="Calibri" w:hAnsi="Calibri" w:cs="Calibri"/>
                <w:sz w:val="13"/>
                <w:szCs w:val="13"/>
              </w:rPr>
              <w:t>в услугах производственного характера</w:t>
            </w:r>
          </w:p>
        </w:tc>
        <w:tc>
          <w:tcPr>
            <w:tcW w:w="1966" w:type="dxa"/>
            <w:tcBorders>
              <w:top w:val="nil"/>
              <w:left w:val="nil"/>
              <w:bottom w:val="single" w:sz="4" w:space="0" w:color="auto"/>
              <w:right w:val="nil"/>
            </w:tcBorders>
            <w:shd w:val="clear" w:color="000000" w:fill="FFFFFF"/>
            <w:vAlign w:val="bottom"/>
            <w:hideMark/>
          </w:tcPr>
          <w:p w14:paraId="14E0FC00" w14:textId="77777777" w:rsidR="006B79D5" w:rsidRPr="006B79D5" w:rsidRDefault="006B79D5" w:rsidP="006B79D5">
            <w:pPr>
              <w:rPr>
                <w:rFonts w:ascii="Calibri" w:hAnsi="Calibri" w:cs="Calibri"/>
                <w:sz w:val="13"/>
                <w:szCs w:val="13"/>
              </w:rPr>
            </w:pPr>
            <w:r w:rsidRPr="006B79D5">
              <w:rPr>
                <w:rFonts w:ascii="Calibri" w:hAnsi="Calibri" w:cs="Calibri"/>
                <w:sz w:val="13"/>
                <w:szCs w:val="13"/>
              </w:rPr>
              <w:t>в услугах производственного характера</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16304792"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4" w:space="0" w:color="auto"/>
              <w:right w:val="single" w:sz="8" w:space="0" w:color="auto"/>
            </w:tcBorders>
            <w:shd w:val="clear" w:color="000000" w:fill="FFFFFF"/>
            <w:noWrap/>
            <w:vAlign w:val="center"/>
            <w:hideMark/>
          </w:tcPr>
          <w:p w14:paraId="55366F06"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r w:rsidR="006B79D5" w:rsidRPr="006B79D5" w14:paraId="52003842" w14:textId="77777777" w:rsidTr="006B79D5">
        <w:trPr>
          <w:trHeight w:val="548"/>
          <w:jc w:val="center"/>
        </w:trPr>
        <w:tc>
          <w:tcPr>
            <w:tcW w:w="3895" w:type="dxa"/>
            <w:tcBorders>
              <w:top w:val="nil"/>
              <w:left w:val="single" w:sz="8" w:space="0" w:color="auto"/>
              <w:bottom w:val="nil"/>
              <w:right w:val="single" w:sz="8" w:space="0" w:color="auto"/>
            </w:tcBorders>
            <w:shd w:val="clear" w:color="000000" w:fill="FFFFFF"/>
            <w:vAlign w:val="center"/>
            <w:hideMark/>
          </w:tcPr>
          <w:p w14:paraId="64759EE1"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 xml:space="preserve">Стоимость теплоносителя для собственных нужд котельной (БКС в договоре тех </w:t>
            </w:r>
            <w:proofErr w:type="spellStart"/>
            <w:r w:rsidRPr="006B79D5">
              <w:rPr>
                <w:rFonts w:ascii="Arial CYR" w:hAnsi="Arial CYR" w:cs="Arial CYR"/>
                <w:b/>
                <w:bCs/>
                <w:i/>
                <w:iCs/>
                <w:sz w:val="13"/>
                <w:szCs w:val="13"/>
              </w:rPr>
              <w:t>обсл</w:t>
            </w:r>
            <w:proofErr w:type="spellEnd"/>
            <w:r w:rsidRPr="006B79D5">
              <w:rPr>
                <w:rFonts w:ascii="Arial CYR" w:hAnsi="Arial CYR" w:cs="Arial CYR"/>
                <w:b/>
                <w:bCs/>
                <w:i/>
                <w:iCs/>
                <w:sz w:val="13"/>
                <w:szCs w:val="13"/>
              </w:rPr>
              <w:t>)</w:t>
            </w:r>
          </w:p>
        </w:tc>
        <w:tc>
          <w:tcPr>
            <w:tcW w:w="2027" w:type="dxa"/>
            <w:tcBorders>
              <w:top w:val="nil"/>
              <w:left w:val="nil"/>
              <w:bottom w:val="nil"/>
              <w:right w:val="single" w:sz="8" w:space="0" w:color="auto"/>
            </w:tcBorders>
            <w:shd w:val="clear" w:color="000000" w:fill="FFFFFF"/>
            <w:hideMark/>
          </w:tcPr>
          <w:p w14:paraId="0F5D1327"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nil"/>
              <w:left w:val="nil"/>
              <w:bottom w:val="single" w:sz="8" w:space="0" w:color="auto"/>
              <w:right w:val="single" w:sz="8" w:space="0" w:color="auto"/>
            </w:tcBorders>
            <w:shd w:val="clear" w:color="000000" w:fill="FFFFFF"/>
            <w:noWrap/>
            <w:vAlign w:val="bottom"/>
            <w:hideMark/>
          </w:tcPr>
          <w:p w14:paraId="00B48ADA" w14:textId="77777777" w:rsidR="006B79D5" w:rsidRPr="006B79D5" w:rsidRDefault="006B79D5" w:rsidP="006B79D5">
            <w:pPr>
              <w:jc w:val="right"/>
              <w:rPr>
                <w:rFonts w:ascii="Calibri" w:hAnsi="Calibri" w:cs="Calibri"/>
                <w:sz w:val="13"/>
                <w:szCs w:val="13"/>
              </w:rPr>
            </w:pPr>
            <w:r w:rsidRPr="006B79D5">
              <w:rPr>
                <w:rFonts w:ascii="Calibri" w:hAnsi="Calibri" w:cs="Calibri"/>
                <w:sz w:val="13"/>
                <w:szCs w:val="13"/>
              </w:rPr>
              <w:t>2341,022</w:t>
            </w:r>
          </w:p>
        </w:tc>
        <w:tc>
          <w:tcPr>
            <w:tcW w:w="1951" w:type="dxa"/>
            <w:tcBorders>
              <w:top w:val="nil"/>
              <w:left w:val="nil"/>
              <w:bottom w:val="single" w:sz="8" w:space="0" w:color="auto"/>
              <w:right w:val="single" w:sz="8" w:space="0" w:color="auto"/>
            </w:tcBorders>
            <w:shd w:val="clear" w:color="000000" w:fill="FFFFFF"/>
            <w:noWrap/>
            <w:vAlign w:val="bottom"/>
            <w:hideMark/>
          </w:tcPr>
          <w:p w14:paraId="293F6BD8" w14:textId="77777777" w:rsidR="006B79D5" w:rsidRPr="006B79D5" w:rsidRDefault="006B79D5" w:rsidP="006B79D5">
            <w:pPr>
              <w:jc w:val="right"/>
              <w:rPr>
                <w:rFonts w:ascii="Calibri" w:hAnsi="Calibri" w:cs="Calibri"/>
                <w:sz w:val="13"/>
                <w:szCs w:val="13"/>
              </w:rPr>
            </w:pPr>
            <w:r w:rsidRPr="006B79D5">
              <w:rPr>
                <w:rFonts w:ascii="Calibri" w:hAnsi="Calibri" w:cs="Calibri"/>
                <w:sz w:val="13"/>
                <w:szCs w:val="13"/>
              </w:rPr>
              <w:t>2579,119</w:t>
            </w:r>
          </w:p>
        </w:tc>
        <w:tc>
          <w:tcPr>
            <w:tcW w:w="1966" w:type="dxa"/>
            <w:tcBorders>
              <w:top w:val="nil"/>
              <w:left w:val="nil"/>
              <w:bottom w:val="single" w:sz="8" w:space="0" w:color="auto"/>
              <w:right w:val="nil"/>
            </w:tcBorders>
            <w:shd w:val="clear" w:color="000000" w:fill="FFFFFF"/>
            <w:noWrap/>
            <w:vAlign w:val="bottom"/>
            <w:hideMark/>
          </w:tcPr>
          <w:p w14:paraId="0118FC1D" w14:textId="77777777" w:rsidR="006B79D5" w:rsidRPr="006B79D5" w:rsidRDefault="006B79D5" w:rsidP="006B79D5">
            <w:pPr>
              <w:jc w:val="right"/>
              <w:rPr>
                <w:rFonts w:ascii="Calibri" w:hAnsi="Calibri" w:cs="Calibri"/>
                <w:sz w:val="13"/>
                <w:szCs w:val="13"/>
              </w:rPr>
            </w:pPr>
            <w:r w:rsidRPr="006B79D5">
              <w:rPr>
                <w:rFonts w:ascii="Calibri" w:hAnsi="Calibri" w:cs="Calibri"/>
                <w:sz w:val="13"/>
                <w:szCs w:val="13"/>
              </w:rPr>
              <w:t>2509,700</w:t>
            </w:r>
          </w:p>
        </w:tc>
        <w:tc>
          <w:tcPr>
            <w:tcW w:w="1966" w:type="dxa"/>
            <w:tcBorders>
              <w:top w:val="nil"/>
              <w:left w:val="single" w:sz="4" w:space="0" w:color="auto"/>
              <w:bottom w:val="single" w:sz="4" w:space="0" w:color="auto"/>
              <w:right w:val="single" w:sz="4" w:space="0" w:color="auto"/>
            </w:tcBorders>
            <w:shd w:val="clear" w:color="000000" w:fill="FFFFFF"/>
            <w:noWrap/>
            <w:vAlign w:val="center"/>
            <w:hideMark/>
          </w:tcPr>
          <w:p w14:paraId="368C9DD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-69,42</w:t>
            </w:r>
          </w:p>
        </w:tc>
        <w:tc>
          <w:tcPr>
            <w:tcW w:w="1958" w:type="dxa"/>
            <w:tcBorders>
              <w:top w:val="nil"/>
              <w:left w:val="nil"/>
              <w:bottom w:val="single" w:sz="4" w:space="0" w:color="auto"/>
              <w:right w:val="single" w:sz="8" w:space="0" w:color="auto"/>
            </w:tcBorders>
            <w:shd w:val="clear" w:color="000000" w:fill="FFFFFF"/>
            <w:noWrap/>
            <w:vAlign w:val="center"/>
            <w:hideMark/>
          </w:tcPr>
          <w:p w14:paraId="4B8F42BD"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7,21</w:t>
            </w:r>
          </w:p>
        </w:tc>
      </w:tr>
      <w:tr w:rsidR="006B79D5" w:rsidRPr="006B79D5" w14:paraId="21EC3ED3" w14:textId="77777777" w:rsidTr="006B79D5">
        <w:trPr>
          <w:trHeight w:val="672"/>
          <w:jc w:val="center"/>
        </w:trPr>
        <w:tc>
          <w:tcPr>
            <w:tcW w:w="389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D7B0F85" w14:textId="77777777" w:rsidR="006B79D5" w:rsidRPr="006B79D5" w:rsidRDefault="006B79D5" w:rsidP="006B79D5">
            <w:pPr>
              <w:rPr>
                <w:rFonts w:ascii="Arial CYR" w:hAnsi="Arial CYR" w:cs="Arial CYR"/>
                <w:b/>
                <w:bCs/>
                <w:i/>
                <w:iCs/>
                <w:sz w:val="13"/>
                <w:szCs w:val="13"/>
              </w:rPr>
            </w:pPr>
            <w:r w:rsidRPr="006B79D5">
              <w:rPr>
                <w:rFonts w:ascii="Arial CYR" w:hAnsi="Arial CYR" w:cs="Arial CYR"/>
                <w:b/>
                <w:bCs/>
                <w:i/>
                <w:iCs/>
                <w:sz w:val="13"/>
                <w:szCs w:val="13"/>
              </w:rPr>
              <w:t>Стоимость реагентов в цене теплоносителя</w:t>
            </w:r>
          </w:p>
        </w:tc>
        <w:tc>
          <w:tcPr>
            <w:tcW w:w="2027" w:type="dxa"/>
            <w:tcBorders>
              <w:top w:val="single" w:sz="8" w:space="0" w:color="auto"/>
              <w:left w:val="nil"/>
              <w:bottom w:val="single" w:sz="8" w:space="0" w:color="auto"/>
              <w:right w:val="single" w:sz="8" w:space="0" w:color="auto"/>
            </w:tcBorders>
            <w:shd w:val="clear" w:color="000000" w:fill="FFFFFF"/>
            <w:hideMark/>
          </w:tcPr>
          <w:p w14:paraId="250F4F77" w14:textId="77777777" w:rsidR="006B79D5" w:rsidRPr="006B79D5" w:rsidRDefault="006B79D5" w:rsidP="006B79D5">
            <w:pPr>
              <w:jc w:val="center"/>
              <w:rPr>
                <w:rFonts w:ascii="Arial CYR" w:hAnsi="Arial CYR" w:cs="Arial CYR"/>
                <w:sz w:val="13"/>
                <w:szCs w:val="13"/>
              </w:rPr>
            </w:pPr>
            <w:r w:rsidRPr="006B79D5">
              <w:rPr>
                <w:rFonts w:ascii="Arial CYR" w:hAnsi="Arial CYR" w:cs="Arial CYR"/>
                <w:sz w:val="13"/>
                <w:szCs w:val="13"/>
              </w:rPr>
              <w:t>тыс. руб.</w:t>
            </w:r>
          </w:p>
        </w:tc>
        <w:tc>
          <w:tcPr>
            <w:tcW w:w="1950" w:type="dxa"/>
            <w:tcBorders>
              <w:top w:val="single" w:sz="4" w:space="0" w:color="auto"/>
              <w:left w:val="nil"/>
              <w:bottom w:val="single" w:sz="8" w:space="0" w:color="auto"/>
              <w:right w:val="single" w:sz="8" w:space="0" w:color="auto"/>
            </w:tcBorders>
            <w:shd w:val="clear" w:color="000000" w:fill="FFFFFF"/>
            <w:vAlign w:val="bottom"/>
            <w:hideMark/>
          </w:tcPr>
          <w:p w14:paraId="57683C4E" w14:textId="77777777" w:rsidR="006B79D5" w:rsidRPr="006B79D5" w:rsidRDefault="006B79D5" w:rsidP="006B79D5">
            <w:pPr>
              <w:rPr>
                <w:rFonts w:ascii="Calibri" w:hAnsi="Calibri" w:cs="Calibri"/>
                <w:sz w:val="13"/>
                <w:szCs w:val="13"/>
              </w:rPr>
            </w:pPr>
            <w:r w:rsidRPr="006B79D5">
              <w:rPr>
                <w:rFonts w:ascii="Calibri" w:hAnsi="Calibri" w:cs="Calibri"/>
                <w:sz w:val="13"/>
                <w:szCs w:val="13"/>
              </w:rPr>
              <w:t>в услугах производственного характера</w:t>
            </w:r>
          </w:p>
        </w:tc>
        <w:tc>
          <w:tcPr>
            <w:tcW w:w="1951" w:type="dxa"/>
            <w:tcBorders>
              <w:top w:val="single" w:sz="4" w:space="0" w:color="auto"/>
              <w:left w:val="nil"/>
              <w:bottom w:val="single" w:sz="8" w:space="0" w:color="auto"/>
              <w:right w:val="single" w:sz="8" w:space="0" w:color="auto"/>
            </w:tcBorders>
            <w:shd w:val="clear" w:color="000000" w:fill="FFFFFF"/>
            <w:vAlign w:val="bottom"/>
            <w:hideMark/>
          </w:tcPr>
          <w:p w14:paraId="54DE5F64" w14:textId="77777777" w:rsidR="006B79D5" w:rsidRPr="006B79D5" w:rsidRDefault="006B79D5" w:rsidP="006B79D5">
            <w:pPr>
              <w:rPr>
                <w:rFonts w:ascii="Calibri" w:hAnsi="Calibri" w:cs="Calibri"/>
                <w:sz w:val="13"/>
                <w:szCs w:val="13"/>
              </w:rPr>
            </w:pPr>
            <w:r w:rsidRPr="006B79D5">
              <w:rPr>
                <w:rFonts w:ascii="Calibri" w:hAnsi="Calibri" w:cs="Calibri"/>
                <w:sz w:val="13"/>
                <w:szCs w:val="13"/>
              </w:rPr>
              <w:t>в услугах производственного характера</w:t>
            </w:r>
          </w:p>
        </w:tc>
        <w:tc>
          <w:tcPr>
            <w:tcW w:w="1966" w:type="dxa"/>
            <w:tcBorders>
              <w:top w:val="single" w:sz="4" w:space="0" w:color="auto"/>
              <w:left w:val="nil"/>
              <w:bottom w:val="single" w:sz="8" w:space="0" w:color="auto"/>
              <w:right w:val="nil"/>
            </w:tcBorders>
            <w:shd w:val="clear" w:color="000000" w:fill="FFFFFF"/>
            <w:vAlign w:val="bottom"/>
            <w:hideMark/>
          </w:tcPr>
          <w:p w14:paraId="71FE5E1C" w14:textId="77777777" w:rsidR="006B79D5" w:rsidRPr="006B79D5" w:rsidRDefault="006B79D5" w:rsidP="006B79D5">
            <w:pPr>
              <w:rPr>
                <w:rFonts w:ascii="Calibri" w:hAnsi="Calibri" w:cs="Calibri"/>
                <w:sz w:val="13"/>
                <w:szCs w:val="13"/>
              </w:rPr>
            </w:pPr>
            <w:r w:rsidRPr="006B79D5">
              <w:rPr>
                <w:rFonts w:ascii="Calibri" w:hAnsi="Calibri" w:cs="Calibri"/>
                <w:sz w:val="13"/>
                <w:szCs w:val="13"/>
              </w:rPr>
              <w:t>в услугах производственного характера</w:t>
            </w:r>
          </w:p>
        </w:tc>
        <w:tc>
          <w:tcPr>
            <w:tcW w:w="1966" w:type="dxa"/>
            <w:tcBorders>
              <w:top w:val="nil"/>
              <w:left w:val="single" w:sz="4" w:space="0" w:color="auto"/>
              <w:bottom w:val="single" w:sz="8" w:space="0" w:color="auto"/>
              <w:right w:val="single" w:sz="4" w:space="0" w:color="auto"/>
            </w:tcBorders>
            <w:shd w:val="clear" w:color="000000" w:fill="FFFFFF"/>
            <w:noWrap/>
            <w:vAlign w:val="center"/>
            <w:hideMark/>
          </w:tcPr>
          <w:p w14:paraId="466D4FC2"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c>
          <w:tcPr>
            <w:tcW w:w="1958" w:type="dxa"/>
            <w:tcBorders>
              <w:top w:val="nil"/>
              <w:left w:val="nil"/>
              <w:bottom w:val="single" w:sz="8" w:space="0" w:color="auto"/>
              <w:right w:val="single" w:sz="8" w:space="0" w:color="auto"/>
            </w:tcBorders>
            <w:shd w:val="clear" w:color="000000" w:fill="FFFFFF"/>
            <w:noWrap/>
            <w:vAlign w:val="center"/>
            <w:hideMark/>
          </w:tcPr>
          <w:p w14:paraId="6A999B6B" w14:textId="77777777" w:rsidR="006B79D5" w:rsidRPr="006B79D5" w:rsidRDefault="006B79D5" w:rsidP="006B79D5">
            <w:pPr>
              <w:rPr>
                <w:rFonts w:ascii="Arial CYR" w:hAnsi="Arial CYR" w:cs="Arial CYR"/>
                <w:sz w:val="13"/>
                <w:szCs w:val="13"/>
              </w:rPr>
            </w:pPr>
            <w:r w:rsidRPr="006B79D5">
              <w:rPr>
                <w:rFonts w:ascii="Arial CYR" w:hAnsi="Arial CYR" w:cs="Arial CYR"/>
                <w:sz w:val="13"/>
                <w:szCs w:val="13"/>
              </w:rPr>
              <w:t> </w:t>
            </w:r>
          </w:p>
        </w:tc>
      </w:tr>
    </w:tbl>
    <w:p w14:paraId="44663C70" w14:textId="77777777" w:rsidR="006B79D5" w:rsidRDefault="006B79D5" w:rsidP="006B79D5">
      <w:pPr>
        <w:tabs>
          <w:tab w:val="left" w:pos="5580"/>
          <w:tab w:val="left" w:pos="9498"/>
        </w:tabs>
        <w:ind w:right="-569"/>
        <w:sectPr w:rsidR="006B79D5" w:rsidSect="006B79D5">
          <w:pgSz w:w="16838" w:h="11906" w:orient="landscape"/>
          <w:pgMar w:top="851" w:right="567" w:bottom="707" w:left="567" w:header="720" w:footer="720" w:gutter="0"/>
          <w:cols w:space="720"/>
          <w:titlePg/>
          <w:docGrid w:linePitch="326"/>
        </w:sectPr>
      </w:pPr>
    </w:p>
    <w:tbl>
      <w:tblPr>
        <w:tblW w:w="5000" w:type="pct"/>
        <w:jc w:val="center"/>
        <w:tblLook w:val="04A0" w:firstRow="1" w:lastRow="0" w:firstColumn="1" w:lastColumn="0" w:noHBand="0" w:noVBand="1"/>
      </w:tblPr>
      <w:tblGrid>
        <w:gridCol w:w="409"/>
        <w:gridCol w:w="1352"/>
        <w:gridCol w:w="774"/>
        <w:gridCol w:w="828"/>
        <w:gridCol w:w="792"/>
        <w:gridCol w:w="781"/>
        <w:gridCol w:w="1057"/>
        <w:gridCol w:w="864"/>
        <w:gridCol w:w="3065"/>
        <w:gridCol w:w="2819"/>
        <w:gridCol w:w="883"/>
        <w:gridCol w:w="1109"/>
        <w:gridCol w:w="971"/>
      </w:tblGrid>
      <w:tr w:rsidR="006B79D5" w:rsidRPr="006B79D5" w14:paraId="63BACD51" w14:textId="77777777" w:rsidTr="006B79D5">
        <w:trPr>
          <w:trHeight w:val="1245"/>
          <w:jc w:val="center"/>
        </w:trPr>
        <w:tc>
          <w:tcPr>
            <w:tcW w:w="14820" w:type="dxa"/>
            <w:gridSpan w:val="12"/>
            <w:tcBorders>
              <w:top w:val="nil"/>
              <w:left w:val="nil"/>
              <w:bottom w:val="nil"/>
              <w:right w:val="nil"/>
            </w:tcBorders>
            <w:shd w:val="clear" w:color="auto" w:fill="auto"/>
            <w:vAlign w:val="center"/>
            <w:hideMark/>
          </w:tcPr>
          <w:p w14:paraId="22A729EE" w14:textId="77777777" w:rsidR="006B79D5" w:rsidRPr="006B79D5" w:rsidRDefault="006B79D5" w:rsidP="006B79D5">
            <w:pPr>
              <w:jc w:val="center"/>
              <w:rPr>
                <w:b/>
                <w:bCs/>
                <w:color w:val="000000"/>
                <w:sz w:val="13"/>
                <w:szCs w:val="13"/>
              </w:rPr>
            </w:pPr>
            <w:r w:rsidRPr="006B79D5">
              <w:rPr>
                <w:b/>
                <w:bCs/>
                <w:color w:val="000000"/>
                <w:sz w:val="13"/>
                <w:szCs w:val="13"/>
              </w:rPr>
              <w:lastRenderedPageBreak/>
              <w:t xml:space="preserve">Сводная информация и смета расходов по производству и реализации тепловой энергии за 2019 год, на 2021 год (корректировка)по муниципальным объектам теплоснабжения </w:t>
            </w:r>
            <w:proofErr w:type="spellStart"/>
            <w:r w:rsidRPr="006B79D5">
              <w:rPr>
                <w:b/>
                <w:bCs/>
                <w:color w:val="000000"/>
                <w:sz w:val="13"/>
                <w:szCs w:val="13"/>
              </w:rPr>
              <w:t>ж.р</w:t>
            </w:r>
            <w:proofErr w:type="spellEnd"/>
            <w:r w:rsidRPr="006B79D5">
              <w:rPr>
                <w:b/>
                <w:bCs/>
                <w:color w:val="000000"/>
                <w:sz w:val="13"/>
                <w:szCs w:val="13"/>
              </w:rPr>
              <w:t xml:space="preserve">. Кедровка, ст. Латыши, </w:t>
            </w:r>
            <w:proofErr w:type="spellStart"/>
            <w:r w:rsidRPr="006B79D5">
              <w:rPr>
                <w:b/>
                <w:bCs/>
                <w:color w:val="000000"/>
                <w:sz w:val="13"/>
                <w:szCs w:val="13"/>
              </w:rPr>
              <w:t>ж.р</w:t>
            </w:r>
            <w:proofErr w:type="spellEnd"/>
            <w:r w:rsidRPr="006B79D5">
              <w:rPr>
                <w:b/>
                <w:bCs/>
                <w:color w:val="000000"/>
                <w:sz w:val="13"/>
                <w:szCs w:val="13"/>
              </w:rPr>
              <w:t xml:space="preserve">. Промышленновская, обслуживаемых ОАО «СКЭК» и переданные в концессию на 2017-2026 </w:t>
            </w:r>
            <w:proofErr w:type="gramStart"/>
            <w:r w:rsidRPr="006B79D5">
              <w:rPr>
                <w:b/>
                <w:bCs/>
                <w:color w:val="000000"/>
                <w:sz w:val="13"/>
                <w:szCs w:val="13"/>
              </w:rPr>
              <w:t>годы  (</w:t>
            </w:r>
            <w:proofErr w:type="gramEnd"/>
            <w:r w:rsidRPr="006B79D5">
              <w:rPr>
                <w:b/>
                <w:bCs/>
                <w:color w:val="000000"/>
                <w:sz w:val="13"/>
                <w:szCs w:val="13"/>
              </w:rPr>
              <w:t>концессионное соглашение № б/н от 20.12.2016)</w:t>
            </w:r>
          </w:p>
        </w:tc>
        <w:tc>
          <w:tcPr>
            <w:tcW w:w="884" w:type="dxa"/>
            <w:tcBorders>
              <w:top w:val="nil"/>
              <w:left w:val="nil"/>
              <w:bottom w:val="nil"/>
              <w:right w:val="nil"/>
            </w:tcBorders>
            <w:shd w:val="clear" w:color="auto" w:fill="auto"/>
            <w:vAlign w:val="center"/>
            <w:hideMark/>
          </w:tcPr>
          <w:p w14:paraId="020061F6" w14:textId="77777777" w:rsidR="006B79D5" w:rsidRPr="006B79D5" w:rsidRDefault="006B79D5" w:rsidP="006B79D5">
            <w:pPr>
              <w:jc w:val="center"/>
              <w:rPr>
                <w:b/>
                <w:bCs/>
                <w:color w:val="000000"/>
                <w:sz w:val="13"/>
                <w:szCs w:val="13"/>
              </w:rPr>
            </w:pPr>
          </w:p>
        </w:tc>
      </w:tr>
      <w:tr w:rsidR="006B79D5" w:rsidRPr="006B79D5" w14:paraId="0C1EA887" w14:textId="77777777" w:rsidTr="006B79D5">
        <w:trPr>
          <w:trHeight w:val="315"/>
          <w:jc w:val="center"/>
        </w:trPr>
        <w:tc>
          <w:tcPr>
            <w:tcW w:w="387" w:type="dxa"/>
            <w:tcBorders>
              <w:top w:val="nil"/>
              <w:left w:val="nil"/>
              <w:bottom w:val="nil"/>
              <w:right w:val="nil"/>
            </w:tcBorders>
            <w:shd w:val="clear" w:color="auto" w:fill="auto"/>
            <w:noWrap/>
            <w:vAlign w:val="bottom"/>
            <w:hideMark/>
          </w:tcPr>
          <w:p w14:paraId="10638A0D" w14:textId="77777777" w:rsidR="006B79D5" w:rsidRPr="006B79D5" w:rsidRDefault="006B79D5" w:rsidP="006B79D5">
            <w:pPr>
              <w:jc w:val="center"/>
              <w:rPr>
                <w:sz w:val="13"/>
                <w:szCs w:val="13"/>
              </w:rPr>
            </w:pPr>
          </w:p>
        </w:tc>
        <w:tc>
          <w:tcPr>
            <w:tcW w:w="1222" w:type="dxa"/>
            <w:tcBorders>
              <w:top w:val="nil"/>
              <w:left w:val="nil"/>
              <w:bottom w:val="nil"/>
              <w:right w:val="nil"/>
            </w:tcBorders>
            <w:shd w:val="clear" w:color="auto" w:fill="auto"/>
            <w:noWrap/>
            <w:vAlign w:val="bottom"/>
            <w:hideMark/>
          </w:tcPr>
          <w:p w14:paraId="55B3D53C" w14:textId="77777777" w:rsidR="006B79D5" w:rsidRPr="006B79D5" w:rsidRDefault="006B79D5" w:rsidP="006B79D5">
            <w:pPr>
              <w:rPr>
                <w:sz w:val="13"/>
                <w:szCs w:val="13"/>
              </w:rPr>
            </w:pPr>
          </w:p>
        </w:tc>
        <w:tc>
          <w:tcPr>
            <w:tcW w:w="710" w:type="dxa"/>
            <w:tcBorders>
              <w:top w:val="nil"/>
              <w:left w:val="nil"/>
              <w:bottom w:val="nil"/>
              <w:right w:val="nil"/>
            </w:tcBorders>
            <w:shd w:val="clear" w:color="auto" w:fill="auto"/>
            <w:noWrap/>
            <w:vAlign w:val="bottom"/>
            <w:hideMark/>
          </w:tcPr>
          <w:p w14:paraId="6F0847B2" w14:textId="77777777" w:rsidR="006B79D5" w:rsidRPr="006B79D5" w:rsidRDefault="006B79D5" w:rsidP="006B79D5">
            <w:pPr>
              <w:rPr>
                <w:sz w:val="13"/>
                <w:szCs w:val="13"/>
              </w:rPr>
            </w:pPr>
          </w:p>
        </w:tc>
        <w:tc>
          <w:tcPr>
            <w:tcW w:w="758" w:type="dxa"/>
            <w:tcBorders>
              <w:top w:val="nil"/>
              <w:left w:val="nil"/>
              <w:bottom w:val="nil"/>
              <w:right w:val="nil"/>
            </w:tcBorders>
            <w:shd w:val="clear" w:color="auto" w:fill="auto"/>
            <w:noWrap/>
            <w:vAlign w:val="bottom"/>
            <w:hideMark/>
          </w:tcPr>
          <w:p w14:paraId="2BB35CE5" w14:textId="77777777" w:rsidR="006B79D5" w:rsidRPr="006B79D5" w:rsidRDefault="006B79D5" w:rsidP="006B79D5">
            <w:pPr>
              <w:rPr>
                <w:sz w:val="13"/>
                <w:szCs w:val="13"/>
              </w:rPr>
            </w:pPr>
          </w:p>
        </w:tc>
        <w:tc>
          <w:tcPr>
            <w:tcW w:w="892" w:type="dxa"/>
            <w:tcBorders>
              <w:top w:val="nil"/>
              <w:left w:val="nil"/>
              <w:bottom w:val="nil"/>
              <w:right w:val="nil"/>
            </w:tcBorders>
            <w:shd w:val="clear" w:color="auto" w:fill="auto"/>
            <w:noWrap/>
            <w:vAlign w:val="bottom"/>
            <w:hideMark/>
          </w:tcPr>
          <w:p w14:paraId="1AFF7FF5" w14:textId="77777777" w:rsidR="006B79D5" w:rsidRPr="006B79D5" w:rsidRDefault="006B79D5" w:rsidP="006B79D5">
            <w:pPr>
              <w:rPr>
                <w:sz w:val="13"/>
                <w:szCs w:val="13"/>
              </w:rPr>
            </w:pPr>
          </w:p>
        </w:tc>
        <w:tc>
          <w:tcPr>
            <w:tcW w:w="459" w:type="dxa"/>
            <w:tcBorders>
              <w:top w:val="nil"/>
              <w:left w:val="nil"/>
              <w:bottom w:val="nil"/>
              <w:right w:val="nil"/>
            </w:tcBorders>
            <w:shd w:val="clear" w:color="auto" w:fill="auto"/>
            <w:noWrap/>
            <w:vAlign w:val="bottom"/>
            <w:hideMark/>
          </w:tcPr>
          <w:p w14:paraId="56DC8769" w14:textId="77777777" w:rsidR="006B79D5" w:rsidRPr="006B79D5" w:rsidRDefault="006B79D5" w:rsidP="006B79D5">
            <w:pPr>
              <w:rPr>
                <w:sz w:val="13"/>
                <w:szCs w:val="13"/>
              </w:rPr>
            </w:pPr>
          </w:p>
        </w:tc>
        <w:tc>
          <w:tcPr>
            <w:tcW w:w="961" w:type="dxa"/>
            <w:tcBorders>
              <w:top w:val="nil"/>
              <w:left w:val="nil"/>
              <w:bottom w:val="nil"/>
              <w:right w:val="nil"/>
            </w:tcBorders>
            <w:shd w:val="clear" w:color="auto" w:fill="auto"/>
            <w:noWrap/>
            <w:vAlign w:val="bottom"/>
            <w:hideMark/>
          </w:tcPr>
          <w:p w14:paraId="6543A3D4" w14:textId="77777777" w:rsidR="006B79D5" w:rsidRPr="006B79D5" w:rsidRDefault="006B79D5" w:rsidP="006B79D5">
            <w:pPr>
              <w:rPr>
                <w:sz w:val="13"/>
                <w:szCs w:val="13"/>
              </w:rPr>
            </w:pPr>
          </w:p>
        </w:tc>
        <w:tc>
          <w:tcPr>
            <w:tcW w:w="790" w:type="dxa"/>
            <w:tcBorders>
              <w:top w:val="nil"/>
              <w:left w:val="nil"/>
              <w:bottom w:val="nil"/>
              <w:right w:val="nil"/>
            </w:tcBorders>
            <w:shd w:val="clear" w:color="auto" w:fill="auto"/>
            <w:noWrap/>
            <w:vAlign w:val="bottom"/>
            <w:hideMark/>
          </w:tcPr>
          <w:p w14:paraId="6EF0F04D" w14:textId="77777777" w:rsidR="006B79D5" w:rsidRPr="006B79D5" w:rsidRDefault="006B79D5" w:rsidP="006B79D5">
            <w:pPr>
              <w:rPr>
                <w:sz w:val="13"/>
                <w:szCs w:val="13"/>
              </w:rPr>
            </w:pPr>
          </w:p>
        </w:tc>
        <w:tc>
          <w:tcPr>
            <w:tcW w:w="3558" w:type="dxa"/>
            <w:tcBorders>
              <w:top w:val="nil"/>
              <w:left w:val="nil"/>
              <w:bottom w:val="nil"/>
              <w:right w:val="nil"/>
            </w:tcBorders>
            <w:shd w:val="clear" w:color="auto" w:fill="auto"/>
            <w:noWrap/>
            <w:vAlign w:val="bottom"/>
            <w:hideMark/>
          </w:tcPr>
          <w:p w14:paraId="2C3FB694" w14:textId="77777777" w:rsidR="006B79D5" w:rsidRPr="006B79D5" w:rsidRDefault="006B79D5" w:rsidP="006B79D5">
            <w:pPr>
              <w:rPr>
                <w:sz w:val="13"/>
                <w:szCs w:val="13"/>
              </w:rPr>
            </w:pPr>
          </w:p>
        </w:tc>
        <w:tc>
          <w:tcPr>
            <w:tcW w:w="3269" w:type="dxa"/>
            <w:tcBorders>
              <w:top w:val="nil"/>
              <w:left w:val="nil"/>
              <w:bottom w:val="nil"/>
              <w:right w:val="nil"/>
            </w:tcBorders>
            <w:shd w:val="clear" w:color="auto" w:fill="auto"/>
            <w:vAlign w:val="bottom"/>
            <w:hideMark/>
          </w:tcPr>
          <w:p w14:paraId="234C284E" w14:textId="77777777" w:rsidR="006B79D5" w:rsidRPr="006B79D5" w:rsidRDefault="006B79D5" w:rsidP="006B79D5">
            <w:pPr>
              <w:jc w:val="center"/>
              <w:rPr>
                <w:rFonts w:ascii="Calibri" w:hAnsi="Calibri" w:cs="Calibri"/>
                <w:color w:val="FFFFFF"/>
                <w:sz w:val="13"/>
                <w:szCs w:val="13"/>
              </w:rPr>
            </w:pPr>
            <w:r w:rsidRPr="006B79D5">
              <w:rPr>
                <w:rFonts w:ascii="Calibri" w:hAnsi="Calibri" w:cs="Calibri"/>
                <w:color w:val="FFFFFF"/>
                <w:sz w:val="13"/>
                <w:szCs w:val="13"/>
              </w:rPr>
              <w:t>1,0245501</w:t>
            </w:r>
          </w:p>
        </w:tc>
        <w:tc>
          <w:tcPr>
            <w:tcW w:w="807" w:type="dxa"/>
            <w:tcBorders>
              <w:top w:val="nil"/>
              <w:left w:val="nil"/>
              <w:bottom w:val="nil"/>
              <w:right w:val="nil"/>
            </w:tcBorders>
            <w:shd w:val="clear" w:color="auto" w:fill="auto"/>
            <w:vAlign w:val="bottom"/>
            <w:hideMark/>
          </w:tcPr>
          <w:p w14:paraId="3BB2F853" w14:textId="77777777" w:rsidR="006B79D5" w:rsidRPr="006B79D5" w:rsidRDefault="006B79D5" w:rsidP="006B79D5">
            <w:pPr>
              <w:jc w:val="center"/>
              <w:rPr>
                <w:rFonts w:ascii="Calibri" w:hAnsi="Calibri" w:cs="Calibri"/>
                <w:color w:val="FFFFFF"/>
                <w:sz w:val="13"/>
                <w:szCs w:val="13"/>
              </w:rPr>
            </w:pPr>
            <w:r w:rsidRPr="006B79D5">
              <w:rPr>
                <w:rFonts w:ascii="Calibri" w:hAnsi="Calibri" w:cs="Calibri"/>
                <w:color w:val="FFFFFF"/>
                <w:sz w:val="13"/>
                <w:szCs w:val="13"/>
              </w:rPr>
              <w:t>1,0296</w:t>
            </w:r>
          </w:p>
        </w:tc>
        <w:tc>
          <w:tcPr>
            <w:tcW w:w="1007" w:type="dxa"/>
            <w:tcBorders>
              <w:top w:val="nil"/>
              <w:left w:val="nil"/>
              <w:bottom w:val="nil"/>
              <w:right w:val="nil"/>
            </w:tcBorders>
            <w:shd w:val="clear" w:color="auto" w:fill="auto"/>
            <w:vAlign w:val="bottom"/>
            <w:hideMark/>
          </w:tcPr>
          <w:p w14:paraId="5BED66A3" w14:textId="77777777" w:rsidR="006B79D5" w:rsidRPr="006B79D5" w:rsidRDefault="006B79D5" w:rsidP="006B79D5">
            <w:pPr>
              <w:jc w:val="center"/>
              <w:rPr>
                <w:rFonts w:ascii="Calibri" w:hAnsi="Calibri" w:cs="Calibri"/>
                <w:color w:val="FFFFFF"/>
                <w:sz w:val="13"/>
                <w:szCs w:val="13"/>
              </w:rPr>
            </w:pPr>
            <w:r w:rsidRPr="006B79D5">
              <w:rPr>
                <w:rFonts w:ascii="Calibri" w:hAnsi="Calibri" w:cs="Calibri"/>
                <w:color w:val="FFFFFF"/>
                <w:sz w:val="13"/>
                <w:szCs w:val="13"/>
              </w:rPr>
              <w:t>1,0296</w:t>
            </w:r>
          </w:p>
        </w:tc>
        <w:tc>
          <w:tcPr>
            <w:tcW w:w="884" w:type="dxa"/>
            <w:tcBorders>
              <w:top w:val="nil"/>
              <w:left w:val="nil"/>
              <w:bottom w:val="nil"/>
              <w:right w:val="nil"/>
            </w:tcBorders>
            <w:shd w:val="clear" w:color="auto" w:fill="auto"/>
            <w:vAlign w:val="bottom"/>
            <w:hideMark/>
          </w:tcPr>
          <w:p w14:paraId="3D8756ED" w14:textId="77777777" w:rsidR="006B79D5" w:rsidRPr="006B79D5" w:rsidRDefault="006B79D5" w:rsidP="006B79D5">
            <w:pPr>
              <w:jc w:val="center"/>
              <w:rPr>
                <w:rFonts w:ascii="Calibri" w:hAnsi="Calibri" w:cs="Calibri"/>
                <w:color w:val="FFFFFF"/>
                <w:sz w:val="13"/>
                <w:szCs w:val="13"/>
              </w:rPr>
            </w:pPr>
          </w:p>
        </w:tc>
      </w:tr>
      <w:tr w:rsidR="006B79D5" w:rsidRPr="006B79D5" w14:paraId="49EBEBE4" w14:textId="77777777" w:rsidTr="006B79D5">
        <w:trPr>
          <w:trHeight w:val="2670"/>
          <w:jc w:val="center"/>
        </w:trPr>
        <w:tc>
          <w:tcPr>
            <w:tcW w:w="387" w:type="dxa"/>
            <w:tcBorders>
              <w:top w:val="single" w:sz="8" w:space="0" w:color="auto"/>
              <w:left w:val="single" w:sz="8" w:space="0" w:color="auto"/>
              <w:bottom w:val="nil"/>
              <w:right w:val="single" w:sz="8" w:space="0" w:color="auto"/>
            </w:tcBorders>
            <w:shd w:val="clear" w:color="000000" w:fill="FFFFFF"/>
            <w:noWrap/>
            <w:vAlign w:val="bottom"/>
            <w:hideMark/>
          </w:tcPr>
          <w:p w14:paraId="0F340223" w14:textId="77777777" w:rsidR="006B79D5" w:rsidRPr="006B79D5" w:rsidRDefault="006B79D5" w:rsidP="006B79D5">
            <w:pPr>
              <w:rPr>
                <w:rFonts w:ascii="Calibri" w:hAnsi="Calibri" w:cs="Calibri"/>
                <w:sz w:val="13"/>
                <w:szCs w:val="13"/>
              </w:rPr>
            </w:pPr>
            <w:r w:rsidRPr="006B79D5">
              <w:rPr>
                <w:rFonts w:ascii="Calibri" w:hAnsi="Calibri" w:cs="Calibri"/>
                <w:sz w:val="13"/>
                <w:szCs w:val="13"/>
              </w:rPr>
              <w:t> </w:t>
            </w:r>
          </w:p>
        </w:tc>
        <w:tc>
          <w:tcPr>
            <w:tcW w:w="1222" w:type="dxa"/>
            <w:tcBorders>
              <w:top w:val="single" w:sz="8" w:space="0" w:color="auto"/>
              <w:left w:val="nil"/>
              <w:bottom w:val="nil"/>
              <w:right w:val="single" w:sz="8" w:space="0" w:color="auto"/>
            </w:tcBorders>
            <w:shd w:val="clear" w:color="000000" w:fill="FFFFFF"/>
            <w:vAlign w:val="center"/>
            <w:hideMark/>
          </w:tcPr>
          <w:p w14:paraId="5942A9F1" w14:textId="77777777" w:rsidR="006B79D5" w:rsidRPr="006B79D5" w:rsidRDefault="006B79D5" w:rsidP="006B79D5">
            <w:pPr>
              <w:jc w:val="center"/>
              <w:rPr>
                <w:b/>
                <w:bCs/>
                <w:sz w:val="13"/>
                <w:szCs w:val="13"/>
              </w:rPr>
            </w:pPr>
            <w:r w:rsidRPr="006B79D5">
              <w:rPr>
                <w:b/>
                <w:bCs/>
                <w:sz w:val="13"/>
                <w:szCs w:val="13"/>
              </w:rPr>
              <w:t>Наименование показателей</w:t>
            </w:r>
          </w:p>
        </w:tc>
        <w:tc>
          <w:tcPr>
            <w:tcW w:w="710" w:type="dxa"/>
            <w:tcBorders>
              <w:top w:val="single" w:sz="8" w:space="0" w:color="auto"/>
              <w:left w:val="nil"/>
              <w:bottom w:val="nil"/>
              <w:right w:val="single" w:sz="8" w:space="0" w:color="auto"/>
            </w:tcBorders>
            <w:shd w:val="clear" w:color="000000" w:fill="FFFFFF"/>
            <w:vAlign w:val="center"/>
            <w:hideMark/>
          </w:tcPr>
          <w:p w14:paraId="6D7E695A" w14:textId="77777777" w:rsidR="006B79D5" w:rsidRPr="006B79D5" w:rsidRDefault="006B79D5" w:rsidP="006B79D5">
            <w:pPr>
              <w:jc w:val="center"/>
              <w:rPr>
                <w:b/>
                <w:bCs/>
                <w:sz w:val="13"/>
                <w:szCs w:val="13"/>
              </w:rPr>
            </w:pPr>
            <w:r w:rsidRPr="006B79D5">
              <w:rPr>
                <w:b/>
                <w:bCs/>
                <w:sz w:val="13"/>
                <w:szCs w:val="13"/>
              </w:rPr>
              <w:t>Ед. изм.</w:t>
            </w:r>
          </w:p>
        </w:tc>
        <w:tc>
          <w:tcPr>
            <w:tcW w:w="758" w:type="dxa"/>
            <w:tcBorders>
              <w:top w:val="single" w:sz="8" w:space="0" w:color="auto"/>
              <w:left w:val="nil"/>
              <w:bottom w:val="single" w:sz="8" w:space="0" w:color="auto"/>
              <w:right w:val="single" w:sz="8" w:space="0" w:color="auto"/>
            </w:tcBorders>
            <w:shd w:val="clear" w:color="000000" w:fill="FFFFFF"/>
            <w:vAlign w:val="center"/>
            <w:hideMark/>
          </w:tcPr>
          <w:p w14:paraId="259C83A1" w14:textId="77777777" w:rsidR="006B79D5" w:rsidRPr="006B79D5" w:rsidRDefault="006B79D5" w:rsidP="006B79D5">
            <w:pPr>
              <w:jc w:val="center"/>
              <w:rPr>
                <w:b/>
                <w:bCs/>
                <w:sz w:val="13"/>
                <w:szCs w:val="13"/>
              </w:rPr>
            </w:pPr>
            <w:r w:rsidRPr="006B79D5">
              <w:rPr>
                <w:b/>
                <w:bCs/>
                <w:sz w:val="13"/>
                <w:szCs w:val="13"/>
              </w:rPr>
              <w:t>Утверждено на 2019г (корр.)</w:t>
            </w:r>
          </w:p>
        </w:tc>
        <w:tc>
          <w:tcPr>
            <w:tcW w:w="892" w:type="dxa"/>
            <w:tcBorders>
              <w:top w:val="single" w:sz="8" w:space="0" w:color="auto"/>
              <w:left w:val="nil"/>
              <w:bottom w:val="single" w:sz="8" w:space="0" w:color="auto"/>
              <w:right w:val="single" w:sz="8" w:space="0" w:color="auto"/>
            </w:tcBorders>
            <w:shd w:val="clear" w:color="000000" w:fill="FFFFFF"/>
            <w:vAlign w:val="center"/>
            <w:hideMark/>
          </w:tcPr>
          <w:p w14:paraId="00727A8E"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Факт 2019 год (по данным ОАО "СКЭК")</w:t>
            </w:r>
          </w:p>
        </w:tc>
        <w:tc>
          <w:tcPr>
            <w:tcW w:w="459" w:type="dxa"/>
            <w:tcBorders>
              <w:top w:val="single" w:sz="8" w:space="0" w:color="auto"/>
              <w:left w:val="nil"/>
              <w:bottom w:val="single" w:sz="8" w:space="0" w:color="auto"/>
              <w:right w:val="single" w:sz="8" w:space="0" w:color="auto"/>
            </w:tcBorders>
            <w:shd w:val="clear" w:color="000000" w:fill="FFFFFF"/>
            <w:vAlign w:val="center"/>
            <w:hideMark/>
          </w:tcPr>
          <w:p w14:paraId="42D43C81"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Факт 2019 по данным экспертов</w:t>
            </w:r>
          </w:p>
        </w:tc>
        <w:tc>
          <w:tcPr>
            <w:tcW w:w="961" w:type="dxa"/>
            <w:tcBorders>
              <w:top w:val="single" w:sz="8" w:space="0" w:color="auto"/>
              <w:left w:val="nil"/>
              <w:bottom w:val="single" w:sz="8" w:space="0" w:color="auto"/>
              <w:right w:val="single" w:sz="8" w:space="0" w:color="auto"/>
            </w:tcBorders>
            <w:shd w:val="clear" w:color="000000" w:fill="FFFFFF"/>
            <w:vAlign w:val="center"/>
            <w:hideMark/>
          </w:tcPr>
          <w:p w14:paraId="6321ED11"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Отклонение по 2019 году методом долгосрочного регулирования (ст.7- ст.5)</w:t>
            </w:r>
          </w:p>
        </w:tc>
        <w:tc>
          <w:tcPr>
            <w:tcW w:w="790" w:type="dxa"/>
            <w:tcBorders>
              <w:top w:val="single" w:sz="8" w:space="0" w:color="auto"/>
              <w:left w:val="nil"/>
              <w:bottom w:val="single" w:sz="8" w:space="0" w:color="auto"/>
              <w:right w:val="single" w:sz="8" w:space="0" w:color="auto"/>
            </w:tcBorders>
            <w:shd w:val="clear" w:color="000000" w:fill="FFFFFF"/>
            <w:vAlign w:val="center"/>
            <w:hideMark/>
          </w:tcPr>
          <w:p w14:paraId="27908011"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отклонений</w:t>
            </w:r>
          </w:p>
        </w:tc>
        <w:tc>
          <w:tcPr>
            <w:tcW w:w="3558" w:type="dxa"/>
            <w:tcBorders>
              <w:top w:val="single" w:sz="8" w:space="0" w:color="auto"/>
              <w:left w:val="nil"/>
              <w:bottom w:val="single" w:sz="8" w:space="0" w:color="auto"/>
              <w:right w:val="single" w:sz="8" w:space="0" w:color="auto"/>
            </w:tcBorders>
            <w:shd w:val="clear" w:color="auto" w:fill="auto"/>
            <w:noWrap/>
            <w:vAlign w:val="center"/>
            <w:hideMark/>
          </w:tcPr>
          <w:p w14:paraId="6D8DCC50" w14:textId="77777777" w:rsidR="006B79D5" w:rsidRPr="006B79D5" w:rsidRDefault="006B79D5" w:rsidP="006B79D5">
            <w:pPr>
              <w:jc w:val="both"/>
              <w:rPr>
                <w:color w:val="000000"/>
                <w:sz w:val="13"/>
                <w:szCs w:val="13"/>
              </w:rPr>
            </w:pPr>
            <w:r w:rsidRPr="006B79D5">
              <w:rPr>
                <w:color w:val="000000"/>
                <w:sz w:val="13"/>
                <w:szCs w:val="13"/>
              </w:rPr>
              <w:t xml:space="preserve">основание принятия факта 2019 </w:t>
            </w:r>
            <w:proofErr w:type="gramStart"/>
            <w:r w:rsidRPr="006B79D5">
              <w:rPr>
                <w:color w:val="000000"/>
                <w:sz w:val="13"/>
                <w:szCs w:val="13"/>
              </w:rPr>
              <w:t>года</w:t>
            </w:r>
            <w:proofErr w:type="gramEnd"/>
            <w:r w:rsidRPr="006B79D5">
              <w:rPr>
                <w:color w:val="000000"/>
                <w:sz w:val="13"/>
                <w:szCs w:val="13"/>
              </w:rPr>
              <w:t xml:space="preserve"> Для составления данного отчёта эксперты руководствовались прогнозом Минэкономразвития на период до 2024 года, </w:t>
            </w:r>
            <w:r w:rsidRPr="006B79D5">
              <w:rPr>
                <w:b/>
                <w:bCs/>
                <w:color w:val="000000"/>
                <w:sz w:val="13"/>
                <w:szCs w:val="13"/>
              </w:rPr>
              <w:t>одобренным на заседании Правительства Российской Федерации 19.09.2019</w:t>
            </w:r>
            <w:r w:rsidRPr="006B79D5">
              <w:rPr>
                <w:color w:val="000000"/>
                <w:sz w:val="13"/>
                <w:szCs w:val="13"/>
              </w:rPr>
              <w:t>, опубликованы на сайте Министерства экономического развития 30.09.2019, в соответствии с которыми, фактический ИПЦ по итогу 2019 года (оценка) составил 104,7</w:t>
            </w:r>
          </w:p>
        </w:tc>
        <w:tc>
          <w:tcPr>
            <w:tcW w:w="3269" w:type="dxa"/>
            <w:tcBorders>
              <w:top w:val="single" w:sz="8" w:space="0" w:color="auto"/>
              <w:left w:val="nil"/>
              <w:bottom w:val="single" w:sz="8" w:space="0" w:color="auto"/>
              <w:right w:val="single" w:sz="8" w:space="0" w:color="auto"/>
            </w:tcBorders>
            <w:shd w:val="clear" w:color="000000" w:fill="FFFFFF"/>
            <w:vAlign w:val="center"/>
            <w:hideMark/>
          </w:tcPr>
          <w:p w14:paraId="73E4057B"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xml:space="preserve">Утверждено на 2020г </w:t>
            </w:r>
          </w:p>
        </w:tc>
        <w:tc>
          <w:tcPr>
            <w:tcW w:w="807" w:type="dxa"/>
            <w:tcBorders>
              <w:top w:val="single" w:sz="8" w:space="0" w:color="auto"/>
              <w:left w:val="nil"/>
              <w:bottom w:val="single" w:sz="8" w:space="0" w:color="auto"/>
              <w:right w:val="single" w:sz="8" w:space="0" w:color="auto"/>
            </w:tcBorders>
            <w:shd w:val="clear" w:color="000000" w:fill="FFFFFF"/>
            <w:vAlign w:val="center"/>
            <w:hideMark/>
          </w:tcPr>
          <w:p w14:paraId="0DB33998"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 xml:space="preserve">Утверждено на 2021г </w:t>
            </w:r>
          </w:p>
        </w:tc>
        <w:tc>
          <w:tcPr>
            <w:tcW w:w="1007" w:type="dxa"/>
            <w:tcBorders>
              <w:top w:val="single" w:sz="8" w:space="0" w:color="auto"/>
              <w:left w:val="nil"/>
              <w:bottom w:val="single" w:sz="8" w:space="0" w:color="auto"/>
              <w:right w:val="nil"/>
            </w:tcBorders>
            <w:shd w:val="clear" w:color="000000" w:fill="FFFFFF"/>
            <w:vAlign w:val="center"/>
            <w:hideMark/>
          </w:tcPr>
          <w:p w14:paraId="2FB54414"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Предложение ОАО "СКЭК" на 2021г (корректировка)</w:t>
            </w:r>
          </w:p>
        </w:tc>
        <w:tc>
          <w:tcPr>
            <w:tcW w:w="88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016E28" w14:textId="77777777" w:rsidR="006B79D5" w:rsidRPr="006B79D5" w:rsidRDefault="006B79D5" w:rsidP="006B79D5">
            <w:pPr>
              <w:jc w:val="center"/>
              <w:rPr>
                <w:rFonts w:ascii="Arial CYR" w:hAnsi="Arial CYR" w:cs="Arial CYR"/>
                <w:b/>
                <w:bCs/>
                <w:sz w:val="13"/>
                <w:szCs w:val="13"/>
              </w:rPr>
            </w:pPr>
            <w:r w:rsidRPr="006B79D5">
              <w:rPr>
                <w:rFonts w:ascii="Arial CYR" w:hAnsi="Arial CYR" w:cs="Arial CYR"/>
                <w:b/>
                <w:bCs/>
                <w:sz w:val="13"/>
                <w:szCs w:val="13"/>
              </w:rPr>
              <w:t>Предложение экспертов                    на 2021 год</w:t>
            </w:r>
          </w:p>
        </w:tc>
      </w:tr>
      <w:tr w:rsidR="006B79D5" w:rsidRPr="006B79D5" w14:paraId="4F6CFB51" w14:textId="77777777" w:rsidTr="006B79D5">
        <w:trPr>
          <w:trHeight w:val="450"/>
          <w:jc w:val="center"/>
        </w:trPr>
        <w:tc>
          <w:tcPr>
            <w:tcW w:w="38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AC5713A" w14:textId="77777777" w:rsidR="006B79D5" w:rsidRPr="006B79D5" w:rsidRDefault="006B79D5" w:rsidP="006B79D5">
            <w:pPr>
              <w:jc w:val="center"/>
              <w:rPr>
                <w:b/>
                <w:bCs/>
                <w:sz w:val="13"/>
                <w:szCs w:val="13"/>
              </w:rPr>
            </w:pPr>
            <w:r w:rsidRPr="006B79D5">
              <w:rPr>
                <w:b/>
                <w:bCs/>
                <w:sz w:val="13"/>
                <w:szCs w:val="13"/>
              </w:rPr>
              <w:t>1</w:t>
            </w:r>
          </w:p>
        </w:tc>
        <w:tc>
          <w:tcPr>
            <w:tcW w:w="1222" w:type="dxa"/>
            <w:tcBorders>
              <w:top w:val="single" w:sz="8" w:space="0" w:color="auto"/>
              <w:left w:val="nil"/>
              <w:bottom w:val="single" w:sz="8" w:space="0" w:color="auto"/>
              <w:right w:val="nil"/>
            </w:tcBorders>
            <w:shd w:val="clear" w:color="000000" w:fill="FFFFFF"/>
            <w:vAlign w:val="center"/>
            <w:hideMark/>
          </w:tcPr>
          <w:p w14:paraId="0395B164" w14:textId="77777777" w:rsidR="006B79D5" w:rsidRPr="006B79D5" w:rsidRDefault="006B79D5" w:rsidP="006B79D5">
            <w:pPr>
              <w:jc w:val="center"/>
              <w:rPr>
                <w:b/>
                <w:bCs/>
                <w:sz w:val="13"/>
                <w:szCs w:val="13"/>
              </w:rPr>
            </w:pPr>
            <w:r w:rsidRPr="006B79D5">
              <w:rPr>
                <w:b/>
                <w:bCs/>
                <w:sz w:val="13"/>
                <w:szCs w:val="13"/>
              </w:rPr>
              <w:t>2</w:t>
            </w:r>
          </w:p>
        </w:tc>
        <w:tc>
          <w:tcPr>
            <w:tcW w:w="7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0C2EB6C" w14:textId="77777777" w:rsidR="006B79D5" w:rsidRPr="006B79D5" w:rsidRDefault="006B79D5" w:rsidP="006B79D5">
            <w:pPr>
              <w:jc w:val="center"/>
              <w:rPr>
                <w:b/>
                <w:bCs/>
                <w:sz w:val="13"/>
                <w:szCs w:val="13"/>
              </w:rPr>
            </w:pPr>
            <w:r w:rsidRPr="006B79D5">
              <w:rPr>
                <w:b/>
                <w:bCs/>
                <w:sz w:val="13"/>
                <w:szCs w:val="13"/>
              </w:rPr>
              <w:t>3</w:t>
            </w:r>
          </w:p>
        </w:tc>
        <w:tc>
          <w:tcPr>
            <w:tcW w:w="758" w:type="dxa"/>
            <w:tcBorders>
              <w:top w:val="nil"/>
              <w:left w:val="nil"/>
              <w:bottom w:val="single" w:sz="8" w:space="0" w:color="auto"/>
              <w:right w:val="single" w:sz="8" w:space="0" w:color="auto"/>
            </w:tcBorders>
            <w:shd w:val="clear" w:color="000000" w:fill="FFFFFF"/>
            <w:vAlign w:val="center"/>
            <w:hideMark/>
          </w:tcPr>
          <w:p w14:paraId="70CE5A82" w14:textId="77777777" w:rsidR="006B79D5" w:rsidRPr="006B79D5" w:rsidRDefault="006B79D5" w:rsidP="006B79D5">
            <w:pPr>
              <w:jc w:val="center"/>
              <w:rPr>
                <w:b/>
                <w:bCs/>
                <w:sz w:val="13"/>
                <w:szCs w:val="13"/>
              </w:rPr>
            </w:pPr>
            <w:r w:rsidRPr="006B79D5">
              <w:rPr>
                <w:b/>
                <w:bCs/>
                <w:sz w:val="13"/>
                <w:szCs w:val="13"/>
              </w:rPr>
              <w:t>4</w:t>
            </w:r>
          </w:p>
        </w:tc>
        <w:tc>
          <w:tcPr>
            <w:tcW w:w="892" w:type="dxa"/>
            <w:tcBorders>
              <w:top w:val="nil"/>
              <w:left w:val="nil"/>
              <w:bottom w:val="single" w:sz="8" w:space="0" w:color="auto"/>
              <w:right w:val="single" w:sz="8" w:space="0" w:color="auto"/>
            </w:tcBorders>
            <w:shd w:val="clear" w:color="000000" w:fill="FFFFFF"/>
            <w:vAlign w:val="center"/>
            <w:hideMark/>
          </w:tcPr>
          <w:p w14:paraId="377329FC" w14:textId="77777777" w:rsidR="006B79D5" w:rsidRPr="006B79D5" w:rsidRDefault="006B79D5" w:rsidP="006B79D5">
            <w:pPr>
              <w:jc w:val="center"/>
              <w:rPr>
                <w:b/>
                <w:bCs/>
                <w:sz w:val="13"/>
                <w:szCs w:val="13"/>
              </w:rPr>
            </w:pPr>
            <w:r w:rsidRPr="006B79D5">
              <w:rPr>
                <w:b/>
                <w:bCs/>
                <w:sz w:val="13"/>
                <w:szCs w:val="13"/>
              </w:rPr>
              <w:t>5</w:t>
            </w:r>
          </w:p>
        </w:tc>
        <w:tc>
          <w:tcPr>
            <w:tcW w:w="459" w:type="dxa"/>
            <w:tcBorders>
              <w:top w:val="nil"/>
              <w:left w:val="nil"/>
              <w:bottom w:val="single" w:sz="8" w:space="0" w:color="auto"/>
              <w:right w:val="single" w:sz="8" w:space="0" w:color="auto"/>
            </w:tcBorders>
            <w:shd w:val="clear" w:color="000000" w:fill="FFFFFF"/>
            <w:vAlign w:val="center"/>
            <w:hideMark/>
          </w:tcPr>
          <w:p w14:paraId="581E6CA8" w14:textId="77777777" w:rsidR="006B79D5" w:rsidRPr="006B79D5" w:rsidRDefault="006B79D5" w:rsidP="006B79D5">
            <w:pPr>
              <w:jc w:val="center"/>
              <w:rPr>
                <w:b/>
                <w:bCs/>
                <w:sz w:val="13"/>
                <w:szCs w:val="13"/>
              </w:rPr>
            </w:pPr>
            <w:r w:rsidRPr="006B79D5">
              <w:rPr>
                <w:b/>
                <w:bCs/>
                <w:sz w:val="13"/>
                <w:szCs w:val="13"/>
              </w:rPr>
              <w:t>6</w:t>
            </w:r>
          </w:p>
        </w:tc>
        <w:tc>
          <w:tcPr>
            <w:tcW w:w="961" w:type="dxa"/>
            <w:tcBorders>
              <w:top w:val="nil"/>
              <w:left w:val="nil"/>
              <w:bottom w:val="single" w:sz="8" w:space="0" w:color="auto"/>
              <w:right w:val="single" w:sz="8" w:space="0" w:color="auto"/>
            </w:tcBorders>
            <w:shd w:val="clear" w:color="000000" w:fill="FFFFFF"/>
            <w:vAlign w:val="center"/>
            <w:hideMark/>
          </w:tcPr>
          <w:p w14:paraId="223B4725" w14:textId="77777777" w:rsidR="006B79D5" w:rsidRPr="006B79D5" w:rsidRDefault="006B79D5" w:rsidP="006B79D5">
            <w:pPr>
              <w:jc w:val="center"/>
              <w:rPr>
                <w:b/>
                <w:bCs/>
                <w:sz w:val="13"/>
                <w:szCs w:val="13"/>
              </w:rPr>
            </w:pPr>
            <w:r w:rsidRPr="006B79D5">
              <w:rPr>
                <w:b/>
                <w:bCs/>
                <w:sz w:val="13"/>
                <w:szCs w:val="13"/>
              </w:rPr>
              <w:t> </w:t>
            </w:r>
          </w:p>
        </w:tc>
        <w:tc>
          <w:tcPr>
            <w:tcW w:w="790" w:type="dxa"/>
            <w:tcBorders>
              <w:top w:val="nil"/>
              <w:left w:val="nil"/>
              <w:bottom w:val="single" w:sz="8" w:space="0" w:color="auto"/>
              <w:right w:val="single" w:sz="8" w:space="0" w:color="auto"/>
            </w:tcBorders>
            <w:shd w:val="clear" w:color="000000" w:fill="FFFFFF"/>
            <w:vAlign w:val="center"/>
            <w:hideMark/>
          </w:tcPr>
          <w:p w14:paraId="57250F50" w14:textId="77777777" w:rsidR="006B79D5" w:rsidRPr="006B79D5" w:rsidRDefault="006B79D5" w:rsidP="006B79D5">
            <w:pPr>
              <w:jc w:val="center"/>
              <w:rPr>
                <w:b/>
                <w:bCs/>
                <w:sz w:val="13"/>
                <w:szCs w:val="13"/>
              </w:rPr>
            </w:pPr>
            <w:r w:rsidRPr="006B79D5">
              <w:rPr>
                <w:b/>
                <w:bCs/>
                <w:sz w:val="13"/>
                <w:szCs w:val="13"/>
              </w:rPr>
              <w:t> </w:t>
            </w:r>
          </w:p>
        </w:tc>
        <w:tc>
          <w:tcPr>
            <w:tcW w:w="3558" w:type="dxa"/>
            <w:tcBorders>
              <w:top w:val="nil"/>
              <w:left w:val="nil"/>
              <w:bottom w:val="single" w:sz="8" w:space="0" w:color="auto"/>
              <w:right w:val="single" w:sz="8" w:space="0" w:color="auto"/>
            </w:tcBorders>
            <w:shd w:val="clear" w:color="000000" w:fill="FFFFFF"/>
            <w:vAlign w:val="center"/>
            <w:hideMark/>
          </w:tcPr>
          <w:p w14:paraId="43C944BB" w14:textId="77777777" w:rsidR="006B79D5" w:rsidRPr="006B79D5" w:rsidRDefault="006B79D5" w:rsidP="006B79D5">
            <w:pPr>
              <w:jc w:val="center"/>
              <w:rPr>
                <w:b/>
                <w:bCs/>
                <w:sz w:val="13"/>
                <w:szCs w:val="13"/>
              </w:rPr>
            </w:pPr>
            <w:r w:rsidRPr="006B79D5">
              <w:rPr>
                <w:b/>
                <w:bCs/>
                <w:sz w:val="13"/>
                <w:szCs w:val="13"/>
              </w:rPr>
              <w:t> </w:t>
            </w:r>
          </w:p>
        </w:tc>
        <w:tc>
          <w:tcPr>
            <w:tcW w:w="3269" w:type="dxa"/>
            <w:tcBorders>
              <w:top w:val="nil"/>
              <w:left w:val="nil"/>
              <w:bottom w:val="single" w:sz="8" w:space="0" w:color="auto"/>
              <w:right w:val="single" w:sz="8" w:space="0" w:color="auto"/>
            </w:tcBorders>
            <w:shd w:val="clear" w:color="000000" w:fill="FFFFFF"/>
            <w:vAlign w:val="center"/>
            <w:hideMark/>
          </w:tcPr>
          <w:p w14:paraId="1B5E9D84" w14:textId="77777777" w:rsidR="006B79D5" w:rsidRPr="006B79D5" w:rsidRDefault="006B79D5" w:rsidP="006B79D5">
            <w:pPr>
              <w:jc w:val="center"/>
              <w:rPr>
                <w:b/>
                <w:bCs/>
                <w:sz w:val="13"/>
                <w:szCs w:val="13"/>
              </w:rPr>
            </w:pPr>
            <w:r w:rsidRPr="006B79D5">
              <w:rPr>
                <w:b/>
                <w:bCs/>
                <w:sz w:val="13"/>
                <w:szCs w:val="13"/>
              </w:rPr>
              <w:t>6</w:t>
            </w:r>
          </w:p>
        </w:tc>
        <w:tc>
          <w:tcPr>
            <w:tcW w:w="807" w:type="dxa"/>
            <w:tcBorders>
              <w:top w:val="nil"/>
              <w:left w:val="nil"/>
              <w:bottom w:val="single" w:sz="8" w:space="0" w:color="auto"/>
              <w:right w:val="single" w:sz="8" w:space="0" w:color="auto"/>
            </w:tcBorders>
            <w:shd w:val="clear" w:color="000000" w:fill="FFFFFF"/>
            <w:vAlign w:val="center"/>
            <w:hideMark/>
          </w:tcPr>
          <w:p w14:paraId="17CD93CB" w14:textId="77777777" w:rsidR="006B79D5" w:rsidRPr="006B79D5" w:rsidRDefault="006B79D5" w:rsidP="006B79D5">
            <w:pPr>
              <w:jc w:val="center"/>
              <w:rPr>
                <w:b/>
                <w:bCs/>
                <w:sz w:val="13"/>
                <w:szCs w:val="13"/>
              </w:rPr>
            </w:pPr>
            <w:r w:rsidRPr="006B79D5">
              <w:rPr>
                <w:b/>
                <w:bCs/>
                <w:sz w:val="13"/>
                <w:szCs w:val="13"/>
              </w:rPr>
              <w:t>7</w:t>
            </w:r>
          </w:p>
        </w:tc>
        <w:tc>
          <w:tcPr>
            <w:tcW w:w="1007" w:type="dxa"/>
            <w:tcBorders>
              <w:top w:val="nil"/>
              <w:left w:val="nil"/>
              <w:bottom w:val="single" w:sz="8" w:space="0" w:color="auto"/>
              <w:right w:val="nil"/>
            </w:tcBorders>
            <w:shd w:val="clear" w:color="000000" w:fill="FFFFFF"/>
            <w:vAlign w:val="center"/>
            <w:hideMark/>
          </w:tcPr>
          <w:p w14:paraId="44AB871F" w14:textId="77777777" w:rsidR="006B79D5" w:rsidRPr="006B79D5" w:rsidRDefault="006B79D5" w:rsidP="006B79D5">
            <w:pPr>
              <w:jc w:val="center"/>
              <w:rPr>
                <w:b/>
                <w:bCs/>
                <w:sz w:val="13"/>
                <w:szCs w:val="13"/>
              </w:rPr>
            </w:pPr>
            <w:r w:rsidRPr="006B79D5">
              <w:rPr>
                <w:b/>
                <w:bCs/>
                <w:sz w:val="13"/>
                <w:szCs w:val="13"/>
              </w:rPr>
              <w:t>8</w:t>
            </w:r>
          </w:p>
        </w:tc>
        <w:tc>
          <w:tcPr>
            <w:tcW w:w="884" w:type="dxa"/>
            <w:tcBorders>
              <w:top w:val="nil"/>
              <w:left w:val="single" w:sz="8" w:space="0" w:color="auto"/>
              <w:bottom w:val="single" w:sz="8" w:space="0" w:color="auto"/>
              <w:right w:val="single" w:sz="8" w:space="0" w:color="auto"/>
            </w:tcBorders>
            <w:shd w:val="clear" w:color="000000" w:fill="FFFFFF"/>
            <w:vAlign w:val="center"/>
            <w:hideMark/>
          </w:tcPr>
          <w:p w14:paraId="036B88D5" w14:textId="77777777" w:rsidR="006B79D5" w:rsidRPr="006B79D5" w:rsidRDefault="006B79D5" w:rsidP="006B79D5">
            <w:pPr>
              <w:jc w:val="center"/>
              <w:rPr>
                <w:b/>
                <w:bCs/>
                <w:sz w:val="13"/>
                <w:szCs w:val="13"/>
              </w:rPr>
            </w:pPr>
            <w:r w:rsidRPr="006B79D5">
              <w:rPr>
                <w:b/>
                <w:bCs/>
                <w:sz w:val="13"/>
                <w:szCs w:val="13"/>
              </w:rPr>
              <w:t> </w:t>
            </w:r>
          </w:p>
        </w:tc>
      </w:tr>
      <w:tr w:rsidR="006B79D5" w:rsidRPr="006B79D5" w14:paraId="77DC59E8" w14:textId="77777777" w:rsidTr="006B79D5">
        <w:trPr>
          <w:trHeight w:val="315"/>
          <w:jc w:val="center"/>
        </w:trPr>
        <w:tc>
          <w:tcPr>
            <w:tcW w:w="387" w:type="dxa"/>
            <w:tcBorders>
              <w:top w:val="nil"/>
              <w:left w:val="single" w:sz="8" w:space="0" w:color="auto"/>
              <w:bottom w:val="nil"/>
              <w:right w:val="single" w:sz="8" w:space="0" w:color="auto"/>
            </w:tcBorders>
            <w:shd w:val="clear" w:color="000000" w:fill="FFFFFF"/>
            <w:noWrap/>
            <w:vAlign w:val="bottom"/>
            <w:hideMark/>
          </w:tcPr>
          <w:p w14:paraId="22F22526" w14:textId="77777777" w:rsidR="006B79D5" w:rsidRPr="006B79D5" w:rsidRDefault="006B79D5" w:rsidP="006B79D5">
            <w:pPr>
              <w:rPr>
                <w:sz w:val="13"/>
                <w:szCs w:val="13"/>
              </w:rPr>
            </w:pPr>
            <w:r w:rsidRPr="006B79D5">
              <w:rPr>
                <w:sz w:val="13"/>
                <w:szCs w:val="13"/>
              </w:rPr>
              <w:t> </w:t>
            </w:r>
          </w:p>
        </w:tc>
        <w:tc>
          <w:tcPr>
            <w:tcW w:w="1222" w:type="dxa"/>
            <w:tcBorders>
              <w:top w:val="nil"/>
              <w:left w:val="nil"/>
              <w:bottom w:val="nil"/>
              <w:right w:val="single" w:sz="8" w:space="0" w:color="auto"/>
            </w:tcBorders>
            <w:shd w:val="clear" w:color="000000" w:fill="FFFFFF"/>
            <w:noWrap/>
            <w:vAlign w:val="bottom"/>
            <w:hideMark/>
          </w:tcPr>
          <w:p w14:paraId="3E87EAA9" w14:textId="77777777" w:rsidR="006B79D5" w:rsidRPr="006B79D5" w:rsidRDefault="006B79D5" w:rsidP="006B79D5">
            <w:pPr>
              <w:rPr>
                <w:b/>
                <w:bCs/>
                <w:sz w:val="13"/>
                <w:szCs w:val="13"/>
              </w:rPr>
            </w:pPr>
            <w:r w:rsidRPr="006B79D5">
              <w:rPr>
                <w:b/>
                <w:bCs/>
                <w:sz w:val="13"/>
                <w:szCs w:val="13"/>
              </w:rPr>
              <w:t xml:space="preserve">Количество котельных </w:t>
            </w:r>
          </w:p>
        </w:tc>
        <w:tc>
          <w:tcPr>
            <w:tcW w:w="710" w:type="dxa"/>
            <w:tcBorders>
              <w:top w:val="nil"/>
              <w:left w:val="nil"/>
              <w:bottom w:val="nil"/>
              <w:right w:val="single" w:sz="8" w:space="0" w:color="auto"/>
            </w:tcBorders>
            <w:shd w:val="clear" w:color="000000" w:fill="FFFFFF"/>
            <w:noWrap/>
            <w:vAlign w:val="bottom"/>
            <w:hideMark/>
          </w:tcPr>
          <w:p w14:paraId="7F4236A6" w14:textId="77777777" w:rsidR="006B79D5" w:rsidRPr="006B79D5" w:rsidRDefault="006B79D5" w:rsidP="006B79D5">
            <w:pPr>
              <w:rPr>
                <w:sz w:val="13"/>
                <w:szCs w:val="13"/>
              </w:rPr>
            </w:pPr>
            <w:r w:rsidRPr="006B79D5">
              <w:rPr>
                <w:sz w:val="13"/>
                <w:szCs w:val="13"/>
              </w:rPr>
              <w:t> </w:t>
            </w:r>
          </w:p>
        </w:tc>
        <w:tc>
          <w:tcPr>
            <w:tcW w:w="758" w:type="dxa"/>
            <w:tcBorders>
              <w:top w:val="nil"/>
              <w:left w:val="nil"/>
              <w:bottom w:val="nil"/>
              <w:right w:val="single" w:sz="8" w:space="0" w:color="auto"/>
            </w:tcBorders>
            <w:shd w:val="clear" w:color="000000" w:fill="FFFFFF"/>
            <w:vAlign w:val="center"/>
            <w:hideMark/>
          </w:tcPr>
          <w:p w14:paraId="2A3775AB" w14:textId="77777777" w:rsidR="006B79D5" w:rsidRPr="006B79D5" w:rsidRDefault="006B79D5" w:rsidP="006B79D5">
            <w:pPr>
              <w:jc w:val="center"/>
              <w:rPr>
                <w:sz w:val="13"/>
                <w:szCs w:val="13"/>
              </w:rPr>
            </w:pPr>
            <w:r w:rsidRPr="006B79D5">
              <w:rPr>
                <w:sz w:val="13"/>
                <w:szCs w:val="13"/>
              </w:rPr>
              <w:t>3</w:t>
            </w:r>
          </w:p>
        </w:tc>
        <w:tc>
          <w:tcPr>
            <w:tcW w:w="892" w:type="dxa"/>
            <w:tcBorders>
              <w:top w:val="nil"/>
              <w:left w:val="nil"/>
              <w:bottom w:val="nil"/>
              <w:right w:val="single" w:sz="8" w:space="0" w:color="auto"/>
            </w:tcBorders>
            <w:shd w:val="clear" w:color="000000" w:fill="FFFFFF"/>
            <w:vAlign w:val="center"/>
            <w:hideMark/>
          </w:tcPr>
          <w:p w14:paraId="2CA9E23C" w14:textId="77777777" w:rsidR="006B79D5" w:rsidRPr="006B79D5" w:rsidRDefault="006B79D5" w:rsidP="006B79D5">
            <w:pPr>
              <w:jc w:val="center"/>
              <w:rPr>
                <w:sz w:val="13"/>
                <w:szCs w:val="13"/>
              </w:rPr>
            </w:pPr>
            <w:r w:rsidRPr="006B79D5">
              <w:rPr>
                <w:sz w:val="13"/>
                <w:szCs w:val="13"/>
              </w:rPr>
              <w:t>3</w:t>
            </w:r>
          </w:p>
        </w:tc>
        <w:tc>
          <w:tcPr>
            <w:tcW w:w="459" w:type="dxa"/>
            <w:tcBorders>
              <w:top w:val="nil"/>
              <w:left w:val="nil"/>
              <w:bottom w:val="nil"/>
              <w:right w:val="single" w:sz="8" w:space="0" w:color="auto"/>
            </w:tcBorders>
            <w:shd w:val="clear" w:color="000000" w:fill="FFFFFF"/>
            <w:vAlign w:val="center"/>
            <w:hideMark/>
          </w:tcPr>
          <w:p w14:paraId="0C58EBB8" w14:textId="77777777" w:rsidR="006B79D5" w:rsidRPr="006B79D5" w:rsidRDefault="006B79D5" w:rsidP="006B79D5">
            <w:pPr>
              <w:jc w:val="center"/>
              <w:rPr>
                <w:sz w:val="13"/>
                <w:szCs w:val="13"/>
              </w:rPr>
            </w:pPr>
            <w:r w:rsidRPr="006B79D5">
              <w:rPr>
                <w:sz w:val="13"/>
                <w:szCs w:val="13"/>
              </w:rPr>
              <w:t>3</w:t>
            </w:r>
          </w:p>
        </w:tc>
        <w:tc>
          <w:tcPr>
            <w:tcW w:w="961" w:type="dxa"/>
            <w:tcBorders>
              <w:top w:val="nil"/>
              <w:left w:val="nil"/>
              <w:bottom w:val="nil"/>
              <w:right w:val="single" w:sz="8" w:space="0" w:color="auto"/>
            </w:tcBorders>
            <w:shd w:val="clear" w:color="000000" w:fill="FFFFFF"/>
            <w:vAlign w:val="center"/>
            <w:hideMark/>
          </w:tcPr>
          <w:p w14:paraId="4A57B61A" w14:textId="77777777" w:rsidR="006B79D5" w:rsidRPr="006B79D5" w:rsidRDefault="006B79D5" w:rsidP="006B79D5">
            <w:pPr>
              <w:jc w:val="center"/>
              <w:rPr>
                <w:sz w:val="13"/>
                <w:szCs w:val="13"/>
              </w:rPr>
            </w:pPr>
            <w:r w:rsidRPr="006B79D5">
              <w:rPr>
                <w:sz w:val="13"/>
                <w:szCs w:val="13"/>
              </w:rPr>
              <w:t> </w:t>
            </w:r>
          </w:p>
        </w:tc>
        <w:tc>
          <w:tcPr>
            <w:tcW w:w="790" w:type="dxa"/>
            <w:tcBorders>
              <w:top w:val="nil"/>
              <w:left w:val="nil"/>
              <w:bottom w:val="nil"/>
              <w:right w:val="single" w:sz="8" w:space="0" w:color="auto"/>
            </w:tcBorders>
            <w:shd w:val="clear" w:color="000000" w:fill="FFFFFF"/>
            <w:vAlign w:val="center"/>
            <w:hideMark/>
          </w:tcPr>
          <w:p w14:paraId="21F1EF7E" w14:textId="77777777" w:rsidR="006B79D5" w:rsidRPr="006B79D5" w:rsidRDefault="006B79D5" w:rsidP="006B79D5">
            <w:pPr>
              <w:jc w:val="center"/>
              <w:rPr>
                <w:sz w:val="13"/>
                <w:szCs w:val="13"/>
              </w:rPr>
            </w:pPr>
            <w:r w:rsidRPr="006B79D5">
              <w:rPr>
                <w:sz w:val="13"/>
                <w:szCs w:val="13"/>
              </w:rPr>
              <w:t> </w:t>
            </w:r>
          </w:p>
        </w:tc>
        <w:tc>
          <w:tcPr>
            <w:tcW w:w="3558" w:type="dxa"/>
            <w:tcBorders>
              <w:top w:val="nil"/>
              <w:left w:val="nil"/>
              <w:bottom w:val="nil"/>
              <w:right w:val="single" w:sz="8" w:space="0" w:color="auto"/>
            </w:tcBorders>
            <w:shd w:val="clear" w:color="000000" w:fill="FFFFFF"/>
            <w:vAlign w:val="center"/>
            <w:hideMark/>
          </w:tcPr>
          <w:p w14:paraId="597D8BC4" w14:textId="77777777" w:rsidR="006B79D5" w:rsidRPr="006B79D5" w:rsidRDefault="006B79D5" w:rsidP="006B79D5">
            <w:pPr>
              <w:jc w:val="center"/>
              <w:rPr>
                <w:sz w:val="13"/>
                <w:szCs w:val="13"/>
              </w:rPr>
            </w:pPr>
            <w:r w:rsidRPr="006B79D5">
              <w:rPr>
                <w:sz w:val="13"/>
                <w:szCs w:val="13"/>
              </w:rPr>
              <w:t> </w:t>
            </w:r>
          </w:p>
        </w:tc>
        <w:tc>
          <w:tcPr>
            <w:tcW w:w="3269" w:type="dxa"/>
            <w:tcBorders>
              <w:top w:val="nil"/>
              <w:left w:val="nil"/>
              <w:bottom w:val="nil"/>
              <w:right w:val="single" w:sz="8" w:space="0" w:color="auto"/>
            </w:tcBorders>
            <w:shd w:val="clear" w:color="000000" w:fill="FFFFFF"/>
            <w:vAlign w:val="center"/>
            <w:hideMark/>
          </w:tcPr>
          <w:p w14:paraId="4067B39F" w14:textId="77777777" w:rsidR="006B79D5" w:rsidRPr="006B79D5" w:rsidRDefault="006B79D5" w:rsidP="006B79D5">
            <w:pPr>
              <w:jc w:val="center"/>
              <w:rPr>
                <w:sz w:val="13"/>
                <w:szCs w:val="13"/>
              </w:rPr>
            </w:pPr>
            <w:r w:rsidRPr="006B79D5">
              <w:rPr>
                <w:sz w:val="13"/>
                <w:szCs w:val="13"/>
              </w:rPr>
              <w:t>3</w:t>
            </w:r>
          </w:p>
        </w:tc>
        <w:tc>
          <w:tcPr>
            <w:tcW w:w="807" w:type="dxa"/>
            <w:tcBorders>
              <w:top w:val="nil"/>
              <w:left w:val="nil"/>
              <w:bottom w:val="nil"/>
              <w:right w:val="single" w:sz="8" w:space="0" w:color="auto"/>
            </w:tcBorders>
            <w:shd w:val="clear" w:color="000000" w:fill="FFFFFF"/>
            <w:vAlign w:val="center"/>
            <w:hideMark/>
          </w:tcPr>
          <w:p w14:paraId="6562B74C" w14:textId="77777777" w:rsidR="006B79D5" w:rsidRPr="006B79D5" w:rsidRDefault="006B79D5" w:rsidP="006B79D5">
            <w:pPr>
              <w:jc w:val="center"/>
              <w:rPr>
                <w:sz w:val="13"/>
                <w:szCs w:val="13"/>
              </w:rPr>
            </w:pPr>
            <w:r w:rsidRPr="006B79D5">
              <w:rPr>
                <w:sz w:val="13"/>
                <w:szCs w:val="13"/>
              </w:rPr>
              <w:t>3</w:t>
            </w:r>
          </w:p>
        </w:tc>
        <w:tc>
          <w:tcPr>
            <w:tcW w:w="1007" w:type="dxa"/>
            <w:tcBorders>
              <w:top w:val="nil"/>
              <w:left w:val="nil"/>
              <w:bottom w:val="nil"/>
              <w:right w:val="nil"/>
            </w:tcBorders>
            <w:shd w:val="clear" w:color="000000" w:fill="FFFFFF"/>
            <w:vAlign w:val="center"/>
            <w:hideMark/>
          </w:tcPr>
          <w:p w14:paraId="171EC4F7" w14:textId="77777777" w:rsidR="006B79D5" w:rsidRPr="006B79D5" w:rsidRDefault="006B79D5" w:rsidP="006B79D5">
            <w:pPr>
              <w:jc w:val="center"/>
              <w:rPr>
                <w:sz w:val="13"/>
                <w:szCs w:val="13"/>
              </w:rPr>
            </w:pPr>
            <w:r w:rsidRPr="006B79D5">
              <w:rPr>
                <w:sz w:val="13"/>
                <w:szCs w:val="13"/>
              </w:rPr>
              <w:t>3</w:t>
            </w:r>
          </w:p>
        </w:tc>
        <w:tc>
          <w:tcPr>
            <w:tcW w:w="884" w:type="dxa"/>
            <w:tcBorders>
              <w:top w:val="nil"/>
              <w:left w:val="single" w:sz="8" w:space="0" w:color="auto"/>
              <w:bottom w:val="nil"/>
              <w:right w:val="single" w:sz="8" w:space="0" w:color="auto"/>
            </w:tcBorders>
            <w:shd w:val="clear" w:color="000000" w:fill="FFFFFF"/>
            <w:vAlign w:val="center"/>
            <w:hideMark/>
          </w:tcPr>
          <w:p w14:paraId="1276EFDB" w14:textId="77777777" w:rsidR="006B79D5" w:rsidRPr="006B79D5" w:rsidRDefault="006B79D5" w:rsidP="006B79D5">
            <w:pPr>
              <w:jc w:val="center"/>
              <w:rPr>
                <w:sz w:val="13"/>
                <w:szCs w:val="13"/>
              </w:rPr>
            </w:pPr>
            <w:r w:rsidRPr="006B79D5">
              <w:rPr>
                <w:sz w:val="13"/>
                <w:szCs w:val="13"/>
              </w:rPr>
              <w:t> </w:t>
            </w:r>
          </w:p>
        </w:tc>
      </w:tr>
      <w:tr w:rsidR="006B79D5" w:rsidRPr="006B79D5" w14:paraId="1B7B6F32" w14:textId="77777777" w:rsidTr="006B79D5">
        <w:trPr>
          <w:trHeight w:val="315"/>
          <w:jc w:val="center"/>
        </w:trPr>
        <w:tc>
          <w:tcPr>
            <w:tcW w:w="3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B71FFB5" w14:textId="77777777" w:rsidR="006B79D5" w:rsidRPr="006B79D5" w:rsidRDefault="006B79D5" w:rsidP="006B79D5">
            <w:pPr>
              <w:jc w:val="right"/>
              <w:rPr>
                <w:sz w:val="13"/>
                <w:szCs w:val="13"/>
              </w:rPr>
            </w:pPr>
            <w:r w:rsidRPr="006B79D5">
              <w:rPr>
                <w:sz w:val="13"/>
                <w:szCs w:val="13"/>
              </w:rPr>
              <w:t>1</w:t>
            </w:r>
          </w:p>
        </w:tc>
        <w:tc>
          <w:tcPr>
            <w:tcW w:w="1222" w:type="dxa"/>
            <w:tcBorders>
              <w:top w:val="single" w:sz="8" w:space="0" w:color="auto"/>
              <w:left w:val="nil"/>
              <w:bottom w:val="single" w:sz="8" w:space="0" w:color="auto"/>
              <w:right w:val="single" w:sz="8" w:space="0" w:color="auto"/>
            </w:tcBorders>
            <w:shd w:val="clear" w:color="000000" w:fill="FFFFFF"/>
            <w:noWrap/>
            <w:vAlign w:val="bottom"/>
            <w:hideMark/>
          </w:tcPr>
          <w:p w14:paraId="3F6BA848" w14:textId="77777777" w:rsidR="006B79D5" w:rsidRPr="006B79D5" w:rsidRDefault="006B79D5" w:rsidP="006B79D5">
            <w:pPr>
              <w:rPr>
                <w:b/>
                <w:bCs/>
                <w:sz w:val="13"/>
                <w:szCs w:val="13"/>
              </w:rPr>
            </w:pPr>
            <w:r w:rsidRPr="006B79D5">
              <w:rPr>
                <w:b/>
                <w:bCs/>
                <w:sz w:val="13"/>
                <w:szCs w:val="13"/>
              </w:rPr>
              <w:t xml:space="preserve">Полезный отпуск на </w:t>
            </w:r>
            <w:proofErr w:type="spellStart"/>
            <w:proofErr w:type="gramStart"/>
            <w:r w:rsidRPr="006B79D5">
              <w:rPr>
                <w:b/>
                <w:bCs/>
                <w:sz w:val="13"/>
                <w:szCs w:val="13"/>
              </w:rPr>
              <w:t>потреб.рынок</w:t>
            </w:r>
            <w:proofErr w:type="spellEnd"/>
            <w:proofErr w:type="gramEnd"/>
          </w:p>
        </w:tc>
        <w:tc>
          <w:tcPr>
            <w:tcW w:w="710" w:type="dxa"/>
            <w:tcBorders>
              <w:top w:val="single" w:sz="8" w:space="0" w:color="auto"/>
              <w:left w:val="nil"/>
              <w:bottom w:val="single" w:sz="8" w:space="0" w:color="auto"/>
              <w:right w:val="single" w:sz="8" w:space="0" w:color="auto"/>
            </w:tcBorders>
            <w:shd w:val="clear" w:color="000000" w:fill="FFFFFF"/>
            <w:noWrap/>
            <w:vAlign w:val="bottom"/>
            <w:hideMark/>
          </w:tcPr>
          <w:p w14:paraId="2023B0B8" w14:textId="77777777" w:rsidR="006B79D5" w:rsidRPr="006B79D5" w:rsidRDefault="006B79D5" w:rsidP="006B79D5">
            <w:pPr>
              <w:rPr>
                <w:b/>
                <w:bCs/>
                <w:sz w:val="13"/>
                <w:szCs w:val="13"/>
              </w:rPr>
            </w:pPr>
            <w:r w:rsidRPr="006B79D5">
              <w:rPr>
                <w:b/>
                <w:bCs/>
                <w:sz w:val="13"/>
                <w:szCs w:val="13"/>
              </w:rPr>
              <w:t>тыс. Гкал</w:t>
            </w:r>
          </w:p>
        </w:tc>
        <w:tc>
          <w:tcPr>
            <w:tcW w:w="758" w:type="dxa"/>
            <w:tcBorders>
              <w:top w:val="single" w:sz="8" w:space="0" w:color="auto"/>
              <w:left w:val="nil"/>
              <w:bottom w:val="single" w:sz="8" w:space="0" w:color="auto"/>
              <w:right w:val="single" w:sz="8" w:space="0" w:color="auto"/>
            </w:tcBorders>
            <w:shd w:val="clear" w:color="000000" w:fill="FFFFFF"/>
            <w:noWrap/>
            <w:vAlign w:val="bottom"/>
            <w:hideMark/>
          </w:tcPr>
          <w:p w14:paraId="143F3F2A" w14:textId="77777777" w:rsidR="006B79D5" w:rsidRPr="006B79D5" w:rsidRDefault="006B79D5" w:rsidP="006B79D5">
            <w:pPr>
              <w:jc w:val="right"/>
              <w:rPr>
                <w:b/>
                <w:bCs/>
                <w:sz w:val="13"/>
                <w:szCs w:val="13"/>
              </w:rPr>
            </w:pPr>
            <w:r w:rsidRPr="006B79D5">
              <w:rPr>
                <w:b/>
                <w:bCs/>
                <w:sz w:val="13"/>
                <w:szCs w:val="13"/>
              </w:rPr>
              <w:t>129,62</w:t>
            </w:r>
          </w:p>
        </w:tc>
        <w:tc>
          <w:tcPr>
            <w:tcW w:w="892" w:type="dxa"/>
            <w:tcBorders>
              <w:top w:val="single" w:sz="8" w:space="0" w:color="auto"/>
              <w:left w:val="nil"/>
              <w:bottom w:val="single" w:sz="8" w:space="0" w:color="auto"/>
              <w:right w:val="single" w:sz="8" w:space="0" w:color="auto"/>
            </w:tcBorders>
            <w:shd w:val="clear" w:color="000000" w:fill="FFFFFF"/>
            <w:noWrap/>
            <w:vAlign w:val="bottom"/>
            <w:hideMark/>
          </w:tcPr>
          <w:p w14:paraId="5966EA33" w14:textId="77777777" w:rsidR="006B79D5" w:rsidRPr="006B79D5" w:rsidRDefault="006B79D5" w:rsidP="006B79D5">
            <w:pPr>
              <w:jc w:val="right"/>
              <w:rPr>
                <w:b/>
                <w:bCs/>
                <w:sz w:val="13"/>
                <w:szCs w:val="13"/>
              </w:rPr>
            </w:pPr>
            <w:r w:rsidRPr="006B79D5">
              <w:rPr>
                <w:b/>
                <w:bCs/>
                <w:sz w:val="13"/>
                <w:szCs w:val="13"/>
              </w:rPr>
              <w:t>124,58</w:t>
            </w:r>
          </w:p>
        </w:tc>
        <w:tc>
          <w:tcPr>
            <w:tcW w:w="459" w:type="dxa"/>
            <w:tcBorders>
              <w:top w:val="single" w:sz="8" w:space="0" w:color="auto"/>
              <w:left w:val="nil"/>
              <w:bottom w:val="single" w:sz="8" w:space="0" w:color="auto"/>
              <w:right w:val="single" w:sz="8" w:space="0" w:color="auto"/>
            </w:tcBorders>
            <w:shd w:val="clear" w:color="000000" w:fill="FFFFFF"/>
            <w:noWrap/>
            <w:vAlign w:val="bottom"/>
            <w:hideMark/>
          </w:tcPr>
          <w:p w14:paraId="5C338C5A" w14:textId="77777777" w:rsidR="006B79D5" w:rsidRPr="006B79D5" w:rsidRDefault="006B79D5" w:rsidP="006B79D5">
            <w:pPr>
              <w:jc w:val="right"/>
              <w:rPr>
                <w:b/>
                <w:bCs/>
                <w:sz w:val="13"/>
                <w:szCs w:val="13"/>
              </w:rPr>
            </w:pPr>
            <w:r w:rsidRPr="006B79D5">
              <w:rPr>
                <w:b/>
                <w:bCs/>
                <w:sz w:val="13"/>
                <w:szCs w:val="13"/>
              </w:rPr>
              <w:t>124,58</w:t>
            </w:r>
          </w:p>
        </w:tc>
        <w:tc>
          <w:tcPr>
            <w:tcW w:w="961" w:type="dxa"/>
            <w:tcBorders>
              <w:top w:val="single" w:sz="8" w:space="0" w:color="auto"/>
              <w:left w:val="nil"/>
              <w:bottom w:val="single" w:sz="8" w:space="0" w:color="auto"/>
              <w:right w:val="single" w:sz="8" w:space="0" w:color="auto"/>
            </w:tcBorders>
            <w:shd w:val="clear" w:color="000000" w:fill="FFFFFF"/>
            <w:noWrap/>
            <w:vAlign w:val="bottom"/>
            <w:hideMark/>
          </w:tcPr>
          <w:p w14:paraId="409C5321" w14:textId="77777777" w:rsidR="006B79D5" w:rsidRPr="006B79D5" w:rsidRDefault="006B79D5" w:rsidP="006B79D5">
            <w:pPr>
              <w:jc w:val="right"/>
              <w:rPr>
                <w:b/>
                <w:bCs/>
                <w:sz w:val="13"/>
                <w:szCs w:val="13"/>
              </w:rPr>
            </w:pPr>
            <w:r w:rsidRPr="006B79D5">
              <w:rPr>
                <w:b/>
                <w:bCs/>
                <w:sz w:val="13"/>
                <w:szCs w:val="13"/>
              </w:rPr>
              <w:t>-5,04</w:t>
            </w:r>
          </w:p>
        </w:tc>
        <w:tc>
          <w:tcPr>
            <w:tcW w:w="790" w:type="dxa"/>
            <w:tcBorders>
              <w:top w:val="single" w:sz="8" w:space="0" w:color="auto"/>
              <w:left w:val="nil"/>
              <w:bottom w:val="single" w:sz="8" w:space="0" w:color="auto"/>
              <w:right w:val="single" w:sz="8" w:space="0" w:color="auto"/>
            </w:tcBorders>
            <w:shd w:val="clear" w:color="000000" w:fill="FFFFFF"/>
            <w:noWrap/>
            <w:vAlign w:val="bottom"/>
            <w:hideMark/>
          </w:tcPr>
          <w:p w14:paraId="482DEB2F" w14:textId="77777777" w:rsidR="006B79D5" w:rsidRPr="006B79D5" w:rsidRDefault="006B79D5" w:rsidP="006B79D5">
            <w:pPr>
              <w:jc w:val="right"/>
              <w:rPr>
                <w:b/>
                <w:bCs/>
                <w:sz w:val="13"/>
                <w:szCs w:val="13"/>
              </w:rPr>
            </w:pPr>
            <w:r w:rsidRPr="006B79D5">
              <w:rPr>
                <w:b/>
                <w:bCs/>
                <w:sz w:val="13"/>
                <w:szCs w:val="13"/>
              </w:rPr>
              <w:t>-6,08</w:t>
            </w:r>
          </w:p>
        </w:tc>
        <w:tc>
          <w:tcPr>
            <w:tcW w:w="3558" w:type="dxa"/>
            <w:tcBorders>
              <w:top w:val="single" w:sz="8" w:space="0" w:color="auto"/>
              <w:left w:val="nil"/>
              <w:bottom w:val="single" w:sz="8" w:space="0" w:color="auto"/>
              <w:right w:val="single" w:sz="8" w:space="0" w:color="auto"/>
            </w:tcBorders>
            <w:shd w:val="clear" w:color="000000" w:fill="FFFFFF"/>
            <w:noWrap/>
            <w:vAlign w:val="bottom"/>
            <w:hideMark/>
          </w:tcPr>
          <w:p w14:paraId="24A44DE1"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8" w:space="0" w:color="auto"/>
              <w:right w:val="single" w:sz="8" w:space="0" w:color="auto"/>
            </w:tcBorders>
            <w:shd w:val="clear" w:color="000000" w:fill="FFFF00"/>
            <w:noWrap/>
            <w:vAlign w:val="bottom"/>
            <w:hideMark/>
          </w:tcPr>
          <w:p w14:paraId="4E4C887B" w14:textId="77777777" w:rsidR="006B79D5" w:rsidRPr="006B79D5" w:rsidRDefault="006B79D5" w:rsidP="006B79D5">
            <w:pPr>
              <w:jc w:val="right"/>
              <w:rPr>
                <w:b/>
                <w:bCs/>
                <w:sz w:val="13"/>
                <w:szCs w:val="13"/>
              </w:rPr>
            </w:pPr>
            <w:r w:rsidRPr="006B79D5">
              <w:rPr>
                <w:b/>
                <w:bCs/>
                <w:sz w:val="13"/>
                <w:szCs w:val="13"/>
              </w:rPr>
              <w:t>133,35</w:t>
            </w:r>
          </w:p>
        </w:tc>
        <w:tc>
          <w:tcPr>
            <w:tcW w:w="807" w:type="dxa"/>
            <w:tcBorders>
              <w:top w:val="single" w:sz="8" w:space="0" w:color="auto"/>
              <w:left w:val="nil"/>
              <w:bottom w:val="single" w:sz="8" w:space="0" w:color="auto"/>
              <w:right w:val="single" w:sz="8" w:space="0" w:color="auto"/>
            </w:tcBorders>
            <w:shd w:val="clear" w:color="000000" w:fill="FFFFFF"/>
            <w:noWrap/>
            <w:vAlign w:val="bottom"/>
            <w:hideMark/>
          </w:tcPr>
          <w:p w14:paraId="691CA50E" w14:textId="77777777" w:rsidR="006B79D5" w:rsidRPr="006B79D5" w:rsidRDefault="006B79D5" w:rsidP="006B79D5">
            <w:pPr>
              <w:jc w:val="right"/>
              <w:rPr>
                <w:b/>
                <w:bCs/>
                <w:sz w:val="13"/>
                <w:szCs w:val="13"/>
              </w:rPr>
            </w:pPr>
            <w:r w:rsidRPr="006B79D5">
              <w:rPr>
                <w:b/>
                <w:bCs/>
                <w:sz w:val="13"/>
                <w:szCs w:val="13"/>
              </w:rPr>
              <w:t>133,35</w:t>
            </w:r>
          </w:p>
        </w:tc>
        <w:tc>
          <w:tcPr>
            <w:tcW w:w="1007" w:type="dxa"/>
            <w:tcBorders>
              <w:top w:val="single" w:sz="8" w:space="0" w:color="auto"/>
              <w:left w:val="nil"/>
              <w:bottom w:val="single" w:sz="8" w:space="0" w:color="auto"/>
              <w:right w:val="nil"/>
            </w:tcBorders>
            <w:shd w:val="clear" w:color="000000" w:fill="FFFFFF"/>
            <w:noWrap/>
            <w:vAlign w:val="bottom"/>
            <w:hideMark/>
          </w:tcPr>
          <w:p w14:paraId="0AF50A24" w14:textId="77777777" w:rsidR="006B79D5" w:rsidRPr="006B79D5" w:rsidRDefault="006B79D5" w:rsidP="006B79D5">
            <w:pPr>
              <w:jc w:val="right"/>
              <w:rPr>
                <w:b/>
                <w:bCs/>
                <w:sz w:val="13"/>
                <w:szCs w:val="13"/>
              </w:rPr>
            </w:pPr>
            <w:r w:rsidRPr="006B79D5">
              <w:rPr>
                <w:b/>
                <w:bCs/>
                <w:sz w:val="13"/>
                <w:szCs w:val="13"/>
              </w:rPr>
              <w:t>127,32</w:t>
            </w:r>
          </w:p>
        </w:tc>
        <w:tc>
          <w:tcPr>
            <w:tcW w:w="88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592CACF" w14:textId="77777777" w:rsidR="006B79D5" w:rsidRPr="006B79D5" w:rsidRDefault="006B79D5" w:rsidP="006B79D5">
            <w:pPr>
              <w:jc w:val="right"/>
              <w:rPr>
                <w:b/>
                <w:bCs/>
                <w:sz w:val="13"/>
                <w:szCs w:val="13"/>
              </w:rPr>
            </w:pPr>
            <w:r w:rsidRPr="006B79D5">
              <w:rPr>
                <w:b/>
                <w:bCs/>
                <w:sz w:val="13"/>
                <w:szCs w:val="13"/>
              </w:rPr>
              <w:t>126,98</w:t>
            </w:r>
          </w:p>
        </w:tc>
      </w:tr>
      <w:tr w:rsidR="006B79D5" w:rsidRPr="006B79D5" w14:paraId="44906927"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9659EB6" w14:textId="77777777" w:rsidR="006B79D5" w:rsidRPr="006B79D5" w:rsidRDefault="006B79D5" w:rsidP="006B79D5">
            <w:pPr>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vAlign w:val="bottom"/>
            <w:hideMark/>
          </w:tcPr>
          <w:p w14:paraId="7A86AC3E" w14:textId="77777777" w:rsidR="006B79D5" w:rsidRPr="006B79D5" w:rsidRDefault="006B79D5" w:rsidP="006B79D5">
            <w:pPr>
              <w:rPr>
                <w:b/>
                <w:bCs/>
                <w:sz w:val="13"/>
                <w:szCs w:val="13"/>
              </w:rPr>
            </w:pPr>
            <w:r w:rsidRPr="006B79D5">
              <w:rPr>
                <w:b/>
                <w:bCs/>
                <w:sz w:val="13"/>
                <w:szCs w:val="13"/>
              </w:rPr>
              <w:t>вода</w:t>
            </w:r>
          </w:p>
        </w:tc>
        <w:tc>
          <w:tcPr>
            <w:tcW w:w="710" w:type="dxa"/>
            <w:tcBorders>
              <w:top w:val="nil"/>
              <w:left w:val="nil"/>
              <w:bottom w:val="single" w:sz="4" w:space="0" w:color="auto"/>
              <w:right w:val="single" w:sz="8" w:space="0" w:color="auto"/>
            </w:tcBorders>
            <w:shd w:val="clear" w:color="000000" w:fill="FFFFFF"/>
            <w:noWrap/>
            <w:vAlign w:val="bottom"/>
            <w:hideMark/>
          </w:tcPr>
          <w:p w14:paraId="1B8AB798" w14:textId="77777777" w:rsidR="006B79D5" w:rsidRPr="006B79D5" w:rsidRDefault="006B79D5" w:rsidP="006B79D5">
            <w:pPr>
              <w:rPr>
                <w:b/>
                <w:bCs/>
                <w:sz w:val="13"/>
                <w:szCs w:val="13"/>
              </w:rPr>
            </w:pPr>
            <w:proofErr w:type="spellStart"/>
            <w:proofErr w:type="gramStart"/>
            <w:r w:rsidRPr="006B79D5">
              <w:rPr>
                <w:b/>
                <w:bCs/>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33B1F971" w14:textId="77777777" w:rsidR="006B79D5" w:rsidRPr="006B79D5" w:rsidRDefault="006B79D5" w:rsidP="006B79D5">
            <w:pPr>
              <w:jc w:val="right"/>
              <w:rPr>
                <w:b/>
                <w:bCs/>
                <w:sz w:val="13"/>
                <w:szCs w:val="13"/>
              </w:rPr>
            </w:pPr>
            <w:r w:rsidRPr="006B79D5">
              <w:rPr>
                <w:b/>
                <w:bCs/>
                <w:sz w:val="13"/>
                <w:szCs w:val="13"/>
              </w:rPr>
              <w:t>129,62</w:t>
            </w:r>
          </w:p>
        </w:tc>
        <w:tc>
          <w:tcPr>
            <w:tcW w:w="892" w:type="dxa"/>
            <w:tcBorders>
              <w:top w:val="nil"/>
              <w:left w:val="nil"/>
              <w:bottom w:val="single" w:sz="4" w:space="0" w:color="auto"/>
              <w:right w:val="single" w:sz="8" w:space="0" w:color="auto"/>
            </w:tcBorders>
            <w:shd w:val="clear" w:color="000000" w:fill="FFFFFF"/>
            <w:noWrap/>
            <w:vAlign w:val="bottom"/>
            <w:hideMark/>
          </w:tcPr>
          <w:p w14:paraId="4DBB38DE" w14:textId="77777777" w:rsidR="006B79D5" w:rsidRPr="006B79D5" w:rsidRDefault="006B79D5" w:rsidP="006B79D5">
            <w:pPr>
              <w:jc w:val="right"/>
              <w:rPr>
                <w:b/>
                <w:bCs/>
                <w:sz w:val="13"/>
                <w:szCs w:val="13"/>
              </w:rPr>
            </w:pPr>
            <w:r w:rsidRPr="006B79D5">
              <w:rPr>
                <w:b/>
                <w:bCs/>
                <w:sz w:val="13"/>
                <w:szCs w:val="13"/>
              </w:rPr>
              <w:t>124,58</w:t>
            </w:r>
          </w:p>
        </w:tc>
        <w:tc>
          <w:tcPr>
            <w:tcW w:w="459" w:type="dxa"/>
            <w:tcBorders>
              <w:top w:val="nil"/>
              <w:left w:val="nil"/>
              <w:bottom w:val="single" w:sz="4" w:space="0" w:color="auto"/>
              <w:right w:val="single" w:sz="8" w:space="0" w:color="auto"/>
            </w:tcBorders>
            <w:shd w:val="clear" w:color="000000" w:fill="FFFFFF"/>
            <w:noWrap/>
            <w:vAlign w:val="bottom"/>
            <w:hideMark/>
          </w:tcPr>
          <w:p w14:paraId="22818E2B" w14:textId="77777777" w:rsidR="006B79D5" w:rsidRPr="006B79D5" w:rsidRDefault="006B79D5" w:rsidP="006B79D5">
            <w:pPr>
              <w:jc w:val="right"/>
              <w:rPr>
                <w:b/>
                <w:bCs/>
                <w:sz w:val="13"/>
                <w:szCs w:val="13"/>
              </w:rPr>
            </w:pPr>
            <w:r w:rsidRPr="006B79D5">
              <w:rPr>
                <w:b/>
                <w:bCs/>
                <w:sz w:val="13"/>
                <w:szCs w:val="13"/>
              </w:rPr>
              <w:t>124,58</w:t>
            </w:r>
          </w:p>
        </w:tc>
        <w:tc>
          <w:tcPr>
            <w:tcW w:w="961" w:type="dxa"/>
            <w:tcBorders>
              <w:top w:val="nil"/>
              <w:left w:val="nil"/>
              <w:bottom w:val="single" w:sz="4" w:space="0" w:color="auto"/>
              <w:right w:val="single" w:sz="8" w:space="0" w:color="auto"/>
            </w:tcBorders>
            <w:shd w:val="clear" w:color="000000" w:fill="FFFFFF"/>
            <w:noWrap/>
            <w:vAlign w:val="bottom"/>
            <w:hideMark/>
          </w:tcPr>
          <w:p w14:paraId="5F37C237" w14:textId="77777777" w:rsidR="006B79D5" w:rsidRPr="006B79D5" w:rsidRDefault="006B79D5" w:rsidP="006B79D5">
            <w:pPr>
              <w:jc w:val="right"/>
              <w:rPr>
                <w:b/>
                <w:bCs/>
                <w:sz w:val="13"/>
                <w:szCs w:val="13"/>
              </w:rPr>
            </w:pPr>
            <w:r w:rsidRPr="006B79D5">
              <w:rPr>
                <w:b/>
                <w:bCs/>
                <w:sz w:val="13"/>
                <w:szCs w:val="13"/>
              </w:rPr>
              <w:t>-5,04</w:t>
            </w:r>
          </w:p>
        </w:tc>
        <w:tc>
          <w:tcPr>
            <w:tcW w:w="790" w:type="dxa"/>
            <w:tcBorders>
              <w:top w:val="nil"/>
              <w:left w:val="nil"/>
              <w:bottom w:val="single" w:sz="4" w:space="0" w:color="auto"/>
              <w:right w:val="single" w:sz="8" w:space="0" w:color="auto"/>
            </w:tcBorders>
            <w:shd w:val="clear" w:color="000000" w:fill="FFFFFF"/>
            <w:noWrap/>
            <w:vAlign w:val="bottom"/>
            <w:hideMark/>
          </w:tcPr>
          <w:p w14:paraId="79229377" w14:textId="77777777" w:rsidR="006B79D5" w:rsidRPr="006B79D5" w:rsidRDefault="006B79D5" w:rsidP="006B79D5">
            <w:pPr>
              <w:jc w:val="right"/>
              <w:rPr>
                <w:b/>
                <w:bCs/>
                <w:sz w:val="13"/>
                <w:szCs w:val="13"/>
              </w:rPr>
            </w:pPr>
            <w:r w:rsidRPr="006B79D5">
              <w:rPr>
                <w:b/>
                <w:bCs/>
                <w:sz w:val="13"/>
                <w:szCs w:val="13"/>
              </w:rPr>
              <w:t>-6,08</w:t>
            </w:r>
          </w:p>
        </w:tc>
        <w:tc>
          <w:tcPr>
            <w:tcW w:w="3558" w:type="dxa"/>
            <w:tcBorders>
              <w:top w:val="nil"/>
              <w:left w:val="nil"/>
              <w:bottom w:val="single" w:sz="4" w:space="0" w:color="auto"/>
              <w:right w:val="single" w:sz="8" w:space="0" w:color="auto"/>
            </w:tcBorders>
            <w:shd w:val="clear" w:color="auto" w:fill="auto"/>
            <w:vAlign w:val="center"/>
            <w:hideMark/>
          </w:tcPr>
          <w:p w14:paraId="3E80341E" w14:textId="77777777" w:rsidR="006B79D5" w:rsidRPr="006B79D5" w:rsidRDefault="006B79D5" w:rsidP="006B79D5">
            <w:pPr>
              <w:rPr>
                <w:sz w:val="13"/>
                <w:szCs w:val="13"/>
              </w:rPr>
            </w:pPr>
            <w:r w:rsidRPr="006B79D5">
              <w:rPr>
                <w:sz w:val="13"/>
                <w:szCs w:val="13"/>
              </w:rPr>
              <w:t xml:space="preserve"> форма 46-Э за 2019 год,</w:t>
            </w:r>
          </w:p>
        </w:tc>
        <w:tc>
          <w:tcPr>
            <w:tcW w:w="3269" w:type="dxa"/>
            <w:tcBorders>
              <w:top w:val="nil"/>
              <w:left w:val="nil"/>
              <w:bottom w:val="single" w:sz="4" w:space="0" w:color="auto"/>
              <w:right w:val="single" w:sz="8" w:space="0" w:color="auto"/>
            </w:tcBorders>
            <w:shd w:val="clear" w:color="000000" w:fill="FFFFFF"/>
            <w:noWrap/>
            <w:vAlign w:val="bottom"/>
            <w:hideMark/>
          </w:tcPr>
          <w:p w14:paraId="575C2E5A" w14:textId="77777777" w:rsidR="006B79D5" w:rsidRPr="006B79D5" w:rsidRDefault="006B79D5" w:rsidP="006B79D5">
            <w:pPr>
              <w:jc w:val="right"/>
              <w:rPr>
                <w:b/>
                <w:bCs/>
                <w:sz w:val="13"/>
                <w:szCs w:val="13"/>
              </w:rPr>
            </w:pPr>
            <w:r w:rsidRPr="006B79D5">
              <w:rPr>
                <w:b/>
                <w:bCs/>
                <w:sz w:val="13"/>
                <w:szCs w:val="13"/>
              </w:rPr>
              <w:t>133,35</w:t>
            </w:r>
          </w:p>
        </w:tc>
        <w:tc>
          <w:tcPr>
            <w:tcW w:w="807" w:type="dxa"/>
            <w:tcBorders>
              <w:top w:val="nil"/>
              <w:left w:val="nil"/>
              <w:bottom w:val="single" w:sz="4" w:space="0" w:color="auto"/>
              <w:right w:val="single" w:sz="8" w:space="0" w:color="auto"/>
            </w:tcBorders>
            <w:shd w:val="clear" w:color="000000" w:fill="FFFFFF"/>
            <w:noWrap/>
            <w:vAlign w:val="bottom"/>
            <w:hideMark/>
          </w:tcPr>
          <w:p w14:paraId="066B092B" w14:textId="77777777" w:rsidR="006B79D5" w:rsidRPr="006B79D5" w:rsidRDefault="006B79D5" w:rsidP="006B79D5">
            <w:pPr>
              <w:jc w:val="right"/>
              <w:rPr>
                <w:b/>
                <w:bCs/>
                <w:sz w:val="13"/>
                <w:szCs w:val="13"/>
              </w:rPr>
            </w:pPr>
            <w:r w:rsidRPr="006B79D5">
              <w:rPr>
                <w:b/>
                <w:bCs/>
                <w:sz w:val="13"/>
                <w:szCs w:val="13"/>
              </w:rPr>
              <w:t>133,35</w:t>
            </w:r>
          </w:p>
        </w:tc>
        <w:tc>
          <w:tcPr>
            <w:tcW w:w="1007" w:type="dxa"/>
            <w:tcBorders>
              <w:top w:val="nil"/>
              <w:left w:val="nil"/>
              <w:bottom w:val="single" w:sz="4" w:space="0" w:color="auto"/>
              <w:right w:val="nil"/>
            </w:tcBorders>
            <w:shd w:val="clear" w:color="000000" w:fill="FFFFFF"/>
            <w:noWrap/>
            <w:vAlign w:val="bottom"/>
            <w:hideMark/>
          </w:tcPr>
          <w:p w14:paraId="534B5B43" w14:textId="77777777" w:rsidR="006B79D5" w:rsidRPr="006B79D5" w:rsidRDefault="006B79D5" w:rsidP="006B79D5">
            <w:pPr>
              <w:jc w:val="right"/>
              <w:rPr>
                <w:b/>
                <w:bCs/>
                <w:sz w:val="13"/>
                <w:szCs w:val="13"/>
              </w:rPr>
            </w:pPr>
            <w:r w:rsidRPr="006B79D5">
              <w:rPr>
                <w:b/>
                <w:bCs/>
                <w:sz w:val="13"/>
                <w:szCs w:val="13"/>
              </w:rPr>
              <w:t>127,32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CF8EC5D" w14:textId="77777777" w:rsidR="006B79D5" w:rsidRPr="006B79D5" w:rsidRDefault="006B79D5" w:rsidP="006B79D5">
            <w:pPr>
              <w:jc w:val="right"/>
              <w:rPr>
                <w:b/>
                <w:bCs/>
                <w:sz w:val="13"/>
                <w:szCs w:val="13"/>
              </w:rPr>
            </w:pPr>
            <w:r w:rsidRPr="006B79D5">
              <w:rPr>
                <w:b/>
                <w:bCs/>
                <w:sz w:val="13"/>
                <w:szCs w:val="13"/>
              </w:rPr>
              <w:t>126,98</w:t>
            </w:r>
          </w:p>
        </w:tc>
      </w:tr>
      <w:tr w:rsidR="006B79D5" w:rsidRPr="006B79D5" w14:paraId="106DEAE0"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31ECDF0" w14:textId="77777777" w:rsidR="006B79D5" w:rsidRPr="006B79D5" w:rsidRDefault="006B79D5" w:rsidP="006B79D5">
            <w:pPr>
              <w:outlineLvl w:val="0"/>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vAlign w:val="bottom"/>
            <w:hideMark/>
          </w:tcPr>
          <w:p w14:paraId="7FCF690B" w14:textId="77777777" w:rsidR="006B79D5" w:rsidRPr="006B79D5" w:rsidRDefault="006B79D5" w:rsidP="006B79D5">
            <w:pPr>
              <w:outlineLvl w:val="0"/>
              <w:rPr>
                <w:b/>
                <w:bCs/>
                <w:sz w:val="13"/>
                <w:szCs w:val="13"/>
              </w:rPr>
            </w:pPr>
            <w:r w:rsidRPr="006B79D5">
              <w:rPr>
                <w:b/>
                <w:bCs/>
                <w:sz w:val="13"/>
                <w:szCs w:val="13"/>
              </w:rPr>
              <w:t xml:space="preserve"> население</w:t>
            </w:r>
          </w:p>
        </w:tc>
        <w:tc>
          <w:tcPr>
            <w:tcW w:w="710" w:type="dxa"/>
            <w:tcBorders>
              <w:top w:val="nil"/>
              <w:left w:val="nil"/>
              <w:bottom w:val="single" w:sz="4" w:space="0" w:color="auto"/>
              <w:right w:val="single" w:sz="8" w:space="0" w:color="auto"/>
            </w:tcBorders>
            <w:shd w:val="clear" w:color="000000" w:fill="FFFFFF"/>
            <w:noWrap/>
            <w:vAlign w:val="bottom"/>
            <w:hideMark/>
          </w:tcPr>
          <w:p w14:paraId="52FDCABF" w14:textId="77777777" w:rsidR="006B79D5" w:rsidRPr="006B79D5" w:rsidRDefault="006B79D5" w:rsidP="006B79D5">
            <w:pPr>
              <w:outlineLvl w:val="0"/>
              <w:rPr>
                <w:b/>
                <w:bCs/>
                <w:sz w:val="13"/>
                <w:szCs w:val="13"/>
              </w:rPr>
            </w:pPr>
            <w:proofErr w:type="spellStart"/>
            <w:proofErr w:type="gramStart"/>
            <w:r w:rsidRPr="006B79D5">
              <w:rPr>
                <w:b/>
                <w:bCs/>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6D57F60C" w14:textId="77777777" w:rsidR="006B79D5" w:rsidRPr="006B79D5" w:rsidRDefault="006B79D5" w:rsidP="006B79D5">
            <w:pPr>
              <w:jc w:val="right"/>
              <w:outlineLvl w:val="0"/>
              <w:rPr>
                <w:b/>
                <w:bCs/>
                <w:sz w:val="13"/>
                <w:szCs w:val="13"/>
              </w:rPr>
            </w:pPr>
            <w:r w:rsidRPr="006B79D5">
              <w:rPr>
                <w:b/>
                <w:bCs/>
                <w:sz w:val="13"/>
                <w:szCs w:val="13"/>
              </w:rPr>
              <w:t>86,85</w:t>
            </w:r>
          </w:p>
        </w:tc>
        <w:tc>
          <w:tcPr>
            <w:tcW w:w="892" w:type="dxa"/>
            <w:tcBorders>
              <w:top w:val="nil"/>
              <w:left w:val="nil"/>
              <w:bottom w:val="single" w:sz="4" w:space="0" w:color="auto"/>
              <w:right w:val="single" w:sz="8" w:space="0" w:color="auto"/>
            </w:tcBorders>
            <w:shd w:val="clear" w:color="000000" w:fill="FFFFFF"/>
            <w:noWrap/>
            <w:vAlign w:val="bottom"/>
            <w:hideMark/>
          </w:tcPr>
          <w:p w14:paraId="62872371" w14:textId="77777777" w:rsidR="006B79D5" w:rsidRPr="006B79D5" w:rsidRDefault="006B79D5" w:rsidP="006B79D5">
            <w:pPr>
              <w:jc w:val="right"/>
              <w:outlineLvl w:val="0"/>
              <w:rPr>
                <w:b/>
                <w:bCs/>
                <w:sz w:val="13"/>
                <w:szCs w:val="13"/>
              </w:rPr>
            </w:pPr>
            <w:r w:rsidRPr="006B79D5">
              <w:rPr>
                <w:b/>
                <w:bCs/>
                <w:sz w:val="13"/>
                <w:szCs w:val="13"/>
              </w:rPr>
              <w:t>89,90</w:t>
            </w:r>
          </w:p>
        </w:tc>
        <w:tc>
          <w:tcPr>
            <w:tcW w:w="459" w:type="dxa"/>
            <w:tcBorders>
              <w:top w:val="nil"/>
              <w:left w:val="nil"/>
              <w:bottom w:val="single" w:sz="4" w:space="0" w:color="auto"/>
              <w:right w:val="single" w:sz="8" w:space="0" w:color="auto"/>
            </w:tcBorders>
            <w:shd w:val="clear" w:color="000000" w:fill="FFFFFF"/>
            <w:noWrap/>
            <w:vAlign w:val="bottom"/>
            <w:hideMark/>
          </w:tcPr>
          <w:p w14:paraId="75679444" w14:textId="77777777" w:rsidR="006B79D5" w:rsidRPr="006B79D5" w:rsidRDefault="006B79D5" w:rsidP="006B79D5">
            <w:pPr>
              <w:jc w:val="right"/>
              <w:outlineLvl w:val="0"/>
              <w:rPr>
                <w:b/>
                <w:bCs/>
                <w:sz w:val="13"/>
                <w:szCs w:val="13"/>
              </w:rPr>
            </w:pPr>
            <w:r w:rsidRPr="006B79D5">
              <w:rPr>
                <w:b/>
                <w:bCs/>
                <w:sz w:val="13"/>
                <w:szCs w:val="13"/>
              </w:rPr>
              <w:t>89,90</w:t>
            </w:r>
          </w:p>
        </w:tc>
        <w:tc>
          <w:tcPr>
            <w:tcW w:w="961" w:type="dxa"/>
            <w:tcBorders>
              <w:top w:val="nil"/>
              <w:left w:val="nil"/>
              <w:bottom w:val="single" w:sz="4" w:space="0" w:color="auto"/>
              <w:right w:val="single" w:sz="8" w:space="0" w:color="auto"/>
            </w:tcBorders>
            <w:shd w:val="clear" w:color="000000" w:fill="FFFFFF"/>
            <w:noWrap/>
            <w:vAlign w:val="bottom"/>
            <w:hideMark/>
          </w:tcPr>
          <w:p w14:paraId="21AFFC53" w14:textId="77777777" w:rsidR="006B79D5" w:rsidRPr="006B79D5" w:rsidRDefault="006B79D5" w:rsidP="006B79D5">
            <w:pPr>
              <w:jc w:val="right"/>
              <w:outlineLvl w:val="0"/>
              <w:rPr>
                <w:b/>
                <w:bCs/>
                <w:sz w:val="13"/>
                <w:szCs w:val="13"/>
              </w:rPr>
            </w:pPr>
            <w:r w:rsidRPr="006B79D5">
              <w:rPr>
                <w:b/>
                <w:bCs/>
                <w:sz w:val="13"/>
                <w:szCs w:val="13"/>
              </w:rPr>
              <w:t>3,05</w:t>
            </w:r>
          </w:p>
        </w:tc>
        <w:tc>
          <w:tcPr>
            <w:tcW w:w="790" w:type="dxa"/>
            <w:tcBorders>
              <w:top w:val="nil"/>
              <w:left w:val="nil"/>
              <w:bottom w:val="single" w:sz="4" w:space="0" w:color="auto"/>
              <w:right w:val="single" w:sz="8" w:space="0" w:color="auto"/>
            </w:tcBorders>
            <w:shd w:val="clear" w:color="000000" w:fill="FFFFFF"/>
            <w:noWrap/>
            <w:vAlign w:val="bottom"/>
            <w:hideMark/>
          </w:tcPr>
          <w:p w14:paraId="776FCD4C" w14:textId="77777777" w:rsidR="006B79D5" w:rsidRPr="006B79D5" w:rsidRDefault="006B79D5" w:rsidP="006B79D5">
            <w:pPr>
              <w:jc w:val="right"/>
              <w:outlineLvl w:val="0"/>
              <w:rPr>
                <w:b/>
                <w:bCs/>
                <w:sz w:val="13"/>
                <w:szCs w:val="13"/>
              </w:rPr>
            </w:pPr>
            <w:r w:rsidRPr="006B79D5">
              <w:rPr>
                <w:b/>
                <w:bCs/>
                <w:sz w:val="13"/>
                <w:szCs w:val="13"/>
              </w:rPr>
              <w:t>-4,00</w:t>
            </w:r>
          </w:p>
        </w:tc>
        <w:tc>
          <w:tcPr>
            <w:tcW w:w="3558" w:type="dxa"/>
            <w:tcBorders>
              <w:top w:val="nil"/>
              <w:left w:val="nil"/>
              <w:bottom w:val="single" w:sz="4" w:space="0" w:color="auto"/>
              <w:right w:val="single" w:sz="8" w:space="0" w:color="auto"/>
            </w:tcBorders>
            <w:shd w:val="clear" w:color="auto" w:fill="auto"/>
            <w:vAlign w:val="center"/>
            <w:hideMark/>
          </w:tcPr>
          <w:p w14:paraId="1723D1F3" w14:textId="77777777" w:rsidR="006B79D5" w:rsidRPr="006B79D5" w:rsidRDefault="006B79D5" w:rsidP="006B79D5">
            <w:pPr>
              <w:outlineLvl w:val="0"/>
              <w:rPr>
                <w:sz w:val="13"/>
                <w:szCs w:val="13"/>
              </w:rPr>
            </w:pPr>
            <w:r w:rsidRPr="006B79D5">
              <w:rPr>
                <w:sz w:val="13"/>
                <w:szCs w:val="13"/>
              </w:rPr>
              <w:t xml:space="preserve"> форма 46-Э за 2019 год</w:t>
            </w:r>
          </w:p>
        </w:tc>
        <w:tc>
          <w:tcPr>
            <w:tcW w:w="3269" w:type="dxa"/>
            <w:tcBorders>
              <w:top w:val="nil"/>
              <w:left w:val="nil"/>
              <w:bottom w:val="single" w:sz="4" w:space="0" w:color="auto"/>
              <w:right w:val="single" w:sz="8" w:space="0" w:color="auto"/>
            </w:tcBorders>
            <w:shd w:val="clear" w:color="000000" w:fill="FFFFFF"/>
            <w:noWrap/>
            <w:vAlign w:val="bottom"/>
            <w:hideMark/>
          </w:tcPr>
          <w:p w14:paraId="543A1C23" w14:textId="77777777" w:rsidR="006B79D5" w:rsidRPr="006B79D5" w:rsidRDefault="006B79D5" w:rsidP="006B79D5">
            <w:pPr>
              <w:jc w:val="right"/>
              <w:outlineLvl w:val="0"/>
              <w:rPr>
                <w:b/>
                <w:bCs/>
                <w:sz w:val="13"/>
                <w:szCs w:val="13"/>
              </w:rPr>
            </w:pPr>
            <w:r w:rsidRPr="006B79D5">
              <w:rPr>
                <w:b/>
                <w:bCs/>
                <w:sz w:val="13"/>
                <w:szCs w:val="13"/>
              </w:rPr>
              <w:t>96,03</w:t>
            </w:r>
          </w:p>
        </w:tc>
        <w:tc>
          <w:tcPr>
            <w:tcW w:w="807" w:type="dxa"/>
            <w:tcBorders>
              <w:top w:val="nil"/>
              <w:left w:val="nil"/>
              <w:bottom w:val="single" w:sz="4" w:space="0" w:color="auto"/>
              <w:right w:val="single" w:sz="8" w:space="0" w:color="auto"/>
            </w:tcBorders>
            <w:shd w:val="clear" w:color="000000" w:fill="FFFFFF"/>
            <w:noWrap/>
            <w:vAlign w:val="bottom"/>
            <w:hideMark/>
          </w:tcPr>
          <w:p w14:paraId="545641C8" w14:textId="77777777" w:rsidR="006B79D5" w:rsidRPr="006B79D5" w:rsidRDefault="006B79D5" w:rsidP="006B79D5">
            <w:pPr>
              <w:jc w:val="right"/>
              <w:outlineLvl w:val="0"/>
              <w:rPr>
                <w:b/>
                <w:bCs/>
                <w:sz w:val="13"/>
                <w:szCs w:val="13"/>
              </w:rPr>
            </w:pPr>
            <w:r w:rsidRPr="006B79D5">
              <w:rPr>
                <w:b/>
                <w:bCs/>
                <w:sz w:val="13"/>
                <w:szCs w:val="13"/>
              </w:rPr>
              <w:t>96,03</w:t>
            </w:r>
          </w:p>
        </w:tc>
        <w:tc>
          <w:tcPr>
            <w:tcW w:w="1007" w:type="dxa"/>
            <w:tcBorders>
              <w:top w:val="nil"/>
              <w:left w:val="nil"/>
              <w:bottom w:val="single" w:sz="4" w:space="0" w:color="auto"/>
              <w:right w:val="nil"/>
            </w:tcBorders>
            <w:shd w:val="clear" w:color="000000" w:fill="FFFFFF"/>
            <w:noWrap/>
            <w:vAlign w:val="bottom"/>
            <w:hideMark/>
          </w:tcPr>
          <w:p w14:paraId="0C26720C" w14:textId="77777777" w:rsidR="006B79D5" w:rsidRPr="006B79D5" w:rsidRDefault="006B79D5" w:rsidP="006B79D5">
            <w:pPr>
              <w:jc w:val="right"/>
              <w:outlineLvl w:val="0"/>
              <w:rPr>
                <w:b/>
                <w:bCs/>
                <w:sz w:val="13"/>
                <w:szCs w:val="13"/>
              </w:rPr>
            </w:pPr>
            <w:r w:rsidRPr="006B79D5">
              <w:rPr>
                <w:b/>
                <w:bCs/>
                <w:sz w:val="13"/>
                <w:szCs w:val="13"/>
              </w:rPr>
              <w:t>90,82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39F1E86A" w14:textId="77777777" w:rsidR="006B79D5" w:rsidRPr="006B79D5" w:rsidRDefault="006B79D5" w:rsidP="006B79D5">
            <w:pPr>
              <w:jc w:val="right"/>
              <w:outlineLvl w:val="0"/>
              <w:rPr>
                <w:b/>
                <w:bCs/>
                <w:sz w:val="13"/>
                <w:szCs w:val="13"/>
              </w:rPr>
            </w:pPr>
            <w:r w:rsidRPr="006B79D5">
              <w:rPr>
                <w:b/>
                <w:bCs/>
                <w:sz w:val="13"/>
                <w:szCs w:val="13"/>
              </w:rPr>
              <w:t>90,48</w:t>
            </w:r>
          </w:p>
        </w:tc>
      </w:tr>
      <w:tr w:rsidR="006B79D5" w:rsidRPr="006B79D5" w14:paraId="632083A3"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3D847F9" w14:textId="77777777" w:rsidR="006B79D5" w:rsidRPr="006B79D5" w:rsidRDefault="006B79D5" w:rsidP="006B79D5">
            <w:pPr>
              <w:outlineLvl w:val="0"/>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vAlign w:val="bottom"/>
            <w:hideMark/>
          </w:tcPr>
          <w:p w14:paraId="7B4E08ED" w14:textId="77777777" w:rsidR="006B79D5" w:rsidRPr="006B79D5" w:rsidRDefault="006B79D5" w:rsidP="006B79D5">
            <w:pPr>
              <w:outlineLvl w:val="0"/>
              <w:rPr>
                <w:b/>
                <w:bCs/>
                <w:sz w:val="13"/>
                <w:szCs w:val="13"/>
              </w:rPr>
            </w:pPr>
            <w:r w:rsidRPr="006B79D5">
              <w:rPr>
                <w:b/>
                <w:bCs/>
                <w:sz w:val="13"/>
                <w:szCs w:val="13"/>
              </w:rPr>
              <w:t>бюджетные потребители</w:t>
            </w:r>
          </w:p>
        </w:tc>
        <w:tc>
          <w:tcPr>
            <w:tcW w:w="710" w:type="dxa"/>
            <w:tcBorders>
              <w:top w:val="nil"/>
              <w:left w:val="nil"/>
              <w:bottom w:val="single" w:sz="4" w:space="0" w:color="auto"/>
              <w:right w:val="single" w:sz="8" w:space="0" w:color="auto"/>
            </w:tcBorders>
            <w:shd w:val="clear" w:color="000000" w:fill="FFFFFF"/>
            <w:noWrap/>
            <w:vAlign w:val="bottom"/>
            <w:hideMark/>
          </w:tcPr>
          <w:p w14:paraId="7BB95465" w14:textId="77777777" w:rsidR="006B79D5" w:rsidRPr="006B79D5" w:rsidRDefault="006B79D5" w:rsidP="006B79D5">
            <w:pPr>
              <w:outlineLvl w:val="0"/>
              <w:rPr>
                <w:b/>
                <w:bCs/>
                <w:sz w:val="13"/>
                <w:szCs w:val="13"/>
              </w:rPr>
            </w:pPr>
            <w:proofErr w:type="spellStart"/>
            <w:proofErr w:type="gramStart"/>
            <w:r w:rsidRPr="006B79D5">
              <w:rPr>
                <w:b/>
                <w:bCs/>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0FE7A0E7" w14:textId="77777777" w:rsidR="006B79D5" w:rsidRPr="006B79D5" w:rsidRDefault="006B79D5" w:rsidP="006B79D5">
            <w:pPr>
              <w:jc w:val="right"/>
              <w:outlineLvl w:val="0"/>
              <w:rPr>
                <w:b/>
                <w:bCs/>
                <w:sz w:val="13"/>
                <w:szCs w:val="13"/>
              </w:rPr>
            </w:pPr>
            <w:r w:rsidRPr="006B79D5">
              <w:rPr>
                <w:b/>
                <w:bCs/>
                <w:sz w:val="13"/>
                <w:szCs w:val="13"/>
              </w:rPr>
              <w:t>16,88</w:t>
            </w:r>
          </w:p>
        </w:tc>
        <w:tc>
          <w:tcPr>
            <w:tcW w:w="892" w:type="dxa"/>
            <w:tcBorders>
              <w:top w:val="nil"/>
              <w:left w:val="nil"/>
              <w:bottom w:val="single" w:sz="4" w:space="0" w:color="auto"/>
              <w:right w:val="single" w:sz="8" w:space="0" w:color="auto"/>
            </w:tcBorders>
            <w:shd w:val="clear" w:color="000000" w:fill="FFFFFF"/>
            <w:noWrap/>
            <w:vAlign w:val="bottom"/>
            <w:hideMark/>
          </w:tcPr>
          <w:p w14:paraId="44147B49" w14:textId="77777777" w:rsidR="006B79D5" w:rsidRPr="006B79D5" w:rsidRDefault="006B79D5" w:rsidP="006B79D5">
            <w:pPr>
              <w:jc w:val="right"/>
              <w:outlineLvl w:val="0"/>
              <w:rPr>
                <w:b/>
                <w:bCs/>
                <w:sz w:val="13"/>
                <w:szCs w:val="13"/>
              </w:rPr>
            </w:pPr>
            <w:r w:rsidRPr="006B79D5">
              <w:rPr>
                <w:b/>
                <w:bCs/>
                <w:sz w:val="13"/>
                <w:szCs w:val="13"/>
              </w:rPr>
              <w:t>14,00</w:t>
            </w:r>
          </w:p>
        </w:tc>
        <w:tc>
          <w:tcPr>
            <w:tcW w:w="459" w:type="dxa"/>
            <w:tcBorders>
              <w:top w:val="nil"/>
              <w:left w:val="nil"/>
              <w:bottom w:val="single" w:sz="4" w:space="0" w:color="auto"/>
              <w:right w:val="single" w:sz="8" w:space="0" w:color="auto"/>
            </w:tcBorders>
            <w:shd w:val="clear" w:color="000000" w:fill="FFFFFF"/>
            <w:noWrap/>
            <w:vAlign w:val="bottom"/>
            <w:hideMark/>
          </w:tcPr>
          <w:p w14:paraId="60CA704A" w14:textId="77777777" w:rsidR="006B79D5" w:rsidRPr="006B79D5" w:rsidRDefault="006B79D5" w:rsidP="006B79D5">
            <w:pPr>
              <w:jc w:val="right"/>
              <w:outlineLvl w:val="0"/>
              <w:rPr>
                <w:b/>
                <w:bCs/>
                <w:sz w:val="13"/>
                <w:szCs w:val="13"/>
              </w:rPr>
            </w:pPr>
            <w:r w:rsidRPr="006B79D5">
              <w:rPr>
                <w:b/>
                <w:bCs/>
                <w:sz w:val="13"/>
                <w:szCs w:val="13"/>
              </w:rPr>
              <w:t>14,00</w:t>
            </w:r>
          </w:p>
        </w:tc>
        <w:tc>
          <w:tcPr>
            <w:tcW w:w="961" w:type="dxa"/>
            <w:tcBorders>
              <w:top w:val="nil"/>
              <w:left w:val="nil"/>
              <w:bottom w:val="single" w:sz="4" w:space="0" w:color="auto"/>
              <w:right w:val="single" w:sz="8" w:space="0" w:color="auto"/>
            </w:tcBorders>
            <w:shd w:val="clear" w:color="000000" w:fill="FFFFFF"/>
            <w:noWrap/>
            <w:vAlign w:val="bottom"/>
            <w:hideMark/>
          </w:tcPr>
          <w:p w14:paraId="5142BFBE" w14:textId="77777777" w:rsidR="006B79D5" w:rsidRPr="006B79D5" w:rsidRDefault="006B79D5" w:rsidP="006B79D5">
            <w:pPr>
              <w:jc w:val="right"/>
              <w:outlineLvl w:val="0"/>
              <w:rPr>
                <w:b/>
                <w:bCs/>
                <w:sz w:val="13"/>
                <w:szCs w:val="13"/>
              </w:rPr>
            </w:pPr>
            <w:r w:rsidRPr="006B79D5">
              <w:rPr>
                <w:b/>
                <w:bCs/>
                <w:sz w:val="13"/>
                <w:szCs w:val="13"/>
              </w:rPr>
              <w:t>-2,88</w:t>
            </w:r>
          </w:p>
        </w:tc>
        <w:tc>
          <w:tcPr>
            <w:tcW w:w="790" w:type="dxa"/>
            <w:tcBorders>
              <w:top w:val="nil"/>
              <w:left w:val="nil"/>
              <w:bottom w:val="single" w:sz="4" w:space="0" w:color="auto"/>
              <w:right w:val="single" w:sz="8" w:space="0" w:color="auto"/>
            </w:tcBorders>
            <w:shd w:val="clear" w:color="000000" w:fill="FFFFFF"/>
            <w:noWrap/>
            <w:vAlign w:val="bottom"/>
            <w:hideMark/>
          </w:tcPr>
          <w:p w14:paraId="08C2B557" w14:textId="77777777" w:rsidR="006B79D5" w:rsidRPr="006B79D5" w:rsidRDefault="006B79D5" w:rsidP="006B79D5">
            <w:pPr>
              <w:jc w:val="right"/>
              <w:outlineLvl w:val="0"/>
              <w:rPr>
                <w:b/>
                <w:bCs/>
                <w:sz w:val="13"/>
                <w:szCs w:val="13"/>
              </w:rPr>
            </w:pPr>
            <w:r w:rsidRPr="006B79D5">
              <w:rPr>
                <w:b/>
                <w:bCs/>
                <w:sz w:val="13"/>
                <w:szCs w:val="13"/>
              </w:rPr>
              <w:t>-5,68</w:t>
            </w:r>
          </w:p>
        </w:tc>
        <w:tc>
          <w:tcPr>
            <w:tcW w:w="3558" w:type="dxa"/>
            <w:tcBorders>
              <w:top w:val="nil"/>
              <w:left w:val="nil"/>
              <w:bottom w:val="single" w:sz="4" w:space="0" w:color="auto"/>
              <w:right w:val="single" w:sz="8" w:space="0" w:color="auto"/>
            </w:tcBorders>
            <w:shd w:val="clear" w:color="auto" w:fill="auto"/>
            <w:vAlign w:val="center"/>
            <w:hideMark/>
          </w:tcPr>
          <w:p w14:paraId="30B391DD" w14:textId="77777777" w:rsidR="006B79D5" w:rsidRPr="006B79D5" w:rsidRDefault="006B79D5" w:rsidP="006B79D5">
            <w:pPr>
              <w:outlineLvl w:val="0"/>
              <w:rPr>
                <w:sz w:val="13"/>
                <w:szCs w:val="13"/>
              </w:rPr>
            </w:pPr>
            <w:r w:rsidRPr="006B79D5">
              <w:rPr>
                <w:sz w:val="13"/>
                <w:szCs w:val="13"/>
              </w:rPr>
              <w:t xml:space="preserve"> форма 46-Э за 2019 год</w:t>
            </w:r>
          </w:p>
        </w:tc>
        <w:tc>
          <w:tcPr>
            <w:tcW w:w="3269" w:type="dxa"/>
            <w:tcBorders>
              <w:top w:val="nil"/>
              <w:left w:val="nil"/>
              <w:bottom w:val="single" w:sz="4" w:space="0" w:color="auto"/>
              <w:right w:val="single" w:sz="8" w:space="0" w:color="auto"/>
            </w:tcBorders>
            <w:shd w:val="clear" w:color="000000" w:fill="FFFFFF"/>
            <w:noWrap/>
            <w:vAlign w:val="bottom"/>
            <w:hideMark/>
          </w:tcPr>
          <w:p w14:paraId="73EF9B28" w14:textId="77777777" w:rsidR="006B79D5" w:rsidRPr="006B79D5" w:rsidRDefault="006B79D5" w:rsidP="006B79D5">
            <w:pPr>
              <w:jc w:val="right"/>
              <w:outlineLvl w:val="0"/>
              <w:rPr>
                <w:b/>
                <w:bCs/>
                <w:sz w:val="13"/>
                <w:szCs w:val="13"/>
              </w:rPr>
            </w:pPr>
            <w:r w:rsidRPr="006B79D5">
              <w:rPr>
                <w:b/>
                <w:bCs/>
                <w:sz w:val="13"/>
                <w:szCs w:val="13"/>
              </w:rPr>
              <w:t>14,24</w:t>
            </w:r>
          </w:p>
        </w:tc>
        <w:tc>
          <w:tcPr>
            <w:tcW w:w="807" w:type="dxa"/>
            <w:tcBorders>
              <w:top w:val="nil"/>
              <w:left w:val="nil"/>
              <w:bottom w:val="single" w:sz="4" w:space="0" w:color="auto"/>
              <w:right w:val="single" w:sz="8" w:space="0" w:color="auto"/>
            </w:tcBorders>
            <w:shd w:val="clear" w:color="000000" w:fill="FFFFFF"/>
            <w:noWrap/>
            <w:vAlign w:val="bottom"/>
            <w:hideMark/>
          </w:tcPr>
          <w:p w14:paraId="4A203F7F" w14:textId="77777777" w:rsidR="006B79D5" w:rsidRPr="006B79D5" w:rsidRDefault="006B79D5" w:rsidP="006B79D5">
            <w:pPr>
              <w:jc w:val="right"/>
              <w:outlineLvl w:val="0"/>
              <w:rPr>
                <w:b/>
                <w:bCs/>
                <w:sz w:val="13"/>
                <w:szCs w:val="13"/>
              </w:rPr>
            </w:pPr>
            <w:r w:rsidRPr="006B79D5">
              <w:rPr>
                <w:b/>
                <w:bCs/>
                <w:sz w:val="13"/>
                <w:szCs w:val="13"/>
              </w:rPr>
              <w:t>14,24</w:t>
            </w:r>
          </w:p>
        </w:tc>
        <w:tc>
          <w:tcPr>
            <w:tcW w:w="1007" w:type="dxa"/>
            <w:tcBorders>
              <w:top w:val="nil"/>
              <w:left w:val="nil"/>
              <w:bottom w:val="single" w:sz="4" w:space="0" w:color="auto"/>
              <w:right w:val="nil"/>
            </w:tcBorders>
            <w:shd w:val="clear" w:color="000000" w:fill="FFFFFF"/>
            <w:noWrap/>
            <w:vAlign w:val="bottom"/>
            <w:hideMark/>
          </w:tcPr>
          <w:p w14:paraId="5230CF9D" w14:textId="77777777" w:rsidR="006B79D5" w:rsidRPr="006B79D5" w:rsidRDefault="006B79D5" w:rsidP="006B79D5">
            <w:pPr>
              <w:jc w:val="right"/>
              <w:outlineLvl w:val="0"/>
              <w:rPr>
                <w:b/>
                <w:bCs/>
                <w:sz w:val="13"/>
                <w:szCs w:val="13"/>
              </w:rPr>
            </w:pPr>
            <w:r w:rsidRPr="006B79D5">
              <w:rPr>
                <w:b/>
                <w:bCs/>
                <w:sz w:val="13"/>
                <w:szCs w:val="13"/>
              </w:rPr>
              <w:t>14,15</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3599AA21" w14:textId="77777777" w:rsidR="006B79D5" w:rsidRPr="006B79D5" w:rsidRDefault="006B79D5" w:rsidP="006B79D5">
            <w:pPr>
              <w:jc w:val="right"/>
              <w:outlineLvl w:val="0"/>
              <w:rPr>
                <w:b/>
                <w:bCs/>
                <w:sz w:val="13"/>
                <w:szCs w:val="13"/>
              </w:rPr>
            </w:pPr>
            <w:r w:rsidRPr="006B79D5">
              <w:rPr>
                <w:b/>
                <w:bCs/>
                <w:sz w:val="13"/>
                <w:szCs w:val="13"/>
              </w:rPr>
              <w:t>14,15</w:t>
            </w:r>
          </w:p>
        </w:tc>
      </w:tr>
      <w:tr w:rsidR="006B79D5" w:rsidRPr="006B79D5" w14:paraId="66DE6035"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166E146" w14:textId="77777777" w:rsidR="006B79D5" w:rsidRPr="006B79D5" w:rsidRDefault="006B79D5" w:rsidP="006B79D5">
            <w:pPr>
              <w:outlineLvl w:val="0"/>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vAlign w:val="bottom"/>
            <w:hideMark/>
          </w:tcPr>
          <w:p w14:paraId="12DD2B33" w14:textId="77777777" w:rsidR="006B79D5" w:rsidRPr="006B79D5" w:rsidRDefault="006B79D5" w:rsidP="006B79D5">
            <w:pPr>
              <w:outlineLvl w:val="0"/>
              <w:rPr>
                <w:b/>
                <w:bCs/>
                <w:sz w:val="13"/>
                <w:szCs w:val="13"/>
              </w:rPr>
            </w:pPr>
            <w:r w:rsidRPr="006B79D5">
              <w:rPr>
                <w:b/>
                <w:bCs/>
                <w:sz w:val="13"/>
                <w:szCs w:val="13"/>
              </w:rPr>
              <w:t>прочие потребители</w:t>
            </w:r>
          </w:p>
        </w:tc>
        <w:tc>
          <w:tcPr>
            <w:tcW w:w="710" w:type="dxa"/>
            <w:tcBorders>
              <w:top w:val="nil"/>
              <w:left w:val="nil"/>
              <w:bottom w:val="single" w:sz="4" w:space="0" w:color="auto"/>
              <w:right w:val="single" w:sz="8" w:space="0" w:color="auto"/>
            </w:tcBorders>
            <w:shd w:val="clear" w:color="000000" w:fill="FFFFFF"/>
            <w:noWrap/>
            <w:vAlign w:val="bottom"/>
            <w:hideMark/>
          </w:tcPr>
          <w:p w14:paraId="49CF053D" w14:textId="77777777" w:rsidR="006B79D5" w:rsidRPr="006B79D5" w:rsidRDefault="006B79D5" w:rsidP="006B79D5">
            <w:pPr>
              <w:outlineLvl w:val="0"/>
              <w:rPr>
                <w:b/>
                <w:bCs/>
                <w:sz w:val="13"/>
                <w:szCs w:val="13"/>
              </w:rPr>
            </w:pPr>
            <w:proofErr w:type="spellStart"/>
            <w:proofErr w:type="gramStart"/>
            <w:r w:rsidRPr="006B79D5">
              <w:rPr>
                <w:b/>
                <w:bCs/>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2608DA77" w14:textId="77777777" w:rsidR="006B79D5" w:rsidRPr="006B79D5" w:rsidRDefault="006B79D5" w:rsidP="006B79D5">
            <w:pPr>
              <w:jc w:val="right"/>
              <w:outlineLvl w:val="0"/>
              <w:rPr>
                <w:b/>
                <w:bCs/>
                <w:sz w:val="13"/>
                <w:szCs w:val="13"/>
              </w:rPr>
            </w:pPr>
            <w:r w:rsidRPr="006B79D5">
              <w:rPr>
                <w:b/>
                <w:bCs/>
                <w:sz w:val="13"/>
                <w:szCs w:val="13"/>
              </w:rPr>
              <w:t>25,89</w:t>
            </w:r>
          </w:p>
        </w:tc>
        <w:tc>
          <w:tcPr>
            <w:tcW w:w="892" w:type="dxa"/>
            <w:tcBorders>
              <w:top w:val="nil"/>
              <w:left w:val="nil"/>
              <w:bottom w:val="single" w:sz="4" w:space="0" w:color="auto"/>
              <w:right w:val="single" w:sz="8" w:space="0" w:color="auto"/>
            </w:tcBorders>
            <w:shd w:val="clear" w:color="000000" w:fill="FFFFFF"/>
            <w:noWrap/>
            <w:vAlign w:val="bottom"/>
            <w:hideMark/>
          </w:tcPr>
          <w:p w14:paraId="3CB1D0E3" w14:textId="77777777" w:rsidR="006B79D5" w:rsidRPr="006B79D5" w:rsidRDefault="006B79D5" w:rsidP="006B79D5">
            <w:pPr>
              <w:jc w:val="right"/>
              <w:outlineLvl w:val="0"/>
              <w:rPr>
                <w:b/>
                <w:bCs/>
                <w:sz w:val="13"/>
                <w:szCs w:val="13"/>
              </w:rPr>
            </w:pPr>
            <w:r w:rsidRPr="006B79D5">
              <w:rPr>
                <w:b/>
                <w:bCs/>
                <w:sz w:val="13"/>
                <w:szCs w:val="13"/>
              </w:rPr>
              <w:t>20,68</w:t>
            </w:r>
          </w:p>
        </w:tc>
        <w:tc>
          <w:tcPr>
            <w:tcW w:w="459" w:type="dxa"/>
            <w:tcBorders>
              <w:top w:val="nil"/>
              <w:left w:val="nil"/>
              <w:bottom w:val="single" w:sz="4" w:space="0" w:color="auto"/>
              <w:right w:val="single" w:sz="8" w:space="0" w:color="auto"/>
            </w:tcBorders>
            <w:shd w:val="clear" w:color="000000" w:fill="FFFFFF"/>
            <w:noWrap/>
            <w:vAlign w:val="bottom"/>
            <w:hideMark/>
          </w:tcPr>
          <w:p w14:paraId="0CA75D26" w14:textId="77777777" w:rsidR="006B79D5" w:rsidRPr="006B79D5" w:rsidRDefault="006B79D5" w:rsidP="006B79D5">
            <w:pPr>
              <w:jc w:val="right"/>
              <w:outlineLvl w:val="0"/>
              <w:rPr>
                <w:b/>
                <w:bCs/>
                <w:sz w:val="13"/>
                <w:szCs w:val="13"/>
              </w:rPr>
            </w:pPr>
            <w:r w:rsidRPr="006B79D5">
              <w:rPr>
                <w:b/>
                <w:bCs/>
                <w:sz w:val="13"/>
                <w:szCs w:val="13"/>
              </w:rPr>
              <w:t>20,68</w:t>
            </w:r>
          </w:p>
        </w:tc>
        <w:tc>
          <w:tcPr>
            <w:tcW w:w="961" w:type="dxa"/>
            <w:tcBorders>
              <w:top w:val="nil"/>
              <w:left w:val="nil"/>
              <w:bottom w:val="single" w:sz="4" w:space="0" w:color="auto"/>
              <w:right w:val="single" w:sz="8" w:space="0" w:color="auto"/>
            </w:tcBorders>
            <w:shd w:val="clear" w:color="000000" w:fill="FFFFFF"/>
            <w:noWrap/>
            <w:vAlign w:val="bottom"/>
            <w:hideMark/>
          </w:tcPr>
          <w:p w14:paraId="0BAD35A0" w14:textId="77777777" w:rsidR="006B79D5" w:rsidRPr="006B79D5" w:rsidRDefault="006B79D5" w:rsidP="006B79D5">
            <w:pPr>
              <w:jc w:val="right"/>
              <w:outlineLvl w:val="0"/>
              <w:rPr>
                <w:b/>
                <w:bCs/>
                <w:sz w:val="13"/>
                <w:szCs w:val="13"/>
              </w:rPr>
            </w:pPr>
            <w:r w:rsidRPr="006B79D5">
              <w:rPr>
                <w:b/>
                <w:bCs/>
                <w:sz w:val="13"/>
                <w:szCs w:val="13"/>
              </w:rPr>
              <w:t>-5,21</w:t>
            </w:r>
          </w:p>
        </w:tc>
        <w:tc>
          <w:tcPr>
            <w:tcW w:w="790" w:type="dxa"/>
            <w:tcBorders>
              <w:top w:val="nil"/>
              <w:left w:val="nil"/>
              <w:bottom w:val="single" w:sz="4" w:space="0" w:color="auto"/>
              <w:right w:val="single" w:sz="8" w:space="0" w:color="auto"/>
            </w:tcBorders>
            <w:shd w:val="clear" w:color="000000" w:fill="FFFFFF"/>
            <w:noWrap/>
            <w:vAlign w:val="bottom"/>
            <w:hideMark/>
          </w:tcPr>
          <w:p w14:paraId="0EEF0528" w14:textId="77777777" w:rsidR="006B79D5" w:rsidRPr="006B79D5" w:rsidRDefault="006B79D5" w:rsidP="006B79D5">
            <w:pPr>
              <w:jc w:val="right"/>
              <w:outlineLvl w:val="0"/>
              <w:rPr>
                <w:b/>
                <w:bCs/>
                <w:sz w:val="13"/>
                <w:szCs w:val="13"/>
              </w:rPr>
            </w:pPr>
            <w:r w:rsidRPr="006B79D5">
              <w:rPr>
                <w:b/>
                <w:bCs/>
                <w:sz w:val="13"/>
                <w:szCs w:val="13"/>
              </w:rPr>
              <w:t>-14,36</w:t>
            </w:r>
          </w:p>
        </w:tc>
        <w:tc>
          <w:tcPr>
            <w:tcW w:w="3558" w:type="dxa"/>
            <w:tcBorders>
              <w:top w:val="nil"/>
              <w:left w:val="nil"/>
              <w:bottom w:val="single" w:sz="4" w:space="0" w:color="auto"/>
              <w:right w:val="single" w:sz="8" w:space="0" w:color="auto"/>
            </w:tcBorders>
            <w:shd w:val="clear" w:color="auto" w:fill="auto"/>
            <w:vAlign w:val="center"/>
            <w:hideMark/>
          </w:tcPr>
          <w:p w14:paraId="02A594B2" w14:textId="77777777" w:rsidR="006B79D5" w:rsidRPr="006B79D5" w:rsidRDefault="006B79D5" w:rsidP="006B79D5">
            <w:pPr>
              <w:outlineLvl w:val="0"/>
              <w:rPr>
                <w:sz w:val="13"/>
                <w:szCs w:val="13"/>
              </w:rPr>
            </w:pPr>
            <w:r w:rsidRPr="006B79D5">
              <w:rPr>
                <w:sz w:val="13"/>
                <w:szCs w:val="13"/>
              </w:rPr>
              <w:t xml:space="preserve"> форма 46-Э за 2019 год</w:t>
            </w:r>
          </w:p>
        </w:tc>
        <w:tc>
          <w:tcPr>
            <w:tcW w:w="3269" w:type="dxa"/>
            <w:tcBorders>
              <w:top w:val="nil"/>
              <w:left w:val="nil"/>
              <w:bottom w:val="single" w:sz="4" w:space="0" w:color="auto"/>
              <w:right w:val="single" w:sz="8" w:space="0" w:color="auto"/>
            </w:tcBorders>
            <w:shd w:val="clear" w:color="000000" w:fill="FFFFFF"/>
            <w:noWrap/>
            <w:vAlign w:val="bottom"/>
            <w:hideMark/>
          </w:tcPr>
          <w:p w14:paraId="254616E1" w14:textId="77777777" w:rsidR="006B79D5" w:rsidRPr="006B79D5" w:rsidRDefault="006B79D5" w:rsidP="006B79D5">
            <w:pPr>
              <w:jc w:val="right"/>
              <w:outlineLvl w:val="0"/>
              <w:rPr>
                <w:b/>
                <w:bCs/>
                <w:sz w:val="13"/>
                <w:szCs w:val="13"/>
              </w:rPr>
            </w:pPr>
            <w:r w:rsidRPr="006B79D5">
              <w:rPr>
                <w:b/>
                <w:bCs/>
                <w:sz w:val="13"/>
                <w:szCs w:val="13"/>
              </w:rPr>
              <w:t>23,07</w:t>
            </w:r>
          </w:p>
        </w:tc>
        <w:tc>
          <w:tcPr>
            <w:tcW w:w="807" w:type="dxa"/>
            <w:tcBorders>
              <w:top w:val="nil"/>
              <w:left w:val="nil"/>
              <w:bottom w:val="single" w:sz="4" w:space="0" w:color="auto"/>
              <w:right w:val="single" w:sz="8" w:space="0" w:color="auto"/>
            </w:tcBorders>
            <w:shd w:val="clear" w:color="000000" w:fill="FFFFFF"/>
            <w:noWrap/>
            <w:vAlign w:val="bottom"/>
            <w:hideMark/>
          </w:tcPr>
          <w:p w14:paraId="0CE881A5" w14:textId="77777777" w:rsidR="006B79D5" w:rsidRPr="006B79D5" w:rsidRDefault="006B79D5" w:rsidP="006B79D5">
            <w:pPr>
              <w:jc w:val="right"/>
              <w:outlineLvl w:val="0"/>
              <w:rPr>
                <w:b/>
                <w:bCs/>
                <w:sz w:val="13"/>
                <w:szCs w:val="13"/>
              </w:rPr>
            </w:pPr>
            <w:r w:rsidRPr="006B79D5">
              <w:rPr>
                <w:b/>
                <w:bCs/>
                <w:sz w:val="13"/>
                <w:szCs w:val="13"/>
              </w:rPr>
              <w:t>23,07</w:t>
            </w:r>
          </w:p>
        </w:tc>
        <w:tc>
          <w:tcPr>
            <w:tcW w:w="1007" w:type="dxa"/>
            <w:tcBorders>
              <w:top w:val="nil"/>
              <w:left w:val="nil"/>
              <w:bottom w:val="single" w:sz="4" w:space="0" w:color="auto"/>
              <w:right w:val="nil"/>
            </w:tcBorders>
            <w:shd w:val="clear" w:color="000000" w:fill="FFFFFF"/>
            <w:noWrap/>
            <w:vAlign w:val="bottom"/>
            <w:hideMark/>
          </w:tcPr>
          <w:p w14:paraId="4EC2617F" w14:textId="77777777" w:rsidR="006B79D5" w:rsidRPr="006B79D5" w:rsidRDefault="006B79D5" w:rsidP="006B79D5">
            <w:pPr>
              <w:jc w:val="right"/>
              <w:outlineLvl w:val="0"/>
              <w:rPr>
                <w:b/>
                <w:bCs/>
                <w:sz w:val="13"/>
                <w:szCs w:val="13"/>
              </w:rPr>
            </w:pPr>
            <w:r w:rsidRPr="006B79D5">
              <w:rPr>
                <w:b/>
                <w:bCs/>
                <w:sz w:val="13"/>
                <w:szCs w:val="13"/>
              </w:rPr>
              <w:t>22,35</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22314B7" w14:textId="77777777" w:rsidR="006B79D5" w:rsidRPr="006B79D5" w:rsidRDefault="006B79D5" w:rsidP="006B79D5">
            <w:pPr>
              <w:jc w:val="right"/>
              <w:outlineLvl w:val="0"/>
              <w:rPr>
                <w:b/>
                <w:bCs/>
                <w:sz w:val="13"/>
                <w:szCs w:val="13"/>
              </w:rPr>
            </w:pPr>
            <w:r w:rsidRPr="006B79D5">
              <w:rPr>
                <w:b/>
                <w:bCs/>
                <w:sz w:val="13"/>
                <w:szCs w:val="13"/>
              </w:rPr>
              <w:t>22,35</w:t>
            </w:r>
          </w:p>
        </w:tc>
      </w:tr>
      <w:tr w:rsidR="006B79D5" w:rsidRPr="006B79D5" w14:paraId="5BB3114D"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C1DC624" w14:textId="77777777" w:rsidR="006B79D5" w:rsidRPr="006B79D5" w:rsidRDefault="006B79D5" w:rsidP="006B79D5">
            <w:pPr>
              <w:jc w:val="right"/>
              <w:rPr>
                <w:sz w:val="13"/>
                <w:szCs w:val="13"/>
              </w:rPr>
            </w:pPr>
            <w:r w:rsidRPr="006B79D5">
              <w:rPr>
                <w:sz w:val="13"/>
                <w:szCs w:val="13"/>
              </w:rPr>
              <w:t>2</w:t>
            </w:r>
          </w:p>
        </w:tc>
        <w:tc>
          <w:tcPr>
            <w:tcW w:w="1222" w:type="dxa"/>
            <w:tcBorders>
              <w:top w:val="nil"/>
              <w:left w:val="nil"/>
              <w:bottom w:val="single" w:sz="4" w:space="0" w:color="auto"/>
              <w:right w:val="single" w:sz="8" w:space="0" w:color="auto"/>
            </w:tcBorders>
            <w:shd w:val="clear" w:color="000000" w:fill="FFFFFF"/>
            <w:noWrap/>
            <w:vAlign w:val="bottom"/>
            <w:hideMark/>
          </w:tcPr>
          <w:p w14:paraId="1D473AB5" w14:textId="77777777" w:rsidR="006B79D5" w:rsidRPr="006B79D5" w:rsidRDefault="006B79D5" w:rsidP="006B79D5">
            <w:pPr>
              <w:rPr>
                <w:b/>
                <w:bCs/>
                <w:sz w:val="13"/>
                <w:szCs w:val="13"/>
              </w:rPr>
            </w:pPr>
            <w:r w:rsidRPr="006B79D5">
              <w:rPr>
                <w:b/>
                <w:bCs/>
                <w:sz w:val="13"/>
                <w:szCs w:val="13"/>
              </w:rPr>
              <w:t>Потери в сетях</w:t>
            </w:r>
          </w:p>
        </w:tc>
        <w:tc>
          <w:tcPr>
            <w:tcW w:w="710" w:type="dxa"/>
            <w:tcBorders>
              <w:top w:val="nil"/>
              <w:left w:val="nil"/>
              <w:bottom w:val="single" w:sz="4" w:space="0" w:color="auto"/>
              <w:right w:val="single" w:sz="8" w:space="0" w:color="auto"/>
            </w:tcBorders>
            <w:shd w:val="clear" w:color="000000" w:fill="FFFFFF"/>
            <w:noWrap/>
            <w:vAlign w:val="bottom"/>
            <w:hideMark/>
          </w:tcPr>
          <w:p w14:paraId="50A3ED52" w14:textId="77777777" w:rsidR="006B79D5" w:rsidRPr="006B79D5" w:rsidRDefault="006B79D5" w:rsidP="006B79D5">
            <w:pPr>
              <w:rPr>
                <w:b/>
                <w:bCs/>
                <w:sz w:val="13"/>
                <w:szCs w:val="13"/>
              </w:rPr>
            </w:pPr>
            <w:proofErr w:type="spellStart"/>
            <w:proofErr w:type="gramStart"/>
            <w:r w:rsidRPr="006B79D5">
              <w:rPr>
                <w:b/>
                <w:bCs/>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3BD44C24" w14:textId="77777777" w:rsidR="006B79D5" w:rsidRPr="006B79D5" w:rsidRDefault="006B79D5" w:rsidP="006B79D5">
            <w:pPr>
              <w:jc w:val="right"/>
              <w:rPr>
                <w:b/>
                <w:bCs/>
                <w:sz w:val="13"/>
                <w:szCs w:val="13"/>
              </w:rPr>
            </w:pPr>
            <w:r w:rsidRPr="006B79D5">
              <w:rPr>
                <w:b/>
                <w:bCs/>
                <w:sz w:val="13"/>
                <w:szCs w:val="13"/>
              </w:rPr>
              <w:t>28,72</w:t>
            </w:r>
          </w:p>
        </w:tc>
        <w:tc>
          <w:tcPr>
            <w:tcW w:w="892" w:type="dxa"/>
            <w:tcBorders>
              <w:top w:val="nil"/>
              <w:left w:val="nil"/>
              <w:bottom w:val="single" w:sz="4" w:space="0" w:color="auto"/>
              <w:right w:val="single" w:sz="8" w:space="0" w:color="auto"/>
            </w:tcBorders>
            <w:shd w:val="clear" w:color="000000" w:fill="FFFFFF"/>
            <w:noWrap/>
            <w:vAlign w:val="bottom"/>
            <w:hideMark/>
          </w:tcPr>
          <w:p w14:paraId="5A79C363" w14:textId="77777777" w:rsidR="006B79D5" w:rsidRPr="006B79D5" w:rsidRDefault="006B79D5" w:rsidP="006B79D5">
            <w:pPr>
              <w:jc w:val="right"/>
              <w:rPr>
                <w:b/>
                <w:bCs/>
                <w:sz w:val="13"/>
                <w:szCs w:val="13"/>
              </w:rPr>
            </w:pPr>
            <w:r w:rsidRPr="006B79D5">
              <w:rPr>
                <w:b/>
                <w:bCs/>
                <w:sz w:val="13"/>
                <w:szCs w:val="13"/>
              </w:rPr>
              <w:t>28,72</w:t>
            </w:r>
          </w:p>
        </w:tc>
        <w:tc>
          <w:tcPr>
            <w:tcW w:w="459" w:type="dxa"/>
            <w:tcBorders>
              <w:top w:val="nil"/>
              <w:left w:val="nil"/>
              <w:bottom w:val="single" w:sz="4" w:space="0" w:color="auto"/>
              <w:right w:val="single" w:sz="8" w:space="0" w:color="auto"/>
            </w:tcBorders>
            <w:shd w:val="clear" w:color="000000" w:fill="FFFFFF"/>
            <w:noWrap/>
            <w:vAlign w:val="bottom"/>
            <w:hideMark/>
          </w:tcPr>
          <w:p w14:paraId="0C49A3A8" w14:textId="77777777" w:rsidR="006B79D5" w:rsidRPr="006B79D5" w:rsidRDefault="006B79D5" w:rsidP="006B79D5">
            <w:pPr>
              <w:jc w:val="right"/>
              <w:rPr>
                <w:b/>
                <w:bCs/>
                <w:sz w:val="13"/>
                <w:szCs w:val="13"/>
              </w:rPr>
            </w:pPr>
            <w:r w:rsidRPr="006B79D5">
              <w:rPr>
                <w:b/>
                <w:bCs/>
                <w:sz w:val="13"/>
                <w:szCs w:val="13"/>
              </w:rPr>
              <w:t>28,72</w:t>
            </w:r>
          </w:p>
        </w:tc>
        <w:tc>
          <w:tcPr>
            <w:tcW w:w="961" w:type="dxa"/>
            <w:tcBorders>
              <w:top w:val="nil"/>
              <w:left w:val="nil"/>
              <w:bottom w:val="single" w:sz="4" w:space="0" w:color="auto"/>
              <w:right w:val="single" w:sz="8" w:space="0" w:color="auto"/>
            </w:tcBorders>
            <w:shd w:val="clear" w:color="000000" w:fill="FFFFFF"/>
            <w:noWrap/>
            <w:vAlign w:val="bottom"/>
            <w:hideMark/>
          </w:tcPr>
          <w:p w14:paraId="00180CB9" w14:textId="77777777" w:rsidR="006B79D5" w:rsidRPr="006B79D5" w:rsidRDefault="006B79D5" w:rsidP="006B79D5">
            <w:pPr>
              <w:jc w:val="right"/>
              <w:rPr>
                <w:b/>
                <w:bCs/>
                <w:sz w:val="13"/>
                <w:szCs w:val="13"/>
              </w:rPr>
            </w:pPr>
            <w:r w:rsidRPr="006B79D5">
              <w:rPr>
                <w:b/>
                <w:bCs/>
                <w:sz w:val="13"/>
                <w:szCs w:val="13"/>
              </w:rPr>
              <w:t>0,00</w:t>
            </w:r>
          </w:p>
        </w:tc>
        <w:tc>
          <w:tcPr>
            <w:tcW w:w="790" w:type="dxa"/>
            <w:tcBorders>
              <w:top w:val="nil"/>
              <w:left w:val="nil"/>
              <w:bottom w:val="single" w:sz="4" w:space="0" w:color="auto"/>
              <w:right w:val="single" w:sz="8" w:space="0" w:color="auto"/>
            </w:tcBorders>
            <w:shd w:val="clear" w:color="000000" w:fill="FFFFFF"/>
            <w:noWrap/>
            <w:vAlign w:val="bottom"/>
            <w:hideMark/>
          </w:tcPr>
          <w:p w14:paraId="35ACBA86" w14:textId="77777777" w:rsidR="006B79D5" w:rsidRPr="006B79D5" w:rsidRDefault="006B79D5" w:rsidP="006B79D5">
            <w:pPr>
              <w:jc w:val="right"/>
              <w:rPr>
                <w:b/>
                <w:bCs/>
                <w:sz w:val="13"/>
                <w:szCs w:val="13"/>
              </w:rPr>
            </w:pPr>
            <w:r w:rsidRPr="006B79D5">
              <w:rPr>
                <w:b/>
                <w:bCs/>
                <w:sz w:val="13"/>
                <w:szCs w:val="13"/>
              </w:rPr>
              <w:t>-17,65</w:t>
            </w:r>
          </w:p>
        </w:tc>
        <w:tc>
          <w:tcPr>
            <w:tcW w:w="3558" w:type="dxa"/>
            <w:tcBorders>
              <w:top w:val="nil"/>
              <w:left w:val="nil"/>
              <w:bottom w:val="single" w:sz="4" w:space="0" w:color="auto"/>
              <w:right w:val="single" w:sz="8" w:space="0" w:color="auto"/>
            </w:tcBorders>
            <w:shd w:val="clear" w:color="auto" w:fill="auto"/>
            <w:vAlign w:val="center"/>
            <w:hideMark/>
          </w:tcPr>
          <w:p w14:paraId="3E7C6BB1" w14:textId="77777777" w:rsidR="006B79D5" w:rsidRPr="006B79D5" w:rsidRDefault="006B79D5" w:rsidP="006B79D5">
            <w:pPr>
              <w:rPr>
                <w:sz w:val="13"/>
                <w:szCs w:val="13"/>
              </w:rPr>
            </w:pPr>
            <w:r w:rsidRPr="006B79D5">
              <w:rPr>
                <w:sz w:val="13"/>
                <w:szCs w:val="13"/>
              </w:rPr>
              <w:t xml:space="preserve"> форма 46-Э за 2019 год</w:t>
            </w:r>
          </w:p>
        </w:tc>
        <w:tc>
          <w:tcPr>
            <w:tcW w:w="3269" w:type="dxa"/>
            <w:tcBorders>
              <w:top w:val="nil"/>
              <w:left w:val="nil"/>
              <w:bottom w:val="single" w:sz="4" w:space="0" w:color="auto"/>
              <w:right w:val="single" w:sz="8" w:space="0" w:color="auto"/>
            </w:tcBorders>
            <w:shd w:val="clear" w:color="000000" w:fill="FFFFFF"/>
            <w:noWrap/>
            <w:vAlign w:val="bottom"/>
            <w:hideMark/>
          </w:tcPr>
          <w:p w14:paraId="463C3194" w14:textId="77777777" w:rsidR="006B79D5" w:rsidRPr="006B79D5" w:rsidRDefault="006B79D5" w:rsidP="006B79D5">
            <w:pPr>
              <w:jc w:val="right"/>
              <w:rPr>
                <w:b/>
                <w:bCs/>
                <w:sz w:val="13"/>
                <w:szCs w:val="13"/>
              </w:rPr>
            </w:pPr>
            <w:r w:rsidRPr="006B79D5">
              <w:rPr>
                <w:b/>
                <w:bCs/>
                <w:sz w:val="13"/>
                <w:szCs w:val="13"/>
              </w:rPr>
              <w:t>28,72</w:t>
            </w:r>
          </w:p>
        </w:tc>
        <w:tc>
          <w:tcPr>
            <w:tcW w:w="807" w:type="dxa"/>
            <w:tcBorders>
              <w:top w:val="nil"/>
              <w:left w:val="nil"/>
              <w:bottom w:val="single" w:sz="4" w:space="0" w:color="auto"/>
              <w:right w:val="single" w:sz="8" w:space="0" w:color="auto"/>
            </w:tcBorders>
            <w:shd w:val="clear" w:color="000000" w:fill="FFFFFF"/>
            <w:noWrap/>
            <w:vAlign w:val="bottom"/>
            <w:hideMark/>
          </w:tcPr>
          <w:p w14:paraId="0E46D129" w14:textId="77777777" w:rsidR="006B79D5" w:rsidRPr="006B79D5" w:rsidRDefault="006B79D5" w:rsidP="006B79D5">
            <w:pPr>
              <w:jc w:val="right"/>
              <w:rPr>
                <w:b/>
                <w:bCs/>
                <w:sz w:val="13"/>
                <w:szCs w:val="13"/>
              </w:rPr>
            </w:pPr>
            <w:r w:rsidRPr="006B79D5">
              <w:rPr>
                <w:b/>
                <w:bCs/>
                <w:sz w:val="13"/>
                <w:szCs w:val="13"/>
              </w:rPr>
              <w:t>28,72</w:t>
            </w:r>
          </w:p>
        </w:tc>
        <w:tc>
          <w:tcPr>
            <w:tcW w:w="1007" w:type="dxa"/>
            <w:tcBorders>
              <w:top w:val="nil"/>
              <w:left w:val="nil"/>
              <w:bottom w:val="single" w:sz="4" w:space="0" w:color="auto"/>
              <w:right w:val="nil"/>
            </w:tcBorders>
            <w:shd w:val="clear" w:color="000000" w:fill="FFFFFF"/>
            <w:noWrap/>
            <w:vAlign w:val="bottom"/>
            <w:hideMark/>
          </w:tcPr>
          <w:p w14:paraId="4DD2D5EE" w14:textId="77777777" w:rsidR="006B79D5" w:rsidRPr="006B79D5" w:rsidRDefault="006B79D5" w:rsidP="006B79D5">
            <w:pPr>
              <w:jc w:val="right"/>
              <w:rPr>
                <w:b/>
                <w:bCs/>
                <w:sz w:val="13"/>
                <w:szCs w:val="13"/>
              </w:rPr>
            </w:pPr>
            <w:r w:rsidRPr="006B79D5">
              <w:rPr>
                <w:b/>
                <w:bCs/>
                <w:sz w:val="13"/>
                <w:szCs w:val="13"/>
              </w:rPr>
              <w:t>28,72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C65E29B" w14:textId="77777777" w:rsidR="006B79D5" w:rsidRPr="006B79D5" w:rsidRDefault="006B79D5" w:rsidP="006B79D5">
            <w:pPr>
              <w:jc w:val="right"/>
              <w:rPr>
                <w:b/>
                <w:bCs/>
                <w:sz w:val="13"/>
                <w:szCs w:val="13"/>
              </w:rPr>
            </w:pPr>
            <w:r w:rsidRPr="006B79D5">
              <w:rPr>
                <w:b/>
                <w:bCs/>
                <w:sz w:val="13"/>
                <w:szCs w:val="13"/>
              </w:rPr>
              <w:t>28,72</w:t>
            </w:r>
          </w:p>
        </w:tc>
      </w:tr>
      <w:tr w:rsidR="006B79D5" w:rsidRPr="006B79D5" w14:paraId="609B806B"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FAB8B43" w14:textId="77777777" w:rsidR="006B79D5" w:rsidRPr="006B79D5" w:rsidRDefault="006B79D5" w:rsidP="006B79D5">
            <w:pPr>
              <w:jc w:val="right"/>
              <w:rPr>
                <w:sz w:val="13"/>
                <w:szCs w:val="13"/>
              </w:rPr>
            </w:pPr>
            <w:r w:rsidRPr="006B79D5">
              <w:rPr>
                <w:sz w:val="13"/>
                <w:szCs w:val="13"/>
              </w:rPr>
              <w:t>4</w:t>
            </w:r>
          </w:p>
        </w:tc>
        <w:tc>
          <w:tcPr>
            <w:tcW w:w="1222" w:type="dxa"/>
            <w:tcBorders>
              <w:top w:val="nil"/>
              <w:left w:val="nil"/>
              <w:bottom w:val="single" w:sz="4" w:space="0" w:color="auto"/>
              <w:right w:val="single" w:sz="8" w:space="0" w:color="auto"/>
            </w:tcBorders>
            <w:shd w:val="clear" w:color="000000" w:fill="FFFFFF"/>
            <w:noWrap/>
            <w:vAlign w:val="bottom"/>
            <w:hideMark/>
          </w:tcPr>
          <w:p w14:paraId="730A96CD" w14:textId="77777777" w:rsidR="006B79D5" w:rsidRPr="006B79D5" w:rsidRDefault="006B79D5" w:rsidP="006B79D5">
            <w:pPr>
              <w:rPr>
                <w:b/>
                <w:bCs/>
                <w:sz w:val="13"/>
                <w:szCs w:val="13"/>
              </w:rPr>
            </w:pPr>
            <w:r w:rsidRPr="006B79D5">
              <w:rPr>
                <w:b/>
                <w:bCs/>
                <w:sz w:val="13"/>
                <w:szCs w:val="13"/>
              </w:rPr>
              <w:t>Собственные нужды</w:t>
            </w:r>
          </w:p>
        </w:tc>
        <w:tc>
          <w:tcPr>
            <w:tcW w:w="710" w:type="dxa"/>
            <w:tcBorders>
              <w:top w:val="nil"/>
              <w:left w:val="nil"/>
              <w:bottom w:val="single" w:sz="4" w:space="0" w:color="auto"/>
              <w:right w:val="single" w:sz="8" w:space="0" w:color="auto"/>
            </w:tcBorders>
            <w:shd w:val="clear" w:color="000000" w:fill="FFFFFF"/>
            <w:noWrap/>
            <w:vAlign w:val="bottom"/>
            <w:hideMark/>
          </w:tcPr>
          <w:p w14:paraId="78483446" w14:textId="77777777" w:rsidR="006B79D5" w:rsidRPr="006B79D5" w:rsidRDefault="006B79D5" w:rsidP="006B79D5">
            <w:pPr>
              <w:rPr>
                <w:b/>
                <w:bCs/>
                <w:sz w:val="13"/>
                <w:szCs w:val="13"/>
              </w:rPr>
            </w:pPr>
            <w:proofErr w:type="spellStart"/>
            <w:proofErr w:type="gramStart"/>
            <w:r w:rsidRPr="006B79D5">
              <w:rPr>
                <w:b/>
                <w:bCs/>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050A60BD" w14:textId="77777777" w:rsidR="006B79D5" w:rsidRPr="006B79D5" w:rsidRDefault="006B79D5" w:rsidP="006B79D5">
            <w:pPr>
              <w:jc w:val="right"/>
              <w:rPr>
                <w:b/>
                <w:bCs/>
                <w:sz w:val="13"/>
                <w:szCs w:val="13"/>
              </w:rPr>
            </w:pPr>
            <w:r w:rsidRPr="006B79D5">
              <w:rPr>
                <w:b/>
                <w:bCs/>
                <w:sz w:val="13"/>
                <w:szCs w:val="13"/>
              </w:rPr>
              <w:t>7,76</w:t>
            </w:r>
          </w:p>
        </w:tc>
        <w:tc>
          <w:tcPr>
            <w:tcW w:w="892" w:type="dxa"/>
            <w:tcBorders>
              <w:top w:val="nil"/>
              <w:left w:val="nil"/>
              <w:bottom w:val="single" w:sz="4" w:space="0" w:color="auto"/>
              <w:right w:val="single" w:sz="8" w:space="0" w:color="auto"/>
            </w:tcBorders>
            <w:shd w:val="clear" w:color="000000" w:fill="FFFFFF"/>
            <w:noWrap/>
            <w:vAlign w:val="bottom"/>
            <w:hideMark/>
          </w:tcPr>
          <w:p w14:paraId="7A2DD726" w14:textId="77777777" w:rsidR="006B79D5" w:rsidRPr="006B79D5" w:rsidRDefault="006B79D5" w:rsidP="006B79D5">
            <w:pPr>
              <w:jc w:val="right"/>
              <w:rPr>
                <w:b/>
                <w:bCs/>
                <w:sz w:val="13"/>
                <w:szCs w:val="13"/>
              </w:rPr>
            </w:pPr>
            <w:r w:rsidRPr="006B79D5">
              <w:rPr>
                <w:b/>
                <w:bCs/>
                <w:sz w:val="13"/>
                <w:szCs w:val="13"/>
              </w:rPr>
              <w:t>4,13</w:t>
            </w:r>
          </w:p>
        </w:tc>
        <w:tc>
          <w:tcPr>
            <w:tcW w:w="459" w:type="dxa"/>
            <w:tcBorders>
              <w:top w:val="nil"/>
              <w:left w:val="nil"/>
              <w:bottom w:val="single" w:sz="4" w:space="0" w:color="auto"/>
              <w:right w:val="single" w:sz="8" w:space="0" w:color="auto"/>
            </w:tcBorders>
            <w:shd w:val="clear" w:color="000000" w:fill="FFFFFF"/>
            <w:noWrap/>
            <w:vAlign w:val="bottom"/>
            <w:hideMark/>
          </w:tcPr>
          <w:p w14:paraId="4BA3B840" w14:textId="77777777" w:rsidR="006B79D5" w:rsidRPr="006B79D5" w:rsidRDefault="006B79D5" w:rsidP="006B79D5">
            <w:pPr>
              <w:jc w:val="right"/>
              <w:rPr>
                <w:b/>
                <w:bCs/>
                <w:sz w:val="13"/>
                <w:szCs w:val="13"/>
              </w:rPr>
            </w:pPr>
            <w:r w:rsidRPr="006B79D5">
              <w:rPr>
                <w:b/>
                <w:bCs/>
                <w:sz w:val="13"/>
                <w:szCs w:val="13"/>
              </w:rPr>
              <w:t>7,51</w:t>
            </w:r>
          </w:p>
        </w:tc>
        <w:tc>
          <w:tcPr>
            <w:tcW w:w="961" w:type="dxa"/>
            <w:tcBorders>
              <w:top w:val="nil"/>
              <w:left w:val="nil"/>
              <w:bottom w:val="single" w:sz="4" w:space="0" w:color="auto"/>
              <w:right w:val="single" w:sz="8" w:space="0" w:color="auto"/>
            </w:tcBorders>
            <w:shd w:val="clear" w:color="000000" w:fill="FFFFFF"/>
            <w:noWrap/>
            <w:vAlign w:val="bottom"/>
            <w:hideMark/>
          </w:tcPr>
          <w:p w14:paraId="62E05B5F" w14:textId="77777777" w:rsidR="006B79D5" w:rsidRPr="006B79D5" w:rsidRDefault="006B79D5" w:rsidP="006B79D5">
            <w:pPr>
              <w:jc w:val="right"/>
              <w:rPr>
                <w:b/>
                <w:bCs/>
                <w:sz w:val="13"/>
                <w:szCs w:val="13"/>
              </w:rPr>
            </w:pPr>
            <w:r w:rsidRPr="006B79D5">
              <w:rPr>
                <w:b/>
                <w:bCs/>
                <w:sz w:val="13"/>
                <w:szCs w:val="13"/>
              </w:rPr>
              <w:t>-0,25</w:t>
            </w:r>
          </w:p>
        </w:tc>
        <w:tc>
          <w:tcPr>
            <w:tcW w:w="790" w:type="dxa"/>
            <w:tcBorders>
              <w:top w:val="nil"/>
              <w:left w:val="nil"/>
              <w:bottom w:val="single" w:sz="4" w:space="0" w:color="auto"/>
              <w:right w:val="single" w:sz="8" w:space="0" w:color="auto"/>
            </w:tcBorders>
            <w:shd w:val="clear" w:color="000000" w:fill="FFFFFF"/>
            <w:noWrap/>
            <w:vAlign w:val="bottom"/>
            <w:hideMark/>
          </w:tcPr>
          <w:p w14:paraId="541E2979" w14:textId="77777777" w:rsidR="006B79D5" w:rsidRPr="006B79D5" w:rsidRDefault="006B79D5" w:rsidP="006B79D5">
            <w:pPr>
              <w:jc w:val="right"/>
              <w:rPr>
                <w:b/>
                <w:bCs/>
                <w:sz w:val="13"/>
                <w:szCs w:val="13"/>
              </w:rPr>
            </w:pPr>
            <w:r w:rsidRPr="006B79D5">
              <w:rPr>
                <w:b/>
                <w:bCs/>
                <w:sz w:val="13"/>
                <w:szCs w:val="13"/>
              </w:rPr>
              <w:t>65,82</w:t>
            </w:r>
          </w:p>
        </w:tc>
        <w:tc>
          <w:tcPr>
            <w:tcW w:w="3558" w:type="dxa"/>
            <w:tcBorders>
              <w:top w:val="nil"/>
              <w:left w:val="nil"/>
              <w:bottom w:val="single" w:sz="4" w:space="0" w:color="auto"/>
              <w:right w:val="single" w:sz="8" w:space="0" w:color="auto"/>
            </w:tcBorders>
            <w:shd w:val="clear" w:color="000000" w:fill="FFFFFF"/>
            <w:noWrap/>
            <w:vAlign w:val="bottom"/>
            <w:hideMark/>
          </w:tcPr>
          <w:p w14:paraId="2429D842"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745A1286" w14:textId="77777777" w:rsidR="006B79D5" w:rsidRPr="006B79D5" w:rsidRDefault="006B79D5" w:rsidP="006B79D5">
            <w:pPr>
              <w:jc w:val="right"/>
              <w:rPr>
                <w:b/>
                <w:bCs/>
                <w:sz w:val="13"/>
                <w:szCs w:val="13"/>
              </w:rPr>
            </w:pPr>
            <w:r w:rsidRPr="006B79D5">
              <w:rPr>
                <w:b/>
                <w:bCs/>
                <w:sz w:val="13"/>
                <w:szCs w:val="13"/>
              </w:rPr>
              <w:t>8,05</w:t>
            </w:r>
          </w:p>
        </w:tc>
        <w:tc>
          <w:tcPr>
            <w:tcW w:w="807" w:type="dxa"/>
            <w:tcBorders>
              <w:top w:val="nil"/>
              <w:left w:val="nil"/>
              <w:bottom w:val="single" w:sz="4" w:space="0" w:color="auto"/>
              <w:right w:val="single" w:sz="8" w:space="0" w:color="auto"/>
            </w:tcBorders>
            <w:shd w:val="clear" w:color="000000" w:fill="FFFFFF"/>
            <w:noWrap/>
            <w:vAlign w:val="bottom"/>
            <w:hideMark/>
          </w:tcPr>
          <w:p w14:paraId="3E858183" w14:textId="77777777" w:rsidR="006B79D5" w:rsidRPr="006B79D5" w:rsidRDefault="006B79D5" w:rsidP="006B79D5">
            <w:pPr>
              <w:jc w:val="right"/>
              <w:rPr>
                <w:b/>
                <w:bCs/>
                <w:sz w:val="13"/>
                <w:szCs w:val="13"/>
              </w:rPr>
            </w:pPr>
            <w:r w:rsidRPr="006B79D5">
              <w:rPr>
                <w:b/>
                <w:bCs/>
                <w:sz w:val="13"/>
                <w:szCs w:val="13"/>
              </w:rPr>
              <w:t>8,05</w:t>
            </w:r>
          </w:p>
        </w:tc>
        <w:tc>
          <w:tcPr>
            <w:tcW w:w="1007" w:type="dxa"/>
            <w:tcBorders>
              <w:top w:val="nil"/>
              <w:left w:val="nil"/>
              <w:bottom w:val="single" w:sz="4" w:space="0" w:color="auto"/>
              <w:right w:val="nil"/>
            </w:tcBorders>
            <w:shd w:val="clear" w:color="000000" w:fill="FFFFFF"/>
            <w:noWrap/>
            <w:vAlign w:val="bottom"/>
            <w:hideMark/>
          </w:tcPr>
          <w:p w14:paraId="22C6488C" w14:textId="77777777" w:rsidR="006B79D5" w:rsidRPr="006B79D5" w:rsidRDefault="006B79D5" w:rsidP="006B79D5">
            <w:pPr>
              <w:jc w:val="right"/>
              <w:rPr>
                <w:b/>
                <w:bCs/>
                <w:sz w:val="13"/>
                <w:szCs w:val="13"/>
              </w:rPr>
            </w:pPr>
            <w:r w:rsidRPr="006B79D5">
              <w:rPr>
                <w:b/>
                <w:bCs/>
                <w:sz w:val="13"/>
                <w:szCs w:val="13"/>
              </w:rPr>
              <w:t>7,64</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BD9E10D" w14:textId="77777777" w:rsidR="006B79D5" w:rsidRPr="006B79D5" w:rsidRDefault="006B79D5" w:rsidP="006B79D5">
            <w:pPr>
              <w:jc w:val="right"/>
              <w:rPr>
                <w:b/>
                <w:bCs/>
                <w:sz w:val="13"/>
                <w:szCs w:val="13"/>
              </w:rPr>
            </w:pPr>
            <w:r w:rsidRPr="006B79D5">
              <w:rPr>
                <w:b/>
                <w:bCs/>
                <w:sz w:val="13"/>
                <w:szCs w:val="13"/>
              </w:rPr>
              <w:t>7,63</w:t>
            </w:r>
          </w:p>
        </w:tc>
      </w:tr>
      <w:tr w:rsidR="006B79D5" w:rsidRPr="006B79D5" w14:paraId="2F262C7F"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FFFFFF"/>
            <w:noWrap/>
            <w:vAlign w:val="bottom"/>
            <w:hideMark/>
          </w:tcPr>
          <w:p w14:paraId="489A7AC3" w14:textId="77777777" w:rsidR="006B79D5" w:rsidRPr="006B79D5" w:rsidRDefault="006B79D5" w:rsidP="006B79D5">
            <w:pPr>
              <w:jc w:val="right"/>
              <w:rPr>
                <w:sz w:val="13"/>
                <w:szCs w:val="13"/>
              </w:rPr>
            </w:pPr>
            <w:r w:rsidRPr="006B79D5">
              <w:rPr>
                <w:sz w:val="13"/>
                <w:szCs w:val="13"/>
              </w:rPr>
              <w:t>5</w:t>
            </w:r>
          </w:p>
        </w:tc>
        <w:tc>
          <w:tcPr>
            <w:tcW w:w="1222" w:type="dxa"/>
            <w:tcBorders>
              <w:top w:val="nil"/>
              <w:left w:val="nil"/>
              <w:bottom w:val="single" w:sz="8" w:space="0" w:color="auto"/>
              <w:right w:val="single" w:sz="8" w:space="0" w:color="auto"/>
            </w:tcBorders>
            <w:shd w:val="clear" w:color="000000" w:fill="FFFFFF"/>
            <w:noWrap/>
            <w:vAlign w:val="bottom"/>
            <w:hideMark/>
          </w:tcPr>
          <w:p w14:paraId="69646846" w14:textId="77777777" w:rsidR="006B79D5" w:rsidRPr="006B79D5" w:rsidRDefault="006B79D5" w:rsidP="006B79D5">
            <w:pPr>
              <w:rPr>
                <w:b/>
                <w:bCs/>
                <w:sz w:val="13"/>
                <w:szCs w:val="13"/>
              </w:rPr>
            </w:pPr>
            <w:r w:rsidRPr="006B79D5">
              <w:rPr>
                <w:b/>
                <w:bCs/>
                <w:sz w:val="13"/>
                <w:szCs w:val="13"/>
              </w:rPr>
              <w:t>Выработка</w:t>
            </w:r>
          </w:p>
        </w:tc>
        <w:tc>
          <w:tcPr>
            <w:tcW w:w="710" w:type="dxa"/>
            <w:tcBorders>
              <w:top w:val="nil"/>
              <w:left w:val="nil"/>
              <w:bottom w:val="nil"/>
              <w:right w:val="single" w:sz="8" w:space="0" w:color="auto"/>
            </w:tcBorders>
            <w:shd w:val="clear" w:color="000000" w:fill="FFFFFF"/>
            <w:noWrap/>
            <w:vAlign w:val="bottom"/>
            <w:hideMark/>
          </w:tcPr>
          <w:p w14:paraId="4C0132AD" w14:textId="77777777" w:rsidR="006B79D5" w:rsidRPr="006B79D5" w:rsidRDefault="006B79D5" w:rsidP="006B79D5">
            <w:pPr>
              <w:rPr>
                <w:b/>
                <w:bCs/>
                <w:sz w:val="13"/>
                <w:szCs w:val="13"/>
              </w:rPr>
            </w:pPr>
            <w:proofErr w:type="spellStart"/>
            <w:proofErr w:type="gramStart"/>
            <w:r w:rsidRPr="006B79D5">
              <w:rPr>
                <w:b/>
                <w:bCs/>
                <w:sz w:val="13"/>
                <w:szCs w:val="13"/>
              </w:rPr>
              <w:t>тыс.Гкал</w:t>
            </w:r>
            <w:proofErr w:type="spellEnd"/>
            <w:proofErr w:type="gramEnd"/>
          </w:p>
        </w:tc>
        <w:tc>
          <w:tcPr>
            <w:tcW w:w="758" w:type="dxa"/>
            <w:tcBorders>
              <w:top w:val="nil"/>
              <w:left w:val="nil"/>
              <w:bottom w:val="nil"/>
              <w:right w:val="single" w:sz="8" w:space="0" w:color="auto"/>
            </w:tcBorders>
            <w:shd w:val="clear" w:color="000000" w:fill="FFFFFF"/>
            <w:noWrap/>
            <w:vAlign w:val="bottom"/>
            <w:hideMark/>
          </w:tcPr>
          <w:p w14:paraId="6501EA3E" w14:textId="77777777" w:rsidR="006B79D5" w:rsidRPr="006B79D5" w:rsidRDefault="006B79D5" w:rsidP="006B79D5">
            <w:pPr>
              <w:jc w:val="right"/>
              <w:rPr>
                <w:b/>
                <w:bCs/>
                <w:sz w:val="13"/>
                <w:szCs w:val="13"/>
              </w:rPr>
            </w:pPr>
            <w:r w:rsidRPr="006B79D5">
              <w:rPr>
                <w:b/>
                <w:bCs/>
                <w:sz w:val="13"/>
                <w:szCs w:val="13"/>
              </w:rPr>
              <w:t>166,10</w:t>
            </w:r>
          </w:p>
        </w:tc>
        <w:tc>
          <w:tcPr>
            <w:tcW w:w="892" w:type="dxa"/>
            <w:tcBorders>
              <w:top w:val="nil"/>
              <w:left w:val="nil"/>
              <w:bottom w:val="nil"/>
              <w:right w:val="single" w:sz="8" w:space="0" w:color="auto"/>
            </w:tcBorders>
            <w:shd w:val="clear" w:color="000000" w:fill="FFFFFF"/>
            <w:noWrap/>
            <w:vAlign w:val="bottom"/>
            <w:hideMark/>
          </w:tcPr>
          <w:p w14:paraId="15842CBC" w14:textId="77777777" w:rsidR="006B79D5" w:rsidRPr="006B79D5" w:rsidRDefault="006B79D5" w:rsidP="006B79D5">
            <w:pPr>
              <w:jc w:val="right"/>
              <w:rPr>
                <w:b/>
                <w:bCs/>
                <w:sz w:val="13"/>
                <w:szCs w:val="13"/>
              </w:rPr>
            </w:pPr>
            <w:r w:rsidRPr="006B79D5">
              <w:rPr>
                <w:b/>
                <w:bCs/>
                <w:sz w:val="13"/>
                <w:szCs w:val="13"/>
              </w:rPr>
              <w:t>169,83</w:t>
            </w:r>
          </w:p>
        </w:tc>
        <w:tc>
          <w:tcPr>
            <w:tcW w:w="459" w:type="dxa"/>
            <w:tcBorders>
              <w:top w:val="nil"/>
              <w:left w:val="nil"/>
              <w:bottom w:val="nil"/>
              <w:right w:val="single" w:sz="8" w:space="0" w:color="auto"/>
            </w:tcBorders>
            <w:shd w:val="clear" w:color="000000" w:fill="FFFFFF"/>
            <w:noWrap/>
            <w:vAlign w:val="bottom"/>
            <w:hideMark/>
          </w:tcPr>
          <w:p w14:paraId="0AB4E478" w14:textId="77777777" w:rsidR="006B79D5" w:rsidRPr="006B79D5" w:rsidRDefault="006B79D5" w:rsidP="006B79D5">
            <w:pPr>
              <w:jc w:val="right"/>
              <w:rPr>
                <w:b/>
                <w:bCs/>
                <w:sz w:val="13"/>
                <w:szCs w:val="13"/>
              </w:rPr>
            </w:pPr>
            <w:r w:rsidRPr="006B79D5">
              <w:rPr>
                <w:b/>
                <w:bCs/>
                <w:sz w:val="13"/>
                <w:szCs w:val="13"/>
              </w:rPr>
              <w:t>160,81</w:t>
            </w:r>
          </w:p>
        </w:tc>
        <w:tc>
          <w:tcPr>
            <w:tcW w:w="961" w:type="dxa"/>
            <w:tcBorders>
              <w:top w:val="nil"/>
              <w:left w:val="nil"/>
              <w:bottom w:val="nil"/>
              <w:right w:val="single" w:sz="8" w:space="0" w:color="auto"/>
            </w:tcBorders>
            <w:shd w:val="clear" w:color="000000" w:fill="FFFFFF"/>
            <w:noWrap/>
            <w:vAlign w:val="bottom"/>
            <w:hideMark/>
          </w:tcPr>
          <w:p w14:paraId="58AD7D99" w14:textId="77777777" w:rsidR="006B79D5" w:rsidRPr="006B79D5" w:rsidRDefault="006B79D5" w:rsidP="006B79D5">
            <w:pPr>
              <w:jc w:val="right"/>
              <w:rPr>
                <w:b/>
                <w:bCs/>
                <w:sz w:val="13"/>
                <w:szCs w:val="13"/>
              </w:rPr>
            </w:pPr>
            <w:r w:rsidRPr="006B79D5">
              <w:rPr>
                <w:b/>
                <w:bCs/>
                <w:sz w:val="13"/>
                <w:szCs w:val="13"/>
              </w:rPr>
              <w:t>-5,29</w:t>
            </w:r>
          </w:p>
        </w:tc>
        <w:tc>
          <w:tcPr>
            <w:tcW w:w="790" w:type="dxa"/>
            <w:tcBorders>
              <w:top w:val="nil"/>
              <w:left w:val="nil"/>
              <w:bottom w:val="nil"/>
              <w:right w:val="single" w:sz="8" w:space="0" w:color="auto"/>
            </w:tcBorders>
            <w:shd w:val="clear" w:color="000000" w:fill="FFFFFF"/>
            <w:noWrap/>
            <w:vAlign w:val="bottom"/>
            <w:hideMark/>
          </w:tcPr>
          <w:p w14:paraId="12B844A8" w14:textId="77777777" w:rsidR="006B79D5" w:rsidRPr="006B79D5" w:rsidRDefault="006B79D5" w:rsidP="006B79D5">
            <w:pPr>
              <w:jc w:val="right"/>
              <w:rPr>
                <w:b/>
                <w:bCs/>
                <w:sz w:val="13"/>
                <w:szCs w:val="13"/>
              </w:rPr>
            </w:pPr>
            <w:r w:rsidRPr="006B79D5">
              <w:rPr>
                <w:b/>
                <w:bCs/>
                <w:sz w:val="13"/>
                <w:szCs w:val="13"/>
              </w:rPr>
              <w:t>-6,53</w:t>
            </w:r>
          </w:p>
        </w:tc>
        <w:tc>
          <w:tcPr>
            <w:tcW w:w="3558" w:type="dxa"/>
            <w:tcBorders>
              <w:top w:val="nil"/>
              <w:left w:val="nil"/>
              <w:bottom w:val="nil"/>
              <w:right w:val="single" w:sz="8" w:space="0" w:color="auto"/>
            </w:tcBorders>
            <w:shd w:val="clear" w:color="000000" w:fill="FFFFFF"/>
            <w:noWrap/>
            <w:vAlign w:val="bottom"/>
            <w:hideMark/>
          </w:tcPr>
          <w:p w14:paraId="422E8DFD"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nil"/>
              <w:right w:val="single" w:sz="8" w:space="0" w:color="auto"/>
            </w:tcBorders>
            <w:shd w:val="clear" w:color="000000" w:fill="FFFFFF"/>
            <w:noWrap/>
            <w:vAlign w:val="bottom"/>
            <w:hideMark/>
          </w:tcPr>
          <w:p w14:paraId="0F09FC27" w14:textId="77777777" w:rsidR="006B79D5" w:rsidRPr="006B79D5" w:rsidRDefault="006B79D5" w:rsidP="006B79D5">
            <w:pPr>
              <w:jc w:val="right"/>
              <w:rPr>
                <w:b/>
                <w:bCs/>
                <w:sz w:val="13"/>
                <w:szCs w:val="13"/>
              </w:rPr>
            </w:pPr>
            <w:r w:rsidRPr="006B79D5">
              <w:rPr>
                <w:b/>
                <w:bCs/>
                <w:sz w:val="13"/>
                <w:szCs w:val="13"/>
              </w:rPr>
              <w:t>170,12</w:t>
            </w:r>
          </w:p>
        </w:tc>
        <w:tc>
          <w:tcPr>
            <w:tcW w:w="807" w:type="dxa"/>
            <w:tcBorders>
              <w:top w:val="nil"/>
              <w:left w:val="nil"/>
              <w:bottom w:val="nil"/>
              <w:right w:val="single" w:sz="8" w:space="0" w:color="auto"/>
            </w:tcBorders>
            <w:shd w:val="clear" w:color="000000" w:fill="FFFFFF"/>
            <w:noWrap/>
            <w:vAlign w:val="bottom"/>
            <w:hideMark/>
          </w:tcPr>
          <w:p w14:paraId="0D1B2476" w14:textId="77777777" w:rsidR="006B79D5" w:rsidRPr="006B79D5" w:rsidRDefault="006B79D5" w:rsidP="006B79D5">
            <w:pPr>
              <w:jc w:val="right"/>
              <w:rPr>
                <w:b/>
                <w:bCs/>
                <w:sz w:val="13"/>
                <w:szCs w:val="13"/>
              </w:rPr>
            </w:pPr>
            <w:r w:rsidRPr="006B79D5">
              <w:rPr>
                <w:b/>
                <w:bCs/>
                <w:sz w:val="13"/>
                <w:szCs w:val="13"/>
              </w:rPr>
              <w:t>170,12</w:t>
            </w:r>
          </w:p>
        </w:tc>
        <w:tc>
          <w:tcPr>
            <w:tcW w:w="1007" w:type="dxa"/>
            <w:tcBorders>
              <w:top w:val="nil"/>
              <w:left w:val="nil"/>
              <w:bottom w:val="nil"/>
              <w:right w:val="nil"/>
            </w:tcBorders>
            <w:shd w:val="clear" w:color="000000" w:fill="FFFFFF"/>
            <w:noWrap/>
            <w:vAlign w:val="bottom"/>
            <w:hideMark/>
          </w:tcPr>
          <w:p w14:paraId="6552707F" w14:textId="77777777" w:rsidR="006B79D5" w:rsidRPr="006B79D5" w:rsidRDefault="006B79D5" w:rsidP="006B79D5">
            <w:pPr>
              <w:jc w:val="right"/>
              <w:rPr>
                <w:b/>
                <w:bCs/>
                <w:sz w:val="13"/>
                <w:szCs w:val="13"/>
              </w:rPr>
            </w:pPr>
            <w:r w:rsidRPr="006B79D5">
              <w:rPr>
                <w:b/>
                <w:bCs/>
                <w:sz w:val="13"/>
                <w:szCs w:val="13"/>
              </w:rPr>
              <w:t>163,68</w:t>
            </w:r>
          </w:p>
        </w:tc>
        <w:tc>
          <w:tcPr>
            <w:tcW w:w="884" w:type="dxa"/>
            <w:tcBorders>
              <w:top w:val="nil"/>
              <w:left w:val="single" w:sz="8" w:space="0" w:color="auto"/>
              <w:bottom w:val="nil"/>
              <w:right w:val="single" w:sz="8" w:space="0" w:color="auto"/>
            </w:tcBorders>
            <w:shd w:val="clear" w:color="000000" w:fill="FFFFFF"/>
            <w:noWrap/>
            <w:vAlign w:val="bottom"/>
            <w:hideMark/>
          </w:tcPr>
          <w:p w14:paraId="26B2A9BB" w14:textId="77777777" w:rsidR="006B79D5" w:rsidRPr="006B79D5" w:rsidRDefault="006B79D5" w:rsidP="006B79D5">
            <w:pPr>
              <w:jc w:val="right"/>
              <w:rPr>
                <w:b/>
                <w:bCs/>
                <w:sz w:val="13"/>
                <w:szCs w:val="13"/>
              </w:rPr>
            </w:pPr>
            <w:r w:rsidRPr="006B79D5">
              <w:rPr>
                <w:b/>
                <w:bCs/>
                <w:sz w:val="13"/>
                <w:szCs w:val="13"/>
              </w:rPr>
              <w:t>163,32</w:t>
            </w:r>
          </w:p>
        </w:tc>
      </w:tr>
      <w:tr w:rsidR="006B79D5" w:rsidRPr="006B79D5" w14:paraId="19A311EA"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D8E4BC"/>
            <w:noWrap/>
            <w:vAlign w:val="bottom"/>
            <w:hideMark/>
          </w:tcPr>
          <w:p w14:paraId="6685DB80" w14:textId="77777777" w:rsidR="006B79D5" w:rsidRPr="006B79D5" w:rsidRDefault="006B79D5" w:rsidP="006B79D5">
            <w:pPr>
              <w:jc w:val="right"/>
              <w:rPr>
                <w:sz w:val="13"/>
                <w:szCs w:val="13"/>
              </w:rPr>
            </w:pPr>
            <w:r w:rsidRPr="006B79D5">
              <w:rPr>
                <w:sz w:val="13"/>
                <w:szCs w:val="13"/>
              </w:rPr>
              <w:t>6</w:t>
            </w:r>
          </w:p>
        </w:tc>
        <w:tc>
          <w:tcPr>
            <w:tcW w:w="1222" w:type="dxa"/>
            <w:tcBorders>
              <w:top w:val="nil"/>
              <w:left w:val="nil"/>
              <w:bottom w:val="single" w:sz="8" w:space="0" w:color="auto"/>
              <w:right w:val="single" w:sz="8" w:space="0" w:color="auto"/>
            </w:tcBorders>
            <w:shd w:val="clear" w:color="000000" w:fill="D8E4BC"/>
            <w:noWrap/>
            <w:vAlign w:val="bottom"/>
            <w:hideMark/>
          </w:tcPr>
          <w:p w14:paraId="3842B5C3" w14:textId="77777777" w:rsidR="006B79D5" w:rsidRPr="006B79D5" w:rsidRDefault="006B79D5" w:rsidP="006B79D5">
            <w:pPr>
              <w:rPr>
                <w:b/>
                <w:bCs/>
                <w:sz w:val="13"/>
                <w:szCs w:val="13"/>
              </w:rPr>
            </w:pPr>
            <w:r w:rsidRPr="006B79D5">
              <w:rPr>
                <w:b/>
                <w:bCs/>
                <w:sz w:val="13"/>
                <w:szCs w:val="13"/>
              </w:rPr>
              <w:t>Энергетические ресурсы</w:t>
            </w:r>
          </w:p>
        </w:tc>
        <w:tc>
          <w:tcPr>
            <w:tcW w:w="710" w:type="dxa"/>
            <w:tcBorders>
              <w:top w:val="single" w:sz="8" w:space="0" w:color="auto"/>
              <w:left w:val="nil"/>
              <w:bottom w:val="single" w:sz="8" w:space="0" w:color="auto"/>
              <w:right w:val="nil"/>
            </w:tcBorders>
            <w:shd w:val="clear" w:color="000000" w:fill="D8E4BC"/>
            <w:noWrap/>
            <w:vAlign w:val="bottom"/>
            <w:hideMark/>
          </w:tcPr>
          <w:p w14:paraId="7243C1C5" w14:textId="77777777" w:rsidR="006B79D5" w:rsidRPr="006B79D5" w:rsidRDefault="006B79D5" w:rsidP="006B79D5">
            <w:pP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8" w:space="0" w:color="auto"/>
              <w:left w:val="nil"/>
              <w:bottom w:val="single" w:sz="8" w:space="0" w:color="auto"/>
              <w:right w:val="single" w:sz="8" w:space="0" w:color="auto"/>
            </w:tcBorders>
            <w:shd w:val="clear" w:color="000000" w:fill="D8E4BC"/>
            <w:noWrap/>
            <w:vAlign w:val="bottom"/>
            <w:hideMark/>
          </w:tcPr>
          <w:p w14:paraId="2C6D8ACB" w14:textId="77777777" w:rsidR="006B79D5" w:rsidRPr="006B79D5" w:rsidRDefault="006B79D5" w:rsidP="006B79D5">
            <w:pPr>
              <w:jc w:val="right"/>
              <w:rPr>
                <w:b/>
                <w:bCs/>
                <w:sz w:val="13"/>
                <w:szCs w:val="13"/>
              </w:rPr>
            </w:pPr>
            <w:r w:rsidRPr="006B79D5">
              <w:rPr>
                <w:b/>
                <w:bCs/>
                <w:sz w:val="13"/>
                <w:szCs w:val="13"/>
              </w:rPr>
              <w:t>102000,98</w:t>
            </w:r>
          </w:p>
        </w:tc>
        <w:tc>
          <w:tcPr>
            <w:tcW w:w="892" w:type="dxa"/>
            <w:tcBorders>
              <w:top w:val="single" w:sz="8" w:space="0" w:color="auto"/>
              <w:left w:val="nil"/>
              <w:bottom w:val="single" w:sz="8" w:space="0" w:color="auto"/>
              <w:right w:val="single" w:sz="8" w:space="0" w:color="auto"/>
            </w:tcBorders>
            <w:shd w:val="clear" w:color="000000" w:fill="D8E4BC"/>
            <w:noWrap/>
            <w:vAlign w:val="bottom"/>
            <w:hideMark/>
          </w:tcPr>
          <w:p w14:paraId="01725AB4" w14:textId="77777777" w:rsidR="006B79D5" w:rsidRPr="006B79D5" w:rsidRDefault="006B79D5" w:rsidP="006B79D5">
            <w:pPr>
              <w:jc w:val="right"/>
              <w:rPr>
                <w:b/>
                <w:bCs/>
                <w:sz w:val="13"/>
                <w:szCs w:val="13"/>
              </w:rPr>
            </w:pPr>
            <w:r w:rsidRPr="006B79D5">
              <w:rPr>
                <w:b/>
                <w:bCs/>
                <w:sz w:val="13"/>
                <w:szCs w:val="13"/>
              </w:rPr>
              <w:t>99237,73</w:t>
            </w:r>
          </w:p>
        </w:tc>
        <w:tc>
          <w:tcPr>
            <w:tcW w:w="459" w:type="dxa"/>
            <w:tcBorders>
              <w:top w:val="single" w:sz="8" w:space="0" w:color="auto"/>
              <w:left w:val="nil"/>
              <w:bottom w:val="single" w:sz="8" w:space="0" w:color="auto"/>
              <w:right w:val="single" w:sz="8" w:space="0" w:color="auto"/>
            </w:tcBorders>
            <w:shd w:val="clear" w:color="000000" w:fill="D8E4BC"/>
            <w:noWrap/>
            <w:vAlign w:val="bottom"/>
            <w:hideMark/>
          </w:tcPr>
          <w:p w14:paraId="1B0E4D69" w14:textId="77777777" w:rsidR="006B79D5" w:rsidRPr="006B79D5" w:rsidRDefault="006B79D5" w:rsidP="006B79D5">
            <w:pPr>
              <w:jc w:val="right"/>
              <w:rPr>
                <w:b/>
                <w:bCs/>
                <w:sz w:val="13"/>
                <w:szCs w:val="13"/>
              </w:rPr>
            </w:pPr>
            <w:r w:rsidRPr="006B79D5">
              <w:rPr>
                <w:b/>
                <w:bCs/>
                <w:sz w:val="13"/>
                <w:szCs w:val="13"/>
              </w:rPr>
              <w:t>98851,35</w:t>
            </w:r>
          </w:p>
        </w:tc>
        <w:tc>
          <w:tcPr>
            <w:tcW w:w="961" w:type="dxa"/>
            <w:tcBorders>
              <w:top w:val="single" w:sz="8" w:space="0" w:color="auto"/>
              <w:left w:val="nil"/>
              <w:bottom w:val="single" w:sz="8" w:space="0" w:color="auto"/>
              <w:right w:val="single" w:sz="8" w:space="0" w:color="auto"/>
            </w:tcBorders>
            <w:shd w:val="clear" w:color="000000" w:fill="D8E4BC"/>
            <w:noWrap/>
            <w:vAlign w:val="bottom"/>
            <w:hideMark/>
          </w:tcPr>
          <w:p w14:paraId="0EBC7A75" w14:textId="77777777" w:rsidR="006B79D5" w:rsidRPr="006B79D5" w:rsidRDefault="006B79D5" w:rsidP="006B79D5">
            <w:pPr>
              <w:jc w:val="right"/>
              <w:rPr>
                <w:b/>
                <w:bCs/>
                <w:sz w:val="13"/>
                <w:szCs w:val="13"/>
              </w:rPr>
            </w:pPr>
            <w:r w:rsidRPr="006B79D5">
              <w:rPr>
                <w:b/>
                <w:bCs/>
                <w:sz w:val="13"/>
                <w:szCs w:val="13"/>
              </w:rPr>
              <w:t>-3149,63</w:t>
            </w:r>
          </w:p>
        </w:tc>
        <w:tc>
          <w:tcPr>
            <w:tcW w:w="790" w:type="dxa"/>
            <w:tcBorders>
              <w:top w:val="single" w:sz="8" w:space="0" w:color="auto"/>
              <w:left w:val="nil"/>
              <w:bottom w:val="single" w:sz="8" w:space="0" w:color="auto"/>
              <w:right w:val="single" w:sz="8" w:space="0" w:color="auto"/>
            </w:tcBorders>
            <w:shd w:val="clear" w:color="000000" w:fill="D8E4BC"/>
            <w:noWrap/>
            <w:vAlign w:val="bottom"/>
            <w:hideMark/>
          </w:tcPr>
          <w:p w14:paraId="6FB29A27" w14:textId="77777777" w:rsidR="006B79D5" w:rsidRPr="006B79D5" w:rsidRDefault="006B79D5" w:rsidP="006B79D5">
            <w:pPr>
              <w:jc w:val="right"/>
              <w:rPr>
                <w:b/>
                <w:bCs/>
                <w:sz w:val="13"/>
                <w:szCs w:val="13"/>
              </w:rPr>
            </w:pPr>
            <w:r w:rsidRPr="006B79D5">
              <w:rPr>
                <w:b/>
                <w:bCs/>
                <w:sz w:val="13"/>
                <w:szCs w:val="13"/>
              </w:rPr>
              <w:t>0,38</w:t>
            </w:r>
          </w:p>
        </w:tc>
        <w:tc>
          <w:tcPr>
            <w:tcW w:w="3558" w:type="dxa"/>
            <w:tcBorders>
              <w:top w:val="single" w:sz="8" w:space="0" w:color="auto"/>
              <w:left w:val="nil"/>
              <w:bottom w:val="single" w:sz="8" w:space="0" w:color="auto"/>
              <w:right w:val="single" w:sz="8" w:space="0" w:color="auto"/>
            </w:tcBorders>
            <w:shd w:val="clear" w:color="000000" w:fill="D8E4BC"/>
            <w:noWrap/>
            <w:vAlign w:val="bottom"/>
            <w:hideMark/>
          </w:tcPr>
          <w:p w14:paraId="31D0C2D7"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8" w:space="0" w:color="auto"/>
              <w:right w:val="single" w:sz="8" w:space="0" w:color="auto"/>
            </w:tcBorders>
            <w:shd w:val="clear" w:color="000000" w:fill="D8E4BC"/>
            <w:noWrap/>
            <w:vAlign w:val="bottom"/>
            <w:hideMark/>
          </w:tcPr>
          <w:p w14:paraId="30CF8D4B" w14:textId="77777777" w:rsidR="006B79D5" w:rsidRPr="006B79D5" w:rsidRDefault="006B79D5" w:rsidP="006B79D5">
            <w:pPr>
              <w:jc w:val="right"/>
              <w:rPr>
                <w:b/>
                <w:bCs/>
                <w:sz w:val="13"/>
                <w:szCs w:val="13"/>
              </w:rPr>
            </w:pPr>
            <w:r w:rsidRPr="006B79D5">
              <w:rPr>
                <w:b/>
                <w:bCs/>
                <w:sz w:val="13"/>
                <w:szCs w:val="13"/>
              </w:rPr>
              <w:t>103288,69</w:t>
            </w:r>
          </w:p>
        </w:tc>
        <w:tc>
          <w:tcPr>
            <w:tcW w:w="807" w:type="dxa"/>
            <w:tcBorders>
              <w:top w:val="single" w:sz="8" w:space="0" w:color="auto"/>
              <w:left w:val="nil"/>
              <w:bottom w:val="single" w:sz="8" w:space="0" w:color="auto"/>
              <w:right w:val="single" w:sz="8" w:space="0" w:color="auto"/>
            </w:tcBorders>
            <w:shd w:val="clear" w:color="000000" w:fill="D8E4BC"/>
            <w:noWrap/>
            <w:vAlign w:val="bottom"/>
            <w:hideMark/>
          </w:tcPr>
          <w:p w14:paraId="256C5243" w14:textId="77777777" w:rsidR="006B79D5" w:rsidRPr="006B79D5" w:rsidRDefault="006B79D5" w:rsidP="006B79D5">
            <w:pPr>
              <w:jc w:val="right"/>
              <w:rPr>
                <w:b/>
                <w:bCs/>
                <w:sz w:val="13"/>
                <w:szCs w:val="13"/>
              </w:rPr>
            </w:pPr>
            <w:r w:rsidRPr="006B79D5">
              <w:rPr>
                <w:b/>
                <w:bCs/>
                <w:sz w:val="13"/>
                <w:szCs w:val="13"/>
              </w:rPr>
              <w:t>107507,32</w:t>
            </w:r>
          </w:p>
        </w:tc>
        <w:tc>
          <w:tcPr>
            <w:tcW w:w="1007" w:type="dxa"/>
            <w:tcBorders>
              <w:top w:val="single" w:sz="8" w:space="0" w:color="auto"/>
              <w:left w:val="nil"/>
              <w:bottom w:val="single" w:sz="8" w:space="0" w:color="auto"/>
              <w:right w:val="nil"/>
            </w:tcBorders>
            <w:shd w:val="clear" w:color="000000" w:fill="D8E4BC"/>
            <w:noWrap/>
            <w:vAlign w:val="bottom"/>
            <w:hideMark/>
          </w:tcPr>
          <w:p w14:paraId="479C89EA" w14:textId="77777777" w:rsidR="006B79D5" w:rsidRPr="006B79D5" w:rsidRDefault="006B79D5" w:rsidP="006B79D5">
            <w:pPr>
              <w:jc w:val="right"/>
              <w:rPr>
                <w:b/>
                <w:bCs/>
                <w:sz w:val="13"/>
                <w:szCs w:val="13"/>
              </w:rPr>
            </w:pPr>
            <w:r w:rsidRPr="006B79D5">
              <w:rPr>
                <w:b/>
                <w:bCs/>
                <w:sz w:val="13"/>
                <w:szCs w:val="13"/>
              </w:rPr>
              <w:t>105860,79</w:t>
            </w:r>
          </w:p>
        </w:tc>
        <w:tc>
          <w:tcPr>
            <w:tcW w:w="884" w:type="dxa"/>
            <w:tcBorders>
              <w:top w:val="single" w:sz="8" w:space="0" w:color="auto"/>
              <w:left w:val="single" w:sz="8" w:space="0" w:color="auto"/>
              <w:bottom w:val="single" w:sz="8" w:space="0" w:color="auto"/>
              <w:right w:val="single" w:sz="8" w:space="0" w:color="auto"/>
            </w:tcBorders>
            <w:shd w:val="clear" w:color="000000" w:fill="D8E4BC"/>
            <w:noWrap/>
            <w:vAlign w:val="bottom"/>
            <w:hideMark/>
          </w:tcPr>
          <w:p w14:paraId="5B63AAFA" w14:textId="77777777" w:rsidR="006B79D5" w:rsidRPr="006B79D5" w:rsidRDefault="006B79D5" w:rsidP="006B79D5">
            <w:pPr>
              <w:jc w:val="right"/>
              <w:rPr>
                <w:b/>
                <w:bCs/>
                <w:sz w:val="13"/>
                <w:szCs w:val="13"/>
              </w:rPr>
            </w:pPr>
            <w:r w:rsidRPr="006B79D5">
              <w:rPr>
                <w:b/>
                <w:bCs/>
                <w:sz w:val="13"/>
                <w:szCs w:val="13"/>
              </w:rPr>
              <w:t>102181,43</w:t>
            </w:r>
          </w:p>
        </w:tc>
      </w:tr>
      <w:tr w:rsidR="006B79D5" w:rsidRPr="006B79D5" w14:paraId="67C4B7FB"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1FF2F05D" w14:textId="77777777" w:rsidR="006B79D5" w:rsidRPr="006B79D5" w:rsidRDefault="006B79D5" w:rsidP="006B79D5">
            <w:pPr>
              <w:jc w:val="right"/>
              <w:rPr>
                <w:sz w:val="13"/>
                <w:szCs w:val="13"/>
              </w:rPr>
            </w:pPr>
            <w:r w:rsidRPr="006B79D5">
              <w:rPr>
                <w:sz w:val="13"/>
                <w:szCs w:val="13"/>
              </w:rPr>
              <w:t>6.1</w:t>
            </w:r>
          </w:p>
        </w:tc>
        <w:tc>
          <w:tcPr>
            <w:tcW w:w="1222" w:type="dxa"/>
            <w:tcBorders>
              <w:top w:val="nil"/>
              <w:left w:val="nil"/>
              <w:bottom w:val="single" w:sz="4" w:space="0" w:color="auto"/>
              <w:right w:val="single" w:sz="8" w:space="0" w:color="auto"/>
            </w:tcBorders>
            <w:shd w:val="clear" w:color="000000" w:fill="FFFFFF"/>
            <w:noWrap/>
            <w:hideMark/>
          </w:tcPr>
          <w:p w14:paraId="45FBD5A9" w14:textId="77777777" w:rsidR="006B79D5" w:rsidRPr="006B79D5" w:rsidRDefault="006B79D5" w:rsidP="006B79D5">
            <w:pPr>
              <w:rPr>
                <w:b/>
                <w:bCs/>
                <w:sz w:val="13"/>
                <w:szCs w:val="13"/>
              </w:rPr>
            </w:pPr>
            <w:r w:rsidRPr="006B79D5">
              <w:rPr>
                <w:b/>
                <w:bCs/>
                <w:sz w:val="13"/>
                <w:szCs w:val="13"/>
              </w:rPr>
              <w:t>Расходы на топливо с учетом транспорта</w:t>
            </w:r>
          </w:p>
        </w:tc>
        <w:tc>
          <w:tcPr>
            <w:tcW w:w="710" w:type="dxa"/>
            <w:tcBorders>
              <w:top w:val="nil"/>
              <w:left w:val="nil"/>
              <w:bottom w:val="single" w:sz="4" w:space="0" w:color="auto"/>
              <w:right w:val="nil"/>
            </w:tcBorders>
            <w:shd w:val="clear" w:color="000000" w:fill="FFFFFF"/>
            <w:noWrap/>
            <w:hideMark/>
          </w:tcPr>
          <w:p w14:paraId="69407EDF"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A501FFA" w14:textId="77777777" w:rsidR="006B79D5" w:rsidRPr="006B79D5" w:rsidRDefault="006B79D5" w:rsidP="006B79D5">
            <w:pPr>
              <w:jc w:val="right"/>
              <w:rPr>
                <w:b/>
                <w:bCs/>
                <w:sz w:val="13"/>
                <w:szCs w:val="13"/>
              </w:rPr>
            </w:pPr>
            <w:r w:rsidRPr="006B79D5">
              <w:rPr>
                <w:b/>
                <w:bCs/>
                <w:sz w:val="13"/>
                <w:szCs w:val="13"/>
              </w:rPr>
              <w:t>59382,99</w:t>
            </w:r>
          </w:p>
        </w:tc>
        <w:tc>
          <w:tcPr>
            <w:tcW w:w="892" w:type="dxa"/>
            <w:tcBorders>
              <w:top w:val="nil"/>
              <w:left w:val="nil"/>
              <w:bottom w:val="single" w:sz="4" w:space="0" w:color="auto"/>
              <w:right w:val="single" w:sz="8" w:space="0" w:color="auto"/>
            </w:tcBorders>
            <w:shd w:val="clear" w:color="000000" w:fill="FFFFFF"/>
            <w:noWrap/>
            <w:vAlign w:val="bottom"/>
            <w:hideMark/>
          </w:tcPr>
          <w:p w14:paraId="1EE7BA66" w14:textId="77777777" w:rsidR="006B79D5" w:rsidRPr="006B79D5" w:rsidRDefault="006B79D5" w:rsidP="006B79D5">
            <w:pPr>
              <w:jc w:val="right"/>
              <w:rPr>
                <w:b/>
                <w:bCs/>
                <w:sz w:val="13"/>
                <w:szCs w:val="13"/>
              </w:rPr>
            </w:pPr>
            <w:r w:rsidRPr="006B79D5">
              <w:rPr>
                <w:b/>
                <w:bCs/>
                <w:sz w:val="13"/>
                <w:szCs w:val="13"/>
              </w:rPr>
              <w:t>57368,63</w:t>
            </w:r>
          </w:p>
        </w:tc>
        <w:tc>
          <w:tcPr>
            <w:tcW w:w="459" w:type="dxa"/>
            <w:tcBorders>
              <w:top w:val="nil"/>
              <w:left w:val="nil"/>
              <w:bottom w:val="single" w:sz="4" w:space="0" w:color="auto"/>
              <w:right w:val="single" w:sz="8" w:space="0" w:color="auto"/>
            </w:tcBorders>
            <w:shd w:val="clear" w:color="000000" w:fill="FFFFFF"/>
            <w:noWrap/>
            <w:vAlign w:val="bottom"/>
            <w:hideMark/>
          </w:tcPr>
          <w:p w14:paraId="3AE6A935" w14:textId="77777777" w:rsidR="006B79D5" w:rsidRPr="006B79D5" w:rsidRDefault="006B79D5" w:rsidP="006B79D5">
            <w:pPr>
              <w:jc w:val="right"/>
              <w:rPr>
                <w:b/>
                <w:bCs/>
                <w:sz w:val="13"/>
                <w:szCs w:val="13"/>
              </w:rPr>
            </w:pPr>
            <w:r w:rsidRPr="006B79D5">
              <w:rPr>
                <w:b/>
                <w:bCs/>
                <w:sz w:val="13"/>
                <w:szCs w:val="13"/>
              </w:rPr>
              <w:t>58370,50</w:t>
            </w:r>
          </w:p>
        </w:tc>
        <w:tc>
          <w:tcPr>
            <w:tcW w:w="961" w:type="dxa"/>
            <w:tcBorders>
              <w:top w:val="nil"/>
              <w:left w:val="nil"/>
              <w:bottom w:val="single" w:sz="4" w:space="0" w:color="auto"/>
              <w:right w:val="single" w:sz="8" w:space="0" w:color="auto"/>
            </w:tcBorders>
            <w:shd w:val="clear" w:color="000000" w:fill="FFFFFF"/>
            <w:noWrap/>
            <w:vAlign w:val="bottom"/>
            <w:hideMark/>
          </w:tcPr>
          <w:p w14:paraId="3DF61B0A" w14:textId="77777777" w:rsidR="006B79D5" w:rsidRPr="006B79D5" w:rsidRDefault="006B79D5" w:rsidP="006B79D5">
            <w:pPr>
              <w:jc w:val="right"/>
              <w:rPr>
                <w:b/>
                <w:bCs/>
                <w:sz w:val="13"/>
                <w:szCs w:val="13"/>
              </w:rPr>
            </w:pPr>
            <w:r w:rsidRPr="006B79D5">
              <w:rPr>
                <w:b/>
                <w:bCs/>
                <w:sz w:val="13"/>
                <w:szCs w:val="13"/>
              </w:rPr>
              <w:t>-1012,49</w:t>
            </w:r>
          </w:p>
        </w:tc>
        <w:tc>
          <w:tcPr>
            <w:tcW w:w="790" w:type="dxa"/>
            <w:tcBorders>
              <w:top w:val="nil"/>
              <w:left w:val="nil"/>
              <w:bottom w:val="single" w:sz="4" w:space="0" w:color="auto"/>
              <w:right w:val="single" w:sz="8" w:space="0" w:color="auto"/>
            </w:tcBorders>
            <w:shd w:val="clear" w:color="000000" w:fill="FFFFFF"/>
            <w:noWrap/>
            <w:vAlign w:val="bottom"/>
            <w:hideMark/>
          </w:tcPr>
          <w:p w14:paraId="25781EBC" w14:textId="77777777" w:rsidR="006B79D5" w:rsidRPr="006B79D5" w:rsidRDefault="006B79D5" w:rsidP="006B79D5">
            <w:pPr>
              <w:jc w:val="right"/>
              <w:rPr>
                <w:b/>
                <w:bCs/>
                <w:sz w:val="13"/>
                <w:szCs w:val="13"/>
              </w:rPr>
            </w:pPr>
            <w:r w:rsidRPr="006B79D5">
              <w:rPr>
                <w:b/>
                <w:bCs/>
                <w:sz w:val="13"/>
                <w:szCs w:val="13"/>
              </w:rPr>
              <w:t>1,62</w:t>
            </w:r>
          </w:p>
        </w:tc>
        <w:tc>
          <w:tcPr>
            <w:tcW w:w="3558" w:type="dxa"/>
            <w:tcBorders>
              <w:top w:val="nil"/>
              <w:left w:val="nil"/>
              <w:bottom w:val="single" w:sz="4" w:space="0" w:color="auto"/>
              <w:right w:val="single" w:sz="8" w:space="0" w:color="auto"/>
            </w:tcBorders>
            <w:shd w:val="clear" w:color="000000" w:fill="FFFFFF"/>
            <w:noWrap/>
            <w:vAlign w:val="bottom"/>
            <w:hideMark/>
          </w:tcPr>
          <w:p w14:paraId="0C3FCC72"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0692E318" w14:textId="77777777" w:rsidR="006B79D5" w:rsidRPr="006B79D5" w:rsidRDefault="006B79D5" w:rsidP="006B79D5">
            <w:pPr>
              <w:jc w:val="right"/>
              <w:rPr>
                <w:b/>
                <w:bCs/>
                <w:sz w:val="13"/>
                <w:szCs w:val="13"/>
              </w:rPr>
            </w:pPr>
            <w:r w:rsidRPr="006B79D5">
              <w:rPr>
                <w:b/>
                <w:bCs/>
                <w:sz w:val="13"/>
                <w:szCs w:val="13"/>
              </w:rPr>
              <w:t>58605,64</w:t>
            </w:r>
          </w:p>
        </w:tc>
        <w:tc>
          <w:tcPr>
            <w:tcW w:w="807" w:type="dxa"/>
            <w:tcBorders>
              <w:top w:val="nil"/>
              <w:left w:val="nil"/>
              <w:bottom w:val="single" w:sz="4" w:space="0" w:color="auto"/>
              <w:right w:val="single" w:sz="8" w:space="0" w:color="auto"/>
            </w:tcBorders>
            <w:shd w:val="clear" w:color="000000" w:fill="FFFFFF"/>
            <w:noWrap/>
            <w:vAlign w:val="bottom"/>
            <w:hideMark/>
          </w:tcPr>
          <w:p w14:paraId="4C1ED39A" w14:textId="77777777" w:rsidR="006B79D5" w:rsidRPr="006B79D5" w:rsidRDefault="006B79D5" w:rsidP="006B79D5">
            <w:pPr>
              <w:jc w:val="right"/>
              <w:rPr>
                <w:b/>
                <w:bCs/>
                <w:sz w:val="13"/>
                <w:szCs w:val="13"/>
              </w:rPr>
            </w:pPr>
            <w:r w:rsidRPr="006B79D5">
              <w:rPr>
                <w:b/>
                <w:bCs/>
                <w:sz w:val="13"/>
                <w:szCs w:val="13"/>
              </w:rPr>
              <w:t>60954,17</w:t>
            </w:r>
          </w:p>
        </w:tc>
        <w:tc>
          <w:tcPr>
            <w:tcW w:w="1007" w:type="dxa"/>
            <w:tcBorders>
              <w:top w:val="nil"/>
              <w:left w:val="nil"/>
              <w:bottom w:val="single" w:sz="4" w:space="0" w:color="auto"/>
              <w:right w:val="nil"/>
            </w:tcBorders>
            <w:shd w:val="clear" w:color="000000" w:fill="FFFFFF"/>
            <w:noWrap/>
            <w:vAlign w:val="bottom"/>
            <w:hideMark/>
          </w:tcPr>
          <w:p w14:paraId="55A8AA83" w14:textId="77777777" w:rsidR="006B79D5" w:rsidRPr="006B79D5" w:rsidRDefault="006B79D5" w:rsidP="006B79D5">
            <w:pPr>
              <w:jc w:val="right"/>
              <w:rPr>
                <w:b/>
                <w:bCs/>
                <w:sz w:val="13"/>
                <w:szCs w:val="13"/>
              </w:rPr>
            </w:pPr>
            <w:r w:rsidRPr="006B79D5">
              <w:rPr>
                <w:b/>
                <w:bCs/>
                <w:sz w:val="13"/>
                <w:szCs w:val="13"/>
              </w:rPr>
              <w:t>58759,61</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42A24F30" w14:textId="77777777" w:rsidR="006B79D5" w:rsidRPr="006B79D5" w:rsidRDefault="006B79D5" w:rsidP="006B79D5">
            <w:pPr>
              <w:jc w:val="right"/>
              <w:rPr>
                <w:b/>
                <w:bCs/>
                <w:sz w:val="13"/>
                <w:szCs w:val="13"/>
              </w:rPr>
            </w:pPr>
            <w:r w:rsidRPr="006B79D5">
              <w:rPr>
                <w:b/>
                <w:bCs/>
                <w:sz w:val="13"/>
                <w:szCs w:val="13"/>
              </w:rPr>
              <w:t>57365,51</w:t>
            </w:r>
          </w:p>
        </w:tc>
      </w:tr>
      <w:tr w:rsidR="006B79D5" w:rsidRPr="006B79D5" w14:paraId="28F1B84F"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0D30655"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3AA69ECE" w14:textId="77777777" w:rsidR="006B79D5" w:rsidRPr="006B79D5" w:rsidRDefault="006B79D5" w:rsidP="006B79D5">
            <w:pPr>
              <w:ind w:firstLineChars="200" w:firstLine="260"/>
              <w:rPr>
                <w:sz w:val="13"/>
                <w:szCs w:val="13"/>
              </w:rPr>
            </w:pPr>
            <w:r w:rsidRPr="006B79D5">
              <w:rPr>
                <w:sz w:val="13"/>
                <w:szCs w:val="13"/>
              </w:rPr>
              <w:t xml:space="preserve">-уголь каменный </w:t>
            </w:r>
          </w:p>
        </w:tc>
        <w:tc>
          <w:tcPr>
            <w:tcW w:w="710" w:type="dxa"/>
            <w:tcBorders>
              <w:top w:val="nil"/>
              <w:left w:val="nil"/>
              <w:bottom w:val="single" w:sz="4" w:space="0" w:color="auto"/>
              <w:right w:val="nil"/>
            </w:tcBorders>
            <w:shd w:val="clear" w:color="000000" w:fill="FFFFFF"/>
            <w:noWrap/>
            <w:hideMark/>
          </w:tcPr>
          <w:p w14:paraId="252719F5"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81B9821" w14:textId="77777777" w:rsidR="006B79D5" w:rsidRPr="006B79D5" w:rsidRDefault="006B79D5" w:rsidP="006B79D5">
            <w:pPr>
              <w:jc w:val="right"/>
              <w:rPr>
                <w:sz w:val="13"/>
                <w:szCs w:val="13"/>
              </w:rPr>
            </w:pPr>
            <w:r w:rsidRPr="006B79D5">
              <w:rPr>
                <w:sz w:val="13"/>
                <w:szCs w:val="13"/>
              </w:rPr>
              <w:t>59382,99</w:t>
            </w:r>
          </w:p>
        </w:tc>
        <w:tc>
          <w:tcPr>
            <w:tcW w:w="892" w:type="dxa"/>
            <w:tcBorders>
              <w:top w:val="nil"/>
              <w:left w:val="nil"/>
              <w:bottom w:val="single" w:sz="4" w:space="0" w:color="auto"/>
              <w:right w:val="single" w:sz="8" w:space="0" w:color="auto"/>
            </w:tcBorders>
            <w:shd w:val="clear" w:color="000000" w:fill="FFFFFF"/>
            <w:noWrap/>
            <w:vAlign w:val="bottom"/>
            <w:hideMark/>
          </w:tcPr>
          <w:p w14:paraId="05A818D0" w14:textId="77777777" w:rsidR="006B79D5" w:rsidRPr="006B79D5" w:rsidRDefault="006B79D5" w:rsidP="006B79D5">
            <w:pPr>
              <w:jc w:val="right"/>
              <w:rPr>
                <w:sz w:val="13"/>
                <w:szCs w:val="13"/>
              </w:rPr>
            </w:pPr>
            <w:r w:rsidRPr="006B79D5">
              <w:rPr>
                <w:sz w:val="13"/>
                <w:szCs w:val="13"/>
              </w:rPr>
              <w:t>57368,63</w:t>
            </w:r>
          </w:p>
        </w:tc>
        <w:tc>
          <w:tcPr>
            <w:tcW w:w="459" w:type="dxa"/>
            <w:tcBorders>
              <w:top w:val="nil"/>
              <w:left w:val="nil"/>
              <w:bottom w:val="single" w:sz="4" w:space="0" w:color="auto"/>
              <w:right w:val="single" w:sz="8" w:space="0" w:color="auto"/>
            </w:tcBorders>
            <w:shd w:val="clear" w:color="000000" w:fill="FFFFFF"/>
            <w:noWrap/>
            <w:vAlign w:val="bottom"/>
            <w:hideMark/>
          </w:tcPr>
          <w:p w14:paraId="1CCC897B" w14:textId="77777777" w:rsidR="006B79D5" w:rsidRPr="006B79D5" w:rsidRDefault="006B79D5" w:rsidP="006B79D5">
            <w:pPr>
              <w:jc w:val="right"/>
              <w:rPr>
                <w:sz w:val="13"/>
                <w:szCs w:val="13"/>
              </w:rPr>
            </w:pPr>
            <w:r w:rsidRPr="006B79D5">
              <w:rPr>
                <w:sz w:val="13"/>
                <w:szCs w:val="13"/>
              </w:rPr>
              <w:t>58370,50</w:t>
            </w:r>
          </w:p>
        </w:tc>
        <w:tc>
          <w:tcPr>
            <w:tcW w:w="961" w:type="dxa"/>
            <w:tcBorders>
              <w:top w:val="nil"/>
              <w:left w:val="nil"/>
              <w:bottom w:val="single" w:sz="4" w:space="0" w:color="auto"/>
              <w:right w:val="single" w:sz="8" w:space="0" w:color="auto"/>
            </w:tcBorders>
            <w:shd w:val="clear" w:color="000000" w:fill="FFFFFF"/>
            <w:noWrap/>
            <w:vAlign w:val="bottom"/>
            <w:hideMark/>
          </w:tcPr>
          <w:p w14:paraId="6DC2E3B6" w14:textId="77777777" w:rsidR="006B79D5" w:rsidRPr="006B79D5" w:rsidRDefault="006B79D5" w:rsidP="006B79D5">
            <w:pPr>
              <w:jc w:val="right"/>
              <w:rPr>
                <w:sz w:val="13"/>
                <w:szCs w:val="13"/>
              </w:rPr>
            </w:pPr>
            <w:r w:rsidRPr="006B79D5">
              <w:rPr>
                <w:sz w:val="13"/>
                <w:szCs w:val="13"/>
              </w:rPr>
              <w:t>-1012,49</w:t>
            </w:r>
          </w:p>
        </w:tc>
        <w:tc>
          <w:tcPr>
            <w:tcW w:w="790" w:type="dxa"/>
            <w:tcBorders>
              <w:top w:val="nil"/>
              <w:left w:val="nil"/>
              <w:bottom w:val="single" w:sz="4" w:space="0" w:color="auto"/>
              <w:right w:val="single" w:sz="8" w:space="0" w:color="auto"/>
            </w:tcBorders>
            <w:shd w:val="clear" w:color="000000" w:fill="FFFFFF"/>
            <w:noWrap/>
            <w:vAlign w:val="bottom"/>
            <w:hideMark/>
          </w:tcPr>
          <w:p w14:paraId="68A6A783" w14:textId="77777777" w:rsidR="006B79D5" w:rsidRPr="006B79D5" w:rsidRDefault="006B79D5" w:rsidP="006B79D5">
            <w:pPr>
              <w:jc w:val="right"/>
              <w:rPr>
                <w:sz w:val="13"/>
                <w:szCs w:val="13"/>
              </w:rPr>
            </w:pPr>
            <w:r w:rsidRPr="006B79D5">
              <w:rPr>
                <w:sz w:val="13"/>
                <w:szCs w:val="13"/>
              </w:rPr>
              <w:t>1,62</w:t>
            </w:r>
          </w:p>
        </w:tc>
        <w:tc>
          <w:tcPr>
            <w:tcW w:w="3558" w:type="dxa"/>
            <w:tcBorders>
              <w:top w:val="nil"/>
              <w:left w:val="nil"/>
              <w:bottom w:val="single" w:sz="4" w:space="0" w:color="auto"/>
              <w:right w:val="single" w:sz="8" w:space="0" w:color="auto"/>
            </w:tcBorders>
            <w:shd w:val="clear" w:color="000000" w:fill="FFFFFF"/>
            <w:noWrap/>
            <w:vAlign w:val="bottom"/>
            <w:hideMark/>
          </w:tcPr>
          <w:p w14:paraId="5C754A18"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1AA85E14" w14:textId="77777777" w:rsidR="006B79D5" w:rsidRPr="006B79D5" w:rsidRDefault="006B79D5" w:rsidP="006B79D5">
            <w:pPr>
              <w:jc w:val="right"/>
              <w:rPr>
                <w:sz w:val="13"/>
                <w:szCs w:val="13"/>
              </w:rPr>
            </w:pPr>
            <w:r w:rsidRPr="006B79D5">
              <w:rPr>
                <w:sz w:val="13"/>
                <w:szCs w:val="13"/>
              </w:rPr>
              <w:t>58605,64</w:t>
            </w:r>
          </w:p>
        </w:tc>
        <w:tc>
          <w:tcPr>
            <w:tcW w:w="807" w:type="dxa"/>
            <w:tcBorders>
              <w:top w:val="nil"/>
              <w:left w:val="nil"/>
              <w:bottom w:val="single" w:sz="4" w:space="0" w:color="auto"/>
              <w:right w:val="single" w:sz="8" w:space="0" w:color="auto"/>
            </w:tcBorders>
            <w:shd w:val="clear" w:color="000000" w:fill="FFFFFF"/>
            <w:noWrap/>
            <w:vAlign w:val="bottom"/>
            <w:hideMark/>
          </w:tcPr>
          <w:p w14:paraId="482DD332" w14:textId="77777777" w:rsidR="006B79D5" w:rsidRPr="006B79D5" w:rsidRDefault="006B79D5" w:rsidP="006B79D5">
            <w:pPr>
              <w:jc w:val="right"/>
              <w:rPr>
                <w:sz w:val="13"/>
                <w:szCs w:val="13"/>
              </w:rPr>
            </w:pPr>
            <w:r w:rsidRPr="006B79D5">
              <w:rPr>
                <w:sz w:val="13"/>
                <w:szCs w:val="13"/>
              </w:rPr>
              <w:t>60954,17</w:t>
            </w:r>
          </w:p>
        </w:tc>
        <w:tc>
          <w:tcPr>
            <w:tcW w:w="1007" w:type="dxa"/>
            <w:tcBorders>
              <w:top w:val="nil"/>
              <w:left w:val="nil"/>
              <w:bottom w:val="single" w:sz="4" w:space="0" w:color="auto"/>
              <w:right w:val="nil"/>
            </w:tcBorders>
            <w:shd w:val="clear" w:color="000000" w:fill="FFFFFF"/>
            <w:noWrap/>
            <w:vAlign w:val="bottom"/>
            <w:hideMark/>
          </w:tcPr>
          <w:p w14:paraId="210C0C45" w14:textId="77777777" w:rsidR="006B79D5" w:rsidRPr="006B79D5" w:rsidRDefault="006B79D5" w:rsidP="006B79D5">
            <w:pPr>
              <w:jc w:val="right"/>
              <w:rPr>
                <w:sz w:val="13"/>
                <w:szCs w:val="13"/>
              </w:rPr>
            </w:pPr>
            <w:r w:rsidRPr="006B79D5">
              <w:rPr>
                <w:sz w:val="13"/>
                <w:szCs w:val="13"/>
              </w:rPr>
              <w:t>58759,61</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663F6424" w14:textId="77777777" w:rsidR="006B79D5" w:rsidRPr="006B79D5" w:rsidRDefault="006B79D5" w:rsidP="006B79D5">
            <w:pPr>
              <w:jc w:val="right"/>
              <w:rPr>
                <w:sz w:val="13"/>
                <w:szCs w:val="13"/>
              </w:rPr>
            </w:pPr>
            <w:r w:rsidRPr="006B79D5">
              <w:rPr>
                <w:sz w:val="13"/>
                <w:szCs w:val="13"/>
              </w:rPr>
              <w:t>57365,51</w:t>
            </w:r>
          </w:p>
        </w:tc>
      </w:tr>
      <w:tr w:rsidR="006B79D5" w:rsidRPr="006B79D5" w14:paraId="722C4E35"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5C387282"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hideMark/>
          </w:tcPr>
          <w:p w14:paraId="7C8DCDD3" w14:textId="77777777" w:rsidR="006B79D5" w:rsidRPr="006B79D5" w:rsidRDefault="006B79D5" w:rsidP="006B79D5">
            <w:pPr>
              <w:rPr>
                <w:sz w:val="13"/>
                <w:szCs w:val="13"/>
              </w:rPr>
            </w:pPr>
            <w:r w:rsidRPr="006B79D5">
              <w:rPr>
                <w:sz w:val="13"/>
                <w:szCs w:val="13"/>
              </w:rPr>
              <w:t>в том числе натуральное топливо</w:t>
            </w:r>
          </w:p>
        </w:tc>
        <w:tc>
          <w:tcPr>
            <w:tcW w:w="710" w:type="dxa"/>
            <w:tcBorders>
              <w:top w:val="nil"/>
              <w:left w:val="nil"/>
              <w:bottom w:val="single" w:sz="4" w:space="0" w:color="auto"/>
              <w:right w:val="nil"/>
            </w:tcBorders>
            <w:shd w:val="clear" w:color="000000" w:fill="FFFFFF"/>
            <w:noWrap/>
            <w:hideMark/>
          </w:tcPr>
          <w:p w14:paraId="671E075E"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060D9AC3" w14:textId="77777777" w:rsidR="006B79D5" w:rsidRPr="006B79D5" w:rsidRDefault="006B79D5" w:rsidP="006B79D5">
            <w:pPr>
              <w:jc w:val="right"/>
              <w:rPr>
                <w:sz w:val="13"/>
                <w:szCs w:val="13"/>
              </w:rPr>
            </w:pPr>
            <w:r w:rsidRPr="006B79D5">
              <w:rPr>
                <w:sz w:val="13"/>
                <w:szCs w:val="13"/>
              </w:rPr>
              <w:t>55033,08</w:t>
            </w:r>
          </w:p>
        </w:tc>
        <w:tc>
          <w:tcPr>
            <w:tcW w:w="892" w:type="dxa"/>
            <w:tcBorders>
              <w:top w:val="nil"/>
              <w:left w:val="nil"/>
              <w:bottom w:val="single" w:sz="4" w:space="0" w:color="auto"/>
              <w:right w:val="single" w:sz="8" w:space="0" w:color="auto"/>
            </w:tcBorders>
            <w:shd w:val="clear" w:color="000000" w:fill="FFFFFF"/>
            <w:noWrap/>
            <w:vAlign w:val="bottom"/>
            <w:hideMark/>
          </w:tcPr>
          <w:p w14:paraId="52F6D6BF" w14:textId="77777777" w:rsidR="006B79D5" w:rsidRPr="006B79D5" w:rsidRDefault="006B79D5" w:rsidP="006B79D5">
            <w:pPr>
              <w:jc w:val="right"/>
              <w:rPr>
                <w:sz w:val="13"/>
                <w:szCs w:val="13"/>
              </w:rPr>
            </w:pPr>
            <w:r w:rsidRPr="006B79D5">
              <w:rPr>
                <w:sz w:val="13"/>
                <w:szCs w:val="13"/>
              </w:rPr>
              <w:t>53232,36</w:t>
            </w:r>
          </w:p>
        </w:tc>
        <w:tc>
          <w:tcPr>
            <w:tcW w:w="459" w:type="dxa"/>
            <w:tcBorders>
              <w:top w:val="nil"/>
              <w:left w:val="nil"/>
              <w:bottom w:val="single" w:sz="4" w:space="0" w:color="auto"/>
              <w:right w:val="single" w:sz="8" w:space="0" w:color="auto"/>
            </w:tcBorders>
            <w:shd w:val="clear" w:color="000000" w:fill="FFFFFF"/>
            <w:noWrap/>
            <w:vAlign w:val="bottom"/>
            <w:hideMark/>
          </w:tcPr>
          <w:p w14:paraId="62994828" w14:textId="77777777" w:rsidR="006B79D5" w:rsidRPr="006B79D5" w:rsidRDefault="006B79D5" w:rsidP="006B79D5">
            <w:pPr>
              <w:jc w:val="right"/>
              <w:rPr>
                <w:sz w:val="13"/>
                <w:szCs w:val="13"/>
              </w:rPr>
            </w:pPr>
            <w:r w:rsidRPr="006B79D5">
              <w:rPr>
                <w:sz w:val="13"/>
                <w:szCs w:val="13"/>
              </w:rPr>
              <w:t>54161,86</w:t>
            </w:r>
          </w:p>
        </w:tc>
        <w:tc>
          <w:tcPr>
            <w:tcW w:w="961" w:type="dxa"/>
            <w:tcBorders>
              <w:top w:val="nil"/>
              <w:left w:val="nil"/>
              <w:bottom w:val="single" w:sz="4" w:space="0" w:color="auto"/>
              <w:right w:val="single" w:sz="8" w:space="0" w:color="auto"/>
            </w:tcBorders>
            <w:shd w:val="clear" w:color="000000" w:fill="FFFFFF"/>
            <w:noWrap/>
            <w:vAlign w:val="bottom"/>
            <w:hideMark/>
          </w:tcPr>
          <w:p w14:paraId="2D722084" w14:textId="77777777" w:rsidR="006B79D5" w:rsidRPr="006B79D5" w:rsidRDefault="006B79D5" w:rsidP="006B79D5">
            <w:pPr>
              <w:jc w:val="right"/>
              <w:rPr>
                <w:sz w:val="13"/>
                <w:szCs w:val="13"/>
              </w:rPr>
            </w:pPr>
            <w:r w:rsidRPr="006B79D5">
              <w:rPr>
                <w:sz w:val="13"/>
                <w:szCs w:val="13"/>
              </w:rPr>
              <w:t>-871,22</w:t>
            </w:r>
          </w:p>
        </w:tc>
        <w:tc>
          <w:tcPr>
            <w:tcW w:w="790" w:type="dxa"/>
            <w:tcBorders>
              <w:top w:val="nil"/>
              <w:left w:val="nil"/>
              <w:bottom w:val="single" w:sz="4" w:space="0" w:color="auto"/>
              <w:right w:val="single" w:sz="8" w:space="0" w:color="auto"/>
            </w:tcBorders>
            <w:shd w:val="clear" w:color="000000" w:fill="FFFFFF"/>
            <w:noWrap/>
            <w:vAlign w:val="bottom"/>
            <w:hideMark/>
          </w:tcPr>
          <w:p w14:paraId="0E5636B5" w14:textId="77777777" w:rsidR="006B79D5" w:rsidRPr="006B79D5" w:rsidRDefault="006B79D5" w:rsidP="006B79D5">
            <w:pPr>
              <w:jc w:val="right"/>
              <w:rPr>
                <w:sz w:val="13"/>
                <w:szCs w:val="13"/>
              </w:rPr>
            </w:pPr>
            <w:r w:rsidRPr="006B79D5">
              <w:rPr>
                <w:sz w:val="13"/>
                <w:szCs w:val="13"/>
              </w:rPr>
              <w:t>-0,73</w:t>
            </w:r>
          </w:p>
        </w:tc>
        <w:tc>
          <w:tcPr>
            <w:tcW w:w="3558" w:type="dxa"/>
            <w:tcBorders>
              <w:top w:val="nil"/>
              <w:left w:val="nil"/>
              <w:bottom w:val="single" w:sz="4" w:space="0" w:color="auto"/>
              <w:right w:val="single" w:sz="8" w:space="0" w:color="auto"/>
            </w:tcBorders>
            <w:shd w:val="clear" w:color="000000" w:fill="FFFFFF"/>
            <w:noWrap/>
            <w:vAlign w:val="bottom"/>
            <w:hideMark/>
          </w:tcPr>
          <w:p w14:paraId="1C7D6D90"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12E0DC72" w14:textId="77777777" w:rsidR="006B79D5" w:rsidRPr="006B79D5" w:rsidRDefault="006B79D5" w:rsidP="006B79D5">
            <w:pPr>
              <w:jc w:val="right"/>
              <w:rPr>
                <w:sz w:val="13"/>
                <w:szCs w:val="13"/>
              </w:rPr>
            </w:pPr>
            <w:r w:rsidRPr="006B79D5">
              <w:rPr>
                <w:sz w:val="13"/>
                <w:szCs w:val="13"/>
              </w:rPr>
              <w:t>54305,04</w:t>
            </w:r>
          </w:p>
        </w:tc>
        <w:tc>
          <w:tcPr>
            <w:tcW w:w="807" w:type="dxa"/>
            <w:tcBorders>
              <w:top w:val="nil"/>
              <w:left w:val="nil"/>
              <w:bottom w:val="single" w:sz="4" w:space="0" w:color="auto"/>
              <w:right w:val="single" w:sz="8" w:space="0" w:color="auto"/>
            </w:tcBorders>
            <w:shd w:val="clear" w:color="000000" w:fill="FFFFFF"/>
            <w:noWrap/>
            <w:vAlign w:val="bottom"/>
            <w:hideMark/>
          </w:tcPr>
          <w:p w14:paraId="5775BE8E" w14:textId="77777777" w:rsidR="006B79D5" w:rsidRPr="006B79D5" w:rsidRDefault="006B79D5" w:rsidP="006B79D5">
            <w:pPr>
              <w:jc w:val="right"/>
              <w:rPr>
                <w:sz w:val="13"/>
                <w:szCs w:val="13"/>
              </w:rPr>
            </w:pPr>
            <w:r w:rsidRPr="006B79D5">
              <w:rPr>
                <w:sz w:val="13"/>
                <w:szCs w:val="13"/>
              </w:rPr>
              <w:t>56477,24</w:t>
            </w:r>
          </w:p>
        </w:tc>
        <w:tc>
          <w:tcPr>
            <w:tcW w:w="1007" w:type="dxa"/>
            <w:tcBorders>
              <w:top w:val="nil"/>
              <w:left w:val="nil"/>
              <w:bottom w:val="single" w:sz="4" w:space="0" w:color="auto"/>
              <w:right w:val="nil"/>
            </w:tcBorders>
            <w:shd w:val="clear" w:color="000000" w:fill="FFFFFF"/>
            <w:noWrap/>
            <w:vAlign w:val="bottom"/>
            <w:hideMark/>
          </w:tcPr>
          <w:p w14:paraId="5B1C2FD1" w14:textId="77777777" w:rsidR="006B79D5" w:rsidRPr="006B79D5" w:rsidRDefault="006B79D5" w:rsidP="006B79D5">
            <w:pPr>
              <w:jc w:val="right"/>
              <w:rPr>
                <w:sz w:val="13"/>
                <w:szCs w:val="13"/>
              </w:rPr>
            </w:pPr>
            <w:r w:rsidRPr="006B79D5">
              <w:rPr>
                <w:sz w:val="13"/>
                <w:szCs w:val="13"/>
              </w:rPr>
              <w:t>54443,88</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636343C8" w14:textId="77777777" w:rsidR="006B79D5" w:rsidRPr="006B79D5" w:rsidRDefault="006B79D5" w:rsidP="006B79D5">
            <w:pPr>
              <w:jc w:val="right"/>
              <w:rPr>
                <w:sz w:val="13"/>
                <w:szCs w:val="13"/>
              </w:rPr>
            </w:pPr>
            <w:r w:rsidRPr="006B79D5">
              <w:rPr>
                <w:sz w:val="13"/>
                <w:szCs w:val="13"/>
              </w:rPr>
              <w:t>53144,62</w:t>
            </w:r>
          </w:p>
        </w:tc>
      </w:tr>
      <w:tr w:rsidR="006B79D5" w:rsidRPr="006B79D5" w14:paraId="7B9F2450"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8C13F7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18AB9304" w14:textId="77777777" w:rsidR="006B79D5" w:rsidRPr="006B79D5" w:rsidRDefault="006B79D5" w:rsidP="006B79D5">
            <w:pPr>
              <w:ind w:firstLineChars="200" w:firstLine="260"/>
              <w:rPr>
                <w:sz w:val="13"/>
                <w:szCs w:val="13"/>
              </w:rPr>
            </w:pPr>
            <w:r w:rsidRPr="006B79D5">
              <w:rPr>
                <w:sz w:val="13"/>
                <w:szCs w:val="13"/>
              </w:rPr>
              <w:t xml:space="preserve">-уголь каменный </w:t>
            </w:r>
          </w:p>
        </w:tc>
        <w:tc>
          <w:tcPr>
            <w:tcW w:w="710" w:type="dxa"/>
            <w:tcBorders>
              <w:top w:val="nil"/>
              <w:left w:val="nil"/>
              <w:bottom w:val="single" w:sz="4" w:space="0" w:color="auto"/>
              <w:right w:val="nil"/>
            </w:tcBorders>
            <w:shd w:val="clear" w:color="000000" w:fill="FFFFFF"/>
            <w:hideMark/>
          </w:tcPr>
          <w:p w14:paraId="0933C671" w14:textId="77777777" w:rsidR="006B79D5" w:rsidRPr="006B79D5" w:rsidRDefault="006B79D5" w:rsidP="006B79D5">
            <w:pPr>
              <w:jc w:val="center"/>
              <w:rPr>
                <w:sz w:val="13"/>
                <w:szCs w:val="13"/>
              </w:rPr>
            </w:pPr>
            <w:r w:rsidRPr="006B79D5">
              <w:rPr>
                <w:sz w:val="13"/>
                <w:szCs w:val="13"/>
              </w:rPr>
              <w:t>т</w:t>
            </w:r>
          </w:p>
        </w:tc>
        <w:tc>
          <w:tcPr>
            <w:tcW w:w="758" w:type="dxa"/>
            <w:tcBorders>
              <w:top w:val="nil"/>
              <w:left w:val="nil"/>
              <w:bottom w:val="single" w:sz="4" w:space="0" w:color="auto"/>
              <w:right w:val="single" w:sz="8" w:space="0" w:color="auto"/>
            </w:tcBorders>
            <w:shd w:val="clear" w:color="000000" w:fill="FFFFFF"/>
            <w:noWrap/>
            <w:vAlign w:val="bottom"/>
            <w:hideMark/>
          </w:tcPr>
          <w:p w14:paraId="22508331" w14:textId="77777777" w:rsidR="006B79D5" w:rsidRPr="006B79D5" w:rsidRDefault="006B79D5" w:rsidP="006B79D5">
            <w:pPr>
              <w:jc w:val="right"/>
              <w:rPr>
                <w:sz w:val="13"/>
                <w:szCs w:val="13"/>
              </w:rPr>
            </w:pPr>
            <w:r w:rsidRPr="006B79D5">
              <w:rPr>
                <w:sz w:val="13"/>
                <w:szCs w:val="13"/>
              </w:rPr>
              <w:t>40780,35</w:t>
            </w:r>
          </w:p>
        </w:tc>
        <w:tc>
          <w:tcPr>
            <w:tcW w:w="892" w:type="dxa"/>
            <w:tcBorders>
              <w:top w:val="nil"/>
              <w:left w:val="nil"/>
              <w:bottom w:val="single" w:sz="4" w:space="0" w:color="auto"/>
              <w:right w:val="single" w:sz="8" w:space="0" w:color="auto"/>
            </w:tcBorders>
            <w:shd w:val="clear" w:color="000000" w:fill="FFFFFF"/>
            <w:noWrap/>
            <w:vAlign w:val="bottom"/>
            <w:hideMark/>
          </w:tcPr>
          <w:p w14:paraId="05C5B3BD" w14:textId="77777777" w:rsidR="006B79D5" w:rsidRPr="006B79D5" w:rsidRDefault="006B79D5" w:rsidP="006B79D5">
            <w:pPr>
              <w:jc w:val="right"/>
              <w:rPr>
                <w:sz w:val="13"/>
                <w:szCs w:val="13"/>
              </w:rPr>
            </w:pPr>
            <w:r w:rsidRPr="006B79D5">
              <w:rPr>
                <w:sz w:val="13"/>
                <w:szCs w:val="13"/>
              </w:rPr>
              <w:t>38777,52</w:t>
            </w:r>
          </w:p>
        </w:tc>
        <w:tc>
          <w:tcPr>
            <w:tcW w:w="459" w:type="dxa"/>
            <w:tcBorders>
              <w:top w:val="nil"/>
              <w:left w:val="nil"/>
              <w:bottom w:val="single" w:sz="4" w:space="0" w:color="auto"/>
              <w:right w:val="single" w:sz="8" w:space="0" w:color="auto"/>
            </w:tcBorders>
            <w:shd w:val="clear" w:color="000000" w:fill="FFFFFF"/>
            <w:noWrap/>
            <w:vAlign w:val="bottom"/>
            <w:hideMark/>
          </w:tcPr>
          <w:p w14:paraId="0C8D1156" w14:textId="77777777" w:rsidR="006B79D5" w:rsidRPr="006B79D5" w:rsidRDefault="006B79D5" w:rsidP="006B79D5">
            <w:pPr>
              <w:jc w:val="right"/>
              <w:rPr>
                <w:sz w:val="13"/>
                <w:szCs w:val="13"/>
              </w:rPr>
            </w:pPr>
            <w:r w:rsidRPr="006B79D5">
              <w:rPr>
                <w:sz w:val="13"/>
                <w:szCs w:val="13"/>
              </w:rPr>
              <w:t>39454,72</w:t>
            </w:r>
          </w:p>
        </w:tc>
        <w:tc>
          <w:tcPr>
            <w:tcW w:w="961" w:type="dxa"/>
            <w:tcBorders>
              <w:top w:val="nil"/>
              <w:left w:val="nil"/>
              <w:bottom w:val="single" w:sz="4" w:space="0" w:color="auto"/>
              <w:right w:val="single" w:sz="8" w:space="0" w:color="auto"/>
            </w:tcBorders>
            <w:shd w:val="clear" w:color="000000" w:fill="FFFFFF"/>
            <w:noWrap/>
            <w:vAlign w:val="bottom"/>
            <w:hideMark/>
          </w:tcPr>
          <w:p w14:paraId="1ADEC226" w14:textId="77777777" w:rsidR="006B79D5" w:rsidRPr="006B79D5" w:rsidRDefault="006B79D5" w:rsidP="006B79D5">
            <w:pPr>
              <w:jc w:val="right"/>
              <w:rPr>
                <w:sz w:val="13"/>
                <w:szCs w:val="13"/>
              </w:rPr>
            </w:pPr>
            <w:r w:rsidRPr="006B79D5">
              <w:rPr>
                <w:sz w:val="13"/>
                <w:szCs w:val="13"/>
              </w:rPr>
              <w:t>-1325,63</w:t>
            </w:r>
          </w:p>
        </w:tc>
        <w:tc>
          <w:tcPr>
            <w:tcW w:w="790" w:type="dxa"/>
            <w:tcBorders>
              <w:top w:val="nil"/>
              <w:left w:val="nil"/>
              <w:bottom w:val="single" w:sz="4" w:space="0" w:color="auto"/>
              <w:right w:val="single" w:sz="8" w:space="0" w:color="auto"/>
            </w:tcBorders>
            <w:shd w:val="clear" w:color="000000" w:fill="FFFFFF"/>
            <w:noWrap/>
            <w:vAlign w:val="bottom"/>
            <w:hideMark/>
          </w:tcPr>
          <w:p w14:paraId="6ECADE3B" w14:textId="77777777" w:rsidR="006B79D5" w:rsidRPr="006B79D5" w:rsidRDefault="006B79D5" w:rsidP="006B79D5">
            <w:pPr>
              <w:jc w:val="right"/>
              <w:rPr>
                <w:sz w:val="13"/>
                <w:szCs w:val="13"/>
              </w:rPr>
            </w:pPr>
            <w:r w:rsidRPr="006B79D5">
              <w:rPr>
                <w:sz w:val="13"/>
                <w:szCs w:val="13"/>
              </w:rPr>
              <w:t>-7,09</w:t>
            </w:r>
          </w:p>
        </w:tc>
        <w:tc>
          <w:tcPr>
            <w:tcW w:w="3558" w:type="dxa"/>
            <w:tcBorders>
              <w:top w:val="nil"/>
              <w:left w:val="nil"/>
              <w:bottom w:val="single" w:sz="4" w:space="0" w:color="auto"/>
              <w:right w:val="single" w:sz="8" w:space="0" w:color="auto"/>
            </w:tcBorders>
            <w:shd w:val="clear" w:color="000000" w:fill="FFFFFF"/>
            <w:noWrap/>
            <w:vAlign w:val="bottom"/>
            <w:hideMark/>
          </w:tcPr>
          <w:p w14:paraId="77BC60A3"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10D439F0" w14:textId="77777777" w:rsidR="006B79D5" w:rsidRPr="006B79D5" w:rsidRDefault="006B79D5" w:rsidP="006B79D5">
            <w:pPr>
              <w:jc w:val="right"/>
              <w:rPr>
                <w:sz w:val="13"/>
                <w:szCs w:val="13"/>
              </w:rPr>
            </w:pPr>
            <w:r w:rsidRPr="006B79D5">
              <w:rPr>
                <w:sz w:val="13"/>
                <w:szCs w:val="13"/>
              </w:rPr>
              <w:t>38655,96</w:t>
            </w:r>
          </w:p>
        </w:tc>
        <w:tc>
          <w:tcPr>
            <w:tcW w:w="807" w:type="dxa"/>
            <w:tcBorders>
              <w:top w:val="nil"/>
              <w:left w:val="nil"/>
              <w:bottom w:val="single" w:sz="4" w:space="0" w:color="auto"/>
              <w:right w:val="single" w:sz="8" w:space="0" w:color="auto"/>
            </w:tcBorders>
            <w:shd w:val="clear" w:color="000000" w:fill="FFFFFF"/>
            <w:noWrap/>
            <w:vAlign w:val="bottom"/>
            <w:hideMark/>
          </w:tcPr>
          <w:p w14:paraId="38BF753E" w14:textId="77777777" w:rsidR="006B79D5" w:rsidRPr="006B79D5" w:rsidRDefault="006B79D5" w:rsidP="006B79D5">
            <w:pPr>
              <w:jc w:val="right"/>
              <w:rPr>
                <w:sz w:val="13"/>
                <w:szCs w:val="13"/>
              </w:rPr>
            </w:pPr>
            <w:r w:rsidRPr="006B79D5">
              <w:rPr>
                <w:sz w:val="13"/>
                <w:szCs w:val="13"/>
              </w:rPr>
              <w:t>38655,96</w:t>
            </w:r>
          </w:p>
        </w:tc>
        <w:tc>
          <w:tcPr>
            <w:tcW w:w="1007" w:type="dxa"/>
            <w:tcBorders>
              <w:top w:val="nil"/>
              <w:left w:val="nil"/>
              <w:bottom w:val="single" w:sz="4" w:space="0" w:color="auto"/>
              <w:right w:val="nil"/>
            </w:tcBorders>
            <w:shd w:val="clear" w:color="000000" w:fill="FFFFFF"/>
            <w:noWrap/>
            <w:vAlign w:val="bottom"/>
            <w:hideMark/>
          </w:tcPr>
          <w:p w14:paraId="2401A930" w14:textId="77777777" w:rsidR="006B79D5" w:rsidRPr="006B79D5" w:rsidRDefault="006B79D5" w:rsidP="006B79D5">
            <w:pPr>
              <w:jc w:val="right"/>
              <w:rPr>
                <w:sz w:val="13"/>
                <w:szCs w:val="13"/>
              </w:rPr>
            </w:pPr>
            <w:r w:rsidRPr="006B79D5">
              <w:rPr>
                <w:sz w:val="13"/>
                <w:szCs w:val="13"/>
              </w:rPr>
              <w:t>37265,23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6EC44BDC" w14:textId="77777777" w:rsidR="006B79D5" w:rsidRPr="006B79D5" w:rsidRDefault="006B79D5" w:rsidP="006B79D5">
            <w:pPr>
              <w:jc w:val="right"/>
              <w:rPr>
                <w:sz w:val="13"/>
                <w:szCs w:val="13"/>
              </w:rPr>
            </w:pPr>
            <w:r w:rsidRPr="006B79D5">
              <w:rPr>
                <w:sz w:val="13"/>
                <w:szCs w:val="13"/>
              </w:rPr>
              <w:t>36622,20</w:t>
            </w:r>
          </w:p>
        </w:tc>
      </w:tr>
      <w:tr w:rsidR="006B79D5" w:rsidRPr="006B79D5" w14:paraId="6BDC8654"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34118C2"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135FA285" w14:textId="77777777" w:rsidR="006B79D5" w:rsidRPr="006B79D5" w:rsidRDefault="006B79D5" w:rsidP="006B79D5">
            <w:pPr>
              <w:ind w:firstLineChars="200" w:firstLine="260"/>
              <w:rPr>
                <w:sz w:val="13"/>
                <w:szCs w:val="13"/>
              </w:rPr>
            </w:pPr>
            <w:r w:rsidRPr="006B79D5">
              <w:rPr>
                <w:sz w:val="13"/>
                <w:szCs w:val="13"/>
              </w:rPr>
              <w:t>цена топлива</w:t>
            </w:r>
          </w:p>
        </w:tc>
        <w:tc>
          <w:tcPr>
            <w:tcW w:w="710" w:type="dxa"/>
            <w:tcBorders>
              <w:top w:val="nil"/>
              <w:left w:val="nil"/>
              <w:bottom w:val="single" w:sz="4" w:space="0" w:color="auto"/>
              <w:right w:val="nil"/>
            </w:tcBorders>
            <w:shd w:val="clear" w:color="000000" w:fill="FFFFFF"/>
            <w:hideMark/>
          </w:tcPr>
          <w:p w14:paraId="56EA8C33" w14:textId="77777777" w:rsidR="006B79D5" w:rsidRPr="006B79D5" w:rsidRDefault="006B79D5" w:rsidP="006B79D5">
            <w:pPr>
              <w:jc w:val="center"/>
              <w:rPr>
                <w:sz w:val="13"/>
                <w:szCs w:val="13"/>
              </w:rPr>
            </w:pPr>
            <w:r w:rsidRPr="006B79D5">
              <w:rPr>
                <w:sz w:val="13"/>
                <w:szCs w:val="13"/>
              </w:rPr>
              <w:t>руб./т</w:t>
            </w:r>
          </w:p>
        </w:tc>
        <w:tc>
          <w:tcPr>
            <w:tcW w:w="758" w:type="dxa"/>
            <w:tcBorders>
              <w:top w:val="nil"/>
              <w:left w:val="nil"/>
              <w:bottom w:val="single" w:sz="4" w:space="0" w:color="auto"/>
              <w:right w:val="single" w:sz="8" w:space="0" w:color="auto"/>
            </w:tcBorders>
            <w:shd w:val="clear" w:color="000000" w:fill="FFFFFF"/>
            <w:noWrap/>
            <w:vAlign w:val="bottom"/>
            <w:hideMark/>
          </w:tcPr>
          <w:p w14:paraId="7F117018" w14:textId="77777777" w:rsidR="006B79D5" w:rsidRPr="006B79D5" w:rsidRDefault="006B79D5" w:rsidP="006B79D5">
            <w:pPr>
              <w:jc w:val="right"/>
              <w:rPr>
                <w:sz w:val="13"/>
                <w:szCs w:val="13"/>
              </w:rPr>
            </w:pPr>
            <w:r w:rsidRPr="006B79D5">
              <w:rPr>
                <w:sz w:val="13"/>
                <w:szCs w:val="13"/>
              </w:rPr>
              <w:t>1349,50</w:t>
            </w:r>
          </w:p>
        </w:tc>
        <w:tc>
          <w:tcPr>
            <w:tcW w:w="892" w:type="dxa"/>
            <w:tcBorders>
              <w:top w:val="nil"/>
              <w:left w:val="nil"/>
              <w:bottom w:val="single" w:sz="4" w:space="0" w:color="auto"/>
              <w:right w:val="single" w:sz="8" w:space="0" w:color="auto"/>
            </w:tcBorders>
            <w:shd w:val="clear" w:color="000000" w:fill="FFFFFF"/>
            <w:noWrap/>
            <w:vAlign w:val="bottom"/>
            <w:hideMark/>
          </w:tcPr>
          <w:p w14:paraId="5B063450" w14:textId="77777777" w:rsidR="006B79D5" w:rsidRPr="006B79D5" w:rsidRDefault="006B79D5" w:rsidP="006B79D5">
            <w:pPr>
              <w:jc w:val="right"/>
              <w:rPr>
                <w:sz w:val="13"/>
                <w:szCs w:val="13"/>
              </w:rPr>
            </w:pPr>
            <w:r w:rsidRPr="006B79D5">
              <w:rPr>
                <w:sz w:val="13"/>
                <w:szCs w:val="13"/>
              </w:rPr>
              <w:t>1372,76</w:t>
            </w:r>
          </w:p>
        </w:tc>
        <w:tc>
          <w:tcPr>
            <w:tcW w:w="459" w:type="dxa"/>
            <w:tcBorders>
              <w:top w:val="nil"/>
              <w:left w:val="nil"/>
              <w:bottom w:val="single" w:sz="4" w:space="0" w:color="auto"/>
              <w:right w:val="single" w:sz="8" w:space="0" w:color="auto"/>
            </w:tcBorders>
            <w:shd w:val="clear" w:color="000000" w:fill="FFFFFF"/>
            <w:noWrap/>
            <w:vAlign w:val="bottom"/>
            <w:hideMark/>
          </w:tcPr>
          <w:p w14:paraId="1811DAF9" w14:textId="77777777" w:rsidR="006B79D5" w:rsidRPr="006B79D5" w:rsidRDefault="006B79D5" w:rsidP="006B79D5">
            <w:pPr>
              <w:jc w:val="right"/>
              <w:rPr>
                <w:sz w:val="13"/>
                <w:szCs w:val="13"/>
              </w:rPr>
            </w:pPr>
            <w:r w:rsidRPr="006B79D5">
              <w:rPr>
                <w:sz w:val="13"/>
                <w:szCs w:val="13"/>
              </w:rPr>
              <w:t>1372,76</w:t>
            </w:r>
          </w:p>
        </w:tc>
        <w:tc>
          <w:tcPr>
            <w:tcW w:w="961" w:type="dxa"/>
            <w:tcBorders>
              <w:top w:val="nil"/>
              <w:left w:val="nil"/>
              <w:bottom w:val="single" w:sz="4" w:space="0" w:color="auto"/>
              <w:right w:val="single" w:sz="8" w:space="0" w:color="auto"/>
            </w:tcBorders>
            <w:shd w:val="clear" w:color="000000" w:fill="FFFFFF"/>
            <w:noWrap/>
            <w:vAlign w:val="bottom"/>
            <w:hideMark/>
          </w:tcPr>
          <w:p w14:paraId="000A4A3E" w14:textId="77777777" w:rsidR="006B79D5" w:rsidRPr="006B79D5" w:rsidRDefault="006B79D5" w:rsidP="006B79D5">
            <w:pPr>
              <w:jc w:val="right"/>
              <w:rPr>
                <w:sz w:val="13"/>
                <w:szCs w:val="13"/>
              </w:rPr>
            </w:pPr>
            <w:r w:rsidRPr="006B79D5">
              <w:rPr>
                <w:sz w:val="13"/>
                <w:szCs w:val="13"/>
              </w:rPr>
              <w:t>23,26</w:t>
            </w:r>
          </w:p>
        </w:tc>
        <w:tc>
          <w:tcPr>
            <w:tcW w:w="790" w:type="dxa"/>
            <w:tcBorders>
              <w:top w:val="nil"/>
              <w:left w:val="nil"/>
              <w:bottom w:val="single" w:sz="4" w:space="0" w:color="auto"/>
              <w:right w:val="single" w:sz="8" w:space="0" w:color="auto"/>
            </w:tcBorders>
            <w:shd w:val="clear" w:color="000000" w:fill="FFFFFF"/>
            <w:noWrap/>
            <w:vAlign w:val="bottom"/>
            <w:hideMark/>
          </w:tcPr>
          <w:p w14:paraId="25CEE073" w14:textId="77777777" w:rsidR="006B79D5" w:rsidRPr="006B79D5" w:rsidRDefault="006B79D5" w:rsidP="006B79D5">
            <w:pPr>
              <w:jc w:val="right"/>
              <w:rPr>
                <w:sz w:val="13"/>
                <w:szCs w:val="13"/>
              </w:rPr>
            </w:pPr>
            <w:r w:rsidRPr="006B79D5">
              <w:rPr>
                <w:sz w:val="13"/>
                <w:szCs w:val="13"/>
              </w:rPr>
              <w:t>6,84</w:t>
            </w:r>
          </w:p>
        </w:tc>
        <w:tc>
          <w:tcPr>
            <w:tcW w:w="3558" w:type="dxa"/>
            <w:tcBorders>
              <w:top w:val="nil"/>
              <w:left w:val="nil"/>
              <w:bottom w:val="single" w:sz="4" w:space="0" w:color="auto"/>
              <w:right w:val="single" w:sz="8" w:space="0" w:color="auto"/>
            </w:tcBorders>
            <w:shd w:val="clear" w:color="auto" w:fill="auto"/>
            <w:noWrap/>
            <w:vAlign w:val="bottom"/>
            <w:hideMark/>
          </w:tcPr>
          <w:p w14:paraId="0C8570E7" w14:textId="77777777" w:rsidR="006B79D5" w:rsidRPr="006B79D5" w:rsidRDefault="006B79D5" w:rsidP="006B79D5">
            <w:pPr>
              <w:rPr>
                <w:color w:val="0D0D0D"/>
                <w:sz w:val="13"/>
                <w:szCs w:val="13"/>
              </w:rPr>
            </w:pPr>
            <w:r w:rsidRPr="006B79D5">
              <w:rPr>
                <w:color w:val="0D0D0D"/>
                <w:sz w:val="13"/>
                <w:szCs w:val="13"/>
              </w:rPr>
              <w:t>WARM.TOPL.Q4.2019, стр.324 том 3</w:t>
            </w:r>
          </w:p>
        </w:tc>
        <w:tc>
          <w:tcPr>
            <w:tcW w:w="3269" w:type="dxa"/>
            <w:tcBorders>
              <w:top w:val="nil"/>
              <w:left w:val="nil"/>
              <w:bottom w:val="single" w:sz="4" w:space="0" w:color="auto"/>
              <w:right w:val="single" w:sz="8" w:space="0" w:color="auto"/>
            </w:tcBorders>
            <w:shd w:val="clear" w:color="000000" w:fill="FFFFFF"/>
            <w:noWrap/>
            <w:vAlign w:val="bottom"/>
            <w:hideMark/>
          </w:tcPr>
          <w:p w14:paraId="7648F5DA" w14:textId="77777777" w:rsidR="006B79D5" w:rsidRPr="006B79D5" w:rsidRDefault="006B79D5" w:rsidP="006B79D5">
            <w:pPr>
              <w:jc w:val="right"/>
              <w:rPr>
                <w:sz w:val="13"/>
                <w:szCs w:val="13"/>
              </w:rPr>
            </w:pPr>
            <w:r w:rsidRPr="006B79D5">
              <w:rPr>
                <w:sz w:val="13"/>
                <w:szCs w:val="13"/>
              </w:rPr>
              <w:t>1404,83</w:t>
            </w:r>
          </w:p>
        </w:tc>
        <w:tc>
          <w:tcPr>
            <w:tcW w:w="807" w:type="dxa"/>
            <w:tcBorders>
              <w:top w:val="nil"/>
              <w:left w:val="nil"/>
              <w:bottom w:val="single" w:sz="4" w:space="0" w:color="auto"/>
              <w:right w:val="single" w:sz="8" w:space="0" w:color="auto"/>
            </w:tcBorders>
            <w:shd w:val="clear" w:color="000000" w:fill="FFFFFF"/>
            <w:noWrap/>
            <w:vAlign w:val="bottom"/>
            <w:hideMark/>
          </w:tcPr>
          <w:p w14:paraId="680CA547" w14:textId="77777777" w:rsidR="006B79D5" w:rsidRPr="006B79D5" w:rsidRDefault="006B79D5" w:rsidP="006B79D5">
            <w:pPr>
              <w:jc w:val="right"/>
              <w:rPr>
                <w:sz w:val="13"/>
                <w:szCs w:val="13"/>
              </w:rPr>
            </w:pPr>
            <w:r w:rsidRPr="006B79D5">
              <w:rPr>
                <w:sz w:val="13"/>
                <w:szCs w:val="13"/>
              </w:rPr>
              <w:t>1461,02</w:t>
            </w:r>
          </w:p>
        </w:tc>
        <w:tc>
          <w:tcPr>
            <w:tcW w:w="1007" w:type="dxa"/>
            <w:tcBorders>
              <w:top w:val="nil"/>
              <w:left w:val="nil"/>
              <w:bottom w:val="single" w:sz="4" w:space="0" w:color="auto"/>
              <w:right w:val="nil"/>
            </w:tcBorders>
            <w:shd w:val="clear" w:color="000000" w:fill="FFFFFF"/>
            <w:noWrap/>
            <w:vAlign w:val="bottom"/>
            <w:hideMark/>
          </w:tcPr>
          <w:p w14:paraId="482D8303" w14:textId="77777777" w:rsidR="006B79D5" w:rsidRPr="006B79D5" w:rsidRDefault="006B79D5" w:rsidP="006B79D5">
            <w:pPr>
              <w:jc w:val="right"/>
              <w:rPr>
                <w:sz w:val="13"/>
                <w:szCs w:val="13"/>
              </w:rPr>
            </w:pPr>
            <w:r w:rsidRPr="006B79D5">
              <w:rPr>
                <w:sz w:val="13"/>
                <w:szCs w:val="13"/>
              </w:rPr>
              <w:t>1460,98</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507EB5A" w14:textId="77777777" w:rsidR="006B79D5" w:rsidRPr="006B79D5" w:rsidRDefault="006B79D5" w:rsidP="006B79D5">
            <w:pPr>
              <w:jc w:val="right"/>
              <w:rPr>
                <w:sz w:val="13"/>
                <w:szCs w:val="13"/>
              </w:rPr>
            </w:pPr>
            <w:r w:rsidRPr="006B79D5">
              <w:rPr>
                <w:sz w:val="13"/>
                <w:szCs w:val="13"/>
              </w:rPr>
              <w:t>1451,16</w:t>
            </w:r>
          </w:p>
        </w:tc>
      </w:tr>
      <w:tr w:rsidR="006B79D5" w:rsidRPr="006B79D5" w14:paraId="57C70F02"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61A2BEC"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3513A353" w14:textId="77777777" w:rsidR="006B79D5" w:rsidRPr="006B79D5" w:rsidRDefault="006B79D5" w:rsidP="006B79D5">
            <w:pPr>
              <w:ind w:firstLineChars="200" w:firstLine="260"/>
              <w:rPr>
                <w:sz w:val="13"/>
                <w:szCs w:val="13"/>
              </w:rPr>
            </w:pPr>
            <w:r w:rsidRPr="006B79D5">
              <w:rPr>
                <w:sz w:val="13"/>
                <w:szCs w:val="13"/>
              </w:rPr>
              <w:t>процент роста цены топлива</w:t>
            </w:r>
          </w:p>
        </w:tc>
        <w:tc>
          <w:tcPr>
            <w:tcW w:w="710" w:type="dxa"/>
            <w:tcBorders>
              <w:top w:val="nil"/>
              <w:left w:val="nil"/>
              <w:bottom w:val="single" w:sz="4" w:space="0" w:color="auto"/>
              <w:right w:val="nil"/>
            </w:tcBorders>
            <w:shd w:val="clear" w:color="000000" w:fill="FFFFFF"/>
            <w:hideMark/>
          </w:tcPr>
          <w:p w14:paraId="4D6D6F88" w14:textId="77777777" w:rsidR="006B79D5" w:rsidRPr="006B79D5" w:rsidRDefault="006B79D5" w:rsidP="006B79D5">
            <w:pPr>
              <w:jc w:val="center"/>
              <w:rPr>
                <w:sz w:val="13"/>
                <w:szCs w:val="13"/>
              </w:rPr>
            </w:pPr>
            <w:r w:rsidRPr="006B79D5">
              <w:rPr>
                <w:sz w:val="13"/>
                <w:szCs w:val="13"/>
              </w:rPr>
              <w:t> </w:t>
            </w:r>
          </w:p>
        </w:tc>
        <w:tc>
          <w:tcPr>
            <w:tcW w:w="758" w:type="dxa"/>
            <w:tcBorders>
              <w:top w:val="nil"/>
              <w:left w:val="nil"/>
              <w:bottom w:val="single" w:sz="4" w:space="0" w:color="auto"/>
              <w:right w:val="single" w:sz="8" w:space="0" w:color="auto"/>
            </w:tcBorders>
            <w:shd w:val="clear" w:color="000000" w:fill="FFFFFF"/>
            <w:noWrap/>
            <w:vAlign w:val="bottom"/>
            <w:hideMark/>
          </w:tcPr>
          <w:p w14:paraId="7A5CA013" w14:textId="77777777" w:rsidR="006B79D5" w:rsidRPr="006B79D5" w:rsidRDefault="006B79D5" w:rsidP="006B79D5">
            <w:pPr>
              <w:rPr>
                <w:i/>
                <w:iCs/>
                <w:sz w:val="13"/>
                <w:szCs w:val="13"/>
              </w:rPr>
            </w:pPr>
            <w:r w:rsidRPr="006B79D5">
              <w:rPr>
                <w:i/>
                <w:iCs/>
                <w:sz w:val="13"/>
                <w:szCs w:val="13"/>
              </w:rPr>
              <w:t> </w:t>
            </w:r>
          </w:p>
        </w:tc>
        <w:tc>
          <w:tcPr>
            <w:tcW w:w="892" w:type="dxa"/>
            <w:tcBorders>
              <w:top w:val="nil"/>
              <w:left w:val="nil"/>
              <w:bottom w:val="single" w:sz="4" w:space="0" w:color="auto"/>
              <w:right w:val="single" w:sz="8" w:space="0" w:color="auto"/>
            </w:tcBorders>
            <w:shd w:val="clear" w:color="000000" w:fill="FFFFFF"/>
            <w:noWrap/>
            <w:vAlign w:val="bottom"/>
            <w:hideMark/>
          </w:tcPr>
          <w:p w14:paraId="4E75F9C7" w14:textId="77777777" w:rsidR="006B79D5" w:rsidRPr="006B79D5" w:rsidRDefault="006B79D5" w:rsidP="006B79D5">
            <w:pPr>
              <w:rPr>
                <w:i/>
                <w:iCs/>
                <w:sz w:val="13"/>
                <w:szCs w:val="13"/>
              </w:rPr>
            </w:pPr>
            <w:r w:rsidRPr="006B79D5">
              <w:rPr>
                <w:i/>
                <w:iCs/>
                <w:sz w:val="13"/>
                <w:szCs w:val="13"/>
              </w:rPr>
              <w:t> </w:t>
            </w:r>
          </w:p>
        </w:tc>
        <w:tc>
          <w:tcPr>
            <w:tcW w:w="459" w:type="dxa"/>
            <w:tcBorders>
              <w:top w:val="nil"/>
              <w:left w:val="nil"/>
              <w:bottom w:val="single" w:sz="4" w:space="0" w:color="auto"/>
              <w:right w:val="single" w:sz="8" w:space="0" w:color="auto"/>
            </w:tcBorders>
            <w:shd w:val="clear" w:color="000000" w:fill="FFFFFF"/>
            <w:noWrap/>
            <w:vAlign w:val="bottom"/>
            <w:hideMark/>
          </w:tcPr>
          <w:p w14:paraId="1EFC3152" w14:textId="77777777" w:rsidR="006B79D5" w:rsidRPr="006B79D5" w:rsidRDefault="006B79D5" w:rsidP="006B79D5">
            <w:pPr>
              <w:jc w:val="right"/>
              <w:rPr>
                <w:i/>
                <w:iCs/>
                <w:sz w:val="13"/>
                <w:szCs w:val="13"/>
              </w:rPr>
            </w:pPr>
            <w:r w:rsidRPr="006B79D5">
              <w:rPr>
                <w:i/>
                <w:iCs/>
                <w:sz w:val="13"/>
                <w:szCs w:val="13"/>
              </w:rPr>
              <w:t>1,72</w:t>
            </w:r>
          </w:p>
        </w:tc>
        <w:tc>
          <w:tcPr>
            <w:tcW w:w="961" w:type="dxa"/>
            <w:tcBorders>
              <w:top w:val="nil"/>
              <w:left w:val="nil"/>
              <w:bottom w:val="single" w:sz="4" w:space="0" w:color="auto"/>
              <w:right w:val="single" w:sz="8" w:space="0" w:color="auto"/>
            </w:tcBorders>
            <w:shd w:val="clear" w:color="000000" w:fill="FFFFFF"/>
            <w:noWrap/>
            <w:vAlign w:val="bottom"/>
            <w:hideMark/>
          </w:tcPr>
          <w:p w14:paraId="4BFCCB17" w14:textId="77777777" w:rsidR="006B79D5" w:rsidRPr="006B79D5" w:rsidRDefault="006B79D5" w:rsidP="006B79D5">
            <w:pPr>
              <w:jc w:val="right"/>
              <w:rPr>
                <w:i/>
                <w:iCs/>
                <w:sz w:val="13"/>
                <w:szCs w:val="13"/>
              </w:rPr>
            </w:pPr>
            <w:r w:rsidRPr="006B79D5">
              <w:rPr>
                <w:i/>
                <w:iCs/>
                <w:sz w:val="13"/>
                <w:szCs w:val="13"/>
              </w:rPr>
              <w:t>1,72</w:t>
            </w:r>
          </w:p>
        </w:tc>
        <w:tc>
          <w:tcPr>
            <w:tcW w:w="790" w:type="dxa"/>
            <w:tcBorders>
              <w:top w:val="nil"/>
              <w:left w:val="nil"/>
              <w:bottom w:val="single" w:sz="4" w:space="0" w:color="auto"/>
              <w:right w:val="single" w:sz="8" w:space="0" w:color="auto"/>
            </w:tcBorders>
            <w:shd w:val="clear" w:color="000000" w:fill="FFFFFF"/>
            <w:noWrap/>
            <w:vAlign w:val="bottom"/>
            <w:hideMark/>
          </w:tcPr>
          <w:p w14:paraId="3C0802F4" w14:textId="77777777" w:rsidR="006B79D5" w:rsidRPr="006B79D5" w:rsidRDefault="006B79D5" w:rsidP="006B79D5">
            <w:pPr>
              <w:rPr>
                <w:i/>
                <w:iCs/>
                <w:sz w:val="13"/>
                <w:szCs w:val="13"/>
              </w:rPr>
            </w:pPr>
            <w:r w:rsidRPr="006B79D5">
              <w:rPr>
                <w:i/>
                <w:iCs/>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1A661D10" w14:textId="77777777" w:rsidR="006B79D5" w:rsidRPr="006B79D5" w:rsidRDefault="006B79D5" w:rsidP="006B79D5">
            <w:pPr>
              <w:rPr>
                <w:i/>
                <w:iCs/>
                <w:sz w:val="13"/>
                <w:szCs w:val="13"/>
              </w:rPr>
            </w:pPr>
            <w:r w:rsidRPr="006B79D5">
              <w:rPr>
                <w:i/>
                <w:i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5A75C128" w14:textId="77777777" w:rsidR="006B79D5" w:rsidRPr="006B79D5" w:rsidRDefault="006B79D5" w:rsidP="006B79D5">
            <w:pPr>
              <w:jc w:val="right"/>
              <w:rPr>
                <w:i/>
                <w:iCs/>
                <w:sz w:val="13"/>
                <w:szCs w:val="13"/>
              </w:rPr>
            </w:pPr>
            <w:r w:rsidRPr="006B79D5">
              <w:rPr>
                <w:i/>
                <w:iCs/>
                <w:sz w:val="13"/>
                <w:szCs w:val="13"/>
              </w:rPr>
              <w:t>4,10</w:t>
            </w:r>
          </w:p>
        </w:tc>
        <w:tc>
          <w:tcPr>
            <w:tcW w:w="807" w:type="dxa"/>
            <w:tcBorders>
              <w:top w:val="nil"/>
              <w:left w:val="nil"/>
              <w:bottom w:val="single" w:sz="4" w:space="0" w:color="auto"/>
              <w:right w:val="single" w:sz="8" w:space="0" w:color="auto"/>
            </w:tcBorders>
            <w:shd w:val="clear" w:color="000000" w:fill="FFFFFF"/>
            <w:noWrap/>
            <w:vAlign w:val="bottom"/>
            <w:hideMark/>
          </w:tcPr>
          <w:p w14:paraId="72800D45" w14:textId="77777777" w:rsidR="006B79D5" w:rsidRPr="006B79D5" w:rsidRDefault="006B79D5" w:rsidP="006B79D5">
            <w:pPr>
              <w:jc w:val="right"/>
              <w:rPr>
                <w:i/>
                <w:iCs/>
                <w:sz w:val="13"/>
                <w:szCs w:val="13"/>
              </w:rPr>
            </w:pPr>
            <w:r w:rsidRPr="006B79D5">
              <w:rPr>
                <w:i/>
                <w:iCs/>
                <w:sz w:val="13"/>
                <w:szCs w:val="13"/>
              </w:rPr>
              <w:t>4,00</w:t>
            </w:r>
          </w:p>
        </w:tc>
        <w:tc>
          <w:tcPr>
            <w:tcW w:w="1007" w:type="dxa"/>
            <w:tcBorders>
              <w:top w:val="nil"/>
              <w:left w:val="nil"/>
              <w:bottom w:val="single" w:sz="4" w:space="0" w:color="auto"/>
              <w:right w:val="nil"/>
            </w:tcBorders>
            <w:shd w:val="clear" w:color="000000" w:fill="FFFFFF"/>
            <w:noWrap/>
            <w:vAlign w:val="bottom"/>
            <w:hideMark/>
          </w:tcPr>
          <w:p w14:paraId="358A05EE" w14:textId="77777777" w:rsidR="006B79D5" w:rsidRPr="006B79D5" w:rsidRDefault="006B79D5" w:rsidP="006B79D5">
            <w:pPr>
              <w:jc w:val="right"/>
              <w:rPr>
                <w:i/>
                <w:iCs/>
                <w:sz w:val="13"/>
                <w:szCs w:val="13"/>
              </w:rPr>
            </w:pPr>
            <w:r w:rsidRPr="006B79D5">
              <w:rPr>
                <w:i/>
                <w:iCs/>
                <w:sz w:val="13"/>
                <w:szCs w:val="13"/>
              </w:rPr>
              <w:t>0,00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B124AAA" w14:textId="77777777" w:rsidR="006B79D5" w:rsidRPr="006B79D5" w:rsidRDefault="006B79D5" w:rsidP="006B79D5">
            <w:pPr>
              <w:jc w:val="right"/>
              <w:rPr>
                <w:i/>
                <w:iCs/>
                <w:sz w:val="13"/>
                <w:szCs w:val="13"/>
              </w:rPr>
            </w:pPr>
            <w:r w:rsidRPr="006B79D5">
              <w:rPr>
                <w:i/>
                <w:iCs/>
                <w:sz w:val="13"/>
                <w:szCs w:val="13"/>
              </w:rPr>
              <w:t>3,30</w:t>
            </w:r>
          </w:p>
        </w:tc>
      </w:tr>
      <w:tr w:rsidR="006B79D5" w:rsidRPr="006B79D5" w14:paraId="7C2671CE"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A97A2DC" w14:textId="77777777" w:rsidR="006B79D5" w:rsidRPr="006B79D5" w:rsidRDefault="006B79D5" w:rsidP="006B79D5">
            <w:pPr>
              <w:jc w:val="right"/>
              <w:rPr>
                <w:sz w:val="13"/>
                <w:szCs w:val="13"/>
              </w:rPr>
            </w:pPr>
            <w:r w:rsidRPr="006B79D5">
              <w:rPr>
                <w:sz w:val="13"/>
                <w:szCs w:val="13"/>
              </w:rPr>
              <w:lastRenderedPageBreak/>
              <w:t> </w:t>
            </w:r>
          </w:p>
        </w:tc>
        <w:tc>
          <w:tcPr>
            <w:tcW w:w="1222" w:type="dxa"/>
            <w:tcBorders>
              <w:top w:val="nil"/>
              <w:left w:val="nil"/>
              <w:bottom w:val="single" w:sz="4" w:space="0" w:color="auto"/>
              <w:right w:val="single" w:sz="8" w:space="0" w:color="auto"/>
            </w:tcBorders>
            <w:shd w:val="clear" w:color="000000" w:fill="FFFFFF"/>
            <w:noWrap/>
            <w:hideMark/>
          </w:tcPr>
          <w:p w14:paraId="764F914F" w14:textId="77777777" w:rsidR="006B79D5" w:rsidRPr="006B79D5" w:rsidRDefault="006B79D5" w:rsidP="006B79D5">
            <w:pPr>
              <w:rPr>
                <w:sz w:val="13"/>
                <w:szCs w:val="13"/>
              </w:rPr>
            </w:pPr>
            <w:r w:rsidRPr="006B79D5">
              <w:rPr>
                <w:sz w:val="13"/>
                <w:szCs w:val="13"/>
              </w:rPr>
              <w:t>в том числе транспорт топлива</w:t>
            </w:r>
          </w:p>
        </w:tc>
        <w:tc>
          <w:tcPr>
            <w:tcW w:w="710" w:type="dxa"/>
            <w:tcBorders>
              <w:top w:val="nil"/>
              <w:left w:val="nil"/>
              <w:bottom w:val="single" w:sz="4" w:space="0" w:color="auto"/>
              <w:right w:val="nil"/>
            </w:tcBorders>
            <w:shd w:val="clear" w:color="000000" w:fill="FFFFFF"/>
            <w:noWrap/>
            <w:hideMark/>
          </w:tcPr>
          <w:p w14:paraId="65867729"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72965CA6" w14:textId="77777777" w:rsidR="006B79D5" w:rsidRPr="006B79D5" w:rsidRDefault="006B79D5" w:rsidP="006B79D5">
            <w:pPr>
              <w:jc w:val="right"/>
              <w:rPr>
                <w:sz w:val="13"/>
                <w:szCs w:val="13"/>
              </w:rPr>
            </w:pPr>
            <w:r w:rsidRPr="006B79D5">
              <w:rPr>
                <w:sz w:val="13"/>
                <w:szCs w:val="13"/>
              </w:rPr>
              <w:t>4349,90</w:t>
            </w:r>
          </w:p>
        </w:tc>
        <w:tc>
          <w:tcPr>
            <w:tcW w:w="892" w:type="dxa"/>
            <w:tcBorders>
              <w:top w:val="nil"/>
              <w:left w:val="nil"/>
              <w:bottom w:val="single" w:sz="4" w:space="0" w:color="auto"/>
              <w:right w:val="single" w:sz="8" w:space="0" w:color="auto"/>
            </w:tcBorders>
            <w:shd w:val="clear" w:color="000000" w:fill="FFFFFF"/>
            <w:noWrap/>
            <w:vAlign w:val="bottom"/>
            <w:hideMark/>
          </w:tcPr>
          <w:p w14:paraId="0D6D36B5" w14:textId="77777777" w:rsidR="006B79D5" w:rsidRPr="006B79D5" w:rsidRDefault="006B79D5" w:rsidP="006B79D5">
            <w:pPr>
              <w:jc w:val="right"/>
              <w:rPr>
                <w:sz w:val="13"/>
                <w:szCs w:val="13"/>
              </w:rPr>
            </w:pPr>
            <w:r w:rsidRPr="006B79D5">
              <w:rPr>
                <w:sz w:val="13"/>
                <w:szCs w:val="13"/>
              </w:rPr>
              <w:t>4136,27</w:t>
            </w:r>
          </w:p>
        </w:tc>
        <w:tc>
          <w:tcPr>
            <w:tcW w:w="459" w:type="dxa"/>
            <w:tcBorders>
              <w:top w:val="nil"/>
              <w:left w:val="nil"/>
              <w:bottom w:val="single" w:sz="4" w:space="0" w:color="auto"/>
              <w:right w:val="single" w:sz="8" w:space="0" w:color="auto"/>
            </w:tcBorders>
            <w:shd w:val="clear" w:color="000000" w:fill="FFFFFF"/>
            <w:noWrap/>
            <w:vAlign w:val="bottom"/>
            <w:hideMark/>
          </w:tcPr>
          <w:p w14:paraId="31D86E89" w14:textId="77777777" w:rsidR="006B79D5" w:rsidRPr="006B79D5" w:rsidRDefault="006B79D5" w:rsidP="006B79D5">
            <w:pPr>
              <w:jc w:val="right"/>
              <w:rPr>
                <w:sz w:val="13"/>
                <w:szCs w:val="13"/>
              </w:rPr>
            </w:pPr>
            <w:r w:rsidRPr="006B79D5">
              <w:rPr>
                <w:sz w:val="13"/>
                <w:szCs w:val="13"/>
              </w:rPr>
              <w:t>4208,63</w:t>
            </w:r>
          </w:p>
        </w:tc>
        <w:tc>
          <w:tcPr>
            <w:tcW w:w="961" w:type="dxa"/>
            <w:tcBorders>
              <w:top w:val="nil"/>
              <w:left w:val="nil"/>
              <w:bottom w:val="single" w:sz="4" w:space="0" w:color="auto"/>
              <w:right w:val="single" w:sz="8" w:space="0" w:color="auto"/>
            </w:tcBorders>
            <w:shd w:val="clear" w:color="000000" w:fill="FFFFFF"/>
            <w:noWrap/>
            <w:vAlign w:val="bottom"/>
            <w:hideMark/>
          </w:tcPr>
          <w:p w14:paraId="57153AC3" w14:textId="77777777" w:rsidR="006B79D5" w:rsidRPr="006B79D5" w:rsidRDefault="006B79D5" w:rsidP="006B79D5">
            <w:pPr>
              <w:jc w:val="right"/>
              <w:rPr>
                <w:sz w:val="13"/>
                <w:szCs w:val="13"/>
              </w:rPr>
            </w:pPr>
            <w:r w:rsidRPr="006B79D5">
              <w:rPr>
                <w:sz w:val="13"/>
                <w:szCs w:val="13"/>
              </w:rPr>
              <w:t>-141,27</w:t>
            </w:r>
          </w:p>
        </w:tc>
        <w:tc>
          <w:tcPr>
            <w:tcW w:w="790" w:type="dxa"/>
            <w:tcBorders>
              <w:top w:val="nil"/>
              <w:left w:val="nil"/>
              <w:bottom w:val="single" w:sz="4" w:space="0" w:color="auto"/>
              <w:right w:val="single" w:sz="8" w:space="0" w:color="auto"/>
            </w:tcBorders>
            <w:shd w:val="clear" w:color="000000" w:fill="FFFFFF"/>
            <w:noWrap/>
            <w:vAlign w:val="bottom"/>
            <w:hideMark/>
          </w:tcPr>
          <w:p w14:paraId="647C1F22" w14:textId="77777777" w:rsidR="006B79D5" w:rsidRPr="006B79D5" w:rsidRDefault="006B79D5" w:rsidP="006B79D5">
            <w:pPr>
              <w:jc w:val="right"/>
              <w:rPr>
                <w:sz w:val="13"/>
                <w:szCs w:val="13"/>
              </w:rPr>
            </w:pPr>
            <w:r w:rsidRPr="006B79D5">
              <w:rPr>
                <w:sz w:val="13"/>
                <w:szCs w:val="13"/>
              </w:rPr>
              <w:t>46,18</w:t>
            </w:r>
          </w:p>
        </w:tc>
        <w:tc>
          <w:tcPr>
            <w:tcW w:w="3558" w:type="dxa"/>
            <w:tcBorders>
              <w:top w:val="nil"/>
              <w:left w:val="nil"/>
              <w:bottom w:val="single" w:sz="4" w:space="0" w:color="auto"/>
              <w:right w:val="single" w:sz="8" w:space="0" w:color="auto"/>
            </w:tcBorders>
            <w:shd w:val="clear" w:color="000000" w:fill="FFFFFF"/>
            <w:noWrap/>
            <w:vAlign w:val="bottom"/>
            <w:hideMark/>
          </w:tcPr>
          <w:p w14:paraId="08C34275"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45D93395" w14:textId="77777777" w:rsidR="006B79D5" w:rsidRPr="006B79D5" w:rsidRDefault="006B79D5" w:rsidP="006B79D5">
            <w:pPr>
              <w:jc w:val="right"/>
              <w:rPr>
                <w:sz w:val="13"/>
                <w:szCs w:val="13"/>
              </w:rPr>
            </w:pPr>
            <w:r w:rsidRPr="006B79D5">
              <w:rPr>
                <w:sz w:val="13"/>
                <w:szCs w:val="13"/>
              </w:rPr>
              <w:t>4300,60</w:t>
            </w:r>
          </w:p>
        </w:tc>
        <w:tc>
          <w:tcPr>
            <w:tcW w:w="807" w:type="dxa"/>
            <w:tcBorders>
              <w:top w:val="nil"/>
              <w:left w:val="nil"/>
              <w:bottom w:val="single" w:sz="4" w:space="0" w:color="auto"/>
              <w:right w:val="single" w:sz="8" w:space="0" w:color="auto"/>
            </w:tcBorders>
            <w:shd w:val="clear" w:color="000000" w:fill="FFFFFF"/>
            <w:noWrap/>
            <w:vAlign w:val="bottom"/>
            <w:hideMark/>
          </w:tcPr>
          <w:p w14:paraId="389CB3FF" w14:textId="77777777" w:rsidR="006B79D5" w:rsidRPr="006B79D5" w:rsidRDefault="006B79D5" w:rsidP="006B79D5">
            <w:pPr>
              <w:jc w:val="right"/>
              <w:rPr>
                <w:sz w:val="13"/>
                <w:szCs w:val="13"/>
              </w:rPr>
            </w:pPr>
            <w:r w:rsidRPr="006B79D5">
              <w:rPr>
                <w:sz w:val="13"/>
                <w:szCs w:val="13"/>
              </w:rPr>
              <w:t>4476,93</w:t>
            </w:r>
          </w:p>
        </w:tc>
        <w:tc>
          <w:tcPr>
            <w:tcW w:w="1007" w:type="dxa"/>
            <w:tcBorders>
              <w:top w:val="nil"/>
              <w:left w:val="nil"/>
              <w:bottom w:val="single" w:sz="4" w:space="0" w:color="auto"/>
              <w:right w:val="nil"/>
            </w:tcBorders>
            <w:shd w:val="clear" w:color="000000" w:fill="FFFFFF"/>
            <w:noWrap/>
            <w:vAlign w:val="bottom"/>
            <w:hideMark/>
          </w:tcPr>
          <w:p w14:paraId="6EB20172" w14:textId="77777777" w:rsidR="006B79D5" w:rsidRPr="006B79D5" w:rsidRDefault="006B79D5" w:rsidP="006B79D5">
            <w:pPr>
              <w:jc w:val="right"/>
              <w:rPr>
                <w:sz w:val="13"/>
                <w:szCs w:val="13"/>
              </w:rPr>
            </w:pPr>
            <w:r w:rsidRPr="006B79D5">
              <w:rPr>
                <w:sz w:val="13"/>
                <w:szCs w:val="13"/>
              </w:rPr>
              <w:t>4315,73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3DEE5B04" w14:textId="77777777" w:rsidR="006B79D5" w:rsidRPr="006B79D5" w:rsidRDefault="006B79D5" w:rsidP="006B79D5">
            <w:pPr>
              <w:jc w:val="right"/>
              <w:rPr>
                <w:sz w:val="13"/>
                <w:szCs w:val="13"/>
              </w:rPr>
            </w:pPr>
            <w:r w:rsidRPr="006B79D5">
              <w:rPr>
                <w:sz w:val="13"/>
                <w:szCs w:val="13"/>
              </w:rPr>
              <w:t>4220,89</w:t>
            </w:r>
          </w:p>
        </w:tc>
      </w:tr>
      <w:tr w:rsidR="006B79D5" w:rsidRPr="006B79D5" w14:paraId="2A9FB039"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9E8E55E"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26B438F7" w14:textId="77777777" w:rsidR="006B79D5" w:rsidRPr="006B79D5" w:rsidRDefault="006B79D5" w:rsidP="006B79D5">
            <w:pPr>
              <w:ind w:firstLineChars="200" w:firstLine="260"/>
              <w:rPr>
                <w:sz w:val="13"/>
                <w:szCs w:val="13"/>
              </w:rPr>
            </w:pPr>
            <w:r w:rsidRPr="006B79D5">
              <w:rPr>
                <w:sz w:val="13"/>
                <w:szCs w:val="13"/>
              </w:rPr>
              <w:t xml:space="preserve">цена транспортировки </w:t>
            </w:r>
          </w:p>
        </w:tc>
        <w:tc>
          <w:tcPr>
            <w:tcW w:w="710" w:type="dxa"/>
            <w:tcBorders>
              <w:top w:val="nil"/>
              <w:left w:val="nil"/>
              <w:bottom w:val="single" w:sz="4" w:space="0" w:color="auto"/>
              <w:right w:val="nil"/>
            </w:tcBorders>
            <w:shd w:val="clear" w:color="000000" w:fill="FFFFFF"/>
            <w:noWrap/>
            <w:hideMark/>
          </w:tcPr>
          <w:p w14:paraId="6AFA3232" w14:textId="77777777" w:rsidR="006B79D5" w:rsidRPr="006B79D5" w:rsidRDefault="006B79D5" w:rsidP="006B79D5">
            <w:pPr>
              <w:jc w:val="center"/>
              <w:rPr>
                <w:sz w:val="13"/>
                <w:szCs w:val="13"/>
              </w:rPr>
            </w:pPr>
            <w:r w:rsidRPr="006B79D5">
              <w:rPr>
                <w:sz w:val="13"/>
                <w:szCs w:val="13"/>
              </w:rPr>
              <w:t>руб./т</w:t>
            </w:r>
          </w:p>
        </w:tc>
        <w:tc>
          <w:tcPr>
            <w:tcW w:w="758" w:type="dxa"/>
            <w:tcBorders>
              <w:top w:val="nil"/>
              <w:left w:val="nil"/>
              <w:bottom w:val="single" w:sz="4" w:space="0" w:color="auto"/>
              <w:right w:val="single" w:sz="8" w:space="0" w:color="auto"/>
            </w:tcBorders>
            <w:shd w:val="clear" w:color="000000" w:fill="FFFFFF"/>
            <w:noWrap/>
            <w:vAlign w:val="bottom"/>
            <w:hideMark/>
          </w:tcPr>
          <w:p w14:paraId="1B649988" w14:textId="77777777" w:rsidR="006B79D5" w:rsidRPr="006B79D5" w:rsidRDefault="006B79D5" w:rsidP="006B79D5">
            <w:pPr>
              <w:jc w:val="right"/>
              <w:rPr>
                <w:sz w:val="13"/>
                <w:szCs w:val="13"/>
              </w:rPr>
            </w:pPr>
            <w:r w:rsidRPr="006B79D5">
              <w:rPr>
                <w:sz w:val="13"/>
                <w:szCs w:val="13"/>
              </w:rPr>
              <w:t>106,67</w:t>
            </w:r>
          </w:p>
        </w:tc>
        <w:tc>
          <w:tcPr>
            <w:tcW w:w="892" w:type="dxa"/>
            <w:tcBorders>
              <w:top w:val="nil"/>
              <w:left w:val="nil"/>
              <w:bottom w:val="single" w:sz="4" w:space="0" w:color="auto"/>
              <w:right w:val="single" w:sz="8" w:space="0" w:color="auto"/>
            </w:tcBorders>
            <w:shd w:val="clear" w:color="000000" w:fill="FFFFFF"/>
            <w:noWrap/>
            <w:vAlign w:val="bottom"/>
            <w:hideMark/>
          </w:tcPr>
          <w:p w14:paraId="7D62C980" w14:textId="77777777" w:rsidR="006B79D5" w:rsidRPr="006B79D5" w:rsidRDefault="006B79D5" w:rsidP="006B79D5">
            <w:pPr>
              <w:jc w:val="right"/>
              <w:rPr>
                <w:sz w:val="13"/>
                <w:szCs w:val="13"/>
              </w:rPr>
            </w:pPr>
            <w:r w:rsidRPr="006B79D5">
              <w:rPr>
                <w:sz w:val="13"/>
                <w:szCs w:val="13"/>
              </w:rPr>
              <w:t>106,67</w:t>
            </w:r>
          </w:p>
        </w:tc>
        <w:tc>
          <w:tcPr>
            <w:tcW w:w="459" w:type="dxa"/>
            <w:tcBorders>
              <w:top w:val="nil"/>
              <w:left w:val="nil"/>
              <w:bottom w:val="single" w:sz="4" w:space="0" w:color="auto"/>
              <w:right w:val="single" w:sz="8" w:space="0" w:color="auto"/>
            </w:tcBorders>
            <w:shd w:val="clear" w:color="000000" w:fill="FFFFFF"/>
            <w:noWrap/>
            <w:vAlign w:val="bottom"/>
            <w:hideMark/>
          </w:tcPr>
          <w:p w14:paraId="51D91E32" w14:textId="77777777" w:rsidR="006B79D5" w:rsidRPr="006B79D5" w:rsidRDefault="006B79D5" w:rsidP="006B79D5">
            <w:pPr>
              <w:jc w:val="right"/>
              <w:rPr>
                <w:sz w:val="13"/>
                <w:szCs w:val="13"/>
              </w:rPr>
            </w:pPr>
            <w:r w:rsidRPr="006B79D5">
              <w:rPr>
                <w:sz w:val="13"/>
                <w:szCs w:val="13"/>
              </w:rPr>
              <w:t>106,67</w:t>
            </w:r>
          </w:p>
        </w:tc>
        <w:tc>
          <w:tcPr>
            <w:tcW w:w="961" w:type="dxa"/>
            <w:tcBorders>
              <w:top w:val="nil"/>
              <w:left w:val="nil"/>
              <w:bottom w:val="single" w:sz="4" w:space="0" w:color="auto"/>
              <w:right w:val="single" w:sz="8" w:space="0" w:color="auto"/>
            </w:tcBorders>
            <w:shd w:val="clear" w:color="000000" w:fill="FFFFFF"/>
            <w:noWrap/>
            <w:vAlign w:val="bottom"/>
            <w:hideMark/>
          </w:tcPr>
          <w:p w14:paraId="1168572F" w14:textId="77777777" w:rsidR="006B79D5" w:rsidRPr="006B79D5" w:rsidRDefault="006B79D5" w:rsidP="006B79D5">
            <w:pPr>
              <w:jc w:val="right"/>
              <w:rPr>
                <w:sz w:val="13"/>
                <w:szCs w:val="13"/>
              </w:rPr>
            </w:pPr>
            <w:r w:rsidRPr="006B79D5">
              <w:rPr>
                <w:sz w:val="13"/>
                <w:szCs w:val="13"/>
              </w:rPr>
              <w:t>0,00</w:t>
            </w:r>
          </w:p>
        </w:tc>
        <w:tc>
          <w:tcPr>
            <w:tcW w:w="790" w:type="dxa"/>
            <w:tcBorders>
              <w:top w:val="nil"/>
              <w:left w:val="nil"/>
              <w:bottom w:val="single" w:sz="4" w:space="0" w:color="auto"/>
              <w:right w:val="single" w:sz="8" w:space="0" w:color="auto"/>
            </w:tcBorders>
            <w:shd w:val="clear" w:color="000000" w:fill="FFFFFF"/>
            <w:noWrap/>
            <w:vAlign w:val="bottom"/>
            <w:hideMark/>
          </w:tcPr>
          <w:p w14:paraId="6AE55294" w14:textId="77777777" w:rsidR="006B79D5" w:rsidRPr="006B79D5" w:rsidRDefault="006B79D5" w:rsidP="006B79D5">
            <w:pPr>
              <w:jc w:val="right"/>
              <w:rPr>
                <w:sz w:val="13"/>
                <w:szCs w:val="13"/>
              </w:rPr>
            </w:pPr>
            <w:r w:rsidRPr="006B79D5">
              <w:rPr>
                <w:sz w:val="13"/>
                <w:szCs w:val="13"/>
              </w:rPr>
              <w:t>57,33</w:t>
            </w:r>
          </w:p>
        </w:tc>
        <w:tc>
          <w:tcPr>
            <w:tcW w:w="3558" w:type="dxa"/>
            <w:tcBorders>
              <w:top w:val="nil"/>
              <w:left w:val="nil"/>
              <w:bottom w:val="single" w:sz="4" w:space="0" w:color="auto"/>
              <w:right w:val="single" w:sz="8" w:space="0" w:color="auto"/>
            </w:tcBorders>
            <w:shd w:val="clear" w:color="auto" w:fill="auto"/>
            <w:noWrap/>
            <w:vAlign w:val="bottom"/>
            <w:hideMark/>
          </w:tcPr>
          <w:p w14:paraId="7A9DF3EB" w14:textId="77777777" w:rsidR="006B79D5" w:rsidRPr="006B79D5" w:rsidRDefault="006B79D5" w:rsidP="006B79D5">
            <w:pPr>
              <w:rPr>
                <w:color w:val="0D0D0D"/>
                <w:sz w:val="13"/>
                <w:szCs w:val="13"/>
              </w:rPr>
            </w:pPr>
            <w:r w:rsidRPr="006B79D5">
              <w:rPr>
                <w:color w:val="0D0D0D"/>
                <w:sz w:val="13"/>
                <w:szCs w:val="13"/>
              </w:rPr>
              <w:t>WARM.TOPL.Q4.2019, стр.324 том 3</w:t>
            </w:r>
          </w:p>
        </w:tc>
        <w:tc>
          <w:tcPr>
            <w:tcW w:w="3269" w:type="dxa"/>
            <w:tcBorders>
              <w:top w:val="nil"/>
              <w:left w:val="nil"/>
              <w:bottom w:val="single" w:sz="4" w:space="0" w:color="auto"/>
              <w:right w:val="single" w:sz="8" w:space="0" w:color="auto"/>
            </w:tcBorders>
            <w:shd w:val="clear" w:color="000000" w:fill="FFFFFF"/>
            <w:noWrap/>
            <w:vAlign w:val="bottom"/>
            <w:hideMark/>
          </w:tcPr>
          <w:p w14:paraId="18A37DD4" w14:textId="77777777" w:rsidR="006B79D5" w:rsidRPr="006B79D5" w:rsidRDefault="006B79D5" w:rsidP="006B79D5">
            <w:pPr>
              <w:jc w:val="right"/>
              <w:rPr>
                <w:sz w:val="13"/>
                <w:szCs w:val="13"/>
              </w:rPr>
            </w:pPr>
            <w:r w:rsidRPr="006B79D5">
              <w:rPr>
                <w:sz w:val="13"/>
                <w:szCs w:val="13"/>
              </w:rPr>
              <w:t>111,25</w:t>
            </w:r>
          </w:p>
        </w:tc>
        <w:tc>
          <w:tcPr>
            <w:tcW w:w="807" w:type="dxa"/>
            <w:tcBorders>
              <w:top w:val="nil"/>
              <w:left w:val="nil"/>
              <w:bottom w:val="single" w:sz="4" w:space="0" w:color="auto"/>
              <w:right w:val="single" w:sz="8" w:space="0" w:color="auto"/>
            </w:tcBorders>
            <w:shd w:val="clear" w:color="000000" w:fill="FFFFFF"/>
            <w:noWrap/>
            <w:vAlign w:val="bottom"/>
            <w:hideMark/>
          </w:tcPr>
          <w:p w14:paraId="531EE071" w14:textId="77777777" w:rsidR="006B79D5" w:rsidRPr="006B79D5" w:rsidRDefault="006B79D5" w:rsidP="006B79D5">
            <w:pPr>
              <w:jc w:val="right"/>
              <w:rPr>
                <w:sz w:val="13"/>
                <w:szCs w:val="13"/>
              </w:rPr>
            </w:pPr>
            <w:r w:rsidRPr="006B79D5">
              <w:rPr>
                <w:sz w:val="13"/>
                <w:szCs w:val="13"/>
              </w:rPr>
              <w:t>115,81</w:t>
            </w:r>
          </w:p>
        </w:tc>
        <w:tc>
          <w:tcPr>
            <w:tcW w:w="1007" w:type="dxa"/>
            <w:tcBorders>
              <w:top w:val="nil"/>
              <w:left w:val="nil"/>
              <w:bottom w:val="single" w:sz="4" w:space="0" w:color="auto"/>
              <w:right w:val="nil"/>
            </w:tcBorders>
            <w:shd w:val="clear" w:color="000000" w:fill="FFFFFF"/>
            <w:noWrap/>
            <w:vAlign w:val="bottom"/>
            <w:hideMark/>
          </w:tcPr>
          <w:p w14:paraId="62953241" w14:textId="77777777" w:rsidR="006B79D5" w:rsidRPr="006B79D5" w:rsidRDefault="006B79D5" w:rsidP="006B79D5">
            <w:pPr>
              <w:jc w:val="right"/>
              <w:rPr>
                <w:sz w:val="13"/>
                <w:szCs w:val="13"/>
              </w:rPr>
            </w:pPr>
            <w:r w:rsidRPr="006B79D5">
              <w:rPr>
                <w:sz w:val="13"/>
                <w:szCs w:val="13"/>
              </w:rPr>
              <w:t>115,81</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0B5D456" w14:textId="77777777" w:rsidR="006B79D5" w:rsidRPr="006B79D5" w:rsidRDefault="006B79D5" w:rsidP="006B79D5">
            <w:pPr>
              <w:jc w:val="right"/>
              <w:rPr>
                <w:sz w:val="13"/>
                <w:szCs w:val="13"/>
              </w:rPr>
            </w:pPr>
            <w:r w:rsidRPr="006B79D5">
              <w:rPr>
                <w:sz w:val="13"/>
                <w:szCs w:val="13"/>
              </w:rPr>
              <w:t>115,26</w:t>
            </w:r>
          </w:p>
        </w:tc>
      </w:tr>
      <w:tr w:rsidR="006B79D5" w:rsidRPr="006B79D5" w14:paraId="710F8D0D" w14:textId="77777777" w:rsidTr="006B79D5">
        <w:trPr>
          <w:trHeight w:val="31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B385166"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4A9795F6" w14:textId="77777777" w:rsidR="006B79D5" w:rsidRPr="006B79D5" w:rsidRDefault="006B79D5" w:rsidP="006B79D5">
            <w:pPr>
              <w:ind w:firstLineChars="200" w:firstLine="260"/>
              <w:rPr>
                <w:sz w:val="13"/>
                <w:szCs w:val="13"/>
              </w:rPr>
            </w:pPr>
            <w:r w:rsidRPr="006B79D5">
              <w:rPr>
                <w:sz w:val="13"/>
                <w:szCs w:val="13"/>
              </w:rPr>
              <w:t>процент роста цены транспортировки</w:t>
            </w:r>
          </w:p>
        </w:tc>
        <w:tc>
          <w:tcPr>
            <w:tcW w:w="710" w:type="dxa"/>
            <w:tcBorders>
              <w:top w:val="nil"/>
              <w:left w:val="nil"/>
              <w:bottom w:val="single" w:sz="4" w:space="0" w:color="auto"/>
              <w:right w:val="nil"/>
            </w:tcBorders>
            <w:shd w:val="clear" w:color="000000" w:fill="FFFFFF"/>
            <w:noWrap/>
            <w:hideMark/>
          </w:tcPr>
          <w:p w14:paraId="3460EB64" w14:textId="77777777" w:rsidR="006B79D5" w:rsidRPr="006B79D5" w:rsidRDefault="006B79D5" w:rsidP="006B79D5">
            <w:pPr>
              <w:jc w:val="center"/>
              <w:rPr>
                <w:sz w:val="13"/>
                <w:szCs w:val="13"/>
              </w:rPr>
            </w:pPr>
            <w:r w:rsidRPr="006B79D5">
              <w:rPr>
                <w:sz w:val="13"/>
                <w:szCs w:val="13"/>
              </w:rPr>
              <w:t> </w:t>
            </w:r>
          </w:p>
        </w:tc>
        <w:tc>
          <w:tcPr>
            <w:tcW w:w="758" w:type="dxa"/>
            <w:tcBorders>
              <w:top w:val="nil"/>
              <w:left w:val="nil"/>
              <w:bottom w:val="single" w:sz="4" w:space="0" w:color="auto"/>
              <w:right w:val="single" w:sz="8" w:space="0" w:color="auto"/>
            </w:tcBorders>
            <w:shd w:val="clear" w:color="000000" w:fill="FFFFFF"/>
            <w:noWrap/>
            <w:vAlign w:val="bottom"/>
            <w:hideMark/>
          </w:tcPr>
          <w:p w14:paraId="053319D2" w14:textId="77777777" w:rsidR="006B79D5" w:rsidRPr="006B79D5" w:rsidRDefault="006B79D5" w:rsidP="006B79D5">
            <w:pPr>
              <w:rPr>
                <w:i/>
                <w:iCs/>
                <w:sz w:val="13"/>
                <w:szCs w:val="13"/>
              </w:rPr>
            </w:pPr>
            <w:r w:rsidRPr="006B79D5">
              <w:rPr>
                <w:i/>
                <w:iCs/>
                <w:sz w:val="13"/>
                <w:szCs w:val="13"/>
              </w:rPr>
              <w:t> </w:t>
            </w:r>
          </w:p>
        </w:tc>
        <w:tc>
          <w:tcPr>
            <w:tcW w:w="892" w:type="dxa"/>
            <w:tcBorders>
              <w:top w:val="nil"/>
              <w:left w:val="nil"/>
              <w:bottom w:val="single" w:sz="4" w:space="0" w:color="auto"/>
              <w:right w:val="single" w:sz="8" w:space="0" w:color="auto"/>
            </w:tcBorders>
            <w:shd w:val="clear" w:color="000000" w:fill="FFFFFF"/>
            <w:noWrap/>
            <w:vAlign w:val="bottom"/>
            <w:hideMark/>
          </w:tcPr>
          <w:p w14:paraId="14725380" w14:textId="77777777" w:rsidR="006B79D5" w:rsidRPr="006B79D5" w:rsidRDefault="006B79D5" w:rsidP="006B79D5">
            <w:pPr>
              <w:rPr>
                <w:i/>
                <w:iCs/>
                <w:sz w:val="13"/>
                <w:szCs w:val="13"/>
              </w:rPr>
            </w:pPr>
            <w:r w:rsidRPr="006B79D5">
              <w:rPr>
                <w:i/>
                <w:iCs/>
                <w:sz w:val="13"/>
                <w:szCs w:val="13"/>
              </w:rPr>
              <w:t> </w:t>
            </w:r>
          </w:p>
        </w:tc>
        <w:tc>
          <w:tcPr>
            <w:tcW w:w="459" w:type="dxa"/>
            <w:tcBorders>
              <w:top w:val="nil"/>
              <w:left w:val="nil"/>
              <w:bottom w:val="single" w:sz="4" w:space="0" w:color="auto"/>
              <w:right w:val="single" w:sz="8" w:space="0" w:color="auto"/>
            </w:tcBorders>
            <w:shd w:val="clear" w:color="000000" w:fill="FFFFFF"/>
            <w:noWrap/>
            <w:vAlign w:val="bottom"/>
            <w:hideMark/>
          </w:tcPr>
          <w:p w14:paraId="00FA108C" w14:textId="77777777" w:rsidR="006B79D5" w:rsidRPr="006B79D5" w:rsidRDefault="006B79D5" w:rsidP="006B79D5">
            <w:pPr>
              <w:jc w:val="right"/>
              <w:rPr>
                <w:i/>
                <w:iCs/>
                <w:sz w:val="13"/>
                <w:szCs w:val="13"/>
              </w:rPr>
            </w:pPr>
            <w:r w:rsidRPr="006B79D5">
              <w:rPr>
                <w:i/>
                <w:iCs/>
                <w:sz w:val="13"/>
                <w:szCs w:val="13"/>
              </w:rPr>
              <w:t>0,00</w:t>
            </w:r>
          </w:p>
        </w:tc>
        <w:tc>
          <w:tcPr>
            <w:tcW w:w="961" w:type="dxa"/>
            <w:tcBorders>
              <w:top w:val="nil"/>
              <w:left w:val="nil"/>
              <w:bottom w:val="single" w:sz="4" w:space="0" w:color="auto"/>
              <w:right w:val="single" w:sz="8" w:space="0" w:color="auto"/>
            </w:tcBorders>
            <w:shd w:val="clear" w:color="000000" w:fill="FFFFFF"/>
            <w:noWrap/>
            <w:vAlign w:val="bottom"/>
            <w:hideMark/>
          </w:tcPr>
          <w:p w14:paraId="1459836F" w14:textId="77777777" w:rsidR="006B79D5" w:rsidRPr="006B79D5" w:rsidRDefault="006B79D5" w:rsidP="006B79D5">
            <w:pPr>
              <w:jc w:val="right"/>
              <w:rPr>
                <w:i/>
                <w:iCs/>
                <w:sz w:val="13"/>
                <w:szCs w:val="13"/>
              </w:rPr>
            </w:pPr>
            <w:r w:rsidRPr="006B79D5">
              <w:rPr>
                <w:i/>
                <w:iCs/>
                <w:sz w:val="13"/>
                <w:szCs w:val="13"/>
              </w:rPr>
              <w:t>0,00</w:t>
            </w:r>
          </w:p>
        </w:tc>
        <w:tc>
          <w:tcPr>
            <w:tcW w:w="790" w:type="dxa"/>
            <w:tcBorders>
              <w:top w:val="nil"/>
              <w:left w:val="nil"/>
              <w:bottom w:val="single" w:sz="4" w:space="0" w:color="auto"/>
              <w:right w:val="single" w:sz="8" w:space="0" w:color="auto"/>
            </w:tcBorders>
            <w:shd w:val="clear" w:color="000000" w:fill="FFFFFF"/>
            <w:noWrap/>
            <w:vAlign w:val="bottom"/>
            <w:hideMark/>
          </w:tcPr>
          <w:p w14:paraId="4913F21F" w14:textId="77777777" w:rsidR="006B79D5" w:rsidRPr="006B79D5" w:rsidRDefault="006B79D5" w:rsidP="006B79D5">
            <w:pPr>
              <w:rPr>
                <w:i/>
                <w:iCs/>
                <w:sz w:val="13"/>
                <w:szCs w:val="13"/>
              </w:rPr>
            </w:pPr>
            <w:r w:rsidRPr="006B79D5">
              <w:rPr>
                <w:i/>
                <w:iCs/>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1D3C6877" w14:textId="77777777" w:rsidR="006B79D5" w:rsidRPr="006B79D5" w:rsidRDefault="006B79D5" w:rsidP="006B79D5">
            <w:pPr>
              <w:rPr>
                <w:i/>
                <w:iCs/>
                <w:sz w:val="13"/>
                <w:szCs w:val="13"/>
              </w:rPr>
            </w:pPr>
            <w:r w:rsidRPr="006B79D5">
              <w:rPr>
                <w:i/>
                <w:i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31806D41" w14:textId="77777777" w:rsidR="006B79D5" w:rsidRPr="006B79D5" w:rsidRDefault="006B79D5" w:rsidP="006B79D5">
            <w:pPr>
              <w:jc w:val="right"/>
              <w:rPr>
                <w:i/>
                <w:iCs/>
                <w:sz w:val="13"/>
                <w:szCs w:val="13"/>
              </w:rPr>
            </w:pPr>
            <w:r w:rsidRPr="006B79D5">
              <w:rPr>
                <w:i/>
                <w:iCs/>
                <w:sz w:val="13"/>
                <w:szCs w:val="13"/>
              </w:rPr>
              <w:t>4,30</w:t>
            </w:r>
          </w:p>
        </w:tc>
        <w:tc>
          <w:tcPr>
            <w:tcW w:w="807" w:type="dxa"/>
            <w:tcBorders>
              <w:top w:val="nil"/>
              <w:left w:val="nil"/>
              <w:bottom w:val="single" w:sz="4" w:space="0" w:color="auto"/>
              <w:right w:val="single" w:sz="8" w:space="0" w:color="auto"/>
            </w:tcBorders>
            <w:shd w:val="clear" w:color="000000" w:fill="FFFFFF"/>
            <w:noWrap/>
            <w:vAlign w:val="bottom"/>
            <w:hideMark/>
          </w:tcPr>
          <w:p w14:paraId="26EC3028" w14:textId="77777777" w:rsidR="006B79D5" w:rsidRPr="006B79D5" w:rsidRDefault="006B79D5" w:rsidP="006B79D5">
            <w:pPr>
              <w:jc w:val="right"/>
              <w:rPr>
                <w:i/>
                <w:iCs/>
                <w:sz w:val="13"/>
                <w:szCs w:val="13"/>
              </w:rPr>
            </w:pPr>
            <w:r w:rsidRPr="006B79D5">
              <w:rPr>
                <w:i/>
                <w:iCs/>
                <w:sz w:val="13"/>
                <w:szCs w:val="13"/>
              </w:rPr>
              <w:t>4,10</w:t>
            </w:r>
          </w:p>
        </w:tc>
        <w:tc>
          <w:tcPr>
            <w:tcW w:w="1007" w:type="dxa"/>
            <w:tcBorders>
              <w:top w:val="nil"/>
              <w:left w:val="nil"/>
              <w:bottom w:val="single" w:sz="4" w:space="0" w:color="auto"/>
              <w:right w:val="nil"/>
            </w:tcBorders>
            <w:shd w:val="clear" w:color="000000" w:fill="FFFFFF"/>
            <w:noWrap/>
            <w:vAlign w:val="bottom"/>
            <w:hideMark/>
          </w:tcPr>
          <w:p w14:paraId="4E002454" w14:textId="77777777" w:rsidR="006B79D5" w:rsidRPr="006B79D5" w:rsidRDefault="006B79D5" w:rsidP="006B79D5">
            <w:pPr>
              <w:jc w:val="right"/>
              <w:rPr>
                <w:i/>
                <w:iCs/>
                <w:sz w:val="13"/>
                <w:szCs w:val="13"/>
              </w:rPr>
            </w:pPr>
            <w:r w:rsidRPr="006B79D5">
              <w:rPr>
                <w:i/>
                <w:iCs/>
                <w:sz w:val="13"/>
                <w:szCs w:val="13"/>
              </w:rPr>
              <w:t>0,00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67E9463" w14:textId="77777777" w:rsidR="006B79D5" w:rsidRPr="006B79D5" w:rsidRDefault="006B79D5" w:rsidP="006B79D5">
            <w:pPr>
              <w:jc w:val="right"/>
              <w:rPr>
                <w:i/>
                <w:iCs/>
                <w:sz w:val="13"/>
                <w:szCs w:val="13"/>
              </w:rPr>
            </w:pPr>
            <w:r w:rsidRPr="006B79D5">
              <w:rPr>
                <w:i/>
                <w:iCs/>
                <w:sz w:val="13"/>
                <w:szCs w:val="13"/>
              </w:rPr>
              <w:t>3,60</w:t>
            </w:r>
          </w:p>
        </w:tc>
      </w:tr>
      <w:tr w:rsidR="006B79D5" w:rsidRPr="006B79D5" w14:paraId="264D717D" w14:textId="77777777" w:rsidTr="006B79D5">
        <w:trPr>
          <w:trHeight w:val="315"/>
          <w:jc w:val="center"/>
        </w:trPr>
        <w:tc>
          <w:tcPr>
            <w:tcW w:w="387"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CA32BEC" w14:textId="77777777" w:rsidR="006B79D5" w:rsidRPr="006B79D5" w:rsidRDefault="006B79D5" w:rsidP="006B79D5">
            <w:pPr>
              <w:jc w:val="right"/>
              <w:rPr>
                <w:sz w:val="13"/>
                <w:szCs w:val="13"/>
              </w:rPr>
            </w:pPr>
            <w:r w:rsidRPr="006B79D5">
              <w:rPr>
                <w:sz w:val="13"/>
                <w:szCs w:val="13"/>
              </w:rPr>
              <w:t>6.2</w:t>
            </w:r>
          </w:p>
        </w:tc>
        <w:tc>
          <w:tcPr>
            <w:tcW w:w="1222" w:type="dxa"/>
            <w:tcBorders>
              <w:top w:val="single" w:sz="8" w:space="0" w:color="auto"/>
              <w:left w:val="nil"/>
              <w:bottom w:val="single" w:sz="4" w:space="0" w:color="auto"/>
              <w:right w:val="single" w:sz="8" w:space="0" w:color="auto"/>
            </w:tcBorders>
            <w:shd w:val="clear" w:color="000000" w:fill="FFFFFF"/>
            <w:noWrap/>
            <w:hideMark/>
          </w:tcPr>
          <w:p w14:paraId="1AD8F4D9" w14:textId="77777777" w:rsidR="006B79D5" w:rsidRPr="006B79D5" w:rsidRDefault="006B79D5" w:rsidP="006B79D5">
            <w:pPr>
              <w:rPr>
                <w:b/>
                <w:bCs/>
                <w:sz w:val="13"/>
                <w:szCs w:val="13"/>
              </w:rPr>
            </w:pPr>
            <w:r w:rsidRPr="006B79D5">
              <w:rPr>
                <w:b/>
                <w:bCs/>
                <w:sz w:val="13"/>
                <w:szCs w:val="13"/>
              </w:rPr>
              <w:t>Расходы на электрическую энергию</w:t>
            </w:r>
          </w:p>
        </w:tc>
        <w:tc>
          <w:tcPr>
            <w:tcW w:w="710" w:type="dxa"/>
            <w:tcBorders>
              <w:top w:val="single" w:sz="8" w:space="0" w:color="auto"/>
              <w:left w:val="nil"/>
              <w:bottom w:val="single" w:sz="4" w:space="0" w:color="auto"/>
              <w:right w:val="nil"/>
            </w:tcBorders>
            <w:shd w:val="clear" w:color="000000" w:fill="FFFFFF"/>
            <w:noWrap/>
            <w:hideMark/>
          </w:tcPr>
          <w:p w14:paraId="1035E2E8"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8" w:space="0" w:color="auto"/>
              <w:left w:val="nil"/>
              <w:bottom w:val="single" w:sz="4" w:space="0" w:color="auto"/>
              <w:right w:val="single" w:sz="8" w:space="0" w:color="auto"/>
            </w:tcBorders>
            <w:shd w:val="clear" w:color="000000" w:fill="FFFFFF"/>
            <w:noWrap/>
            <w:vAlign w:val="bottom"/>
            <w:hideMark/>
          </w:tcPr>
          <w:p w14:paraId="7E4E88FD" w14:textId="77777777" w:rsidR="006B79D5" w:rsidRPr="006B79D5" w:rsidRDefault="006B79D5" w:rsidP="006B79D5">
            <w:pPr>
              <w:jc w:val="right"/>
              <w:rPr>
                <w:b/>
                <w:bCs/>
                <w:sz w:val="13"/>
                <w:szCs w:val="13"/>
              </w:rPr>
            </w:pPr>
            <w:r w:rsidRPr="006B79D5">
              <w:rPr>
                <w:b/>
                <w:bCs/>
                <w:sz w:val="13"/>
                <w:szCs w:val="13"/>
              </w:rPr>
              <w:t>33858,62</w:t>
            </w:r>
          </w:p>
        </w:tc>
        <w:tc>
          <w:tcPr>
            <w:tcW w:w="892" w:type="dxa"/>
            <w:tcBorders>
              <w:top w:val="single" w:sz="8" w:space="0" w:color="auto"/>
              <w:left w:val="nil"/>
              <w:bottom w:val="single" w:sz="4" w:space="0" w:color="auto"/>
              <w:right w:val="single" w:sz="8" w:space="0" w:color="auto"/>
            </w:tcBorders>
            <w:shd w:val="clear" w:color="000000" w:fill="FFFFFF"/>
            <w:noWrap/>
            <w:vAlign w:val="bottom"/>
            <w:hideMark/>
          </w:tcPr>
          <w:p w14:paraId="25EA4048" w14:textId="77777777" w:rsidR="006B79D5" w:rsidRPr="006B79D5" w:rsidRDefault="006B79D5" w:rsidP="006B79D5">
            <w:pPr>
              <w:jc w:val="right"/>
              <w:rPr>
                <w:b/>
                <w:bCs/>
                <w:sz w:val="13"/>
                <w:szCs w:val="13"/>
              </w:rPr>
            </w:pPr>
            <w:r w:rsidRPr="006B79D5">
              <w:rPr>
                <w:b/>
                <w:bCs/>
                <w:sz w:val="13"/>
                <w:szCs w:val="13"/>
              </w:rPr>
              <w:t>33380,48</w:t>
            </w:r>
          </w:p>
        </w:tc>
        <w:tc>
          <w:tcPr>
            <w:tcW w:w="459" w:type="dxa"/>
            <w:tcBorders>
              <w:top w:val="single" w:sz="8" w:space="0" w:color="auto"/>
              <w:left w:val="nil"/>
              <w:bottom w:val="single" w:sz="4" w:space="0" w:color="auto"/>
              <w:right w:val="single" w:sz="8" w:space="0" w:color="auto"/>
            </w:tcBorders>
            <w:shd w:val="clear" w:color="000000" w:fill="FFFFFF"/>
            <w:noWrap/>
            <w:vAlign w:val="bottom"/>
            <w:hideMark/>
          </w:tcPr>
          <w:p w14:paraId="26B0D310" w14:textId="77777777" w:rsidR="006B79D5" w:rsidRPr="006B79D5" w:rsidRDefault="006B79D5" w:rsidP="006B79D5">
            <w:pPr>
              <w:jc w:val="right"/>
              <w:rPr>
                <w:b/>
                <w:bCs/>
                <w:sz w:val="13"/>
                <w:szCs w:val="13"/>
              </w:rPr>
            </w:pPr>
            <w:r w:rsidRPr="006B79D5">
              <w:rPr>
                <w:b/>
                <w:bCs/>
                <w:sz w:val="13"/>
                <w:szCs w:val="13"/>
              </w:rPr>
              <w:t>31996,50</w:t>
            </w:r>
          </w:p>
        </w:tc>
        <w:tc>
          <w:tcPr>
            <w:tcW w:w="961" w:type="dxa"/>
            <w:tcBorders>
              <w:top w:val="single" w:sz="8" w:space="0" w:color="auto"/>
              <w:left w:val="nil"/>
              <w:bottom w:val="single" w:sz="4" w:space="0" w:color="auto"/>
              <w:right w:val="single" w:sz="8" w:space="0" w:color="auto"/>
            </w:tcBorders>
            <w:shd w:val="clear" w:color="000000" w:fill="FFFFFF"/>
            <w:noWrap/>
            <w:vAlign w:val="bottom"/>
            <w:hideMark/>
          </w:tcPr>
          <w:p w14:paraId="689DDC89" w14:textId="77777777" w:rsidR="006B79D5" w:rsidRPr="006B79D5" w:rsidRDefault="006B79D5" w:rsidP="006B79D5">
            <w:pPr>
              <w:jc w:val="right"/>
              <w:rPr>
                <w:b/>
                <w:bCs/>
                <w:sz w:val="13"/>
                <w:szCs w:val="13"/>
              </w:rPr>
            </w:pPr>
            <w:r w:rsidRPr="006B79D5">
              <w:rPr>
                <w:b/>
                <w:bCs/>
                <w:sz w:val="13"/>
                <w:szCs w:val="13"/>
              </w:rPr>
              <w:t>-1862,12</w:t>
            </w:r>
          </w:p>
        </w:tc>
        <w:tc>
          <w:tcPr>
            <w:tcW w:w="790" w:type="dxa"/>
            <w:tcBorders>
              <w:top w:val="single" w:sz="8" w:space="0" w:color="auto"/>
              <w:left w:val="nil"/>
              <w:bottom w:val="single" w:sz="4" w:space="0" w:color="auto"/>
              <w:right w:val="single" w:sz="8" w:space="0" w:color="auto"/>
            </w:tcBorders>
            <w:shd w:val="clear" w:color="000000" w:fill="FFFFFF"/>
            <w:noWrap/>
            <w:vAlign w:val="bottom"/>
            <w:hideMark/>
          </w:tcPr>
          <w:p w14:paraId="0B2257CD" w14:textId="77777777" w:rsidR="006B79D5" w:rsidRPr="006B79D5" w:rsidRDefault="006B79D5" w:rsidP="006B79D5">
            <w:pPr>
              <w:jc w:val="right"/>
              <w:rPr>
                <w:b/>
                <w:bCs/>
                <w:sz w:val="13"/>
                <w:szCs w:val="13"/>
              </w:rPr>
            </w:pPr>
            <w:r w:rsidRPr="006B79D5">
              <w:rPr>
                <w:b/>
                <w:bCs/>
                <w:sz w:val="13"/>
                <w:szCs w:val="13"/>
              </w:rPr>
              <w:t>-1,95</w:t>
            </w:r>
          </w:p>
        </w:tc>
        <w:tc>
          <w:tcPr>
            <w:tcW w:w="3558" w:type="dxa"/>
            <w:tcBorders>
              <w:top w:val="single" w:sz="8" w:space="0" w:color="auto"/>
              <w:left w:val="nil"/>
              <w:bottom w:val="single" w:sz="4" w:space="0" w:color="auto"/>
              <w:right w:val="single" w:sz="8" w:space="0" w:color="auto"/>
            </w:tcBorders>
            <w:shd w:val="clear" w:color="000000" w:fill="FFFFFF"/>
            <w:noWrap/>
            <w:vAlign w:val="bottom"/>
            <w:hideMark/>
          </w:tcPr>
          <w:p w14:paraId="3F8F19C1"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4" w:space="0" w:color="auto"/>
              <w:right w:val="single" w:sz="8" w:space="0" w:color="auto"/>
            </w:tcBorders>
            <w:shd w:val="clear" w:color="000000" w:fill="FFFFFF"/>
            <w:noWrap/>
            <w:vAlign w:val="bottom"/>
            <w:hideMark/>
          </w:tcPr>
          <w:p w14:paraId="6FDBE97C" w14:textId="77777777" w:rsidR="006B79D5" w:rsidRPr="006B79D5" w:rsidRDefault="006B79D5" w:rsidP="006B79D5">
            <w:pPr>
              <w:jc w:val="right"/>
              <w:rPr>
                <w:b/>
                <w:bCs/>
                <w:sz w:val="13"/>
                <w:szCs w:val="13"/>
              </w:rPr>
            </w:pPr>
            <w:r w:rsidRPr="006B79D5">
              <w:rPr>
                <w:b/>
                <w:bCs/>
                <w:sz w:val="13"/>
                <w:szCs w:val="13"/>
              </w:rPr>
              <w:t>35421,89</w:t>
            </w:r>
          </w:p>
        </w:tc>
        <w:tc>
          <w:tcPr>
            <w:tcW w:w="807" w:type="dxa"/>
            <w:tcBorders>
              <w:top w:val="single" w:sz="8" w:space="0" w:color="auto"/>
              <w:left w:val="nil"/>
              <w:bottom w:val="single" w:sz="4" w:space="0" w:color="auto"/>
              <w:right w:val="single" w:sz="8" w:space="0" w:color="auto"/>
            </w:tcBorders>
            <w:shd w:val="clear" w:color="000000" w:fill="FFFFFF"/>
            <w:noWrap/>
            <w:vAlign w:val="bottom"/>
            <w:hideMark/>
          </w:tcPr>
          <w:p w14:paraId="62993B39" w14:textId="77777777" w:rsidR="006B79D5" w:rsidRPr="006B79D5" w:rsidRDefault="006B79D5" w:rsidP="006B79D5">
            <w:pPr>
              <w:jc w:val="right"/>
              <w:rPr>
                <w:b/>
                <w:bCs/>
                <w:sz w:val="13"/>
                <w:szCs w:val="13"/>
              </w:rPr>
            </w:pPr>
            <w:r w:rsidRPr="006B79D5">
              <w:rPr>
                <w:b/>
                <w:bCs/>
                <w:sz w:val="13"/>
                <w:szCs w:val="13"/>
              </w:rPr>
              <w:t>36874,18</w:t>
            </w:r>
          </w:p>
        </w:tc>
        <w:tc>
          <w:tcPr>
            <w:tcW w:w="1007" w:type="dxa"/>
            <w:tcBorders>
              <w:top w:val="single" w:sz="8" w:space="0" w:color="auto"/>
              <w:left w:val="nil"/>
              <w:bottom w:val="single" w:sz="4" w:space="0" w:color="auto"/>
              <w:right w:val="nil"/>
            </w:tcBorders>
            <w:shd w:val="clear" w:color="000000" w:fill="FFFFFF"/>
            <w:noWrap/>
            <w:vAlign w:val="bottom"/>
            <w:hideMark/>
          </w:tcPr>
          <w:p w14:paraId="2B81D93E" w14:textId="77777777" w:rsidR="006B79D5" w:rsidRPr="006B79D5" w:rsidRDefault="006B79D5" w:rsidP="006B79D5">
            <w:pPr>
              <w:jc w:val="right"/>
              <w:rPr>
                <w:b/>
                <w:bCs/>
                <w:sz w:val="13"/>
                <w:szCs w:val="13"/>
              </w:rPr>
            </w:pPr>
            <w:r w:rsidRPr="006B79D5">
              <w:rPr>
                <w:b/>
                <w:bCs/>
                <w:sz w:val="13"/>
                <w:szCs w:val="13"/>
              </w:rPr>
              <w:t>37246,85</w:t>
            </w:r>
          </w:p>
        </w:tc>
        <w:tc>
          <w:tcPr>
            <w:tcW w:w="88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F77E9B4" w14:textId="77777777" w:rsidR="006B79D5" w:rsidRPr="006B79D5" w:rsidRDefault="006B79D5" w:rsidP="006B79D5">
            <w:pPr>
              <w:jc w:val="right"/>
              <w:rPr>
                <w:b/>
                <w:bCs/>
                <w:sz w:val="13"/>
                <w:szCs w:val="13"/>
              </w:rPr>
            </w:pPr>
            <w:r w:rsidRPr="006B79D5">
              <w:rPr>
                <w:b/>
                <w:bCs/>
                <w:sz w:val="13"/>
                <w:szCs w:val="13"/>
              </w:rPr>
              <w:t>35433,24</w:t>
            </w:r>
          </w:p>
        </w:tc>
      </w:tr>
      <w:tr w:rsidR="006B79D5" w:rsidRPr="006B79D5" w14:paraId="07429700" w14:textId="77777777" w:rsidTr="006B79D5">
        <w:trPr>
          <w:trHeight w:val="52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4078CC0"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hideMark/>
          </w:tcPr>
          <w:p w14:paraId="30AF480A" w14:textId="77777777" w:rsidR="006B79D5" w:rsidRPr="006B79D5" w:rsidRDefault="006B79D5" w:rsidP="006B79D5">
            <w:pPr>
              <w:rPr>
                <w:sz w:val="13"/>
                <w:szCs w:val="13"/>
              </w:rPr>
            </w:pPr>
            <w:r w:rsidRPr="006B79D5">
              <w:rPr>
                <w:sz w:val="13"/>
                <w:szCs w:val="13"/>
              </w:rPr>
              <w:t>Расход э/э</w:t>
            </w:r>
          </w:p>
        </w:tc>
        <w:tc>
          <w:tcPr>
            <w:tcW w:w="710" w:type="dxa"/>
            <w:tcBorders>
              <w:top w:val="nil"/>
              <w:left w:val="nil"/>
              <w:bottom w:val="single" w:sz="4" w:space="0" w:color="auto"/>
              <w:right w:val="nil"/>
            </w:tcBorders>
            <w:shd w:val="clear" w:color="000000" w:fill="FFFFFF"/>
            <w:noWrap/>
            <w:hideMark/>
          </w:tcPr>
          <w:p w14:paraId="4F6B7A81" w14:textId="77777777" w:rsidR="006B79D5" w:rsidRPr="006B79D5" w:rsidRDefault="006B79D5" w:rsidP="006B79D5">
            <w:pPr>
              <w:jc w:val="center"/>
              <w:rPr>
                <w:sz w:val="13"/>
                <w:szCs w:val="13"/>
              </w:rPr>
            </w:pPr>
            <w:proofErr w:type="spellStart"/>
            <w:proofErr w:type="gramStart"/>
            <w:r w:rsidRPr="006B79D5">
              <w:rPr>
                <w:sz w:val="13"/>
                <w:szCs w:val="13"/>
              </w:rPr>
              <w:t>тыс.кВтч</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69477CA7" w14:textId="77777777" w:rsidR="006B79D5" w:rsidRPr="006B79D5" w:rsidRDefault="006B79D5" w:rsidP="006B79D5">
            <w:pPr>
              <w:jc w:val="right"/>
              <w:rPr>
                <w:sz w:val="13"/>
                <w:szCs w:val="13"/>
              </w:rPr>
            </w:pPr>
            <w:r w:rsidRPr="006B79D5">
              <w:rPr>
                <w:sz w:val="13"/>
                <w:szCs w:val="13"/>
              </w:rPr>
              <w:t>8643,86</w:t>
            </w:r>
          </w:p>
        </w:tc>
        <w:tc>
          <w:tcPr>
            <w:tcW w:w="892" w:type="dxa"/>
            <w:tcBorders>
              <w:top w:val="nil"/>
              <w:left w:val="nil"/>
              <w:bottom w:val="single" w:sz="4" w:space="0" w:color="auto"/>
              <w:right w:val="single" w:sz="8" w:space="0" w:color="auto"/>
            </w:tcBorders>
            <w:shd w:val="clear" w:color="000000" w:fill="FFFFFF"/>
            <w:noWrap/>
            <w:vAlign w:val="bottom"/>
            <w:hideMark/>
          </w:tcPr>
          <w:p w14:paraId="7686120B" w14:textId="77777777" w:rsidR="006B79D5" w:rsidRPr="006B79D5" w:rsidRDefault="006B79D5" w:rsidP="006B79D5">
            <w:pPr>
              <w:jc w:val="right"/>
              <w:rPr>
                <w:sz w:val="13"/>
                <w:szCs w:val="13"/>
              </w:rPr>
            </w:pPr>
            <w:r w:rsidRPr="006B79D5">
              <w:rPr>
                <w:sz w:val="13"/>
                <w:szCs w:val="13"/>
              </w:rPr>
              <w:t>8710,35</w:t>
            </w:r>
          </w:p>
        </w:tc>
        <w:tc>
          <w:tcPr>
            <w:tcW w:w="459" w:type="dxa"/>
            <w:tcBorders>
              <w:top w:val="nil"/>
              <w:left w:val="nil"/>
              <w:bottom w:val="nil"/>
              <w:right w:val="single" w:sz="8" w:space="0" w:color="auto"/>
            </w:tcBorders>
            <w:shd w:val="clear" w:color="auto" w:fill="auto"/>
            <w:noWrap/>
            <w:vAlign w:val="bottom"/>
            <w:hideMark/>
          </w:tcPr>
          <w:p w14:paraId="106F281C" w14:textId="77777777" w:rsidR="006B79D5" w:rsidRPr="006B79D5" w:rsidRDefault="006B79D5" w:rsidP="006B79D5">
            <w:pPr>
              <w:jc w:val="right"/>
              <w:rPr>
                <w:rFonts w:ascii="Calibri" w:hAnsi="Calibri" w:cs="Calibri"/>
                <w:color w:val="000000"/>
                <w:sz w:val="13"/>
                <w:szCs w:val="13"/>
              </w:rPr>
            </w:pPr>
            <w:r w:rsidRPr="006B79D5">
              <w:rPr>
                <w:rFonts w:ascii="Calibri" w:hAnsi="Calibri" w:cs="Calibri"/>
                <w:color w:val="000000"/>
                <w:sz w:val="13"/>
                <w:szCs w:val="13"/>
              </w:rPr>
              <w:t>8349,82</w:t>
            </w:r>
          </w:p>
        </w:tc>
        <w:tc>
          <w:tcPr>
            <w:tcW w:w="961" w:type="dxa"/>
            <w:tcBorders>
              <w:top w:val="nil"/>
              <w:left w:val="nil"/>
              <w:bottom w:val="single" w:sz="4" w:space="0" w:color="auto"/>
              <w:right w:val="single" w:sz="8" w:space="0" w:color="auto"/>
            </w:tcBorders>
            <w:shd w:val="clear" w:color="000000" w:fill="FFFFFF"/>
            <w:noWrap/>
            <w:vAlign w:val="bottom"/>
            <w:hideMark/>
          </w:tcPr>
          <w:p w14:paraId="1362743F" w14:textId="77777777" w:rsidR="006B79D5" w:rsidRPr="006B79D5" w:rsidRDefault="006B79D5" w:rsidP="006B79D5">
            <w:pPr>
              <w:jc w:val="right"/>
              <w:rPr>
                <w:sz w:val="13"/>
                <w:szCs w:val="13"/>
              </w:rPr>
            </w:pPr>
            <w:r w:rsidRPr="006B79D5">
              <w:rPr>
                <w:sz w:val="13"/>
                <w:szCs w:val="13"/>
              </w:rPr>
              <w:t>-294,04</w:t>
            </w:r>
          </w:p>
        </w:tc>
        <w:tc>
          <w:tcPr>
            <w:tcW w:w="790" w:type="dxa"/>
            <w:tcBorders>
              <w:top w:val="nil"/>
              <w:left w:val="nil"/>
              <w:bottom w:val="single" w:sz="4" w:space="0" w:color="auto"/>
              <w:right w:val="single" w:sz="8" w:space="0" w:color="auto"/>
            </w:tcBorders>
            <w:shd w:val="clear" w:color="000000" w:fill="FFFFFF"/>
            <w:noWrap/>
            <w:vAlign w:val="bottom"/>
            <w:hideMark/>
          </w:tcPr>
          <w:p w14:paraId="43123F99" w14:textId="77777777" w:rsidR="006B79D5" w:rsidRPr="006B79D5" w:rsidRDefault="006B79D5" w:rsidP="006B79D5">
            <w:pPr>
              <w:jc w:val="right"/>
              <w:rPr>
                <w:sz w:val="13"/>
                <w:szCs w:val="13"/>
              </w:rPr>
            </w:pPr>
            <w:r w:rsidRPr="006B79D5">
              <w:rPr>
                <w:sz w:val="13"/>
                <w:szCs w:val="13"/>
              </w:rPr>
              <w:t>-5,96</w:t>
            </w:r>
          </w:p>
        </w:tc>
        <w:tc>
          <w:tcPr>
            <w:tcW w:w="3558" w:type="dxa"/>
            <w:tcBorders>
              <w:top w:val="single" w:sz="8" w:space="0" w:color="auto"/>
              <w:left w:val="nil"/>
              <w:bottom w:val="single" w:sz="4" w:space="0" w:color="auto"/>
              <w:right w:val="single" w:sz="8" w:space="0" w:color="auto"/>
            </w:tcBorders>
            <w:shd w:val="clear" w:color="auto" w:fill="auto"/>
            <w:vAlign w:val="bottom"/>
            <w:hideMark/>
          </w:tcPr>
          <w:p w14:paraId="2E1E9897" w14:textId="77777777" w:rsidR="006B79D5" w:rsidRPr="006B79D5" w:rsidRDefault="006B79D5" w:rsidP="006B79D5">
            <w:pPr>
              <w:rPr>
                <w:sz w:val="13"/>
                <w:szCs w:val="13"/>
              </w:rPr>
            </w:pPr>
            <w:r w:rsidRPr="006B79D5">
              <w:rPr>
                <w:sz w:val="13"/>
                <w:szCs w:val="13"/>
              </w:rPr>
              <w:t xml:space="preserve">п.34 Методических указаний № 760-Э, </w:t>
            </w:r>
            <w:proofErr w:type="spellStart"/>
            <w:r w:rsidRPr="006B79D5">
              <w:rPr>
                <w:sz w:val="13"/>
                <w:szCs w:val="13"/>
              </w:rPr>
              <w:t>пропорц</w:t>
            </w:r>
            <w:proofErr w:type="spellEnd"/>
            <w:r w:rsidRPr="006B79D5">
              <w:rPr>
                <w:sz w:val="13"/>
                <w:szCs w:val="13"/>
              </w:rPr>
              <w:t xml:space="preserve"> снижению </w:t>
            </w:r>
            <w:proofErr w:type="spellStart"/>
            <w:r w:rsidRPr="006B79D5">
              <w:rPr>
                <w:sz w:val="13"/>
                <w:szCs w:val="13"/>
              </w:rPr>
              <w:t>пелезного</w:t>
            </w:r>
            <w:proofErr w:type="spellEnd"/>
            <w:r w:rsidRPr="006B79D5">
              <w:rPr>
                <w:sz w:val="13"/>
                <w:szCs w:val="13"/>
              </w:rPr>
              <w:t xml:space="preserve"> отпуска</w:t>
            </w:r>
          </w:p>
        </w:tc>
        <w:tc>
          <w:tcPr>
            <w:tcW w:w="3269" w:type="dxa"/>
            <w:tcBorders>
              <w:top w:val="nil"/>
              <w:left w:val="nil"/>
              <w:bottom w:val="single" w:sz="4" w:space="0" w:color="auto"/>
              <w:right w:val="single" w:sz="8" w:space="0" w:color="auto"/>
            </w:tcBorders>
            <w:shd w:val="clear" w:color="000000" w:fill="FFFFFF"/>
            <w:noWrap/>
            <w:vAlign w:val="bottom"/>
            <w:hideMark/>
          </w:tcPr>
          <w:p w14:paraId="66D0A1AF" w14:textId="77777777" w:rsidR="006B79D5" w:rsidRPr="006B79D5" w:rsidRDefault="006B79D5" w:rsidP="006B79D5">
            <w:pPr>
              <w:jc w:val="right"/>
              <w:rPr>
                <w:sz w:val="13"/>
                <w:szCs w:val="13"/>
              </w:rPr>
            </w:pPr>
            <w:r w:rsidRPr="006B79D5">
              <w:rPr>
                <w:sz w:val="13"/>
                <w:szCs w:val="13"/>
              </w:rPr>
              <w:t>8628,77</w:t>
            </w:r>
          </w:p>
        </w:tc>
        <w:tc>
          <w:tcPr>
            <w:tcW w:w="807" w:type="dxa"/>
            <w:tcBorders>
              <w:top w:val="nil"/>
              <w:left w:val="nil"/>
              <w:bottom w:val="single" w:sz="4" w:space="0" w:color="auto"/>
              <w:right w:val="single" w:sz="8" w:space="0" w:color="auto"/>
            </w:tcBorders>
            <w:shd w:val="clear" w:color="000000" w:fill="FFFFFF"/>
            <w:noWrap/>
            <w:vAlign w:val="bottom"/>
            <w:hideMark/>
          </w:tcPr>
          <w:p w14:paraId="6CD7A5B1" w14:textId="77777777" w:rsidR="006B79D5" w:rsidRPr="006B79D5" w:rsidRDefault="006B79D5" w:rsidP="006B79D5">
            <w:pPr>
              <w:jc w:val="right"/>
              <w:rPr>
                <w:sz w:val="13"/>
                <w:szCs w:val="13"/>
              </w:rPr>
            </w:pPr>
            <w:r w:rsidRPr="006B79D5">
              <w:rPr>
                <w:sz w:val="13"/>
                <w:szCs w:val="13"/>
              </w:rPr>
              <w:t>8628,770000</w:t>
            </w:r>
          </w:p>
        </w:tc>
        <w:tc>
          <w:tcPr>
            <w:tcW w:w="1007" w:type="dxa"/>
            <w:tcBorders>
              <w:top w:val="nil"/>
              <w:left w:val="nil"/>
              <w:bottom w:val="single" w:sz="4" w:space="0" w:color="auto"/>
              <w:right w:val="nil"/>
            </w:tcBorders>
            <w:shd w:val="clear" w:color="000000" w:fill="FFFFFF"/>
            <w:noWrap/>
            <w:vAlign w:val="bottom"/>
            <w:hideMark/>
          </w:tcPr>
          <w:p w14:paraId="27FC5F74" w14:textId="77777777" w:rsidR="006B79D5" w:rsidRPr="006B79D5" w:rsidRDefault="006B79D5" w:rsidP="006B79D5">
            <w:pPr>
              <w:jc w:val="right"/>
              <w:rPr>
                <w:sz w:val="13"/>
                <w:szCs w:val="13"/>
              </w:rPr>
            </w:pPr>
            <w:r w:rsidRPr="006B79D5">
              <w:rPr>
                <w:sz w:val="13"/>
                <w:szCs w:val="13"/>
              </w:rPr>
              <w:t>8628,77</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7E6AB34" w14:textId="77777777" w:rsidR="006B79D5" w:rsidRPr="006B79D5" w:rsidRDefault="006B79D5" w:rsidP="006B79D5">
            <w:pPr>
              <w:jc w:val="right"/>
              <w:rPr>
                <w:sz w:val="13"/>
                <w:szCs w:val="13"/>
              </w:rPr>
            </w:pPr>
            <w:r w:rsidRPr="006B79D5">
              <w:rPr>
                <w:sz w:val="13"/>
                <w:szCs w:val="13"/>
              </w:rPr>
              <w:t>8216,51</w:t>
            </w:r>
          </w:p>
        </w:tc>
      </w:tr>
      <w:tr w:rsidR="006B79D5" w:rsidRPr="006B79D5" w14:paraId="048F12D7" w14:textId="77777777" w:rsidTr="006B79D5">
        <w:trPr>
          <w:trHeight w:val="78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0A79BD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hideMark/>
          </w:tcPr>
          <w:p w14:paraId="591158F9" w14:textId="77777777" w:rsidR="006B79D5" w:rsidRPr="006B79D5" w:rsidRDefault="006B79D5" w:rsidP="006B79D5">
            <w:pPr>
              <w:rPr>
                <w:sz w:val="13"/>
                <w:szCs w:val="13"/>
              </w:rPr>
            </w:pPr>
            <w:r w:rsidRPr="006B79D5">
              <w:rPr>
                <w:sz w:val="13"/>
                <w:szCs w:val="13"/>
              </w:rPr>
              <w:t>Средневзвешенный тариф за 1 кВт*ч</w:t>
            </w:r>
          </w:p>
        </w:tc>
        <w:tc>
          <w:tcPr>
            <w:tcW w:w="710" w:type="dxa"/>
            <w:tcBorders>
              <w:top w:val="nil"/>
              <w:left w:val="nil"/>
              <w:bottom w:val="single" w:sz="4" w:space="0" w:color="auto"/>
              <w:right w:val="nil"/>
            </w:tcBorders>
            <w:shd w:val="clear" w:color="000000" w:fill="FFFFFF"/>
            <w:noWrap/>
            <w:hideMark/>
          </w:tcPr>
          <w:p w14:paraId="098F1D34" w14:textId="77777777" w:rsidR="006B79D5" w:rsidRPr="006B79D5" w:rsidRDefault="006B79D5" w:rsidP="006B79D5">
            <w:pPr>
              <w:jc w:val="center"/>
              <w:rPr>
                <w:sz w:val="13"/>
                <w:szCs w:val="13"/>
              </w:rPr>
            </w:pPr>
            <w:proofErr w:type="spellStart"/>
            <w:proofErr w:type="gramStart"/>
            <w:r w:rsidRPr="006B79D5">
              <w:rPr>
                <w:sz w:val="13"/>
                <w:szCs w:val="13"/>
              </w:rPr>
              <w:t>руб.кВт</w:t>
            </w:r>
            <w:proofErr w:type="spellEnd"/>
            <w:proofErr w:type="gramEnd"/>
            <w:r w:rsidRPr="006B79D5">
              <w:rPr>
                <w:sz w:val="13"/>
                <w:szCs w:val="13"/>
              </w:rPr>
              <w:t>*ч</w:t>
            </w:r>
          </w:p>
        </w:tc>
        <w:tc>
          <w:tcPr>
            <w:tcW w:w="758" w:type="dxa"/>
            <w:tcBorders>
              <w:top w:val="nil"/>
              <w:left w:val="nil"/>
              <w:bottom w:val="single" w:sz="4" w:space="0" w:color="auto"/>
              <w:right w:val="single" w:sz="8" w:space="0" w:color="auto"/>
            </w:tcBorders>
            <w:shd w:val="clear" w:color="000000" w:fill="FFFFFF"/>
            <w:noWrap/>
            <w:vAlign w:val="bottom"/>
            <w:hideMark/>
          </w:tcPr>
          <w:p w14:paraId="52601813" w14:textId="77777777" w:rsidR="006B79D5" w:rsidRPr="006B79D5" w:rsidRDefault="006B79D5" w:rsidP="006B79D5">
            <w:pPr>
              <w:jc w:val="right"/>
              <w:rPr>
                <w:sz w:val="13"/>
                <w:szCs w:val="13"/>
              </w:rPr>
            </w:pPr>
            <w:r w:rsidRPr="006B79D5">
              <w:rPr>
                <w:sz w:val="13"/>
                <w:szCs w:val="13"/>
              </w:rPr>
              <w:t>3,92</w:t>
            </w:r>
          </w:p>
        </w:tc>
        <w:tc>
          <w:tcPr>
            <w:tcW w:w="892" w:type="dxa"/>
            <w:tcBorders>
              <w:top w:val="nil"/>
              <w:left w:val="nil"/>
              <w:bottom w:val="single" w:sz="4" w:space="0" w:color="auto"/>
              <w:right w:val="single" w:sz="8" w:space="0" w:color="auto"/>
            </w:tcBorders>
            <w:shd w:val="clear" w:color="000000" w:fill="FFFFFF"/>
            <w:noWrap/>
            <w:vAlign w:val="bottom"/>
            <w:hideMark/>
          </w:tcPr>
          <w:p w14:paraId="4B8875FB" w14:textId="77777777" w:rsidR="006B79D5" w:rsidRPr="006B79D5" w:rsidRDefault="006B79D5" w:rsidP="006B79D5">
            <w:pPr>
              <w:jc w:val="right"/>
              <w:rPr>
                <w:sz w:val="13"/>
                <w:szCs w:val="13"/>
              </w:rPr>
            </w:pPr>
            <w:r w:rsidRPr="006B79D5">
              <w:rPr>
                <w:sz w:val="13"/>
                <w:szCs w:val="13"/>
              </w:rPr>
              <w:t>3,83</w:t>
            </w:r>
          </w:p>
        </w:tc>
        <w:tc>
          <w:tcPr>
            <w:tcW w:w="459" w:type="dxa"/>
            <w:tcBorders>
              <w:top w:val="single" w:sz="4" w:space="0" w:color="auto"/>
              <w:left w:val="nil"/>
              <w:bottom w:val="single" w:sz="4" w:space="0" w:color="auto"/>
              <w:right w:val="single" w:sz="8" w:space="0" w:color="auto"/>
            </w:tcBorders>
            <w:shd w:val="clear" w:color="000000" w:fill="FFFFFF"/>
            <w:noWrap/>
            <w:vAlign w:val="bottom"/>
            <w:hideMark/>
          </w:tcPr>
          <w:p w14:paraId="4D22F94C" w14:textId="77777777" w:rsidR="006B79D5" w:rsidRPr="006B79D5" w:rsidRDefault="006B79D5" w:rsidP="006B79D5">
            <w:pPr>
              <w:jc w:val="right"/>
              <w:rPr>
                <w:sz w:val="13"/>
                <w:szCs w:val="13"/>
              </w:rPr>
            </w:pPr>
            <w:r w:rsidRPr="006B79D5">
              <w:rPr>
                <w:sz w:val="13"/>
                <w:szCs w:val="13"/>
              </w:rPr>
              <w:t>3,83</w:t>
            </w:r>
          </w:p>
        </w:tc>
        <w:tc>
          <w:tcPr>
            <w:tcW w:w="961" w:type="dxa"/>
            <w:tcBorders>
              <w:top w:val="nil"/>
              <w:left w:val="nil"/>
              <w:bottom w:val="single" w:sz="4" w:space="0" w:color="auto"/>
              <w:right w:val="single" w:sz="8" w:space="0" w:color="auto"/>
            </w:tcBorders>
            <w:shd w:val="clear" w:color="000000" w:fill="FFFFFF"/>
            <w:noWrap/>
            <w:vAlign w:val="bottom"/>
            <w:hideMark/>
          </w:tcPr>
          <w:p w14:paraId="51C2ADA7" w14:textId="77777777" w:rsidR="006B79D5" w:rsidRPr="006B79D5" w:rsidRDefault="006B79D5" w:rsidP="006B79D5">
            <w:pPr>
              <w:jc w:val="right"/>
              <w:rPr>
                <w:sz w:val="13"/>
                <w:szCs w:val="13"/>
              </w:rPr>
            </w:pPr>
            <w:r w:rsidRPr="006B79D5">
              <w:rPr>
                <w:sz w:val="13"/>
                <w:szCs w:val="13"/>
              </w:rPr>
              <w:t>-0,09</w:t>
            </w:r>
          </w:p>
        </w:tc>
        <w:tc>
          <w:tcPr>
            <w:tcW w:w="790" w:type="dxa"/>
            <w:tcBorders>
              <w:top w:val="nil"/>
              <w:left w:val="nil"/>
              <w:bottom w:val="single" w:sz="4" w:space="0" w:color="auto"/>
              <w:right w:val="single" w:sz="8" w:space="0" w:color="auto"/>
            </w:tcBorders>
            <w:shd w:val="clear" w:color="000000" w:fill="FFFFFF"/>
            <w:noWrap/>
            <w:vAlign w:val="bottom"/>
            <w:hideMark/>
          </w:tcPr>
          <w:p w14:paraId="348CBFBA" w14:textId="77777777" w:rsidR="006B79D5" w:rsidRPr="006B79D5" w:rsidRDefault="006B79D5" w:rsidP="006B79D5">
            <w:pPr>
              <w:jc w:val="right"/>
              <w:rPr>
                <w:sz w:val="13"/>
                <w:szCs w:val="13"/>
              </w:rPr>
            </w:pPr>
            <w:r w:rsidRPr="006B79D5">
              <w:rPr>
                <w:sz w:val="13"/>
                <w:szCs w:val="13"/>
              </w:rPr>
              <w:t>4,27</w:t>
            </w:r>
          </w:p>
        </w:tc>
        <w:tc>
          <w:tcPr>
            <w:tcW w:w="3558" w:type="dxa"/>
            <w:tcBorders>
              <w:top w:val="nil"/>
              <w:left w:val="nil"/>
              <w:bottom w:val="single" w:sz="4" w:space="0" w:color="auto"/>
              <w:right w:val="single" w:sz="8" w:space="0" w:color="auto"/>
            </w:tcBorders>
            <w:shd w:val="clear" w:color="auto" w:fill="auto"/>
            <w:vAlign w:val="bottom"/>
            <w:hideMark/>
          </w:tcPr>
          <w:p w14:paraId="16A4172B" w14:textId="77777777" w:rsidR="006B79D5" w:rsidRPr="006B79D5" w:rsidRDefault="006B79D5" w:rsidP="006B79D5">
            <w:pPr>
              <w:rPr>
                <w:sz w:val="13"/>
                <w:szCs w:val="13"/>
              </w:rPr>
            </w:pPr>
            <w:r w:rsidRPr="006B79D5">
              <w:rPr>
                <w:sz w:val="13"/>
                <w:szCs w:val="13"/>
              </w:rPr>
              <w:t xml:space="preserve">Аналитический отчет по сч.20.26, </w:t>
            </w:r>
            <w:proofErr w:type="gramStart"/>
            <w:r w:rsidRPr="006B79D5">
              <w:rPr>
                <w:sz w:val="13"/>
                <w:szCs w:val="13"/>
              </w:rPr>
              <w:t>20.45  "</w:t>
            </w:r>
            <w:proofErr w:type="gramEnd"/>
            <w:r w:rsidRPr="006B79D5">
              <w:rPr>
                <w:sz w:val="13"/>
                <w:szCs w:val="13"/>
              </w:rPr>
              <w:t>Покупная электроэнергия" за 2019 год, стр.99-100 том 4</w:t>
            </w:r>
          </w:p>
        </w:tc>
        <w:tc>
          <w:tcPr>
            <w:tcW w:w="3269" w:type="dxa"/>
            <w:tcBorders>
              <w:top w:val="nil"/>
              <w:left w:val="nil"/>
              <w:bottom w:val="single" w:sz="4" w:space="0" w:color="auto"/>
              <w:right w:val="single" w:sz="8" w:space="0" w:color="auto"/>
            </w:tcBorders>
            <w:shd w:val="clear" w:color="000000" w:fill="FFFFFF"/>
            <w:noWrap/>
            <w:vAlign w:val="bottom"/>
            <w:hideMark/>
          </w:tcPr>
          <w:p w14:paraId="301982DF" w14:textId="77777777" w:rsidR="006B79D5" w:rsidRPr="006B79D5" w:rsidRDefault="006B79D5" w:rsidP="006B79D5">
            <w:pPr>
              <w:jc w:val="right"/>
              <w:rPr>
                <w:sz w:val="13"/>
                <w:szCs w:val="13"/>
              </w:rPr>
            </w:pPr>
            <w:r w:rsidRPr="006B79D5">
              <w:rPr>
                <w:sz w:val="13"/>
                <w:szCs w:val="13"/>
              </w:rPr>
              <w:t>4,11</w:t>
            </w:r>
          </w:p>
        </w:tc>
        <w:tc>
          <w:tcPr>
            <w:tcW w:w="807" w:type="dxa"/>
            <w:tcBorders>
              <w:top w:val="nil"/>
              <w:left w:val="nil"/>
              <w:bottom w:val="single" w:sz="4" w:space="0" w:color="auto"/>
              <w:right w:val="single" w:sz="8" w:space="0" w:color="auto"/>
            </w:tcBorders>
            <w:shd w:val="clear" w:color="000000" w:fill="FFFFFF"/>
            <w:noWrap/>
            <w:vAlign w:val="bottom"/>
            <w:hideMark/>
          </w:tcPr>
          <w:p w14:paraId="5DBE6BF8" w14:textId="77777777" w:rsidR="006B79D5" w:rsidRPr="006B79D5" w:rsidRDefault="006B79D5" w:rsidP="006B79D5">
            <w:pPr>
              <w:jc w:val="right"/>
              <w:rPr>
                <w:sz w:val="13"/>
                <w:szCs w:val="13"/>
              </w:rPr>
            </w:pPr>
            <w:r w:rsidRPr="006B79D5">
              <w:rPr>
                <w:sz w:val="13"/>
                <w:szCs w:val="13"/>
              </w:rPr>
              <w:t>4,27</w:t>
            </w:r>
          </w:p>
        </w:tc>
        <w:tc>
          <w:tcPr>
            <w:tcW w:w="1007" w:type="dxa"/>
            <w:tcBorders>
              <w:top w:val="nil"/>
              <w:left w:val="nil"/>
              <w:bottom w:val="single" w:sz="4" w:space="0" w:color="auto"/>
              <w:right w:val="nil"/>
            </w:tcBorders>
            <w:shd w:val="clear" w:color="000000" w:fill="FFFFFF"/>
            <w:noWrap/>
            <w:vAlign w:val="bottom"/>
            <w:hideMark/>
          </w:tcPr>
          <w:p w14:paraId="6D40E374" w14:textId="77777777" w:rsidR="006B79D5" w:rsidRPr="006B79D5" w:rsidRDefault="006B79D5" w:rsidP="006B79D5">
            <w:pPr>
              <w:jc w:val="right"/>
              <w:rPr>
                <w:sz w:val="13"/>
                <w:szCs w:val="13"/>
              </w:rPr>
            </w:pPr>
            <w:r w:rsidRPr="006B79D5">
              <w:rPr>
                <w:sz w:val="13"/>
                <w:szCs w:val="13"/>
              </w:rPr>
              <w:t>4,32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6D62DB97" w14:textId="77777777" w:rsidR="006B79D5" w:rsidRPr="006B79D5" w:rsidRDefault="006B79D5" w:rsidP="006B79D5">
            <w:pPr>
              <w:jc w:val="right"/>
              <w:rPr>
                <w:sz w:val="13"/>
                <w:szCs w:val="13"/>
              </w:rPr>
            </w:pPr>
            <w:r w:rsidRPr="006B79D5">
              <w:rPr>
                <w:sz w:val="13"/>
                <w:szCs w:val="13"/>
              </w:rPr>
              <w:t>4,31</w:t>
            </w:r>
          </w:p>
        </w:tc>
      </w:tr>
      <w:tr w:rsidR="006B79D5" w:rsidRPr="006B79D5" w14:paraId="34E9F81A"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FFFFFF"/>
            <w:noWrap/>
            <w:vAlign w:val="bottom"/>
            <w:hideMark/>
          </w:tcPr>
          <w:p w14:paraId="7FD273A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8" w:space="0" w:color="auto"/>
              <w:right w:val="single" w:sz="8" w:space="0" w:color="auto"/>
            </w:tcBorders>
            <w:shd w:val="clear" w:color="000000" w:fill="FFFFFF"/>
            <w:hideMark/>
          </w:tcPr>
          <w:p w14:paraId="47AAEA2A" w14:textId="77777777" w:rsidR="006B79D5" w:rsidRPr="006B79D5" w:rsidRDefault="006B79D5" w:rsidP="006B79D5">
            <w:pPr>
              <w:ind w:firstLineChars="200" w:firstLine="260"/>
              <w:rPr>
                <w:sz w:val="13"/>
                <w:szCs w:val="13"/>
              </w:rPr>
            </w:pPr>
            <w:r w:rsidRPr="006B79D5">
              <w:rPr>
                <w:sz w:val="13"/>
                <w:szCs w:val="13"/>
              </w:rPr>
              <w:t>процент роста цены электроэнергии</w:t>
            </w:r>
          </w:p>
        </w:tc>
        <w:tc>
          <w:tcPr>
            <w:tcW w:w="710" w:type="dxa"/>
            <w:tcBorders>
              <w:top w:val="nil"/>
              <w:left w:val="nil"/>
              <w:bottom w:val="single" w:sz="8" w:space="0" w:color="auto"/>
              <w:right w:val="nil"/>
            </w:tcBorders>
            <w:shd w:val="clear" w:color="000000" w:fill="FFFFFF"/>
            <w:noWrap/>
            <w:hideMark/>
          </w:tcPr>
          <w:p w14:paraId="02E61EB5" w14:textId="77777777" w:rsidR="006B79D5" w:rsidRPr="006B79D5" w:rsidRDefault="006B79D5" w:rsidP="006B79D5">
            <w:pPr>
              <w:jc w:val="center"/>
              <w:rPr>
                <w:sz w:val="13"/>
                <w:szCs w:val="13"/>
              </w:rPr>
            </w:pPr>
            <w:r w:rsidRPr="006B79D5">
              <w:rPr>
                <w:sz w:val="13"/>
                <w:szCs w:val="13"/>
              </w:rPr>
              <w:t> </w:t>
            </w:r>
          </w:p>
        </w:tc>
        <w:tc>
          <w:tcPr>
            <w:tcW w:w="758" w:type="dxa"/>
            <w:tcBorders>
              <w:top w:val="nil"/>
              <w:left w:val="nil"/>
              <w:bottom w:val="single" w:sz="8" w:space="0" w:color="auto"/>
              <w:right w:val="single" w:sz="8" w:space="0" w:color="auto"/>
            </w:tcBorders>
            <w:shd w:val="clear" w:color="000000" w:fill="FFFFFF"/>
            <w:noWrap/>
            <w:vAlign w:val="bottom"/>
            <w:hideMark/>
          </w:tcPr>
          <w:p w14:paraId="5134CA3D" w14:textId="77777777" w:rsidR="006B79D5" w:rsidRPr="006B79D5" w:rsidRDefault="006B79D5" w:rsidP="006B79D5">
            <w:pPr>
              <w:rPr>
                <w:i/>
                <w:iCs/>
                <w:sz w:val="13"/>
                <w:szCs w:val="13"/>
              </w:rPr>
            </w:pPr>
            <w:r w:rsidRPr="006B79D5">
              <w:rPr>
                <w:i/>
                <w:iCs/>
                <w:sz w:val="13"/>
                <w:szCs w:val="13"/>
              </w:rPr>
              <w:t> </w:t>
            </w:r>
          </w:p>
        </w:tc>
        <w:tc>
          <w:tcPr>
            <w:tcW w:w="892" w:type="dxa"/>
            <w:tcBorders>
              <w:top w:val="nil"/>
              <w:left w:val="nil"/>
              <w:bottom w:val="single" w:sz="8" w:space="0" w:color="auto"/>
              <w:right w:val="single" w:sz="8" w:space="0" w:color="auto"/>
            </w:tcBorders>
            <w:shd w:val="clear" w:color="000000" w:fill="FFFFFF"/>
            <w:noWrap/>
            <w:vAlign w:val="bottom"/>
            <w:hideMark/>
          </w:tcPr>
          <w:p w14:paraId="713F60C0" w14:textId="77777777" w:rsidR="006B79D5" w:rsidRPr="006B79D5" w:rsidRDefault="006B79D5" w:rsidP="006B79D5">
            <w:pPr>
              <w:rPr>
                <w:i/>
                <w:iCs/>
                <w:sz w:val="13"/>
                <w:szCs w:val="13"/>
              </w:rPr>
            </w:pPr>
            <w:r w:rsidRPr="006B79D5">
              <w:rPr>
                <w:i/>
                <w:iCs/>
                <w:sz w:val="13"/>
                <w:szCs w:val="13"/>
              </w:rPr>
              <w:t> </w:t>
            </w:r>
          </w:p>
        </w:tc>
        <w:tc>
          <w:tcPr>
            <w:tcW w:w="459" w:type="dxa"/>
            <w:tcBorders>
              <w:top w:val="nil"/>
              <w:left w:val="nil"/>
              <w:bottom w:val="single" w:sz="8" w:space="0" w:color="auto"/>
              <w:right w:val="single" w:sz="8" w:space="0" w:color="auto"/>
            </w:tcBorders>
            <w:shd w:val="clear" w:color="000000" w:fill="FFFFFF"/>
            <w:noWrap/>
            <w:vAlign w:val="bottom"/>
            <w:hideMark/>
          </w:tcPr>
          <w:p w14:paraId="276F8762" w14:textId="77777777" w:rsidR="006B79D5" w:rsidRPr="006B79D5" w:rsidRDefault="006B79D5" w:rsidP="006B79D5">
            <w:pPr>
              <w:rPr>
                <w:i/>
                <w:iCs/>
                <w:sz w:val="13"/>
                <w:szCs w:val="13"/>
              </w:rPr>
            </w:pPr>
            <w:r w:rsidRPr="006B79D5">
              <w:rPr>
                <w:i/>
                <w:iCs/>
                <w:sz w:val="13"/>
                <w:szCs w:val="13"/>
              </w:rPr>
              <w:t> </w:t>
            </w:r>
          </w:p>
        </w:tc>
        <w:tc>
          <w:tcPr>
            <w:tcW w:w="961" w:type="dxa"/>
            <w:tcBorders>
              <w:top w:val="nil"/>
              <w:left w:val="nil"/>
              <w:bottom w:val="single" w:sz="8" w:space="0" w:color="auto"/>
              <w:right w:val="single" w:sz="8" w:space="0" w:color="auto"/>
            </w:tcBorders>
            <w:shd w:val="clear" w:color="000000" w:fill="FFFFFF"/>
            <w:noWrap/>
            <w:vAlign w:val="bottom"/>
            <w:hideMark/>
          </w:tcPr>
          <w:p w14:paraId="7CA98826" w14:textId="77777777" w:rsidR="006B79D5" w:rsidRPr="006B79D5" w:rsidRDefault="006B79D5" w:rsidP="006B79D5">
            <w:pPr>
              <w:jc w:val="right"/>
              <w:rPr>
                <w:i/>
                <w:iCs/>
                <w:sz w:val="13"/>
                <w:szCs w:val="13"/>
              </w:rPr>
            </w:pPr>
            <w:r w:rsidRPr="006B79D5">
              <w:rPr>
                <w:i/>
                <w:iCs/>
                <w:sz w:val="13"/>
                <w:szCs w:val="13"/>
              </w:rPr>
              <w:t>0,00</w:t>
            </w:r>
          </w:p>
        </w:tc>
        <w:tc>
          <w:tcPr>
            <w:tcW w:w="790" w:type="dxa"/>
            <w:tcBorders>
              <w:top w:val="nil"/>
              <w:left w:val="nil"/>
              <w:bottom w:val="single" w:sz="8" w:space="0" w:color="auto"/>
              <w:right w:val="single" w:sz="8" w:space="0" w:color="auto"/>
            </w:tcBorders>
            <w:shd w:val="clear" w:color="000000" w:fill="FFFFFF"/>
            <w:noWrap/>
            <w:vAlign w:val="bottom"/>
            <w:hideMark/>
          </w:tcPr>
          <w:p w14:paraId="0ED919EF" w14:textId="77777777" w:rsidR="006B79D5" w:rsidRPr="006B79D5" w:rsidRDefault="006B79D5" w:rsidP="006B79D5">
            <w:pPr>
              <w:rPr>
                <w:i/>
                <w:iCs/>
                <w:sz w:val="13"/>
                <w:szCs w:val="13"/>
              </w:rPr>
            </w:pPr>
            <w:r w:rsidRPr="006B79D5">
              <w:rPr>
                <w:i/>
                <w:iCs/>
                <w:sz w:val="13"/>
                <w:szCs w:val="13"/>
              </w:rPr>
              <w:t> </w:t>
            </w:r>
          </w:p>
        </w:tc>
        <w:tc>
          <w:tcPr>
            <w:tcW w:w="3558" w:type="dxa"/>
            <w:tcBorders>
              <w:top w:val="nil"/>
              <w:left w:val="nil"/>
              <w:bottom w:val="single" w:sz="8" w:space="0" w:color="auto"/>
              <w:right w:val="single" w:sz="8" w:space="0" w:color="auto"/>
            </w:tcBorders>
            <w:shd w:val="clear" w:color="000000" w:fill="FFFFFF"/>
            <w:noWrap/>
            <w:vAlign w:val="bottom"/>
            <w:hideMark/>
          </w:tcPr>
          <w:p w14:paraId="39C4B0AE" w14:textId="77777777" w:rsidR="006B79D5" w:rsidRPr="006B79D5" w:rsidRDefault="006B79D5" w:rsidP="006B79D5">
            <w:pPr>
              <w:rPr>
                <w:i/>
                <w:iCs/>
                <w:sz w:val="13"/>
                <w:szCs w:val="13"/>
              </w:rPr>
            </w:pPr>
            <w:r w:rsidRPr="006B79D5">
              <w:rPr>
                <w:i/>
                <w:iCs/>
                <w:sz w:val="13"/>
                <w:szCs w:val="13"/>
              </w:rPr>
              <w:t> </w:t>
            </w:r>
          </w:p>
        </w:tc>
        <w:tc>
          <w:tcPr>
            <w:tcW w:w="3269" w:type="dxa"/>
            <w:tcBorders>
              <w:top w:val="nil"/>
              <w:left w:val="nil"/>
              <w:bottom w:val="single" w:sz="8" w:space="0" w:color="auto"/>
              <w:right w:val="single" w:sz="8" w:space="0" w:color="auto"/>
            </w:tcBorders>
            <w:shd w:val="clear" w:color="000000" w:fill="FFFFFF"/>
            <w:noWrap/>
            <w:vAlign w:val="bottom"/>
            <w:hideMark/>
          </w:tcPr>
          <w:p w14:paraId="49BAC84B" w14:textId="77777777" w:rsidR="006B79D5" w:rsidRPr="006B79D5" w:rsidRDefault="006B79D5" w:rsidP="006B79D5">
            <w:pPr>
              <w:jc w:val="right"/>
              <w:rPr>
                <w:i/>
                <w:iCs/>
                <w:sz w:val="13"/>
                <w:szCs w:val="13"/>
              </w:rPr>
            </w:pPr>
            <w:r w:rsidRPr="006B79D5">
              <w:rPr>
                <w:i/>
                <w:iCs/>
                <w:sz w:val="13"/>
                <w:szCs w:val="13"/>
              </w:rPr>
              <w:t>4,80</w:t>
            </w:r>
          </w:p>
        </w:tc>
        <w:tc>
          <w:tcPr>
            <w:tcW w:w="807" w:type="dxa"/>
            <w:tcBorders>
              <w:top w:val="nil"/>
              <w:left w:val="nil"/>
              <w:bottom w:val="single" w:sz="8" w:space="0" w:color="auto"/>
              <w:right w:val="single" w:sz="8" w:space="0" w:color="auto"/>
            </w:tcBorders>
            <w:shd w:val="clear" w:color="000000" w:fill="FFFFFF"/>
            <w:noWrap/>
            <w:vAlign w:val="bottom"/>
            <w:hideMark/>
          </w:tcPr>
          <w:p w14:paraId="1DA2D138" w14:textId="77777777" w:rsidR="006B79D5" w:rsidRPr="006B79D5" w:rsidRDefault="006B79D5" w:rsidP="006B79D5">
            <w:pPr>
              <w:jc w:val="right"/>
              <w:rPr>
                <w:i/>
                <w:iCs/>
                <w:sz w:val="13"/>
                <w:szCs w:val="13"/>
              </w:rPr>
            </w:pPr>
            <w:r w:rsidRPr="006B79D5">
              <w:rPr>
                <w:i/>
                <w:iCs/>
                <w:sz w:val="13"/>
                <w:szCs w:val="13"/>
              </w:rPr>
              <w:t>4,10</w:t>
            </w:r>
          </w:p>
        </w:tc>
        <w:tc>
          <w:tcPr>
            <w:tcW w:w="1007" w:type="dxa"/>
            <w:tcBorders>
              <w:top w:val="nil"/>
              <w:left w:val="nil"/>
              <w:bottom w:val="single" w:sz="8" w:space="0" w:color="auto"/>
              <w:right w:val="nil"/>
            </w:tcBorders>
            <w:shd w:val="clear" w:color="000000" w:fill="FFFFFF"/>
            <w:noWrap/>
            <w:vAlign w:val="bottom"/>
            <w:hideMark/>
          </w:tcPr>
          <w:p w14:paraId="0A41215F" w14:textId="77777777" w:rsidR="006B79D5" w:rsidRPr="006B79D5" w:rsidRDefault="006B79D5" w:rsidP="006B79D5">
            <w:pPr>
              <w:jc w:val="right"/>
              <w:rPr>
                <w:i/>
                <w:iCs/>
                <w:sz w:val="13"/>
                <w:szCs w:val="13"/>
              </w:rPr>
            </w:pPr>
            <w:r w:rsidRPr="006B79D5">
              <w:rPr>
                <w:i/>
                <w:iCs/>
                <w:sz w:val="13"/>
                <w:szCs w:val="13"/>
              </w:rPr>
              <w:t>5,15</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FA9ECAF" w14:textId="77777777" w:rsidR="006B79D5" w:rsidRPr="006B79D5" w:rsidRDefault="006B79D5" w:rsidP="006B79D5">
            <w:pPr>
              <w:jc w:val="right"/>
              <w:rPr>
                <w:i/>
                <w:iCs/>
                <w:sz w:val="13"/>
                <w:szCs w:val="13"/>
              </w:rPr>
            </w:pPr>
            <w:r w:rsidRPr="006B79D5">
              <w:rPr>
                <w:i/>
                <w:iCs/>
                <w:sz w:val="13"/>
                <w:szCs w:val="13"/>
              </w:rPr>
              <w:t>5,05</w:t>
            </w:r>
          </w:p>
        </w:tc>
      </w:tr>
      <w:tr w:rsidR="006B79D5" w:rsidRPr="006B79D5" w14:paraId="4D737DEF" w14:textId="77777777" w:rsidTr="006B79D5">
        <w:trPr>
          <w:trHeight w:val="300"/>
          <w:jc w:val="center"/>
        </w:trPr>
        <w:tc>
          <w:tcPr>
            <w:tcW w:w="387"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0EDFC11C" w14:textId="77777777" w:rsidR="006B79D5" w:rsidRPr="006B79D5" w:rsidRDefault="006B79D5" w:rsidP="006B79D5">
            <w:pPr>
              <w:jc w:val="right"/>
              <w:rPr>
                <w:sz w:val="13"/>
                <w:szCs w:val="13"/>
              </w:rPr>
            </w:pPr>
            <w:r w:rsidRPr="006B79D5">
              <w:rPr>
                <w:sz w:val="13"/>
                <w:szCs w:val="13"/>
              </w:rPr>
              <w:t>6.3</w:t>
            </w:r>
          </w:p>
        </w:tc>
        <w:tc>
          <w:tcPr>
            <w:tcW w:w="1222" w:type="dxa"/>
            <w:tcBorders>
              <w:top w:val="single" w:sz="8" w:space="0" w:color="auto"/>
              <w:left w:val="nil"/>
              <w:bottom w:val="single" w:sz="4" w:space="0" w:color="auto"/>
              <w:right w:val="single" w:sz="8" w:space="0" w:color="auto"/>
            </w:tcBorders>
            <w:shd w:val="clear" w:color="000000" w:fill="FFFFFF"/>
            <w:noWrap/>
            <w:hideMark/>
          </w:tcPr>
          <w:p w14:paraId="39000379" w14:textId="77777777" w:rsidR="006B79D5" w:rsidRPr="006B79D5" w:rsidRDefault="006B79D5" w:rsidP="006B79D5">
            <w:pPr>
              <w:rPr>
                <w:b/>
                <w:bCs/>
                <w:sz w:val="13"/>
                <w:szCs w:val="13"/>
              </w:rPr>
            </w:pPr>
            <w:r w:rsidRPr="006B79D5">
              <w:rPr>
                <w:b/>
                <w:bCs/>
                <w:sz w:val="13"/>
                <w:szCs w:val="13"/>
              </w:rPr>
              <w:t>Расходы на холодную воду</w:t>
            </w:r>
          </w:p>
        </w:tc>
        <w:tc>
          <w:tcPr>
            <w:tcW w:w="710" w:type="dxa"/>
            <w:tcBorders>
              <w:top w:val="single" w:sz="8" w:space="0" w:color="auto"/>
              <w:left w:val="nil"/>
              <w:bottom w:val="single" w:sz="4" w:space="0" w:color="auto"/>
              <w:right w:val="nil"/>
            </w:tcBorders>
            <w:shd w:val="clear" w:color="000000" w:fill="FFFFFF"/>
            <w:noWrap/>
            <w:hideMark/>
          </w:tcPr>
          <w:p w14:paraId="50920A8E"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8" w:space="0" w:color="auto"/>
              <w:left w:val="nil"/>
              <w:bottom w:val="single" w:sz="4" w:space="0" w:color="auto"/>
              <w:right w:val="single" w:sz="8" w:space="0" w:color="auto"/>
            </w:tcBorders>
            <w:shd w:val="clear" w:color="000000" w:fill="FFFFFF"/>
            <w:noWrap/>
            <w:vAlign w:val="bottom"/>
            <w:hideMark/>
          </w:tcPr>
          <w:p w14:paraId="0DABBC03" w14:textId="77777777" w:rsidR="006B79D5" w:rsidRPr="006B79D5" w:rsidRDefault="006B79D5" w:rsidP="006B79D5">
            <w:pPr>
              <w:jc w:val="right"/>
              <w:rPr>
                <w:b/>
                <w:bCs/>
                <w:sz w:val="13"/>
                <w:szCs w:val="13"/>
              </w:rPr>
            </w:pPr>
            <w:r w:rsidRPr="006B79D5">
              <w:rPr>
                <w:b/>
                <w:bCs/>
                <w:sz w:val="13"/>
                <w:szCs w:val="13"/>
              </w:rPr>
              <w:t>6451,91</w:t>
            </w:r>
          </w:p>
        </w:tc>
        <w:tc>
          <w:tcPr>
            <w:tcW w:w="892" w:type="dxa"/>
            <w:tcBorders>
              <w:top w:val="single" w:sz="8" w:space="0" w:color="auto"/>
              <w:left w:val="nil"/>
              <w:bottom w:val="single" w:sz="4" w:space="0" w:color="auto"/>
              <w:right w:val="single" w:sz="8" w:space="0" w:color="auto"/>
            </w:tcBorders>
            <w:shd w:val="clear" w:color="000000" w:fill="FFFFFF"/>
            <w:noWrap/>
            <w:vAlign w:val="bottom"/>
            <w:hideMark/>
          </w:tcPr>
          <w:p w14:paraId="10586B13" w14:textId="77777777" w:rsidR="006B79D5" w:rsidRPr="006B79D5" w:rsidRDefault="006B79D5" w:rsidP="006B79D5">
            <w:pPr>
              <w:jc w:val="right"/>
              <w:rPr>
                <w:b/>
                <w:bCs/>
                <w:sz w:val="13"/>
                <w:szCs w:val="13"/>
              </w:rPr>
            </w:pPr>
            <w:r w:rsidRPr="006B79D5">
              <w:rPr>
                <w:b/>
                <w:bCs/>
                <w:sz w:val="13"/>
                <w:szCs w:val="13"/>
              </w:rPr>
              <w:t>6198,78</w:t>
            </w:r>
          </w:p>
        </w:tc>
        <w:tc>
          <w:tcPr>
            <w:tcW w:w="459" w:type="dxa"/>
            <w:tcBorders>
              <w:top w:val="single" w:sz="8" w:space="0" w:color="auto"/>
              <w:left w:val="nil"/>
              <w:bottom w:val="single" w:sz="4" w:space="0" w:color="auto"/>
              <w:right w:val="single" w:sz="8" w:space="0" w:color="auto"/>
            </w:tcBorders>
            <w:shd w:val="clear" w:color="000000" w:fill="FFFFFF"/>
            <w:noWrap/>
            <w:vAlign w:val="bottom"/>
            <w:hideMark/>
          </w:tcPr>
          <w:p w14:paraId="2B108348" w14:textId="77777777" w:rsidR="006B79D5" w:rsidRPr="006B79D5" w:rsidRDefault="006B79D5" w:rsidP="006B79D5">
            <w:pPr>
              <w:jc w:val="right"/>
              <w:rPr>
                <w:b/>
                <w:bCs/>
                <w:sz w:val="13"/>
                <w:szCs w:val="13"/>
              </w:rPr>
            </w:pPr>
            <w:r w:rsidRPr="006B79D5">
              <w:rPr>
                <w:b/>
                <w:bCs/>
                <w:sz w:val="13"/>
                <w:szCs w:val="13"/>
              </w:rPr>
              <w:t>6196,00</w:t>
            </w:r>
          </w:p>
        </w:tc>
        <w:tc>
          <w:tcPr>
            <w:tcW w:w="961" w:type="dxa"/>
            <w:tcBorders>
              <w:top w:val="single" w:sz="8" w:space="0" w:color="auto"/>
              <w:left w:val="nil"/>
              <w:bottom w:val="single" w:sz="4" w:space="0" w:color="auto"/>
              <w:right w:val="single" w:sz="8" w:space="0" w:color="auto"/>
            </w:tcBorders>
            <w:shd w:val="clear" w:color="000000" w:fill="FFFFFF"/>
            <w:noWrap/>
            <w:vAlign w:val="bottom"/>
            <w:hideMark/>
          </w:tcPr>
          <w:p w14:paraId="338930A8" w14:textId="77777777" w:rsidR="006B79D5" w:rsidRPr="006B79D5" w:rsidRDefault="006B79D5" w:rsidP="006B79D5">
            <w:pPr>
              <w:jc w:val="right"/>
              <w:rPr>
                <w:b/>
                <w:bCs/>
                <w:sz w:val="13"/>
                <w:szCs w:val="13"/>
              </w:rPr>
            </w:pPr>
            <w:r w:rsidRPr="006B79D5">
              <w:rPr>
                <w:b/>
                <w:bCs/>
                <w:sz w:val="13"/>
                <w:szCs w:val="13"/>
              </w:rPr>
              <w:t>-255,91</w:t>
            </w:r>
          </w:p>
        </w:tc>
        <w:tc>
          <w:tcPr>
            <w:tcW w:w="790" w:type="dxa"/>
            <w:tcBorders>
              <w:top w:val="single" w:sz="8" w:space="0" w:color="auto"/>
              <w:left w:val="nil"/>
              <w:bottom w:val="single" w:sz="4" w:space="0" w:color="auto"/>
              <w:right w:val="nil"/>
            </w:tcBorders>
            <w:shd w:val="clear" w:color="000000" w:fill="FFFFFF"/>
            <w:noWrap/>
            <w:vAlign w:val="bottom"/>
            <w:hideMark/>
          </w:tcPr>
          <w:p w14:paraId="311C6C28" w14:textId="77777777" w:rsidR="006B79D5" w:rsidRPr="006B79D5" w:rsidRDefault="006B79D5" w:rsidP="006B79D5">
            <w:pPr>
              <w:jc w:val="right"/>
              <w:rPr>
                <w:b/>
                <w:bCs/>
                <w:sz w:val="13"/>
                <w:szCs w:val="13"/>
              </w:rPr>
            </w:pPr>
            <w:r w:rsidRPr="006B79D5">
              <w:rPr>
                <w:b/>
                <w:bCs/>
                <w:sz w:val="13"/>
                <w:szCs w:val="13"/>
              </w:rPr>
              <w:t>-0,23</w:t>
            </w:r>
          </w:p>
        </w:tc>
        <w:tc>
          <w:tcPr>
            <w:tcW w:w="355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A6E0D2E"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4" w:space="0" w:color="auto"/>
              <w:right w:val="single" w:sz="8" w:space="0" w:color="auto"/>
            </w:tcBorders>
            <w:shd w:val="clear" w:color="000000" w:fill="FFFFFF"/>
            <w:noWrap/>
            <w:vAlign w:val="bottom"/>
            <w:hideMark/>
          </w:tcPr>
          <w:p w14:paraId="5AFC5E99" w14:textId="77777777" w:rsidR="006B79D5" w:rsidRPr="006B79D5" w:rsidRDefault="006B79D5" w:rsidP="006B79D5">
            <w:pPr>
              <w:jc w:val="right"/>
              <w:rPr>
                <w:b/>
                <w:bCs/>
                <w:sz w:val="13"/>
                <w:szCs w:val="13"/>
              </w:rPr>
            </w:pPr>
            <w:r w:rsidRPr="006B79D5">
              <w:rPr>
                <w:b/>
                <w:bCs/>
                <w:sz w:val="13"/>
                <w:szCs w:val="13"/>
              </w:rPr>
              <w:t>6920,14</w:t>
            </w:r>
          </w:p>
        </w:tc>
        <w:tc>
          <w:tcPr>
            <w:tcW w:w="807" w:type="dxa"/>
            <w:tcBorders>
              <w:top w:val="single" w:sz="8" w:space="0" w:color="auto"/>
              <w:left w:val="nil"/>
              <w:bottom w:val="single" w:sz="4" w:space="0" w:color="auto"/>
              <w:right w:val="single" w:sz="8" w:space="0" w:color="auto"/>
            </w:tcBorders>
            <w:shd w:val="clear" w:color="000000" w:fill="FFFFFF"/>
            <w:noWrap/>
            <w:vAlign w:val="bottom"/>
            <w:hideMark/>
          </w:tcPr>
          <w:p w14:paraId="1EC5F8F6" w14:textId="77777777" w:rsidR="006B79D5" w:rsidRPr="006B79D5" w:rsidRDefault="006B79D5" w:rsidP="006B79D5">
            <w:pPr>
              <w:jc w:val="right"/>
              <w:rPr>
                <w:b/>
                <w:bCs/>
                <w:sz w:val="13"/>
                <w:szCs w:val="13"/>
              </w:rPr>
            </w:pPr>
            <w:r w:rsidRPr="006B79D5">
              <w:rPr>
                <w:b/>
                <w:bCs/>
                <w:sz w:val="13"/>
                <w:szCs w:val="13"/>
              </w:rPr>
              <w:t>7244,18</w:t>
            </w:r>
          </w:p>
        </w:tc>
        <w:tc>
          <w:tcPr>
            <w:tcW w:w="1007" w:type="dxa"/>
            <w:tcBorders>
              <w:top w:val="single" w:sz="8" w:space="0" w:color="auto"/>
              <w:left w:val="nil"/>
              <w:bottom w:val="single" w:sz="4" w:space="0" w:color="auto"/>
              <w:right w:val="nil"/>
            </w:tcBorders>
            <w:shd w:val="clear" w:color="000000" w:fill="FFFFFF"/>
            <w:noWrap/>
            <w:vAlign w:val="bottom"/>
            <w:hideMark/>
          </w:tcPr>
          <w:p w14:paraId="2BECC5FE" w14:textId="77777777" w:rsidR="006B79D5" w:rsidRPr="006B79D5" w:rsidRDefault="006B79D5" w:rsidP="006B79D5">
            <w:pPr>
              <w:jc w:val="right"/>
              <w:rPr>
                <w:b/>
                <w:bCs/>
                <w:sz w:val="13"/>
                <w:szCs w:val="13"/>
              </w:rPr>
            </w:pPr>
            <w:r w:rsidRPr="006B79D5">
              <w:rPr>
                <w:b/>
                <w:bCs/>
                <w:sz w:val="13"/>
                <w:szCs w:val="13"/>
              </w:rPr>
              <w:t>7275,21</w:t>
            </w:r>
          </w:p>
        </w:tc>
        <w:tc>
          <w:tcPr>
            <w:tcW w:w="88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57465D5" w14:textId="77777777" w:rsidR="006B79D5" w:rsidRPr="006B79D5" w:rsidRDefault="006B79D5" w:rsidP="006B79D5">
            <w:pPr>
              <w:jc w:val="right"/>
              <w:rPr>
                <w:b/>
                <w:bCs/>
                <w:sz w:val="13"/>
                <w:szCs w:val="13"/>
              </w:rPr>
            </w:pPr>
            <w:r w:rsidRPr="006B79D5">
              <w:rPr>
                <w:b/>
                <w:bCs/>
                <w:sz w:val="13"/>
                <w:szCs w:val="13"/>
              </w:rPr>
              <w:t>6872,99</w:t>
            </w:r>
          </w:p>
        </w:tc>
      </w:tr>
      <w:tr w:rsidR="006B79D5" w:rsidRPr="006B79D5" w14:paraId="14F97200" w14:textId="77777777" w:rsidTr="006B79D5">
        <w:trPr>
          <w:trHeight w:val="52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2B326B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hideMark/>
          </w:tcPr>
          <w:p w14:paraId="0DE05196" w14:textId="77777777" w:rsidR="006B79D5" w:rsidRPr="006B79D5" w:rsidRDefault="006B79D5" w:rsidP="006B79D5">
            <w:pPr>
              <w:rPr>
                <w:sz w:val="13"/>
                <w:szCs w:val="13"/>
              </w:rPr>
            </w:pPr>
            <w:r w:rsidRPr="006B79D5">
              <w:rPr>
                <w:sz w:val="13"/>
                <w:szCs w:val="13"/>
              </w:rPr>
              <w:t>объем холодной воды (собственный подъем)</w:t>
            </w:r>
          </w:p>
        </w:tc>
        <w:tc>
          <w:tcPr>
            <w:tcW w:w="710" w:type="dxa"/>
            <w:tcBorders>
              <w:top w:val="nil"/>
              <w:left w:val="nil"/>
              <w:bottom w:val="single" w:sz="4" w:space="0" w:color="auto"/>
              <w:right w:val="nil"/>
            </w:tcBorders>
            <w:shd w:val="clear" w:color="000000" w:fill="FFFFFF"/>
            <w:noWrap/>
            <w:hideMark/>
          </w:tcPr>
          <w:p w14:paraId="71A68F93" w14:textId="77777777" w:rsidR="006B79D5" w:rsidRPr="006B79D5" w:rsidRDefault="006B79D5" w:rsidP="006B79D5">
            <w:pPr>
              <w:jc w:val="center"/>
              <w:rPr>
                <w:sz w:val="13"/>
                <w:szCs w:val="13"/>
              </w:rPr>
            </w:pPr>
            <w:proofErr w:type="gramStart"/>
            <w:r w:rsidRPr="006B79D5">
              <w:rPr>
                <w:sz w:val="13"/>
                <w:szCs w:val="13"/>
              </w:rPr>
              <w:t>тыс.м</w:t>
            </w:r>
            <w:proofErr w:type="gramEnd"/>
            <w:r w:rsidRPr="006B79D5">
              <w:rPr>
                <w:sz w:val="13"/>
                <w:szCs w:val="13"/>
              </w:rPr>
              <w:t>3</w:t>
            </w:r>
          </w:p>
        </w:tc>
        <w:tc>
          <w:tcPr>
            <w:tcW w:w="758" w:type="dxa"/>
            <w:tcBorders>
              <w:top w:val="nil"/>
              <w:left w:val="nil"/>
              <w:bottom w:val="single" w:sz="4" w:space="0" w:color="auto"/>
              <w:right w:val="single" w:sz="8" w:space="0" w:color="auto"/>
            </w:tcBorders>
            <w:shd w:val="clear" w:color="000000" w:fill="FFFFFF"/>
            <w:noWrap/>
            <w:vAlign w:val="bottom"/>
            <w:hideMark/>
          </w:tcPr>
          <w:p w14:paraId="1DDF016D" w14:textId="77777777" w:rsidR="006B79D5" w:rsidRPr="006B79D5" w:rsidRDefault="006B79D5" w:rsidP="006B79D5">
            <w:pPr>
              <w:jc w:val="right"/>
              <w:rPr>
                <w:sz w:val="13"/>
                <w:szCs w:val="13"/>
              </w:rPr>
            </w:pPr>
            <w:r w:rsidRPr="006B79D5">
              <w:rPr>
                <w:sz w:val="13"/>
                <w:szCs w:val="13"/>
              </w:rPr>
              <w:t>195,41</w:t>
            </w:r>
          </w:p>
        </w:tc>
        <w:tc>
          <w:tcPr>
            <w:tcW w:w="892" w:type="dxa"/>
            <w:tcBorders>
              <w:top w:val="nil"/>
              <w:left w:val="nil"/>
              <w:bottom w:val="single" w:sz="4" w:space="0" w:color="auto"/>
              <w:right w:val="single" w:sz="8" w:space="0" w:color="auto"/>
            </w:tcBorders>
            <w:shd w:val="clear" w:color="000000" w:fill="FFFFFF"/>
            <w:noWrap/>
            <w:vAlign w:val="bottom"/>
            <w:hideMark/>
          </w:tcPr>
          <w:p w14:paraId="0F46725D" w14:textId="77777777" w:rsidR="006B79D5" w:rsidRPr="006B79D5" w:rsidRDefault="006B79D5" w:rsidP="006B79D5">
            <w:pPr>
              <w:jc w:val="right"/>
              <w:rPr>
                <w:sz w:val="13"/>
                <w:szCs w:val="13"/>
              </w:rPr>
            </w:pPr>
            <w:r w:rsidRPr="006B79D5">
              <w:rPr>
                <w:sz w:val="13"/>
                <w:szCs w:val="13"/>
              </w:rPr>
              <w:t>187,91</w:t>
            </w:r>
          </w:p>
        </w:tc>
        <w:tc>
          <w:tcPr>
            <w:tcW w:w="459" w:type="dxa"/>
            <w:tcBorders>
              <w:top w:val="nil"/>
              <w:left w:val="nil"/>
              <w:bottom w:val="single" w:sz="4" w:space="0" w:color="auto"/>
              <w:right w:val="single" w:sz="8" w:space="0" w:color="auto"/>
            </w:tcBorders>
            <w:shd w:val="clear" w:color="000000" w:fill="FFFFFF"/>
            <w:noWrap/>
            <w:vAlign w:val="bottom"/>
            <w:hideMark/>
          </w:tcPr>
          <w:p w14:paraId="1C9E235E" w14:textId="77777777" w:rsidR="006B79D5" w:rsidRPr="006B79D5" w:rsidRDefault="006B79D5" w:rsidP="006B79D5">
            <w:pPr>
              <w:jc w:val="right"/>
              <w:rPr>
                <w:sz w:val="13"/>
                <w:szCs w:val="13"/>
              </w:rPr>
            </w:pPr>
            <w:r w:rsidRPr="006B79D5">
              <w:rPr>
                <w:sz w:val="13"/>
                <w:szCs w:val="13"/>
              </w:rPr>
              <w:t>187,81</w:t>
            </w:r>
          </w:p>
        </w:tc>
        <w:tc>
          <w:tcPr>
            <w:tcW w:w="961" w:type="dxa"/>
            <w:tcBorders>
              <w:top w:val="nil"/>
              <w:left w:val="nil"/>
              <w:bottom w:val="single" w:sz="4" w:space="0" w:color="auto"/>
              <w:right w:val="single" w:sz="8" w:space="0" w:color="auto"/>
            </w:tcBorders>
            <w:shd w:val="clear" w:color="000000" w:fill="FFFFFF"/>
            <w:noWrap/>
            <w:vAlign w:val="bottom"/>
            <w:hideMark/>
          </w:tcPr>
          <w:p w14:paraId="79BF8EDB" w14:textId="77777777" w:rsidR="006B79D5" w:rsidRPr="006B79D5" w:rsidRDefault="006B79D5" w:rsidP="006B79D5">
            <w:pPr>
              <w:jc w:val="right"/>
              <w:rPr>
                <w:sz w:val="13"/>
                <w:szCs w:val="13"/>
              </w:rPr>
            </w:pPr>
            <w:r w:rsidRPr="006B79D5">
              <w:rPr>
                <w:sz w:val="13"/>
                <w:szCs w:val="13"/>
              </w:rPr>
              <w:t>-7,60</w:t>
            </w:r>
          </w:p>
        </w:tc>
        <w:tc>
          <w:tcPr>
            <w:tcW w:w="790" w:type="dxa"/>
            <w:tcBorders>
              <w:top w:val="nil"/>
              <w:left w:val="nil"/>
              <w:bottom w:val="single" w:sz="4" w:space="0" w:color="auto"/>
              <w:right w:val="nil"/>
            </w:tcBorders>
            <w:shd w:val="clear" w:color="000000" w:fill="FFFFFF"/>
            <w:noWrap/>
            <w:vAlign w:val="bottom"/>
            <w:hideMark/>
          </w:tcPr>
          <w:p w14:paraId="44D8733A" w14:textId="77777777" w:rsidR="006B79D5" w:rsidRPr="006B79D5" w:rsidRDefault="006B79D5" w:rsidP="006B79D5">
            <w:pPr>
              <w:jc w:val="right"/>
              <w:rPr>
                <w:sz w:val="13"/>
                <w:szCs w:val="13"/>
              </w:rPr>
            </w:pPr>
            <w:r w:rsidRPr="006B79D5">
              <w:rPr>
                <w:sz w:val="13"/>
                <w:szCs w:val="13"/>
              </w:rPr>
              <w:t>-6,07</w:t>
            </w:r>
          </w:p>
        </w:tc>
        <w:tc>
          <w:tcPr>
            <w:tcW w:w="3558" w:type="dxa"/>
            <w:tcBorders>
              <w:top w:val="nil"/>
              <w:left w:val="single" w:sz="8" w:space="0" w:color="auto"/>
              <w:bottom w:val="single" w:sz="4" w:space="0" w:color="auto"/>
              <w:right w:val="single" w:sz="8" w:space="0" w:color="auto"/>
            </w:tcBorders>
            <w:shd w:val="clear" w:color="auto" w:fill="auto"/>
            <w:vAlign w:val="bottom"/>
            <w:hideMark/>
          </w:tcPr>
          <w:p w14:paraId="3EC941BA" w14:textId="77777777" w:rsidR="006B79D5" w:rsidRPr="006B79D5" w:rsidRDefault="006B79D5" w:rsidP="006B79D5">
            <w:pPr>
              <w:rPr>
                <w:sz w:val="13"/>
                <w:szCs w:val="13"/>
              </w:rPr>
            </w:pPr>
            <w:r w:rsidRPr="006B79D5">
              <w:rPr>
                <w:sz w:val="13"/>
                <w:szCs w:val="13"/>
              </w:rPr>
              <w:t xml:space="preserve">п.34 Методических указаний № 760-Э, </w:t>
            </w:r>
            <w:proofErr w:type="spellStart"/>
            <w:r w:rsidRPr="006B79D5">
              <w:rPr>
                <w:sz w:val="13"/>
                <w:szCs w:val="13"/>
              </w:rPr>
              <w:t>пропорц</w:t>
            </w:r>
            <w:proofErr w:type="spellEnd"/>
            <w:r w:rsidRPr="006B79D5">
              <w:rPr>
                <w:sz w:val="13"/>
                <w:szCs w:val="13"/>
              </w:rPr>
              <w:t xml:space="preserve"> снижению </w:t>
            </w:r>
            <w:proofErr w:type="spellStart"/>
            <w:r w:rsidRPr="006B79D5">
              <w:rPr>
                <w:sz w:val="13"/>
                <w:szCs w:val="13"/>
              </w:rPr>
              <w:t>пелезного</w:t>
            </w:r>
            <w:proofErr w:type="spellEnd"/>
            <w:r w:rsidRPr="006B79D5">
              <w:rPr>
                <w:sz w:val="13"/>
                <w:szCs w:val="13"/>
              </w:rPr>
              <w:t xml:space="preserve"> отпуска</w:t>
            </w:r>
          </w:p>
        </w:tc>
        <w:tc>
          <w:tcPr>
            <w:tcW w:w="3269" w:type="dxa"/>
            <w:tcBorders>
              <w:top w:val="nil"/>
              <w:left w:val="nil"/>
              <w:bottom w:val="single" w:sz="4" w:space="0" w:color="auto"/>
              <w:right w:val="single" w:sz="8" w:space="0" w:color="auto"/>
            </w:tcBorders>
            <w:shd w:val="clear" w:color="000000" w:fill="FFFFFF"/>
            <w:noWrap/>
            <w:vAlign w:val="bottom"/>
            <w:hideMark/>
          </w:tcPr>
          <w:p w14:paraId="49EB4540" w14:textId="77777777" w:rsidR="006B79D5" w:rsidRPr="006B79D5" w:rsidRDefault="006B79D5" w:rsidP="006B79D5">
            <w:pPr>
              <w:jc w:val="right"/>
              <w:rPr>
                <w:sz w:val="13"/>
                <w:szCs w:val="13"/>
              </w:rPr>
            </w:pPr>
            <w:r w:rsidRPr="006B79D5">
              <w:rPr>
                <w:sz w:val="13"/>
                <w:szCs w:val="13"/>
              </w:rPr>
              <w:t>195,41</w:t>
            </w:r>
          </w:p>
        </w:tc>
        <w:tc>
          <w:tcPr>
            <w:tcW w:w="807" w:type="dxa"/>
            <w:tcBorders>
              <w:top w:val="nil"/>
              <w:left w:val="nil"/>
              <w:bottom w:val="single" w:sz="4" w:space="0" w:color="auto"/>
              <w:right w:val="single" w:sz="8" w:space="0" w:color="auto"/>
            </w:tcBorders>
            <w:shd w:val="clear" w:color="000000" w:fill="FFFFFF"/>
            <w:noWrap/>
            <w:vAlign w:val="bottom"/>
            <w:hideMark/>
          </w:tcPr>
          <w:p w14:paraId="61CC896E" w14:textId="77777777" w:rsidR="006B79D5" w:rsidRPr="006B79D5" w:rsidRDefault="006B79D5" w:rsidP="006B79D5">
            <w:pPr>
              <w:jc w:val="right"/>
              <w:rPr>
                <w:sz w:val="13"/>
                <w:szCs w:val="13"/>
              </w:rPr>
            </w:pPr>
            <w:r w:rsidRPr="006B79D5">
              <w:rPr>
                <w:sz w:val="13"/>
                <w:szCs w:val="13"/>
              </w:rPr>
              <w:t>195,41</w:t>
            </w:r>
          </w:p>
        </w:tc>
        <w:tc>
          <w:tcPr>
            <w:tcW w:w="1007" w:type="dxa"/>
            <w:tcBorders>
              <w:top w:val="nil"/>
              <w:left w:val="nil"/>
              <w:bottom w:val="single" w:sz="4" w:space="0" w:color="auto"/>
              <w:right w:val="nil"/>
            </w:tcBorders>
            <w:shd w:val="clear" w:color="000000" w:fill="FFFFFF"/>
            <w:noWrap/>
            <w:vAlign w:val="bottom"/>
            <w:hideMark/>
          </w:tcPr>
          <w:p w14:paraId="7EC1315A" w14:textId="77777777" w:rsidR="006B79D5" w:rsidRPr="006B79D5" w:rsidRDefault="006B79D5" w:rsidP="006B79D5">
            <w:pPr>
              <w:jc w:val="right"/>
              <w:rPr>
                <w:sz w:val="13"/>
                <w:szCs w:val="13"/>
              </w:rPr>
            </w:pPr>
            <w:r w:rsidRPr="006B79D5">
              <w:rPr>
                <w:sz w:val="13"/>
                <w:szCs w:val="13"/>
              </w:rPr>
              <w:t>195,41</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548F3537" w14:textId="77777777" w:rsidR="006B79D5" w:rsidRPr="006B79D5" w:rsidRDefault="006B79D5" w:rsidP="006B79D5">
            <w:pPr>
              <w:jc w:val="right"/>
              <w:rPr>
                <w:sz w:val="13"/>
                <w:szCs w:val="13"/>
              </w:rPr>
            </w:pPr>
            <w:r w:rsidRPr="006B79D5">
              <w:rPr>
                <w:sz w:val="13"/>
                <w:szCs w:val="13"/>
              </w:rPr>
              <w:t>186,08</w:t>
            </w:r>
          </w:p>
        </w:tc>
      </w:tr>
      <w:tr w:rsidR="006B79D5" w:rsidRPr="006B79D5" w14:paraId="561C99C5" w14:textId="77777777" w:rsidTr="006B79D5">
        <w:trPr>
          <w:trHeight w:val="78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0971682"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hideMark/>
          </w:tcPr>
          <w:p w14:paraId="7F474F04" w14:textId="77777777" w:rsidR="006B79D5" w:rsidRPr="006B79D5" w:rsidRDefault="006B79D5" w:rsidP="006B79D5">
            <w:pPr>
              <w:rPr>
                <w:sz w:val="13"/>
                <w:szCs w:val="13"/>
              </w:rPr>
            </w:pPr>
            <w:r w:rsidRPr="006B79D5">
              <w:rPr>
                <w:sz w:val="13"/>
                <w:szCs w:val="13"/>
              </w:rPr>
              <w:t>цена холодной воды (собственный подъем)</w:t>
            </w:r>
          </w:p>
        </w:tc>
        <w:tc>
          <w:tcPr>
            <w:tcW w:w="710" w:type="dxa"/>
            <w:tcBorders>
              <w:top w:val="nil"/>
              <w:left w:val="nil"/>
              <w:bottom w:val="single" w:sz="4" w:space="0" w:color="auto"/>
              <w:right w:val="nil"/>
            </w:tcBorders>
            <w:shd w:val="clear" w:color="000000" w:fill="FFFFFF"/>
            <w:noWrap/>
            <w:hideMark/>
          </w:tcPr>
          <w:p w14:paraId="6DAF4BD4" w14:textId="77777777" w:rsidR="006B79D5" w:rsidRPr="006B79D5" w:rsidRDefault="006B79D5" w:rsidP="006B79D5">
            <w:pPr>
              <w:jc w:val="center"/>
              <w:rPr>
                <w:sz w:val="13"/>
                <w:szCs w:val="13"/>
              </w:rPr>
            </w:pPr>
            <w:r w:rsidRPr="006B79D5">
              <w:rPr>
                <w:sz w:val="13"/>
                <w:szCs w:val="13"/>
              </w:rPr>
              <w:t>руб./м3</w:t>
            </w:r>
          </w:p>
        </w:tc>
        <w:tc>
          <w:tcPr>
            <w:tcW w:w="758" w:type="dxa"/>
            <w:tcBorders>
              <w:top w:val="nil"/>
              <w:left w:val="nil"/>
              <w:bottom w:val="single" w:sz="4" w:space="0" w:color="auto"/>
              <w:right w:val="single" w:sz="8" w:space="0" w:color="auto"/>
            </w:tcBorders>
            <w:shd w:val="clear" w:color="000000" w:fill="FFFFFF"/>
            <w:noWrap/>
            <w:vAlign w:val="bottom"/>
            <w:hideMark/>
          </w:tcPr>
          <w:p w14:paraId="78FCFC1F" w14:textId="77777777" w:rsidR="006B79D5" w:rsidRPr="006B79D5" w:rsidRDefault="006B79D5" w:rsidP="006B79D5">
            <w:pPr>
              <w:jc w:val="right"/>
              <w:rPr>
                <w:sz w:val="13"/>
                <w:szCs w:val="13"/>
              </w:rPr>
            </w:pPr>
            <w:r w:rsidRPr="006B79D5">
              <w:rPr>
                <w:sz w:val="13"/>
                <w:szCs w:val="13"/>
              </w:rPr>
              <w:t>33,02</w:t>
            </w:r>
          </w:p>
        </w:tc>
        <w:tc>
          <w:tcPr>
            <w:tcW w:w="892" w:type="dxa"/>
            <w:tcBorders>
              <w:top w:val="nil"/>
              <w:left w:val="nil"/>
              <w:bottom w:val="single" w:sz="4" w:space="0" w:color="auto"/>
              <w:right w:val="single" w:sz="8" w:space="0" w:color="auto"/>
            </w:tcBorders>
            <w:shd w:val="clear" w:color="000000" w:fill="FFFFFF"/>
            <w:noWrap/>
            <w:vAlign w:val="bottom"/>
            <w:hideMark/>
          </w:tcPr>
          <w:p w14:paraId="1C61380F" w14:textId="77777777" w:rsidR="006B79D5" w:rsidRPr="006B79D5" w:rsidRDefault="006B79D5" w:rsidP="006B79D5">
            <w:pPr>
              <w:jc w:val="right"/>
              <w:rPr>
                <w:sz w:val="13"/>
                <w:szCs w:val="13"/>
              </w:rPr>
            </w:pPr>
            <w:r w:rsidRPr="006B79D5">
              <w:rPr>
                <w:sz w:val="13"/>
                <w:szCs w:val="13"/>
              </w:rPr>
              <w:t>32,99</w:t>
            </w:r>
          </w:p>
        </w:tc>
        <w:tc>
          <w:tcPr>
            <w:tcW w:w="459" w:type="dxa"/>
            <w:tcBorders>
              <w:top w:val="nil"/>
              <w:left w:val="nil"/>
              <w:bottom w:val="single" w:sz="4" w:space="0" w:color="auto"/>
              <w:right w:val="single" w:sz="8" w:space="0" w:color="auto"/>
            </w:tcBorders>
            <w:shd w:val="clear" w:color="000000" w:fill="FFFFFF"/>
            <w:noWrap/>
            <w:vAlign w:val="bottom"/>
            <w:hideMark/>
          </w:tcPr>
          <w:p w14:paraId="58B06898" w14:textId="77777777" w:rsidR="006B79D5" w:rsidRPr="006B79D5" w:rsidRDefault="006B79D5" w:rsidP="006B79D5">
            <w:pPr>
              <w:jc w:val="right"/>
              <w:rPr>
                <w:sz w:val="13"/>
                <w:szCs w:val="13"/>
              </w:rPr>
            </w:pPr>
            <w:r w:rsidRPr="006B79D5">
              <w:rPr>
                <w:sz w:val="13"/>
                <w:szCs w:val="13"/>
              </w:rPr>
              <w:t>32,99</w:t>
            </w:r>
          </w:p>
        </w:tc>
        <w:tc>
          <w:tcPr>
            <w:tcW w:w="961" w:type="dxa"/>
            <w:tcBorders>
              <w:top w:val="nil"/>
              <w:left w:val="nil"/>
              <w:bottom w:val="single" w:sz="4" w:space="0" w:color="auto"/>
              <w:right w:val="single" w:sz="8" w:space="0" w:color="auto"/>
            </w:tcBorders>
            <w:shd w:val="clear" w:color="000000" w:fill="FFFFFF"/>
            <w:noWrap/>
            <w:vAlign w:val="bottom"/>
            <w:hideMark/>
          </w:tcPr>
          <w:p w14:paraId="02A9848F" w14:textId="77777777" w:rsidR="006B79D5" w:rsidRPr="006B79D5" w:rsidRDefault="006B79D5" w:rsidP="006B79D5">
            <w:pPr>
              <w:jc w:val="right"/>
              <w:rPr>
                <w:sz w:val="13"/>
                <w:szCs w:val="13"/>
              </w:rPr>
            </w:pPr>
            <w:r w:rsidRPr="006B79D5">
              <w:rPr>
                <w:sz w:val="13"/>
                <w:szCs w:val="13"/>
              </w:rPr>
              <w:t>-0,03</w:t>
            </w:r>
          </w:p>
        </w:tc>
        <w:tc>
          <w:tcPr>
            <w:tcW w:w="790" w:type="dxa"/>
            <w:tcBorders>
              <w:top w:val="nil"/>
              <w:left w:val="nil"/>
              <w:bottom w:val="single" w:sz="4" w:space="0" w:color="auto"/>
              <w:right w:val="nil"/>
            </w:tcBorders>
            <w:shd w:val="clear" w:color="000000" w:fill="FFFFFF"/>
            <w:noWrap/>
            <w:vAlign w:val="bottom"/>
            <w:hideMark/>
          </w:tcPr>
          <w:p w14:paraId="3C4F26A9" w14:textId="77777777" w:rsidR="006B79D5" w:rsidRPr="006B79D5" w:rsidRDefault="006B79D5" w:rsidP="006B79D5">
            <w:pPr>
              <w:jc w:val="right"/>
              <w:rPr>
                <w:sz w:val="13"/>
                <w:szCs w:val="13"/>
              </w:rPr>
            </w:pPr>
            <w:r w:rsidRPr="006B79D5">
              <w:rPr>
                <w:sz w:val="13"/>
                <w:szCs w:val="13"/>
              </w:rPr>
              <w:t>6,22</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438AEA87" w14:textId="77777777" w:rsidR="006B79D5" w:rsidRPr="006B79D5" w:rsidRDefault="006B79D5" w:rsidP="006B79D5">
            <w:pPr>
              <w:rPr>
                <w:sz w:val="13"/>
                <w:szCs w:val="13"/>
              </w:rPr>
            </w:pPr>
            <w:r w:rsidRPr="006B79D5">
              <w:rPr>
                <w:sz w:val="13"/>
                <w:szCs w:val="13"/>
              </w:rPr>
              <w:t>Аналитический отчет по сч.90.02 за 2019г в корреспонденции со сч.20.19 (водоснабжение), стр.217 том 4</w:t>
            </w:r>
          </w:p>
        </w:tc>
        <w:tc>
          <w:tcPr>
            <w:tcW w:w="3269" w:type="dxa"/>
            <w:tcBorders>
              <w:top w:val="nil"/>
              <w:left w:val="nil"/>
              <w:bottom w:val="single" w:sz="4" w:space="0" w:color="auto"/>
              <w:right w:val="single" w:sz="8" w:space="0" w:color="auto"/>
            </w:tcBorders>
            <w:shd w:val="clear" w:color="000000" w:fill="FFFFFF"/>
            <w:noWrap/>
            <w:vAlign w:val="bottom"/>
            <w:hideMark/>
          </w:tcPr>
          <w:p w14:paraId="43541250" w14:textId="77777777" w:rsidR="006B79D5" w:rsidRPr="006B79D5" w:rsidRDefault="006B79D5" w:rsidP="006B79D5">
            <w:pPr>
              <w:jc w:val="right"/>
              <w:rPr>
                <w:sz w:val="13"/>
                <w:szCs w:val="13"/>
              </w:rPr>
            </w:pPr>
            <w:r w:rsidRPr="006B79D5">
              <w:rPr>
                <w:sz w:val="13"/>
                <w:szCs w:val="13"/>
              </w:rPr>
              <w:t>35,41</w:t>
            </w:r>
          </w:p>
        </w:tc>
        <w:tc>
          <w:tcPr>
            <w:tcW w:w="807" w:type="dxa"/>
            <w:tcBorders>
              <w:top w:val="nil"/>
              <w:left w:val="nil"/>
              <w:bottom w:val="single" w:sz="4" w:space="0" w:color="auto"/>
              <w:right w:val="single" w:sz="8" w:space="0" w:color="auto"/>
            </w:tcBorders>
            <w:shd w:val="clear" w:color="000000" w:fill="FFFFFF"/>
            <w:noWrap/>
            <w:vAlign w:val="bottom"/>
            <w:hideMark/>
          </w:tcPr>
          <w:p w14:paraId="0B4F55AA" w14:textId="77777777" w:rsidR="006B79D5" w:rsidRPr="006B79D5" w:rsidRDefault="006B79D5" w:rsidP="006B79D5">
            <w:pPr>
              <w:jc w:val="right"/>
              <w:rPr>
                <w:sz w:val="13"/>
                <w:szCs w:val="13"/>
              </w:rPr>
            </w:pPr>
            <w:r w:rsidRPr="006B79D5">
              <w:rPr>
                <w:sz w:val="13"/>
                <w:szCs w:val="13"/>
              </w:rPr>
              <w:t>37,07</w:t>
            </w:r>
          </w:p>
        </w:tc>
        <w:tc>
          <w:tcPr>
            <w:tcW w:w="1007" w:type="dxa"/>
            <w:tcBorders>
              <w:top w:val="nil"/>
              <w:left w:val="nil"/>
              <w:bottom w:val="single" w:sz="4" w:space="0" w:color="auto"/>
              <w:right w:val="nil"/>
            </w:tcBorders>
            <w:shd w:val="clear" w:color="000000" w:fill="FFFFFF"/>
            <w:noWrap/>
            <w:vAlign w:val="bottom"/>
            <w:hideMark/>
          </w:tcPr>
          <w:p w14:paraId="7D9622FC" w14:textId="77777777" w:rsidR="006B79D5" w:rsidRPr="006B79D5" w:rsidRDefault="006B79D5" w:rsidP="006B79D5">
            <w:pPr>
              <w:jc w:val="right"/>
              <w:rPr>
                <w:sz w:val="13"/>
                <w:szCs w:val="13"/>
              </w:rPr>
            </w:pPr>
            <w:r w:rsidRPr="006B79D5">
              <w:rPr>
                <w:sz w:val="13"/>
                <w:szCs w:val="13"/>
              </w:rPr>
              <w:t>37,23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3C921A6" w14:textId="77777777" w:rsidR="006B79D5" w:rsidRPr="006B79D5" w:rsidRDefault="006B79D5" w:rsidP="006B79D5">
            <w:pPr>
              <w:jc w:val="right"/>
              <w:rPr>
                <w:sz w:val="13"/>
                <w:szCs w:val="13"/>
              </w:rPr>
            </w:pPr>
            <w:r w:rsidRPr="006B79D5">
              <w:rPr>
                <w:sz w:val="13"/>
                <w:szCs w:val="13"/>
              </w:rPr>
              <w:t>36,94</w:t>
            </w:r>
          </w:p>
        </w:tc>
      </w:tr>
      <w:tr w:rsidR="006B79D5" w:rsidRPr="006B79D5" w14:paraId="2B479AE4"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FFFFFF"/>
            <w:noWrap/>
            <w:vAlign w:val="bottom"/>
            <w:hideMark/>
          </w:tcPr>
          <w:p w14:paraId="22440AD0"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8" w:space="0" w:color="auto"/>
              <w:right w:val="single" w:sz="8" w:space="0" w:color="auto"/>
            </w:tcBorders>
            <w:shd w:val="clear" w:color="000000" w:fill="FFFFFF"/>
            <w:noWrap/>
            <w:hideMark/>
          </w:tcPr>
          <w:p w14:paraId="275F84C9" w14:textId="77777777" w:rsidR="006B79D5" w:rsidRPr="006B79D5" w:rsidRDefault="006B79D5" w:rsidP="006B79D5">
            <w:pPr>
              <w:rPr>
                <w:sz w:val="13"/>
                <w:szCs w:val="13"/>
              </w:rPr>
            </w:pPr>
            <w:r w:rsidRPr="006B79D5">
              <w:rPr>
                <w:sz w:val="13"/>
                <w:szCs w:val="13"/>
              </w:rPr>
              <w:t>% роста тарифа на воду</w:t>
            </w:r>
          </w:p>
        </w:tc>
        <w:tc>
          <w:tcPr>
            <w:tcW w:w="710" w:type="dxa"/>
            <w:tcBorders>
              <w:top w:val="nil"/>
              <w:left w:val="nil"/>
              <w:bottom w:val="single" w:sz="8" w:space="0" w:color="auto"/>
              <w:right w:val="nil"/>
            </w:tcBorders>
            <w:shd w:val="clear" w:color="000000" w:fill="FFFFFF"/>
            <w:noWrap/>
            <w:hideMark/>
          </w:tcPr>
          <w:p w14:paraId="1675E7D7" w14:textId="77777777" w:rsidR="006B79D5" w:rsidRPr="006B79D5" w:rsidRDefault="006B79D5" w:rsidP="006B79D5">
            <w:pPr>
              <w:jc w:val="center"/>
              <w:rPr>
                <w:sz w:val="13"/>
                <w:szCs w:val="13"/>
              </w:rPr>
            </w:pPr>
            <w:r w:rsidRPr="006B79D5">
              <w:rPr>
                <w:sz w:val="13"/>
                <w:szCs w:val="13"/>
              </w:rPr>
              <w:t> </w:t>
            </w:r>
          </w:p>
        </w:tc>
        <w:tc>
          <w:tcPr>
            <w:tcW w:w="758" w:type="dxa"/>
            <w:tcBorders>
              <w:top w:val="nil"/>
              <w:left w:val="nil"/>
              <w:bottom w:val="single" w:sz="8" w:space="0" w:color="auto"/>
              <w:right w:val="single" w:sz="8" w:space="0" w:color="auto"/>
            </w:tcBorders>
            <w:shd w:val="clear" w:color="000000" w:fill="FFFFFF"/>
            <w:noWrap/>
            <w:vAlign w:val="bottom"/>
            <w:hideMark/>
          </w:tcPr>
          <w:p w14:paraId="444BEE42" w14:textId="77777777" w:rsidR="006B79D5" w:rsidRPr="006B79D5" w:rsidRDefault="006B79D5" w:rsidP="006B79D5">
            <w:pPr>
              <w:rPr>
                <w:i/>
                <w:iCs/>
                <w:sz w:val="13"/>
                <w:szCs w:val="13"/>
              </w:rPr>
            </w:pPr>
            <w:r w:rsidRPr="006B79D5">
              <w:rPr>
                <w:i/>
                <w:iCs/>
                <w:sz w:val="13"/>
                <w:szCs w:val="13"/>
              </w:rPr>
              <w:t> </w:t>
            </w:r>
          </w:p>
        </w:tc>
        <w:tc>
          <w:tcPr>
            <w:tcW w:w="892" w:type="dxa"/>
            <w:tcBorders>
              <w:top w:val="nil"/>
              <w:left w:val="nil"/>
              <w:bottom w:val="single" w:sz="8" w:space="0" w:color="auto"/>
              <w:right w:val="single" w:sz="8" w:space="0" w:color="auto"/>
            </w:tcBorders>
            <w:shd w:val="clear" w:color="000000" w:fill="FFFFFF"/>
            <w:noWrap/>
            <w:vAlign w:val="bottom"/>
            <w:hideMark/>
          </w:tcPr>
          <w:p w14:paraId="30003AEF" w14:textId="77777777" w:rsidR="006B79D5" w:rsidRPr="006B79D5" w:rsidRDefault="006B79D5" w:rsidP="006B79D5">
            <w:pPr>
              <w:rPr>
                <w:i/>
                <w:iCs/>
                <w:sz w:val="13"/>
                <w:szCs w:val="13"/>
              </w:rPr>
            </w:pPr>
            <w:r w:rsidRPr="006B79D5">
              <w:rPr>
                <w:i/>
                <w:iCs/>
                <w:sz w:val="13"/>
                <w:szCs w:val="13"/>
              </w:rPr>
              <w:t> </w:t>
            </w:r>
          </w:p>
        </w:tc>
        <w:tc>
          <w:tcPr>
            <w:tcW w:w="459" w:type="dxa"/>
            <w:tcBorders>
              <w:top w:val="nil"/>
              <w:left w:val="nil"/>
              <w:bottom w:val="single" w:sz="8" w:space="0" w:color="auto"/>
              <w:right w:val="single" w:sz="8" w:space="0" w:color="auto"/>
            </w:tcBorders>
            <w:shd w:val="clear" w:color="000000" w:fill="FFFFFF"/>
            <w:noWrap/>
            <w:vAlign w:val="bottom"/>
            <w:hideMark/>
          </w:tcPr>
          <w:p w14:paraId="13E1BE51" w14:textId="77777777" w:rsidR="006B79D5" w:rsidRPr="006B79D5" w:rsidRDefault="006B79D5" w:rsidP="006B79D5">
            <w:pPr>
              <w:rPr>
                <w:i/>
                <w:iCs/>
                <w:sz w:val="13"/>
                <w:szCs w:val="13"/>
              </w:rPr>
            </w:pPr>
            <w:r w:rsidRPr="006B79D5">
              <w:rPr>
                <w:i/>
                <w:iCs/>
                <w:sz w:val="13"/>
                <w:szCs w:val="13"/>
              </w:rPr>
              <w:t> </w:t>
            </w:r>
          </w:p>
        </w:tc>
        <w:tc>
          <w:tcPr>
            <w:tcW w:w="961" w:type="dxa"/>
            <w:tcBorders>
              <w:top w:val="nil"/>
              <w:left w:val="nil"/>
              <w:bottom w:val="single" w:sz="8" w:space="0" w:color="auto"/>
              <w:right w:val="single" w:sz="8" w:space="0" w:color="auto"/>
            </w:tcBorders>
            <w:shd w:val="clear" w:color="000000" w:fill="FFFFFF"/>
            <w:noWrap/>
            <w:vAlign w:val="bottom"/>
            <w:hideMark/>
          </w:tcPr>
          <w:p w14:paraId="564ED495" w14:textId="77777777" w:rsidR="006B79D5" w:rsidRPr="006B79D5" w:rsidRDefault="006B79D5" w:rsidP="006B79D5">
            <w:pPr>
              <w:jc w:val="right"/>
              <w:rPr>
                <w:i/>
                <w:iCs/>
                <w:sz w:val="13"/>
                <w:szCs w:val="13"/>
              </w:rPr>
            </w:pPr>
            <w:r w:rsidRPr="006B79D5">
              <w:rPr>
                <w:i/>
                <w:iCs/>
                <w:sz w:val="13"/>
                <w:szCs w:val="13"/>
              </w:rPr>
              <w:t>0,00</w:t>
            </w:r>
          </w:p>
        </w:tc>
        <w:tc>
          <w:tcPr>
            <w:tcW w:w="790" w:type="dxa"/>
            <w:tcBorders>
              <w:top w:val="nil"/>
              <w:left w:val="nil"/>
              <w:bottom w:val="single" w:sz="8" w:space="0" w:color="auto"/>
              <w:right w:val="nil"/>
            </w:tcBorders>
            <w:shd w:val="clear" w:color="000000" w:fill="FFFFFF"/>
            <w:noWrap/>
            <w:vAlign w:val="bottom"/>
            <w:hideMark/>
          </w:tcPr>
          <w:p w14:paraId="293E49F2" w14:textId="77777777" w:rsidR="006B79D5" w:rsidRPr="006B79D5" w:rsidRDefault="006B79D5" w:rsidP="006B79D5">
            <w:pPr>
              <w:rPr>
                <w:i/>
                <w:iCs/>
                <w:sz w:val="13"/>
                <w:szCs w:val="13"/>
              </w:rPr>
            </w:pPr>
            <w:r w:rsidRPr="006B79D5">
              <w:rPr>
                <w:i/>
                <w:iCs/>
                <w:sz w:val="13"/>
                <w:szCs w:val="13"/>
              </w:rPr>
              <w:t> </w:t>
            </w:r>
          </w:p>
        </w:tc>
        <w:tc>
          <w:tcPr>
            <w:tcW w:w="3558" w:type="dxa"/>
            <w:tcBorders>
              <w:top w:val="nil"/>
              <w:left w:val="single" w:sz="8" w:space="0" w:color="auto"/>
              <w:bottom w:val="single" w:sz="8" w:space="0" w:color="auto"/>
              <w:right w:val="single" w:sz="8" w:space="0" w:color="auto"/>
            </w:tcBorders>
            <w:shd w:val="clear" w:color="000000" w:fill="FFFFFF"/>
            <w:noWrap/>
            <w:vAlign w:val="bottom"/>
            <w:hideMark/>
          </w:tcPr>
          <w:p w14:paraId="55A79F61" w14:textId="77777777" w:rsidR="006B79D5" w:rsidRPr="006B79D5" w:rsidRDefault="006B79D5" w:rsidP="006B79D5">
            <w:pPr>
              <w:rPr>
                <w:i/>
                <w:iCs/>
                <w:sz w:val="13"/>
                <w:szCs w:val="13"/>
              </w:rPr>
            </w:pPr>
            <w:r w:rsidRPr="006B79D5">
              <w:rPr>
                <w:i/>
                <w:iCs/>
                <w:sz w:val="13"/>
                <w:szCs w:val="13"/>
              </w:rPr>
              <w:t> </w:t>
            </w:r>
          </w:p>
        </w:tc>
        <w:tc>
          <w:tcPr>
            <w:tcW w:w="3269" w:type="dxa"/>
            <w:tcBorders>
              <w:top w:val="nil"/>
              <w:left w:val="nil"/>
              <w:bottom w:val="single" w:sz="8" w:space="0" w:color="auto"/>
              <w:right w:val="single" w:sz="8" w:space="0" w:color="auto"/>
            </w:tcBorders>
            <w:shd w:val="clear" w:color="000000" w:fill="FFFFFF"/>
            <w:noWrap/>
            <w:vAlign w:val="bottom"/>
            <w:hideMark/>
          </w:tcPr>
          <w:p w14:paraId="1A9A3D9B" w14:textId="77777777" w:rsidR="006B79D5" w:rsidRPr="006B79D5" w:rsidRDefault="006B79D5" w:rsidP="006B79D5">
            <w:pPr>
              <w:jc w:val="right"/>
              <w:rPr>
                <w:i/>
                <w:iCs/>
                <w:sz w:val="13"/>
                <w:szCs w:val="13"/>
              </w:rPr>
            </w:pPr>
            <w:r w:rsidRPr="006B79D5">
              <w:rPr>
                <w:i/>
                <w:iCs/>
                <w:sz w:val="13"/>
                <w:szCs w:val="13"/>
              </w:rPr>
              <w:t>7,26</w:t>
            </w:r>
          </w:p>
        </w:tc>
        <w:tc>
          <w:tcPr>
            <w:tcW w:w="807" w:type="dxa"/>
            <w:tcBorders>
              <w:top w:val="nil"/>
              <w:left w:val="nil"/>
              <w:bottom w:val="single" w:sz="8" w:space="0" w:color="auto"/>
              <w:right w:val="single" w:sz="8" w:space="0" w:color="auto"/>
            </w:tcBorders>
            <w:shd w:val="clear" w:color="000000" w:fill="FFFFFF"/>
            <w:noWrap/>
            <w:vAlign w:val="bottom"/>
            <w:hideMark/>
          </w:tcPr>
          <w:p w14:paraId="2A3A3655" w14:textId="77777777" w:rsidR="006B79D5" w:rsidRPr="006B79D5" w:rsidRDefault="006B79D5" w:rsidP="006B79D5">
            <w:pPr>
              <w:jc w:val="right"/>
              <w:rPr>
                <w:i/>
                <w:iCs/>
                <w:sz w:val="13"/>
                <w:szCs w:val="13"/>
              </w:rPr>
            </w:pPr>
            <w:r w:rsidRPr="006B79D5">
              <w:rPr>
                <w:i/>
                <w:iCs/>
                <w:sz w:val="13"/>
                <w:szCs w:val="13"/>
              </w:rPr>
              <w:t>4,68</w:t>
            </w:r>
          </w:p>
        </w:tc>
        <w:tc>
          <w:tcPr>
            <w:tcW w:w="1007" w:type="dxa"/>
            <w:tcBorders>
              <w:top w:val="nil"/>
              <w:left w:val="nil"/>
              <w:bottom w:val="single" w:sz="8" w:space="0" w:color="auto"/>
              <w:right w:val="nil"/>
            </w:tcBorders>
            <w:shd w:val="clear" w:color="000000" w:fill="FFFFFF"/>
            <w:noWrap/>
            <w:vAlign w:val="bottom"/>
            <w:hideMark/>
          </w:tcPr>
          <w:p w14:paraId="16431840" w14:textId="77777777" w:rsidR="006B79D5" w:rsidRPr="006B79D5" w:rsidRDefault="006B79D5" w:rsidP="006B79D5">
            <w:pPr>
              <w:jc w:val="right"/>
              <w:rPr>
                <w:i/>
                <w:iCs/>
                <w:sz w:val="13"/>
                <w:szCs w:val="13"/>
              </w:rPr>
            </w:pPr>
            <w:r w:rsidRPr="006B79D5">
              <w:rPr>
                <w:i/>
                <w:iCs/>
                <w:sz w:val="13"/>
                <w:szCs w:val="13"/>
              </w:rPr>
              <w:t>5,13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705F9A9" w14:textId="77777777" w:rsidR="006B79D5" w:rsidRPr="006B79D5" w:rsidRDefault="006B79D5" w:rsidP="006B79D5">
            <w:pPr>
              <w:jc w:val="right"/>
              <w:rPr>
                <w:i/>
                <w:iCs/>
                <w:sz w:val="13"/>
                <w:szCs w:val="13"/>
              </w:rPr>
            </w:pPr>
            <w:r w:rsidRPr="006B79D5">
              <w:rPr>
                <w:i/>
                <w:iCs/>
                <w:sz w:val="13"/>
                <w:szCs w:val="13"/>
              </w:rPr>
              <w:t>4,30</w:t>
            </w:r>
          </w:p>
        </w:tc>
      </w:tr>
      <w:tr w:rsidR="006B79D5" w:rsidRPr="006B79D5" w14:paraId="14302B8F" w14:textId="77777777" w:rsidTr="006B79D5">
        <w:trPr>
          <w:trHeight w:val="300"/>
          <w:jc w:val="center"/>
        </w:trPr>
        <w:tc>
          <w:tcPr>
            <w:tcW w:w="387"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50DF624" w14:textId="77777777" w:rsidR="006B79D5" w:rsidRPr="006B79D5" w:rsidRDefault="006B79D5" w:rsidP="006B79D5">
            <w:pPr>
              <w:jc w:val="right"/>
              <w:rPr>
                <w:sz w:val="13"/>
                <w:szCs w:val="13"/>
              </w:rPr>
            </w:pPr>
            <w:r w:rsidRPr="006B79D5">
              <w:rPr>
                <w:sz w:val="13"/>
                <w:szCs w:val="13"/>
              </w:rPr>
              <w:t>6.4</w:t>
            </w:r>
          </w:p>
        </w:tc>
        <w:tc>
          <w:tcPr>
            <w:tcW w:w="1222" w:type="dxa"/>
            <w:tcBorders>
              <w:top w:val="single" w:sz="8" w:space="0" w:color="auto"/>
              <w:left w:val="nil"/>
              <w:bottom w:val="single" w:sz="4" w:space="0" w:color="auto"/>
              <w:right w:val="single" w:sz="8" w:space="0" w:color="auto"/>
            </w:tcBorders>
            <w:shd w:val="clear" w:color="000000" w:fill="FFFFFF"/>
            <w:noWrap/>
            <w:hideMark/>
          </w:tcPr>
          <w:p w14:paraId="33A8B0B3" w14:textId="77777777" w:rsidR="006B79D5" w:rsidRPr="006B79D5" w:rsidRDefault="006B79D5" w:rsidP="006B79D5">
            <w:pPr>
              <w:rPr>
                <w:b/>
                <w:bCs/>
                <w:sz w:val="13"/>
                <w:szCs w:val="13"/>
              </w:rPr>
            </w:pPr>
            <w:r w:rsidRPr="006B79D5">
              <w:rPr>
                <w:b/>
                <w:bCs/>
                <w:sz w:val="13"/>
                <w:szCs w:val="13"/>
              </w:rPr>
              <w:t xml:space="preserve">Расходы на теплоноситель </w:t>
            </w:r>
          </w:p>
        </w:tc>
        <w:tc>
          <w:tcPr>
            <w:tcW w:w="710" w:type="dxa"/>
            <w:tcBorders>
              <w:top w:val="single" w:sz="8" w:space="0" w:color="auto"/>
              <w:left w:val="nil"/>
              <w:bottom w:val="single" w:sz="4" w:space="0" w:color="auto"/>
              <w:right w:val="nil"/>
            </w:tcBorders>
            <w:shd w:val="clear" w:color="000000" w:fill="FFFFFF"/>
            <w:noWrap/>
            <w:hideMark/>
          </w:tcPr>
          <w:p w14:paraId="698F92F9"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8" w:space="0" w:color="auto"/>
              <w:left w:val="nil"/>
              <w:bottom w:val="single" w:sz="4" w:space="0" w:color="auto"/>
              <w:right w:val="single" w:sz="8" w:space="0" w:color="auto"/>
            </w:tcBorders>
            <w:shd w:val="clear" w:color="000000" w:fill="FFFFFF"/>
            <w:noWrap/>
            <w:vAlign w:val="bottom"/>
            <w:hideMark/>
          </w:tcPr>
          <w:p w14:paraId="44065364" w14:textId="77777777" w:rsidR="006B79D5" w:rsidRPr="006B79D5" w:rsidRDefault="006B79D5" w:rsidP="006B79D5">
            <w:pPr>
              <w:jc w:val="right"/>
              <w:rPr>
                <w:b/>
                <w:bCs/>
                <w:sz w:val="13"/>
                <w:szCs w:val="13"/>
              </w:rPr>
            </w:pPr>
            <w:r w:rsidRPr="006B79D5">
              <w:rPr>
                <w:b/>
                <w:bCs/>
                <w:sz w:val="13"/>
                <w:szCs w:val="13"/>
              </w:rPr>
              <w:t>2307,46</w:t>
            </w:r>
          </w:p>
        </w:tc>
        <w:tc>
          <w:tcPr>
            <w:tcW w:w="892" w:type="dxa"/>
            <w:tcBorders>
              <w:top w:val="single" w:sz="8" w:space="0" w:color="auto"/>
              <w:left w:val="nil"/>
              <w:bottom w:val="single" w:sz="4" w:space="0" w:color="auto"/>
              <w:right w:val="single" w:sz="8" w:space="0" w:color="auto"/>
            </w:tcBorders>
            <w:shd w:val="clear" w:color="000000" w:fill="FFFFFF"/>
            <w:noWrap/>
            <w:vAlign w:val="bottom"/>
            <w:hideMark/>
          </w:tcPr>
          <w:p w14:paraId="41BA039C" w14:textId="77777777" w:rsidR="006B79D5" w:rsidRPr="006B79D5" w:rsidRDefault="006B79D5" w:rsidP="006B79D5">
            <w:pPr>
              <w:jc w:val="right"/>
              <w:rPr>
                <w:b/>
                <w:bCs/>
                <w:sz w:val="13"/>
                <w:szCs w:val="13"/>
              </w:rPr>
            </w:pPr>
            <w:r w:rsidRPr="006B79D5">
              <w:rPr>
                <w:b/>
                <w:bCs/>
                <w:sz w:val="13"/>
                <w:szCs w:val="13"/>
              </w:rPr>
              <w:t>2289,86</w:t>
            </w:r>
          </w:p>
        </w:tc>
        <w:tc>
          <w:tcPr>
            <w:tcW w:w="459" w:type="dxa"/>
            <w:tcBorders>
              <w:top w:val="single" w:sz="8" w:space="0" w:color="auto"/>
              <w:left w:val="nil"/>
              <w:bottom w:val="single" w:sz="4" w:space="0" w:color="auto"/>
              <w:right w:val="single" w:sz="8" w:space="0" w:color="auto"/>
            </w:tcBorders>
            <w:shd w:val="clear" w:color="000000" w:fill="FFFFFF"/>
            <w:noWrap/>
            <w:vAlign w:val="bottom"/>
            <w:hideMark/>
          </w:tcPr>
          <w:p w14:paraId="1829612C" w14:textId="77777777" w:rsidR="006B79D5" w:rsidRPr="006B79D5" w:rsidRDefault="006B79D5" w:rsidP="006B79D5">
            <w:pPr>
              <w:jc w:val="right"/>
              <w:rPr>
                <w:b/>
                <w:bCs/>
                <w:sz w:val="13"/>
                <w:szCs w:val="13"/>
              </w:rPr>
            </w:pPr>
            <w:r w:rsidRPr="006B79D5">
              <w:rPr>
                <w:b/>
                <w:bCs/>
                <w:sz w:val="13"/>
                <w:szCs w:val="13"/>
              </w:rPr>
              <w:t>2288,36</w:t>
            </w:r>
          </w:p>
        </w:tc>
        <w:tc>
          <w:tcPr>
            <w:tcW w:w="961" w:type="dxa"/>
            <w:tcBorders>
              <w:top w:val="single" w:sz="8" w:space="0" w:color="auto"/>
              <w:left w:val="nil"/>
              <w:bottom w:val="single" w:sz="4" w:space="0" w:color="auto"/>
              <w:right w:val="single" w:sz="8" w:space="0" w:color="auto"/>
            </w:tcBorders>
            <w:shd w:val="clear" w:color="000000" w:fill="FFFFFF"/>
            <w:noWrap/>
            <w:vAlign w:val="bottom"/>
            <w:hideMark/>
          </w:tcPr>
          <w:p w14:paraId="0681A53D" w14:textId="77777777" w:rsidR="006B79D5" w:rsidRPr="006B79D5" w:rsidRDefault="006B79D5" w:rsidP="006B79D5">
            <w:pPr>
              <w:jc w:val="right"/>
              <w:rPr>
                <w:b/>
                <w:bCs/>
                <w:sz w:val="13"/>
                <w:szCs w:val="13"/>
              </w:rPr>
            </w:pPr>
            <w:r w:rsidRPr="006B79D5">
              <w:rPr>
                <w:b/>
                <w:bCs/>
                <w:sz w:val="13"/>
                <w:szCs w:val="13"/>
              </w:rPr>
              <w:t>-19,10</w:t>
            </w:r>
          </w:p>
        </w:tc>
        <w:tc>
          <w:tcPr>
            <w:tcW w:w="790" w:type="dxa"/>
            <w:tcBorders>
              <w:top w:val="single" w:sz="8" w:space="0" w:color="auto"/>
              <w:left w:val="nil"/>
              <w:bottom w:val="single" w:sz="4" w:space="0" w:color="auto"/>
              <w:right w:val="single" w:sz="8" w:space="0" w:color="auto"/>
            </w:tcBorders>
            <w:shd w:val="clear" w:color="000000" w:fill="FFFFFF"/>
            <w:noWrap/>
            <w:vAlign w:val="bottom"/>
            <w:hideMark/>
          </w:tcPr>
          <w:p w14:paraId="36ACB6E1" w14:textId="77777777" w:rsidR="006B79D5" w:rsidRPr="006B79D5" w:rsidRDefault="006B79D5" w:rsidP="006B79D5">
            <w:pPr>
              <w:jc w:val="right"/>
              <w:rPr>
                <w:b/>
                <w:bCs/>
                <w:sz w:val="13"/>
                <w:szCs w:val="13"/>
              </w:rPr>
            </w:pPr>
            <w:r w:rsidRPr="006B79D5">
              <w:rPr>
                <w:b/>
                <w:bCs/>
                <w:sz w:val="13"/>
                <w:szCs w:val="13"/>
              </w:rPr>
              <w:t>4,20</w:t>
            </w:r>
          </w:p>
        </w:tc>
        <w:tc>
          <w:tcPr>
            <w:tcW w:w="3558" w:type="dxa"/>
            <w:tcBorders>
              <w:top w:val="single" w:sz="8" w:space="0" w:color="auto"/>
              <w:left w:val="nil"/>
              <w:bottom w:val="single" w:sz="4" w:space="0" w:color="auto"/>
              <w:right w:val="single" w:sz="8" w:space="0" w:color="auto"/>
            </w:tcBorders>
            <w:shd w:val="clear" w:color="000000" w:fill="FFFFFF"/>
            <w:noWrap/>
            <w:vAlign w:val="bottom"/>
            <w:hideMark/>
          </w:tcPr>
          <w:p w14:paraId="1AF0A58A"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4" w:space="0" w:color="auto"/>
              <w:right w:val="single" w:sz="8" w:space="0" w:color="auto"/>
            </w:tcBorders>
            <w:shd w:val="clear" w:color="000000" w:fill="FFFFFF"/>
            <w:noWrap/>
            <w:vAlign w:val="bottom"/>
            <w:hideMark/>
          </w:tcPr>
          <w:p w14:paraId="1D0B63C5" w14:textId="77777777" w:rsidR="006B79D5" w:rsidRPr="006B79D5" w:rsidRDefault="006B79D5" w:rsidP="006B79D5">
            <w:pPr>
              <w:jc w:val="right"/>
              <w:rPr>
                <w:b/>
                <w:bCs/>
                <w:sz w:val="13"/>
                <w:szCs w:val="13"/>
              </w:rPr>
            </w:pPr>
            <w:r w:rsidRPr="006B79D5">
              <w:rPr>
                <w:b/>
                <w:bCs/>
                <w:sz w:val="13"/>
                <w:szCs w:val="13"/>
              </w:rPr>
              <w:t>2341,02</w:t>
            </w:r>
          </w:p>
        </w:tc>
        <w:tc>
          <w:tcPr>
            <w:tcW w:w="807" w:type="dxa"/>
            <w:tcBorders>
              <w:top w:val="single" w:sz="8" w:space="0" w:color="auto"/>
              <w:left w:val="nil"/>
              <w:bottom w:val="single" w:sz="4" w:space="0" w:color="auto"/>
              <w:right w:val="single" w:sz="8" w:space="0" w:color="auto"/>
            </w:tcBorders>
            <w:shd w:val="clear" w:color="000000" w:fill="FFFFFF"/>
            <w:noWrap/>
            <w:vAlign w:val="bottom"/>
            <w:hideMark/>
          </w:tcPr>
          <w:p w14:paraId="58FF3EBA" w14:textId="77777777" w:rsidR="006B79D5" w:rsidRPr="006B79D5" w:rsidRDefault="006B79D5" w:rsidP="006B79D5">
            <w:pPr>
              <w:jc w:val="right"/>
              <w:rPr>
                <w:b/>
                <w:bCs/>
                <w:sz w:val="13"/>
                <w:szCs w:val="13"/>
              </w:rPr>
            </w:pPr>
            <w:r w:rsidRPr="006B79D5">
              <w:rPr>
                <w:b/>
                <w:bCs/>
                <w:sz w:val="13"/>
                <w:szCs w:val="13"/>
              </w:rPr>
              <w:t>2434,79</w:t>
            </w:r>
          </w:p>
        </w:tc>
        <w:tc>
          <w:tcPr>
            <w:tcW w:w="1007" w:type="dxa"/>
            <w:tcBorders>
              <w:top w:val="single" w:sz="8" w:space="0" w:color="auto"/>
              <w:left w:val="nil"/>
              <w:bottom w:val="single" w:sz="4" w:space="0" w:color="auto"/>
              <w:right w:val="nil"/>
            </w:tcBorders>
            <w:shd w:val="clear" w:color="000000" w:fill="FFFFFF"/>
            <w:noWrap/>
            <w:vAlign w:val="bottom"/>
            <w:hideMark/>
          </w:tcPr>
          <w:p w14:paraId="53164E52" w14:textId="77777777" w:rsidR="006B79D5" w:rsidRPr="006B79D5" w:rsidRDefault="006B79D5" w:rsidP="006B79D5">
            <w:pPr>
              <w:jc w:val="right"/>
              <w:rPr>
                <w:b/>
                <w:bCs/>
                <w:sz w:val="13"/>
                <w:szCs w:val="13"/>
              </w:rPr>
            </w:pPr>
            <w:r w:rsidRPr="006B79D5">
              <w:rPr>
                <w:b/>
                <w:bCs/>
                <w:sz w:val="13"/>
                <w:szCs w:val="13"/>
              </w:rPr>
              <w:t>2579,12</w:t>
            </w:r>
          </w:p>
        </w:tc>
        <w:tc>
          <w:tcPr>
            <w:tcW w:w="88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9C77715" w14:textId="77777777" w:rsidR="006B79D5" w:rsidRPr="006B79D5" w:rsidRDefault="006B79D5" w:rsidP="006B79D5">
            <w:pPr>
              <w:jc w:val="right"/>
              <w:rPr>
                <w:b/>
                <w:bCs/>
                <w:sz w:val="13"/>
                <w:szCs w:val="13"/>
              </w:rPr>
            </w:pPr>
            <w:r w:rsidRPr="006B79D5">
              <w:rPr>
                <w:b/>
                <w:bCs/>
                <w:sz w:val="13"/>
                <w:szCs w:val="13"/>
              </w:rPr>
              <w:t>2509,70</w:t>
            </w:r>
          </w:p>
        </w:tc>
      </w:tr>
      <w:tr w:rsidR="006B79D5" w:rsidRPr="006B79D5" w14:paraId="478C0891" w14:textId="77777777" w:rsidTr="006B79D5">
        <w:trPr>
          <w:trHeight w:val="52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1703D90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09A8BCDB" w14:textId="77777777" w:rsidR="006B79D5" w:rsidRPr="006B79D5" w:rsidRDefault="006B79D5" w:rsidP="006B79D5">
            <w:pPr>
              <w:rPr>
                <w:sz w:val="13"/>
                <w:szCs w:val="13"/>
              </w:rPr>
            </w:pPr>
            <w:r w:rsidRPr="006B79D5">
              <w:rPr>
                <w:sz w:val="13"/>
                <w:szCs w:val="13"/>
              </w:rPr>
              <w:t xml:space="preserve">объем теплоносителя для теплоснабжения </w:t>
            </w:r>
          </w:p>
        </w:tc>
        <w:tc>
          <w:tcPr>
            <w:tcW w:w="710" w:type="dxa"/>
            <w:tcBorders>
              <w:top w:val="nil"/>
              <w:left w:val="nil"/>
              <w:bottom w:val="single" w:sz="4" w:space="0" w:color="auto"/>
              <w:right w:val="nil"/>
            </w:tcBorders>
            <w:shd w:val="clear" w:color="000000" w:fill="FFFFFF"/>
            <w:noWrap/>
            <w:hideMark/>
          </w:tcPr>
          <w:p w14:paraId="2961C798" w14:textId="77777777" w:rsidR="006B79D5" w:rsidRPr="006B79D5" w:rsidRDefault="006B79D5" w:rsidP="006B79D5">
            <w:pPr>
              <w:jc w:val="center"/>
              <w:rPr>
                <w:sz w:val="13"/>
                <w:szCs w:val="13"/>
              </w:rPr>
            </w:pPr>
            <w:proofErr w:type="gramStart"/>
            <w:r w:rsidRPr="006B79D5">
              <w:rPr>
                <w:sz w:val="13"/>
                <w:szCs w:val="13"/>
              </w:rPr>
              <w:t>тыс.м</w:t>
            </w:r>
            <w:proofErr w:type="gramEnd"/>
            <w:r w:rsidRPr="006B79D5">
              <w:rPr>
                <w:sz w:val="13"/>
                <w:szCs w:val="13"/>
              </w:rPr>
              <w:t>3</w:t>
            </w:r>
          </w:p>
        </w:tc>
        <w:tc>
          <w:tcPr>
            <w:tcW w:w="758" w:type="dxa"/>
            <w:tcBorders>
              <w:top w:val="nil"/>
              <w:left w:val="nil"/>
              <w:bottom w:val="single" w:sz="4" w:space="0" w:color="auto"/>
              <w:right w:val="single" w:sz="8" w:space="0" w:color="auto"/>
            </w:tcBorders>
            <w:shd w:val="clear" w:color="000000" w:fill="FFFFFF"/>
            <w:noWrap/>
            <w:vAlign w:val="bottom"/>
            <w:hideMark/>
          </w:tcPr>
          <w:p w14:paraId="2732E83D" w14:textId="77777777" w:rsidR="006B79D5" w:rsidRPr="006B79D5" w:rsidRDefault="006B79D5" w:rsidP="006B79D5">
            <w:pPr>
              <w:jc w:val="right"/>
              <w:rPr>
                <w:sz w:val="13"/>
                <w:szCs w:val="13"/>
              </w:rPr>
            </w:pPr>
            <w:r w:rsidRPr="006B79D5">
              <w:rPr>
                <w:sz w:val="13"/>
                <w:szCs w:val="13"/>
              </w:rPr>
              <w:t>33,96</w:t>
            </w:r>
          </w:p>
        </w:tc>
        <w:tc>
          <w:tcPr>
            <w:tcW w:w="892" w:type="dxa"/>
            <w:tcBorders>
              <w:top w:val="nil"/>
              <w:left w:val="nil"/>
              <w:bottom w:val="single" w:sz="4" w:space="0" w:color="auto"/>
              <w:right w:val="single" w:sz="8" w:space="0" w:color="auto"/>
            </w:tcBorders>
            <w:shd w:val="clear" w:color="000000" w:fill="FFFFFF"/>
            <w:noWrap/>
            <w:vAlign w:val="bottom"/>
            <w:hideMark/>
          </w:tcPr>
          <w:p w14:paraId="670433B7" w14:textId="77777777" w:rsidR="006B79D5" w:rsidRPr="006B79D5" w:rsidRDefault="006B79D5" w:rsidP="006B79D5">
            <w:pPr>
              <w:jc w:val="right"/>
              <w:rPr>
                <w:sz w:val="13"/>
                <w:szCs w:val="13"/>
              </w:rPr>
            </w:pPr>
            <w:r w:rsidRPr="006B79D5">
              <w:rPr>
                <w:sz w:val="13"/>
                <w:szCs w:val="13"/>
              </w:rPr>
              <w:t>32,66</w:t>
            </w:r>
          </w:p>
        </w:tc>
        <w:tc>
          <w:tcPr>
            <w:tcW w:w="459" w:type="dxa"/>
            <w:tcBorders>
              <w:top w:val="nil"/>
              <w:left w:val="nil"/>
              <w:bottom w:val="single" w:sz="4" w:space="0" w:color="auto"/>
              <w:right w:val="single" w:sz="8" w:space="0" w:color="auto"/>
            </w:tcBorders>
            <w:shd w:val="clear" w:color="000000" w:fill="FFFFFF"/>
            <w:noWrap/>
            <w:vAlign w:val="bottom"/>
            <w:hideMark/>
          </w:tcPr>
          <w:p w14:paraId="2740DF3B" w14:textId="77777777" w:rsidR="006B79D5" w:rsidRPr="006B79D5" w:rsidRDefault="006B79D5" w:rsidP="006B79D5">
            <w:pPr>
              <w:jc w:val="right"/>
              <w:rPr>
                <w:sz w:val="13"/>
                <w:szCs w:val="13"/>
              </w:rPr>
            </w:pPr>
            <w:r w:rsidRPr="006B79D5">
              <w:rPr>
                <w:sz w:val="13"/>
                <w:szCs w:val="13"/>
              </w:rPr>
              <w:t>32,99</w:t>
            </w:r>
          </w:p>
        </w:tc>
        <w:tc>
          <w:tcPr>
            <w:tcW w:w="961" w:type="dxa"/>
            <w:tcBorders>
              <w:top w:val="nil"/>
              <w:left w:val="nil"/>
              <w:bottom w:val="single" w:sz="4" w:space="0" w:color="auto"/>
              <w:right w:val="single" w:sz="8" w:space="0" w:color="auto"/>
            </w:tcBorders>
            <w:shd w:val="clear" w:color="000000" w:fill="FFFFFF"/>
            <w:noWrap/>
            <w:vAlign w:val="bottom"/>
            <w:hideMark/>
          </w:tcPr>
          <w:p w14:paraId="7EC0958C" w14:textId="77777777" w:rsidR="006B79D5" w:rsidRPr="006B79D5" w:rsidRDefault="006B79D5" w:rsidP="006B79D5">
            <w:pPr>
              <w:jc w:val="right"/>
              <w:rPr>
                <w:sz w:val="13"/>
                <w:szCs w:val="13"/>
              </w:rPr>
            </w:pPr>
            <w:r w:rsidRPr="006B79D5">
              <w:rPr>
                <w:sz w:val="13"/>
                <w:szCs w:val="13"/>
              </w:rPr>
              <w:t>-0,97</w:t>
            </w:r>
          </w:p>
        </w:tc>
        <w:tc>
          <w:tcPr>
            <w:tcW w:w="790" w:type="dxa"/>
            <w:tcBorders>
              <w:top w:val="nil"/>
              <w:left w:val="nil"/>
              <w:bottom w:val="single" w:sz="4" w:space="0" w:color="auto"/>
              <w:right w:val="single" w:sz="8" w:space="0" w:color="auto"/>
            </w:tcBorders>
            <w:shd w:val="clear" w:color="000000" w:fill="FFFFFF"/>
            <w:noWrap/>
            <w:vAlign w:val="bottom"/>
            <w:hideMark/>
          </w:tcPr>
          <w:p w14:paraId="3D362820" w14:textId="77777777" w:rsidR="006B79D5" w:rsidRPr="006B79D5" w:rsidRDefault="006B79D5" w:rsidP="006B79D5">
            <w:pPr>
              <w:jc w:val="right"/>
              <w:rPr>
                <w:sz w:val="13"/>
                <w:szCs w:val="13"/>
              </w:rPr>
            </w:pPr>
            <w:r w:rsidRPr="006B79D5">
              <w:rPr>
                <w:sz w:val="13"/>
                <w:szCs w:val="13"/>
              </w:rPr>
              <w:t>-5,07</w:t>
            </w:r>
          </w:p>
        </w:tc>
        <w:tc>
          <w:tcPr>
            <w:tcW w:w="3558" w:type="dxa"/>
            <w:tcBorders>
              <w:top w:val="nil"/>
              <w:left w:val="nil"/>
              <w:bottom w:val="single" w:sz="4" w:space="0" w:color="auto"/>
              <w:right w:val="single" w:sz="8" w:space="0" w:color="auto"/>
            </w:tcBorders>
            <w:shd w:val="clear" w:color="auto" w:fill="auto"/>
            <w:vAlign w:val="bottom"/>
            <w:hideMark/>
          </w:tcPr>
          <w:p w14:paraId="61AE2EA9" w14:textId="77777777" w:rsidR="006B79D5" w:rsidRPr="006B79D5" w:rsidRDefault="006B79D5" w:rsidP="006B79D5">
            <w:pPr>
              <w:rPr>
                <w:sz w:val="13"/>
                <w:szCs w:val="13"/>
              </w:rPr>
            </w:pPr>
            <w:r w:rsidRPr="006B79D5">
              <w:rPr>
                <w:sz w:val="13"/>
                <w:szCs w:val="13"/>
              </w:rPr>
              <w:t xml:space="preserve">п.34 Методических указаний № 760-Э, </w:t>
            </w:r>
            <w:proofErr w:type="spellStart"/>
            <w:r w:rsidRPr="006B79D5">
              <w:rPr>
                <w:sz w:val="13"/>
                <w:szCs w:val="13"/>
              </w:rPr>
              <w:t>пропорц</w:t>
            </w:r>
            <w:proofErr w:type="spellEnd"/>
            <w:r w:rsidRPr="006B79D5">
              <w:rPr>
                <w:sz w:val="13"/>
                <w:szCs w:val="13"/>
              </w:rPr>
              <w:t xml:space="preserve"> снижению </w:t>
            </w:r>
            <w:proofErr w:type="spellStart"/>
            <w:r w:rsidRPr="006B79D5">
              <w:rPr>
                <w:sz w:val="13"/>
                <w:szCs w:val="13"/>
              </w:rPr>
              <w:t>пелезного</w:t>
            </w:r>
            <w:proofErr w:type="spellEnd"/>
            <w:r w:rsidRPr="006B79D5">
              <w:rPr>
                <w:sz w:val="13"/>
                <w:szCs w:val="13"/>
              </w:rPr>
              <w:t xml:space="preserve"> отпуска</w:t>
            </w:r>
          </w:p>
        </w:tc>
        <w:tc>
          <w:tcPr>
            <w:tcW w:w="3269" w:type="dxa"/>
            <w:tcBorders>
              <w:top w:val="nil"/>
              <w:left w:val="nil"/>
              <w:bottom w:val="single" w:sz="4" w:space="0" w:color="auto"/>
              <w:right w:val="single" w:sz="8" w:space="0" w:color="auto"/>
            </w:tcBorders>
            <w:shd w:val="clear" w:color="000000" w:fill="FFFFFF"/>
            <w:noWrap/>
            <w:vAlign w:val="bottom"/>
            <w:hideMark/>
          </w:tcPr>
          <w:p w14:paraId="7240FDD5" w14:textId="77777777" w:rsidR="006B79D5" w:rsidRPr="006B79D5" w:rsidRDefault="006B79D5" w:rsidP="006B79D5">
            <w:pPr>
              <w:jc w:val="right"/>
              <w:rPr>
                <w:sz w:val="13"/>
                <w:szCs w:val="13"/>
              </w:rPr>
            </w:pPr>
            <w:r w:rsidRPr="006B79D5">
              <w:rPr>
                <w:sz w:val="13"/>
                <w:szCs w:val="13"/>
              </w:rPr>
              <w:t>33,96</w:t>
            </w:r>
          </w:p>
        </w:tc>
        <w:tc>
          <w:tcPr>
            <w:tcW w:w="807" w:type="dxa"/>
            <w:tcBorders>
              <w:top w:val="nil"/>
              <w:left w:val="nil"/>
              <w:bottom w:val="single" w:sz="4" w:space="0" w:color="auto"/>
              <w:right w:val="single" w:sz="8" w:space="0" w:color="auto"/>
            </w:tcBorders>
            <w:shd w:val="clear" w:color="000000" w:fill="FFFFFF"/>
            <w:noWrap/>
            <w:vAlign w:val="bottom"/>
            <w:hideMark/>
          </w:tcPr>
          <w:p w14:paraId="4256B88F" w14:textId="77777777" w:rsidR="006B79D5" w:rsidRPr="006B79D5" w:rsidRDefault="006B79D5" w:rsidP="006B79D5">
            <w:pPr>
              <w:jc w:val="right"/>
              <w:rPr>
                <w:sz w:val="13"/>
                <w:szCs w:val="13"/>
              </w:rPr>
            </w:pPr>
            <w:r w:rsidRPr="006B79D5">
              <w:rPr>
                <w:sz w:val="13"/>
                <w:szCs w:val="13"/>
              </w:rPr>
              <w:t>33,96</w:t>
            </w:r>
          </w:p>
        </w:tc>
        <w:tc>
          <w:tcPr>
            <w:tcW w:w="1007" w:type="dxa"/>
            <w:tcBorders>
              <w:top w:val="nil"/>
              <w:left w:val="nil"/>
              <w:bottom w:val="single" w:sz="4" w:space="0" w:color="auto"/>
              <w:right w:val="nil"/>
            </w:tcBorders>
            <w:shd w:val="clear" w:color="000000" w:fill="FFFFFF"/>
            <w:noWrap/>
            <w:vAlign w:val="bottom"/>
            <w:hideMark/>
          </w:tcPr>
          <w:p w14:paraId="13F31A3F" w14:textId="77777777" w:rsidR="006B79D5" w:rsidRPr="006B79D5" w:rsidRDefault="006B79D5" w:rsidP="006B79D5">
            <w:pPr>
              <w:jc w:val="right"/>
              <w:rPr>
                <w:sz w:val="13"/>
                <w:szCs w:val="13"/>
              </w:rPr>
            </w:pPr>
            <w:r w:rsidRPr="006B79D5">
              <w:rPr>
                <w:sz w:val="13"/>
                <w:szCs w:val="13"/>
              </w:rPr>
              <w:t>33,96</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042A39F" w14:textId="77777777" w:rsidR="006B79D5" w:rsidRPr="006B79D5" w:rsidRDefault="006B79D5" w:rsidP="006B79D5">
            <w:pPr>
              <w:jc w:val="right"/>
              <w:rPr>
                <w:sz w:val="13"/>
                <w:szCs w:val="13"/>
              </w:rPr>
            </w:pPr>
            <w:r w:rsidRPr="006B79D5">
              <w:rPr>
                <w:sz w:val="13"/>
                <w:szCs w:val="13"/>
              </w:rPr>
              <w:t>32,34</w:t>
            </w:r>
          </w:p>
        </w:tc>
      </w:tr>
      <w:tr w:rsidR="006B79D5" w:rsidRPr="006B79D5" w14:paraId="66C49E3B" w14:textId="77777777" w:rsidTr="006B79D5">
        <w:trPr>
          <w:trHeight w:val="9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2317B9D"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hideMark/>
          </w:tcPr>
          <w:p w14:paraId="1F60272E" w14:textId="77777777" w:rsidR="006B79D5" w:rsidRPr="006B79D5" w:rsidRDefault="006B79D5" w:rsidP="006B79D5">
            <w:pPr>
              <w:rPr>
                <w:sz w:val="13"/>
                <w:szCs w:val="13"/>
              </w:rPr>
            </w:pPr>
            <w:r w:rsidRPr="006B79D5">
              <w:rPr>
                <w:sz w:val="13"/>
                <w:szCs w:val="13"/>
              </w:rPr>
              <w:t xml:space="preserve">цена теплоносителя для теплоснабжения </w:t>
            </w:r>
          </w:p>
        </w:tc>
        <w:tc>
          <w:tcPr>
            <w:tcW w:w="710" w:type="dxa"/>
            <w:tcBorders>
              <w:top w:val="nil"/>
              <w:left w:val="nil"/>
              <w:bottom w:val="single" w:sz="4" w:space="0" w:color="auto"/>
              <w:right w:val="nil"/>
            </w:tcBorders>
            <w:shd w:val="clear" w:color="000000" w:fill="FFFFFF"/>
            <w:noWrap/>
            <w:hideMark/>
          </w:tcPr>
          <w:p w14:paraId="46CBCDD4" w14:textId="77777777" w:rsidR="006B79D5" w:rsidRPr="006B79D5" w:rsidRDefault="006B79D5" w:rsidP="006B79D5">
            <w:pPr>
              <w:jc w:val="center"/>
              <w:rPr>
                <w:sz w:val="13"/>
                <w:szCs w:val="13"/>
              </w:rPr>
            </w:pPr>
            <w:r w:rsidRPr="006B79D5">
              <w:rPr>
                <w:sz w:val="13"/>
                <w:szCs w:val="13"/>
              </w:rPr>
              <w:t>руб./м3</w:t>
            </w:r>
          </w:p>
        </w:tc>
        <w:tc>
          <w:tcPr>
            <w:tcW w:w="758" w:type="dxa"/>
            <w:tcBorders>
              <w:top w:val="nil"/>
              <w:left w:val="nil"/>
              <w:bottom w:val="single" w:sz="4" w:space="0" w:color="auto"/>
              <w:right w:val="single" w:sz="8" w:space="0" w:color="auto"/>
            </w:tcBorders>
            <w:shd w:val="clear" w:color="000000" w:fill="FFFFFF"/>
            <w:noWrap/>
            <w:vAlign w:val="bottom"/>
            <w:hideMark/>
          </w:tcPr>
          <w:p w14:paraId="13A407C0" w14:textId="77777777" w:rsidR="006B79D5" w:rsidRPr="006B79D5" w:rsidRDefault="006B79D5" w:rsidP="006B79D5">
            <w:pPr>
              <w:jc w:val="right"/>
              <w:rPr>
                <w:sz w:val="13"/>
                <w:szCs w:val="13"/>
              </w:rPr>
            </w:pPr>
            <w:r w:rsidRPr="006B79D5">
              <w:rPr>
                <w:sz w:val="13"/>
                <w:szCs w:val="13"/>
              </w:rPr>
              <w:t>67,95</w:t>
            </w:r>
          </w:p>
        </w:tc>
        <w:tc>
          <w:tcPr>
            <w:tcW w:w="892" w:type="dxa"/>
            <w:tcBorders>
              <w:top w:val="nil"/>
              <w:left w:val="nil"/>
              <w:bottom w:val="single" w:sz="4" w:space="0" w:color="auto"/>
              <w:right w:val="single" w:sz="8" w:space="0" w:color="auto"/>
            </w:tcBorders>
            <w:shd w:val="clear" w:color="000000" w:fill="FFFFFF"/>
            <w:noWrap/>
            <w:vAlign w:val="bottom"/>
            <w:hideMark/>
          </w:tcPr>
          <w:p w14:paraId="16C9FA0A" w14:textId="77777777" w:rsidR="006B79D5" w:rsidRPr="006B79D5" w:rsidRDefault="006B79D5" w:rsidP="006B79D5">
            <w:pPr>
              <w:jc w:val="right"/>
              <w:rPr>
                <w:sz w:val="13"/>
                <w:szCs w:val="13"/>
              </w:rPr>
            </w:pPr>
            <w:r w:rsidRPr="006B79D5">
              <w:rPr>
                <w:sz w:val="13"/>
                <w:szCs w:val="13"/>
              </w:rPr>
              <w:t>70,11</w:t>
            </w:r>
          </w:p>
        </w:tc>
        <w:tc>
          <w:tcPr>
            <w:tcW w:w="459" w:type="dxa"/>
            <w:tcBorders>
              <w:top w:val="nil"/>
              <w:left w:val="nil"/>
              <w:bottom w:val="single" w:sz="4" w:space="0" w:color="auto"/>
              <w:right w:val="single" w:sz="8" w:space="0" w:color="auto"/>
            </w:tcBorders>
            <w:shd w:val="clear" w:color="000000" w:fill="FFFFFF"/>
            <w:noWrap/>
            <w:vAlign w:val="bottom"/>
            <w:hideMark/>
          </w:tcPr>
          <w:p w14:paraId="5D8A0854" w14:textId="77777777" w:rsidR="006B79D5" w:rsidRPr="006B79D5" w:rsidRDefault="006B79D5" w:rsidP="006B79D5">
            <w:pPr>
              <w:jc w:val="right"/>
              <w:rPr>
                <w:sz w:val="13"/>
                <w:szCs w:val="13"/>
              </w:rPr>
            </w:pPr>
            <w:r w:rsidRPr="006B79D5">
              <w:rPr>
                <w:sz w:val="13"/>
                <w:szCs w:val="13"/>
              </w:rPr>
              <w:t>70,11</w:t>
            </w:r>
          </w:p>
        </w:tc>
        <w:tc>
          <w:tcPr>
            <w:tcW w:w="961" w:type="dxa"/>
            <w:tcBorders>
              <w:top w:val="nil"/>
              <w:left w:val="nil"/>
              <w:bottom w:val="single" w:sz="4" w:space="0" w:color="auto"/>
              <w:right w:val="single" w:sz="8" w:space="0" w:color="auto"/>
            </w:tcBorders>
            <w:shd w:val="clear" w:color="000000" w:fill="FFFFFF"/>
            <w:noWrap/>
            <w:vAlign w:val="bottom"/>
            <w:hideMark/>
          </w:tcPr>
          <w:p w14:paraId="136E6F49" w14:textId="77777777" w:rsidR="006B79D5" w:rsidRPr="006B79D5" w:rsidRDefault="006B79D5" w:rsidP="006B79D5">
            <w:pPr>
              <w:jc w:val="right"/>
              <w:rPr>
                <w:sz w:val="13"/>
                <w:szCs w:val="13"/>
              </w:rPr>
            </w:pPr>
            <w:r w:rsidRPr="006B79D5">
              <w:rPr>
                <w:sz w:val="13"/>
                <w:szCs w:val="13"/>
              </w:rPr>
              <w:t>2,16</w:t>
            </w:r>
          </w:p>
        </w:tc>
        <w:tc>
          <w:tcPr>
            <w:tcW w:w="790" w:type="dxa"/>
            <w:tcBorders>
              <w:top w:val="nil"/>
              <w:left w:val="nil"/>
              <w:bottom w:val="single" w:sz="4" w:space="0" w:color="auto"/>
              <w:right w:val="single" w:sz="8" w:space="0" w:color="auto"/>
            </w:tcBorders>
            <w:shd w:val="clear" w:color="000000" w:fill="FFFFFF"/>
            <w:noWrap/>
            <w:vAlign w:val="bottom"/>
            <w:hideMark/>
          </w:tcPr>
          <w:p w14:paraId="0EB00529" w14:textId="77777777" w:rsidR="006B79D5" w:rsidRPr="006B79D5" w:rsidRDefault="006B79D5" w:rsidP="006B79D5">
            <w:pPr>
              <w:jc w:val="right"/>
              <w:rPr>
                <w:sz w:val="13"/>
                <w:szCs w:val="13"/>
              </w:rPr>
            </w:pPr>
            <w:r w:rsidRPr="006B79D5">
              <w:rPr>
                <w:sz w:val="13"/>
                <w:szCs w:val="13"/>
              </w:rPr>
              <w:t>10,94</w:t>
            </w:r>
          </w:p>
        </w:tc>
        <w:tc>
          <w:tcPr>
            <w:tcW w:w="3558" w:type="dxa"/>
            <w:tcBorders>
              <w:top w:val="nil"/>
              <w:left w:val="nil"/>
              <w:bottom w:val="single" w:sz="4" w:space="0" w:color="auto"/>
              <w:right w:val="single" w:sz="8" w:space="0" w:color="auto"/>
            </w:tcBorders>
            <w:shd w:val="clear" w:color="000000" w:fill="FFFFFF"/>
            <w:vAlign w:val="bottom"/>
            <w:hideMark/>
          </w:tcPr>
          <w:p w14:paraId="11C2ADDE" w14:textId="77777777" w:rsidR="006B79D5" w:rsidRPr="006B79D5" w:rsidRDefault="006B79D5" w:rsidP="006B79D5">
            <w:pPr>
              <w:rPr>
                <w:sz w:val="13"/>
                <w:szCs w:val="13"/>
              </w:rPr>
            </w:pPr>
            <w:r w:rsidRPr="006B79D5">
              <w:rPr>
                <w:sz w:val="13"/>
                <w:szCs w:val="13"/>
              </w:rPr>
              <w:t xml:space="preserve">Расходы на теплоноситель для собственных нужд по факту 2019 года, </w:t>
            </w:r>
            <w:proofErr w:type="spellStart"/>
            <w:r w:rsidRPr="006B79D5">
              <w:rPr>
                <w:sz w:val="13"/>
                <w:szCs w:val="13"/>
              </w:rPr>
              <w:t>стр</w:t>
            </w:r>
            <w:proofErr w:type="spellEnd"/>
            <w:r w:rsidRPr="006B79D5">
              <w:rPr>
                <w:sz w:val="13"/>
                <w:szCs w:val="13"/>
              </w:rPr>
              <w:t xml:space="preserve"> 222 том 4</w:t>
            </w:r>
          </w:p>
        </w:tc>
        <w:tc>
          <w:tcPr>
            <w:tcW w:w="3269" w:type="dxa"/>
            <w:tcBorders>
              <w:top w:val="nil"/>
              <w:left w:val="nil"/>
              <w:bottom w:val="single" w:sz="4" w:space="0" w:color="auto"/>
              <w:right w:val="single" w:sz="8" w:space="0" w:color="auto"/>
            </w:tcBorders>
            <w:shd w:val="clear" w:color="000000" w:fill="FFFFFF"/>
            <w:noWrap/>
            <w:vAlign w:val="bottom"/>
            <w:hideMark/>
          </w:tcPr>
          <w:p w14:paraId="7494EB6C" w14:textId="77777777" w:rsidR="006B79D5" w:rsidRPr="006B79D5" w:rsidRDefault="006B79D5" w:rsidP="006B79D5">
            <w:pPr>
              <w:jc w:val="right"/>
              <w:rPr>
                <w:sz w:val="13"/>
                <w:szCs w:val="13"/>
              </w:rPr>
            </w:pPr>
            <w:r w:rsidRPr="006B79D5">
              <w:rPr>
                <w:sz w:val="13"/>
                <w:szCs w:val="13"/>
              </w:rPr>
              <w:t>68,94</w:t>
            </w:r>
          </w:p>
        </w:tc>
        <w:tc>
          <w:tcPr>
            <w:tcW w:w="807" w:type="dxa"/>
            <w:tcBorders>
              <w:top w:val="nil"/>
              <w:left w:val="nil"/>
              <w:bottom w:val="single" w:sz="4" w:space="0" w:color="auto"/>
              <w:right w:val="single" w:sz="8" w:space="0" w:color="auto"/>
            </w:tcBorders>
            <w:shd w:val="clear" w:color="000000" w:fill="FFFFFF"/>
            <w:noWrap/>
            <w:vAlign w:val="bottom"/>
            <w:hideMark/>
          </w:tcPr>
          <w:p w14:paraId="10187CE8" w14:textId="77777777" w:rsidR="006B79D5" w:rsidRPr="006B79D5" w:rsidRDefault="006B79D5" w:rsidP="006B79D5">
            <w:pPr>
              <w:jc w:val="right"/>
              <w:rPr>
                <w:sz w:val="13"/>
                <w:szCs w:val="13"/>
              </w:rPr>
            </w:pPr>
            <w:r w:rsidRPr="006B79D5">
              <w:rPr>
                <w:sz w:val="13"/>
                <w:szCs w:val="13"/>
              </w:rPr>
              <w:t>71,70</w:t>
            </w:r>
          </w:p>
        </w:tc>
        <w:tc>
          <w:tcPr>
            <w:tcW w:w="1007" w:type="dxa"/>
            <w:tcBorders>
              <w:top w:val="nil"/>
              <w:left w:val="nil"/>
              <w:bottom w:val="single" w:sz="4" w:space="0" w:color="auto"/>
              <w:right w:val="nil"/>
            </w:tcBorders>
            <w:shd w:val="clear" w:color="000000" w:fill="FFFFFF"/>
            <w:noWrap/>
            <w:vAlign w:val="bottom"/>
            <w:hideMark/>
          </w:tcPr>
          <w:p w14:paraId="167C8EB3" w14:textId="77777777" w:rsidR="006B79D5" w:rsidRPr="006B79D5" w:rsidRDefault="006B79D5" w:rsidP="006B79D5">
            <w:pPr>
              <w:jc w:val="right"/>
              <w:rPr>
                <w:sz w:val="13"/>
                <w:szCs w:val="13"/>
              </w:rPr>
            </w:pPr>
            <w:r w:rsidRPr="006B79D5">
              <w:rPr>
                <w:sz w:val="13"/>
                <w:szCs w:val="13"/>
              </w:rPr>
              <w:t>75,95</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437B2844" w14:textId="77777777" w:rsidR="006B79D5" w:rsidRPr="006B79D5" w:rsidRDefault="006B79D5" w:rsidP="006B79D5">
            <w:pPr>
              <w:jc w:val="right"/>
              <w:rPr>
                <w:sz w:val="13"/>
                <w:szCs w:val="13"/>
              </w:rPr>
            </w:pPr>
            <w:r w:rsidRPr="006B79D5">
              <w:rPr>
                <w:sz w:val="13"/>
                <w:szCs w:val="13"/>
              </w:rPr>
              <w:t>77,61</w:t>
            </w:r>
          </w:p>
        </w:tc>
      </w:tr>
      <w:tr w:rsidR="006B79D5" w:rsidRPr="006B79D5" w14:paraId="3C91FE21"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FFFFFF"/>
            <w:noWrap/>
            <w:vAlign w:val="bottom"/>
            <w:hideMark/>
          </w:tcPr>
          <w:p w14:paraId="1FF71BFF"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8" w:space="0" w:color="auto"/>
              <w:right w:val="single" w:sz="8" w:space="0" w:color="auto"/>
            </w:tcBorders>
            <w:shd w:val="clear" w:color="000000" w:fill="FFFFFF"/>
            <w:noWrap/>
            <w:vAlign w:val="bottom"/>
            <w:hideMark/>
          </w:tcPr>
          <w:p w14:paraId="65F9C1F4" w14:textId="77777777" w:rsidR="006B79D5" w:rsidRPr="006B79D5" w:rsidRDefault="006B79D5" w:rsidP="006B79D5">
            <w:pPr>
              <w:rPr>
                <w:sz w:val="13"/>
                <w:szCs w:val="13"/>
              </w:rPr>
            </w:pPr>
            <w:r w:rsidRPr="006B79D5">
              <w:rPr>
                <w:sz w:val="13"/>
                <w:szCs w:val="13"/>
              </w:rPr>
              <w:t xml:space="preserve">% роста цены теплоносителя </w:t>
            </w:r>
          </w:p>
        </w:tc>
        <w:tc>
          <w:tcPr>
            <w:tcW w:w="710" w:type="dxa"/>
            <w:tcBorders>
              <w:top w:val="nil"/>
              <w:left w:val="nil"/>
              <w:bottom w:val="single" w:sz="8" w:space="0" w:color="auto"/>
              <w:right w:val="nil"/>
            </w:tcBorders>
            <w:shd w:val="clear" w:color="000000" w:fill="FFFFFF"/>
            <w:noWrap/>
            <w:vAlign w:val="bottom"/>
            <w:hideMark/>
          </w:tcPr>
          <w:p w14:paraId="39928FF2" w14:textId="77777777" w:rsidR="006B79D5" w:rsidRPr="006B79D5" w:rsidRDefault="006B79D5" w:rsidP="006B79D5">
            <w:pPr>
              <w:rPr>
                <w:sz w:val="13"/>
                <w:szCs w:val="13"/>
              </w:rPr>
            </w:pPr>
            <w:r w:rsidRPr="006B79D5">
              <w:rPr>
                <w:sz w:val="13"/>
                <w:szCs w:val="13"/>
              </w:rPr>
              <w:t> </w:t>
            </w:r>
          </w:p>
        </w:tc>
        <w:tc>
          <w:tcPr>
            <w:tcW w:w="758" w:type="dxa"/>
            <w:tcBorders>
              <w:top w:val="nil"/>
              <w:left w:val="nil"/>
              <w:bottom w:val="single" w:sz="8" w:space="0" w:color="auto"/>
              <w:right w:val="single" w:sz="8" w:space="0" w:color="auto"/>
            </w:tcBorders>
            <w:shd w:val="clear" w:color="000000" w:fill="FFFFFF"/>
            <w:noWrap/>
            <w:vAlign w:val="bottom"/>
            <w:hideMark/>
          </w:tcPr>
          <w:p w14:paraId="46A91CBE" w14:textId="77777777" w:rsidR="006B79D5" w:rsidRPr="006B79D5" w:rsidRDefault="006B79D5" w:rsidP="006B79D5">
            <w:pPr>
              <w:rPr>
                <w:i/>
                <w:iCs/>
                <w:sz w:val="13"/>
                <w:szCs w:val="13"/>
              </w:rPr>
            </w:pPr>
            <w:r w:rsidRPr="006B79D5">
              <w:rPr>
                <w:i/>
                <w:iCs/>
                <w:sz w:val="13"/>
                <w:szCs w:val="13"/>
              </w:rPr>
              <w:t> </w:t>
            </w:r>
          </w:p>
        </w:tc>
        <w:tc>
          <w:tcPr>
            <w:tcW w:w="892" w:type="dxa"/>
            <w:tcBorders>
              <w:top w:val="nil"/>
              <w:left w:val="nil"/>
              <w:bottom w:val="single" w:sz="8" w:space="0" w:color="auto"/>
              <w:right w:val="single" w:sz="8" w:space="0" w:color="auto"/>
            </w:tcBorders>
            <w:shd w:val="clear" w:color="000000" w:fill="FFFFFF"/>
            <w:noWrap/>
            <w:vAlign w:val="bottom"/>
            <w:hideMark/>
          </w:tcPr>
          <w:p w14:paraId="60C07917" w14:textId="77777777" w:rsidR="006B79D5" w:rsidRPr="006B79D5" w:rsidRDefault="006B79D5" w:rsidP="006B79D5">
            <w:pPr>
              <w:rPr>
                <w:i/>
                <w:iCs/>
                <w:sz w:val="13"/>
                <w:szCs w:val="13"/>
              </w:rPr>
            </w:pPr>
            <w:r w:rsidRPr="006B79D5">
              <w:rPr>
                <w:i/>
                <w:iCs/>
                <w:sz w:val="13"/>
                <w:szCs w:val="13"/>
              </w:rPr>
              <w:t> </w:t>
            </w:r>
          </w:p>
        </w:tc>
        <w:tc>
          <w:tcPr>
            <w:tcW w:w="459" w:type="dxa"/>
            <w:tcBorders>
              <w:top w:val="nil"/>
              <w:left w:val="nil"/>
              <w:bottom w:val="single" w:sz="8" w:space="0" w:color="auto"/>
              <w:right w:val="single" w:sz="8" w:space="0" w:color="auto"/>
            </w:tcBorders>
            <w:shd w:val="clear" w:color="000000" w:fill="FFFFFF"/>
            <w:noWrap/>
            <w:vAlign w:val="bottom"/>
            <w:hideMark/>
          </w:tcPr>
          <w:p w14:paraId="52F25FEA" w14:textId="77777777" w:rsidR="006B79D5" w:rsidRPr="006B79D5" w:rsidRDefault="006B79D5" w:rsidP="006B79D5">
            <w:pPr>
              <w:rPr>
                <w:i/>
                <w:iCs/>
                <w:sz w:val="13"/>
                <w:szCs w:val="13"/>
              </w:rPr>
            </w:pPr>
            <w:r w:rsidRPr="006B79D5">
              <w:rPr>
                <w:i/>
                <w:iCs/>
                <w:sz w:val="13"/>
                <w:szCs w:val="13"/>
              </w:rPr>
              <w:t> </w:t>
            </w:r>
          </w:p>
        </w:tc>
        <w:tc>
          <w:tcPr>
            <w:tcW w:w="961" w:type="dxa"/>
            <w:tcBorders>
              <w:top w:val="nil"/>
              <w:left w:val="nil"/>
              <w:bottom w:val="single" w:sz="8" w:space="0" w:color="auto"/>
              <w:right w:val="single" w:sz="8" w:space="0" w:color="auto"/>
            </w:tcBorders>
            <w:shd w:val="clear" w:color="000000" w:fill="FFFFFF"/>
            <w:noWrap/>
            <w:vAlign w:val="bottom"/>
            <w:hideMark/>
          </w:tcPr>
          <w:p w14:paraId="375677D0" w14:textId="77777777" w:rsidR="006B79D5" w:rsidRPr="006B79D5" w:rsidRDefault="006B79D5" w:rsidP="006B79D5">
            <w:pPr>
              <w:jc w:val="right"/>
              <w:rPr>
                <w:i/>
                <w:iCs/>
                <w:sz w:val="13"/>
                <w:szCs w:val="13"/>
              </w:rPr>
            </w:pPr>
            <w:r w:rsidRPr="006B79D5">
              <w:rPr>
                <w:i/>
                <w:iCs/>
                <w:sz w:val="13"/>
                <w:szCs w:val="13"/>
              </w:rPr>
              <w:t>0,00</w:t>
            </w:r>
          </w:p>
        </w:tc>
        <w:tc>
          <w:tcPr>
            <w:tcW w:w="790" w:type="dxa"/>
            <w:tcBorders>
              <w:top w:val="nil"/>
              <w:left w:val="nil"/>
              <w:bottom w:val="single" w:sz="8" w:space="0" w:color="auto"/>
              <w:right w:val="single" w:sz="8" w:space="0" w:color="auto"/>
            </w:tcBorders>
            <w:shd w:val="clear" w:color="000000" w:fill="FFFFFF"/>
            <w:noWrap/>
            <w:vAlign w:val="bottom"/>
            <w:hideMark/>
          </w:tcPr>
          <w:p w14:paraId="0B3F3E4F" w14:textId="77777777" w:rsidR="006B79D5" w:rsidRPr="006B79D5" w:rsidRDefault="006B79D5" w:rsidP="006B79D5">
            <w:pPr>
              <w:rPr>
                <w:i/>
                <w:iCs/>
                <w:sz w:val="13"/>
                <w:szCs w:val="13"/>
              </w:rPr>
            </w:pPr>
            <w:r w:rsidRPr="006B79D5">
              <w:rPr>
                <w:i/>
                <w:iCs/>
                <w:sz w:val="13"/>
                <w:szCs w:val="13"/>
              </w:rPr>
              <w:t> </w:t>
            </w:r>
          </w:p>
        </w:tc>
        <w:tc>
          <w:tcPr>
            <w:tcW w:w="3558" w:type="dxa"/>
            <w:tcBorders>
              <w:top w:val="nil"/>
              <w:left w:val="nil"/>
              <w:bottom w:val="single" w:sz="8" w:space="0" w:color="auto"/>
              <w:right w:val="single" w:sz="8" w:space="0" w:color="auto"/>
            </w:tcBorders>
            <w:shd w:val="clear" w:color="000000" w:fill="FFFFFF"/>
            <w:noWrap/>
            <w:vAlign w:val="bottom"/>
            <w:hideMark/>
          </w:tcPr>
          <w:p w14:paraId="144604B7" w14:textId="77777777" w:rsidR="006B79D5" w:rsidRPr="006B79D5" w:rsidRDefault="006B79D5" w:rsidP="006B79D5">
            <w:pPr>
              <w:rPr>
                <w:i/>
                <w:iCs/>
                <w:sz w:val="13"/>
                <w:szCs w:val="13"/>
              </w:rPr>
            </w:pPr>
            <w:r w:rsidRPr="006B79D5">
              <w:rPr>
                <w:i/>
                <w:iCs/>
                <w:sz w:val="13"/>
                <w:szCs w:val="13"/>
              </w:rPr>
              <w:t> </w:t>
            </w:r>
          </w:p>
        </w:tc>
        <w:tc>
          <w:tcPr>
            <w:tcW w:w="3269" w:type="dxa"/>
            <w:tcBorders>
              <w:top w:val="nil"/>
              <w:left w:val="nil"/>
              <w:bottom w:val="single" w:sz="8" w:space="0" w:color="auto"/>
              <w:right w:val="single" w:sz="8" w:space="0" w:color="auto"/>
            </w:tcBorders>
            <w:shd w:val="clear" w:color="000000" w:fill="FFFFFF"/>
            <w:noWrap/>
            <w:vAlign w:val="bottom"/>
            <w:hideMark/>
          </w:tcPr>
          <w:p w14:paraId="5D2F93CE" w14:textId="77777777" w:rsidR="006B79D5" w:rsidRPr="006B79D5" w:rsidRDefault="006B79D5" w:rsidP="006B79D5">
            <w:pPr>
              <w:jc w:val="right"/>
              <w:rPr>
                <w:i/>
                <w:iCs/>
                <w:sz w:val="13"/>
                <w:szCs w:val="13"/>
              </w:rPr>
            </w:pPr>
            <w:r w:rsidRPr="006B79D5">
              <w:rPr>
                <w:i/>
                <w:iCs/>
                <w:sz w:val="13"/>
                <w:szCs w:val="13"/>
              </w:rPr>
              <w:t>1,46</w:t>
            </w:r>
          </w:p>
        </w:tc>
        <w:tc>
          <w:tcPr>
            <w:tcW w:w="807" w:type="dxa"/>
            <w:tcBorders>
              <w:top w:val="nil"/>
              <w:left w:val="nil"/>
              <w:bottom w:val="single" w:sz="8" w:space="0" w:color="auto"/>
              <w:right w:val="single" w:sz="8" w:space="0" w:color="auto"/>
            </w:tcBorders>
            <w:shd w:val="clear" w:color="000000" w:fill="FFFFFF"/>
            <w:noWrap/>
            <w:vAlign w:val="bottom"/>
            <w:hideMark/>
          </w:tcPr>
          <w:p w14:paraId="05462FF0" w14:textId="77777777" w:rsidR="006B79D5" w:rsidRPr="006B79D5" w:rsidRDefault="006B79D5" w:rsidP="006B79D5">
            <w:pPr>
              <w:jc w:val="right"/>
              <w:rPr>
                <w:i/>
                <w:iCs/>
                <w:sz w:val="13"/>
                <w:szCs w:val="13"/>
              </w:rPr>
            </w:pPr>
            <w:r w:rsidRPr="006B79D5">
              <w:rPr>
                <w:i/>
                <w:iCs/>
                <w:sz w:val="13"/>
                <w:szCs w:val="13"/>
              </w:rPr>
              <w:t>4,00</w:t>
            </w:r>
          </w:p>
        </w:tc>
        <w:tc>
          <w:tcPr>
            <w:tcW w:w="1007" w:type="dxa"/>
            <w:tcBorders>
              <w:top w:val="nil"/>
              <w:left w:val="nil"/>
              <w:bottom w:val="single" w:sz="8" w:space="0" w:color="auto"/>
              <w:right w:val="nil"/>
            </w:tcBorders>
            <w:shd w:val="clear" w:color="000000" w:fill="FFFFFF"/>
            <w:noWrap/>
            <w:vAlign w:val="bottom"/>
            <w:hideMark/>
          </w:tcPr>
          <w:p w14:paraId="70A9C574" w14:textId="77777777" w:rsidR="006B79D5" w:rsidRPr="006B79D5" w:rsidRDefault="006B79D5" w:rsidP="006B79D5">
            <w:pPr>
              <w:jc w:val="right"/>
              <w:rPr>
                <w:i/>
                <w:iCs/>
                <w:sz w:val="13"/>
                <w:szCs w:val="13"/>
              </w:rPr>
            </w:pPr>
            <w:r w:rsidRPr="006B79D5">
              <w:rPr>
                <w:i/>
                <w:iCs/>
                <w:sz w:val="13"/>
                <w:szCs w:val="13"/>
              </w:rPr>
              <w:t>10,17</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3C08E6FB" w14:textId="77777777" w:rsidR="006B79D5" w:rsidRPr="006B79D5" w:rsidRDefault="006B79D5" w:rsidP="006B79D5">
            <w:pPr>
              <w:jc w:val="right"/>
              <w:rPr>
                <w:i/>
                <w:iCs/>
                <w:sz w:val="13"/>
                <w:szCs w:val="13"/>
              </w:rPr>
            </w:pPr>
            <w:r w:rsidRPr="006B79D5">
              <w:rPr>
                <w:i/>
                <w:iCs/>
                <w:sz w:val="13"/>
                <w:szCs w:val="13"/>
              </w:rPr>
              <w:t>12,58</w:t>
            </w:r>
          </w:p>
        </w:tc>
      </w:tr>
      <w:tr w:rsidR="006B79D5" w:rsidRPr="006B79D5" w14:paraId="2F696FF8"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7CF14C0" w14:textId="77777777" w:rsidR="006B79D5" w:rsidRPr="006B79D5" w:rsidRDefault="006B79D5" w:rsidP="006B79D5">
            <w:pPr>
              <w:jc w:val="right"/>
              <w:outlineLvl w:val="0"/>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noWrap/>
            <w:vAlign w:val="bottom"/>
            <w:hideMark/>
          </w:tcPr>
          <w:p w14:paraId="6E5BDEA4" w14:textId="77777777" w:rsidR="006B79D5" w:rsidRPr="006B79D5" w:rsidRDefault="006B79D5" w:rsidP="006B79D5">
            <w:pPr>
              <w:outlineLvl w:val="0"/>
              <w:rPr>
                <w:sz w:val="13"/>
                <w:szCs w:val="13"/>
              </w:rPr>
            </w:pPr>
            <w:r w:rsidRPr="006B79D5">
              <w:rPr>
                <w:sz w:val="13"/>
                <w:szCs w:val="13"/>
              </w:rPr>
              <w:t>Ресурсы без топлива</w:t>
            </w:r>
          </w:p>
        </w:tc>
        <w:tc>
          <w:tcPr>
            <w:tcW w:w="710" w:type="dxa"/>
            <w:tcBorders>
              <w:top w:val="nil"/>
              <w:left w:val="nil"/>
              <w:bottom w:val="single" w:sz="4" w:space="0" w:color="auto"/>
              <w:right w:val="nil"/>
            </w:tcBorders>
            <w:shd w:val="clear" w:color="000000" w:fill="FFFFFF"/>
            <w:noWrap/>
            <w:vAlign w:val="bottom"/>
            <w:hideMark/>
          </w:tcPr>
          <w:p w14:paraId="55793210" w14:textId="77777777" w:rsidR="006B79D5" w:rsidRPr="006B79D5" w:rsidRDefault="006B79D5" w:rsidP="006B79D5">
            <w:pPr>
              <w:outlineLvl w:val="0"/>
              <w:rPr>
                <w:sz w:val="13"/>
                <w:szCs w:val="13"/>
              </w:rPr>
            </w:pPr>
            <w:r w:rsidRPr="006B79D5">
              <w:rPr>
                <w:sz w:val="13"/>
                <w:szCs w:val="13"/>
              </w:rPr>
              <w:t> </w:t>
            </w:r>
          </w:p>
        </w:tc>
        <w:tc>
          <w:tcPr>
            <w:tcW w:w="758" w:type="dxa"/>
            <w:tcBorders>
              <w:top w:val="nil"/>
              <w:left w:val="nil"/>
              <w:bottom w:val="single" w:sz="4" w:space="0" w:color="auto"/>
              <w:right w:val="single" w:sz="8" w:space="0" w:color="auto"/>
            </w:tcBorders>
            <w:shd w:val="clear" w:color="000000" w:fill="FFFFFF"/>
            <w:noWrap/>
            <w:vAlign w:val="bottom"/>
            <w:hideMark/>
          </w:tcPr>
          <w:p w14:paraId="25826CA7" w14:textId="77777777" w:rsidR="006B79D5" w:rsidRPr="006B79D5" w:rsidRDefault="006B79D5" w:rsidP="006B79D5">
            <w:pPr>
              <w:jc w:val="right"/>
              <w:outlineLvl w:val="0"/>
              <w:rPr>
                <w:sz w:val="13"/>
                <w:szCs w:val="13"/>
              </w:rPr>
            </w:pPr>
            <w:r w:rsidRPr="006B79D5">
              <w:rPr>
                <w:sz w:val="13"/>
                <w:szCs w:val="13"/>
              </w:rPr>
              <w:t>42617,99</w:t>
            </w:r>
          </w:p>
        </w:tc>
        <w:tc>
          <w:tcPr>
            <w:tcW w:w="892" w:type="dxa"/>
            <w:tcBorders>
              <w:top w:val="nil"/>
              <w:left w:val="nil"/>
              <w:bottom w:val="single" w:sz="4" w:space="0" w:color="auto"/>
              <w:right w:val="single" w:sz="8" w:space="0" w:color="auto"/>
            </w:tcBorders>
            <w:shd w:val="clear" w:color="000000" w:fill="FFFFFF"/>
            <w:noWrap/>
            <w:vAlign w:val="bottom"/>
            <w:hideMark/>
          </w:tcPr>
          <w:p w14:paraId="178EF82B" w14:textId="77777777" w:rsidR="006B79D5" w:rsidRPr="006B79D5" w:rsidRDefault="006B79D5" w:rsidP="006B79D5">
            <w:pPr>
              <w:jc w:val="right"/>
              <w:outlineLvl w:val="0"/>
              <w:rPr>
                <w:sz w:val="13"/>
                <w:szCs w:val="13"/>
              </w:rPr>
            </w:pPr>
            <w:r w:rsidRPr="006B79D5">
              <w:rPr>
                <w:sz w:val="13"/>
                <w:szCs w:val="13"/>
              </w:rPr>
              <w:t>41869,11</w:t>
            </w:r>
          </w:p>
        </w:tc>
        <w:tc>
          <w:tcPr>
            <w:tcW w:w="459" w:type="dxa"/>
            <w:tcBorders>
              <w:top w:val="nil"/>
              <w:left w:val="nil"/>
              <w:bottom w:val="single" w:sz="4" w:space="0" w:color="auto"/>
              <w:right w:val="single" w:sz="8" w:space="0" w:color="auto"/>
            </w:tcBorders>
            <w:shd w:val="clear" w:color="000000" w:fill="FFFFFF"/>
            <w:noWrap/>
            <w:vAlign w:val="bottom"/>
            <w:hideMark/>
          </w:tcPr>
          <w:p w14:paraId="62D3579F" w14:textId="77777777" w:rsidR="006B79D5" w:rsidRPr="006B79D5" w:rsidRDefault="006B79D5" w:rsidP="006B79D5">
            <w:pPr>
              <w:jc w:val="right"/>
              <w:outlineLvl w:val="0"/>
              <w:rPr>
                <w:sz w:val="13"/>
                <w:szCs w:val="13"/>
              </w:rPr>
            </w:pPr>
            <w:r w:rsidRPr="006B79D5">
              <w:rPr>
                <w:sz w:val="13"/>
                <w:szCs w:val="13"/>
              </w:rPr>
              <w:t>40480,86</w:t>
            </w:r>
          </w:p>
        </w:tc>
        <w:tc>
          <w:tcPr>
            <w:tcW w:w="961" w:type="dxa"/>
            <w:tcBorders>
              <w:top w:val="nil"/>
              <w:left w:val="nil"/>
              <w:bottom w:val="single" w:sz="4" w:space="0" w:color="auto"/>
              <w:right w:val="single" w:sz="8" w:space="0" w:color="auto"/>
            </w:tcBorders>
            <w:shd w:val="clear" w:color="000000" w:fill="FFFFFF"/>
            <w:noWrap/>
            <w:vAlign w:val="bottom"/>
            <w:hideMark/>
          </w:tcPr>
          <w:p w14:paraId="60D54BF9" w14:textId="77777777" w:rsidR="006B79D5" w:rsidRPr="006B79D5" w:rsidRDefault="006B79D5" w:rsidP="006B79D5">
            <w:pPr>
              <w:jc w:val="right"/>
              <w:outlineLvl w:val="0"/>
              <w:rPr>
                <w:sz w:val="13"/>
                <w:szCs w:val="13"/>
              </w:rPr>
            </w:pPr>
            <w:r w:rsidRPr="006B79D5">
              <w:rPr>
                <w:sz w:val="13"/>
                <w:szCs w:val="13"/>
              </w:rPr>
              <w:t>-2137,13</w:t>
            </w:r>
          </w:p>
        </w:tc>
        <w:tc>
          <w:tcPr>
            <w:tcW w:w="790" w:type="dxa"/>
            <w:tcBorders>
              <w:top w:val="nil"/>
              <w:left w:val="nil"/>
              <w:bottom w:val="single" w:sz="4" w:space="0" w:color="auto"/>
              <w:right w:val="single" w:sz="8" w:space="0" w:color="auto"/>
            </w:tcBorders>
            <w:shd w:val="clear" w:color="000000" w:fill="FFFFFF"/>
            <w:noWrap/>
            <w:vAlign w:val="bottom"/>
            <w:hideMark/>
          </w:tcPr>
          <w:p w14:paraId="71D067CB" w14:textId="77777777" w:rsidR="006B79D5" w:rsidRPr="006B79D5" w:rsidRDefault="006B79D5" w:rsidP="006B79D5">
            <w:pPr>
              <w:jc w:val="right"/>
              <w:outlineLvl w:val="0"/>
              <w:rPr>
                <w:sz w:val="13"/>
                <w:szCs w:val="13"/>
              </w:rPr>
            </w:pPr>
            <w:r w:rsidRPr="006B79D5">
              <w:rPr>
                <w:sz w:val="13"/>
                <w:szCs w:val="13"/>
              </w:rPr>
              <w:t>-1,36</w:t>
            </w:r>
          </w:p>
        </w:tc>
        <w:tc>
          <w:tcPr>
            <w:tcW w:w="3558" w:type="dxa"/>
            <w:tcBorders>
              <w:top w:val="nil"/>
              <w:left w:val="nil"/>
              <w:bottom w:val="single" w:sz="4" w:space="0" w:color="auto"/>
              <w:right w:val="single" w:sz="8" w:space="0" w:color="auto"/>
            </w:tcBorders>
            <w:shd w:val="clear" w:color="000000" w:fill="FFFFFF"/>
            <w:noWrap/>
            <w:vAlign w:val="bottom"/>
            <w:hideMark/>
          </w:tcPr>
          <w:p w14:paraId="632ADCDE" w14:textId="77777777" w:rsidR="006B79D5" w:rsidRPr="006B79D5" w:rsidRDefault="006B79D5" w:rsidP="006B79D5">
            <w:pPr>
              <w:outlineLvl w:val="0"/>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7E680FE1" w14:textId="77777777" w:rsidR="006B79D5" w:rsidRPr="006B79D5" w:rsidRDefault="006B79D5" w:rsidP="006B79D5">
            <w:pPr>
              <w:jc w:val="right"/>
              <w:outlineLvl w:val="0"/>
              <w:rPr>
                <w:sz w:val="13"/>
                <w:szCs w:val="13"/>
              </w:rPr>
            </w:pPr>
            <w:r w:rsidRPr="006B79D5">
              <w:rPr>
                <w:sz w:val="13"/>
                <w:szCs w:val="13"/>
              </w:rPr>
              <w:t>44683,04</w:t>
            </w:r>
          </w:p>
        </w:tc>
        <w:tc>
          <w:tcPr>
            <w:tcW w:w="807" w:type="dxa"/>
            <w:tcBorders>
              <w:top w:val="nil"/>
              <w:left w:val="nil"/>
              <w:bottom w:val="single" w:sz="4" w:space="0" w:color="auto"/>
              <w:right w:val="single" w:sz="8" w:space="0" w:color="auto"/>
            </w:tcBorders>
            <w:shd w:val="clear" w:color="000000" w:fill="FFFFFF"/>
            <w:noWrap/>
            <w:vAlign w:val="bottom"/>
            <w:hideMark/>
          </w:tcPr>
          <w:p w14:paraId="793625C4" w14:textId="77777777" w:rsidR="006B79D5" w:rsidRPr="006B79D5" w:rsidRDefault="006B79D5" w:rsidP="006B79D5">
            <w:pPr>
              <w:jc w:val="right"/>
              <w:outlineLvl w:val="0"/>
              <w:rPr>
                <w:sz w:val="13"/>
                <w:szCs w:val="13"/>
              </w:rPr>
            </w:pPr>
            <w:r w:rsidRPr="006B79D5">
              <w:rPr>
                <w:sz w:val="13"/>
                <w:szCs w:val="13"/>
              </w:rPr>
              <w:t>46553,15</w:t>
            </w:r>
          </w:p>
        </w:tc>
        <w:tc>
          <w:tcPr>
            <w:tcW w:w="1007" w:type="dxa"/>
            <w:tcBorders>
              <w:top w:val="nil"/>
              <w:left w:val="nil"/>
              <w:bottom w:val="single" w:sz="4" w:space="0" w:color="auto"/>
              <w:right w:val="nil"/>
            </w:tcBorders>
            <w:shd w:val="clear" w:color="000000" w:fill="FFFFFF"/>
            <w:noWrap/>
            <w:vAlign w:val="bottom"/>
            <w:hideMark/>
          </w:tcPr>
          <w:p w14:paraId="2D53DA4C" w14:textId="77777777" w:rsidR="006B79D5" w:rsidRPr="006B79D5" w:rsidRDefault="006B79D5" w:rsidP="006B79D5">
            <w:pPr>
              <w:jc w:val="right"/>
              <w:outlineLvl w:val="0"/>
              <w:rPr>
                <w:sz w:val="13"/>
                <w:szCs w:val="13"/>
              </w:rPr>
            </w:pPr>
            <w:r w:rsidRPr="006B79D5">
              <w:rPr>
                <w:sz w:val="13"/>
                <w:szCs w:val="13"/>
              </w:rPr>
              <w:t>47101,18</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4EA6676" w14:textId="77777777" w:rsidR="006B79D5" w:rsidRPr="006B79D5" w:rsidRDefault="006B79D5" w:rsidP="006B79D5">
            <w:pPr>
              <w:jc w:val="right"/>
              <w:outlineLvl w:val="0"/>
              <w:rPr>
                <w:sz w:val="13"/>
                <w:szCs w:val="13"/>
              </w:rPr>
            </w:pPr>
            <w:r w:rsidRPr="006B79D5">
              <w:rPr>
                <w:sz w:val="13"/>
                <w:szCs w:val="13"/>
              </w:rPr>
              <w:t>44815,92</w:t>
            </w:r>
          </w:p>
        </w:tc>
      </w:tr>
      <w:tr w:rsidR="006B79D5" w:rsidRPr="006B79D5" w14:paraId="272748D3" w14:textId="77777777" w:rsidTr="006B79D5">
        <w:trPr>
          <w:trHeight w:val="315"/>
          <w:jc w:val="center"/>
        </w:trPr>
        <w:tc>
          <w:tcPr>
            <w:tcW w:w="387" w:type="dxa"/>
            <w:tcBorders>
              <w:top w:val="nil"/>
              <w:left w:val="single" w:sz="8" w:space="0" w:color="auto"/>
              <w:bottom w:val="nil"/>
              <w:right w:val="single" w:sz="8" w:space="0" w:color="auto"/>
            </w:tcBorders>
            <w:shd w:val="clear" w:color="000000" w:fill="FFFFFF"/>
            <w:noWrap/>
            <w:vAlign w:val="bottom"/>
            <w:hideMark/>
          </w:tcPr>
          <w:p w14:paraId="7AF95249" w14:textId="77777777" w:rsidR="006B79D5" w:rsidRPr="006B79D5" w:rsidRDefault="006B79D5" w:rsidP="006B79D5">
            <w:pPr>
              <w:jc w:val="right"/>
              <w:outlineLvl w:val="0"/>
              <w:rPr>
                <w:sz w:val="13"/>
                <w:szCs w:val="13"/>
              </w:rPr>
            </w:pPr>
            <w:r w:rsidRPr="006B79D5">
              <w:rPr>
                <w:sz w:val="13"/>
                <w:szCs w:val="13"/>
              </w:rPr>
              <w:t> </w:t>
            </w:r>
          </w:p>
        </w:tc>
        <w:tc>
          <w:tcPr>
            <w:tcW w:w="1222" w:type="dxa"/>
            <w:tcBorders>
              <w:top w:val="nil"/>
              <w:left w:val="nil"/>
              <w:bottom w:val="nil"/>
              <w:right w:val="single" w:sz="8" w:space="0" w:color="auto"/>
            </w:tcBorders>
            <w:shd w:val="clear" w:color="000000" w:fill="FFFFFF"/>
            <w:noWrap/>
            <w:vAlign w:val="bottom"/>
            <w:hideMark/>
          </w:tcPr>
          <w:p w14:paraId="49D6A884" w14:textId="77777777" w:rsidR="006B79D5" w:rsidRPr="006B79D5" w:rsidRDefault="006B79D5" w:rsidP="006B79D5">
            <w:pPr>
              <w:outlineLvl w:val="0"/>
              <w:rPr>
                <w:sz w:val="13"/>
                <w:szCs w:val="13"/>
              </w:rPr>
            </w:pPr>
            <w:r w:rsidRPr="006B79D5">
              <w:rPr>
                <w:sz w:val="13"/>
                <w:szCs w:val="13"/>
              </w:rPr>
              <w:t>% роста ресурсов без топлива</w:t>
            </w:r>
          </w:p>
        </w:tc>
        <w:tc>
          <w:tcPr>
            <w:tcW w:w="710" w:type="dxa"/>
            <w:tcBorders>
              <w:top w:val="nil"/>
              <w:left w:val="nil"/>
              <w:bottom w:val="nil"/>
              <w:right w:val="nil"/>
            </w:tcBorders>
            <w:shd w:val="clear" w:color="000000" w:fill="FFFFFF"/>
            <w:noWrap/>
            <w:vAlign w:val="bottom"/>
            <w:hideMark/>
          </w:tcPr>
          <w:p w14:paraId="4B0B9C4E" w14:textId="77777777" w:rsidR="006B79D5" w:rsidRPr="006B79D5" w:rsidRDefault="006B79D5" w:rsidP="006B79D5">
            <w:pPr>
              <w:outlineLvl w:val="0"/>
              <w:rPr>
                <w:sz w:val="13"/>
                <w:szCs w:val="13"/>
              </w:rPr>
            </w:pPr>
            <w:r w:rsidRPr="006B79D5">
              <w:rPr>
                <w:sz w:val="13"/>
                <w:szCs w:val="13"/>
              </w:rPr>
              <w:t> </w:t>
            </w:r>
          </w:p>
        </w:tc>
        <w:tc>
          <w:tcPr>
            <w:tcW w:w="758" w:type="dxa"/>
            <w:tcBorders>
              <w:top w:val="nil"/>
              <w:left w:val="nil"/>
              <w:bottom w:val="nil"/>
              <w:right w:val="single" w:sz="8" w:space="0" w:color="auto"/>
            </w:tcBorders>
            <w:shd w:val="clear" w:color="000000" w:fill="FFFFFF"/>
            <w:noWrap/>
            <w:vAlign w:val="bottom"/>
            <w:hideMark/>
          </w:tcPr>
          <w:p w14:paraId="177839B3" w14:textId="77777777" w:rsidR="006B79D5" w:rsidRPr="006B79D5" w:rsidRDefault="006B79D5" w:rsidP="006B79D5">
            <w:pPr>
              <w:outlineLvl w:val="0"/>
              <w:rPr>
                <w:sz w:val="13"/>
                <w:szCs w:val="13"/>
              </w:rPr>
            </w:pPr>
            <w:r w:rsidRPr="006B79D5">
              <w:rPr>
                <w:sz w:val="13"/>
                <w:szCs w:val="13"/>
              </w:rPr>
              <w:t> </w:t>
            </w:r>
          </w:p>
        </w:tc>
        <w:tc>
          <w:tcPr>
            <w:tcW w:w="892" w:type="dxa"/>
            <w:tcBorders>
              <w:top w:val="nil"/>
              <w:left w:val="nil"/>
              <w:bottom w:val="nil"/>
              <w:right w:val="single" w:sz="8" w:space="0" w:color="auto"/>
            </w:tcBorders>
            <w:shd w:val="clear" w:color="000000" w:fill="FFFFFF"/>
            <w:noWrap/>
            <w:vAlign w:val="bottom"/>
            <w:hideMark/>
          </w:tcPr>
          <w:p w14:paraId="7A4A47F0" w14:textId="77777777" w:rsidR="006B79D5" w:rsidRPr="006B79D5" w:rsidRDefault="006B79D5" w:rsidP="006B79D5">
            <w:pPr>
              <w:outlineLvl w:val="0"/>
              <w:rPr>
                <w:sz w:val="13"/>
                <w:szCs w:val="13"/>
              </w:rPr>
            </w:pPr>
            <w:r w:rsidRPr="006B79D5">
              <w:rPr>
                <w:sz w:val="13"/>
                <w:szCs w:val="13"/>
              </w:rPr>
              <w:t> </w:t>
            </w:r>
          </w:p>
        </w:tc>
        <w:tc>
          <w:tcPr>
            <w:tcW w:w="459" w:type="dxa"/>
            <w:tcBorders>
              <w:top w:val="nil"/>
              <w:left w:val="nil"/>
              <w:bottom w:val="nil"/>
              <w:right w:val="single" w:sz="8" w:space="0" w:color="auto"/>
            </w:tcBorders>
            <w:shd w:val="clear" w:color="000000" w:fill="FFFFFF"/>
            <w:noWrap/>
            <w:vAlign w:val="bottom"/>
            <w:hideMark/>
          </w:tcPr>
          <w:p w14:paraId="0EB6C012" w14:textId="77777777" w:rsidR="006B79D5" w:rsidRPr="006B79D5" w:rsidRDefault="006B79D5" w:rsidP="006B79D5">
            <w:pPr>
              <w:outlineLvl w:val="0"/>
              <w:rPr>
                <w:sz w:val="13"/>
                <w:szCs w:val="13"/>
              </w:rPr>
            </w:pPr>
            <w:r w:rsidRPr="006B79D5">
              <w:rPr>
                <w:sz w:val="13"/>
                <w:szCs w:val="13"/>
              </w:rPr>
              <w:t> </w:t>
            </w:r>
          </w:p>
        </w:tc>
        <w:tc>
          <w:tcPr>
            <w:tcW w:w="961" w:type="dxa"/>
            <w:tcBorders>
              <w:top w:val="nil"/>
              <w:left w:val="nil"/>
              <w:bottom w:val="nil"/>
              <w:right w:val="single" w:sz="8" w:space="0" w:color="auto"/>
            </w:tcBorders>
            <w:shd w:val="clear" w:color="000000" w:fill="FFFFFF"/>
            <w:noWrap/>
            <w:vAlign w:val="bottom"/>
            <w:hideMark/>
          </w:tcPr>
          <w:p w14:paraId="13F32C03" w14:textId="77777777" w:rsidR="006B79D5" w:rsidRPr="006B79D5" w:rsidRDefault="006B79D5" w:rsidP="006B79D5">
            <w:pPr>
              <w:jc w:val="right"/>
              <w:outlineLvl w:val="0"/>
              <w:rPr>
                <w:sz w:val="13"/>
                <w:szCs w:val="13"/>
              </w:rPr>
            </w:pPr>
            <w:r w:rsidRPr="006B79D5">
              <w:rPr>
                <w:sz w:val="13"/>
                <w:szCs w:val="13"/>
              </w:rPr>
              <w:t>0,00</w:t>
            </w:r>
          </w:p>
        </w:tc>
        <w:tc>
          <w:tcPr>
            <w:tcW w:w="790" w:type="dxa"/>
            <w:tcBorders>
              <w:top w:val="nil"/>
              <w:left w:val="nil"/>
              <w:bottom w:val="nil"/>
              <w:right w:val="single" w:sz="8" w:space="0" w:color="auto"/>
            </w:tcBorders>
            <w:shd w:val="clear" w:color="000000" w:fill="FFFFFF"/>
            <w:noWrap/>
            <w:vAlign w:val="bottom"/>
            <w:hideMark/>
          </w:tcPr>
          <w:p w14:paraId="72EC2EC7" w14:textId="77777777" w:rsidR="006B79D5" w:rsidRPr="006B79D5" w:rsidRDefault="006B79D5" w:rsidP="006B79D5">
            <w:pPr>
              <w:outlineLvl w:val="0"/>
              <w:rPr>
                <w:sz w:val="13"/>
                <w:szCs w:val="13"/>
              </w:rPr>
            </w:pPr>
            <w:r w:rsidRPr="006B79D5">
              <w:rPr>
                <w:sz w:val="13"/>
                <w:szCs w:val="13"/>
              </w:rPr>
              <w:t> </w:t>
            </w:r>
          </w:p>
        </w:tc>
        <w:tc>
          <w:tcPr>
            <w:tcW w:w="3558" w:type="dxa"/>
            <w:tcBorders>
              <w:top w:val="nil"/>
              <w:left w:val="nil"/>
              <w:bottom w:val="nil"/>
              <w:right w:val="single" w:sz="8" w:space="0" w:color="auto"/>
            </w:tcBorders>
            <w:shd w:val="clear" w:color="000000" w:fill="FFFFFF"/>
            <w:noWrap/>
            <w:vAlign w:val="bottom"/>
            <w:hideMark/>
          </w:tcPr>
          <w:p w14:paraId="69CB7144" w14:textId="77777777" w:rsidR="006B79D5" w:rsidRPr="006B79D5" w:rsidRDefault="006B79D5" w:rsidP="006B79D5">
            <w:pPr>
              <w:outlineLvl w:val="0"/>
              <w:rPr>
                <w:sz w:val="13"/>
                <w:szCs w:val="13"/>
              </w:rPr>
            </w:pPr>
            <w:r w:rsidRPr="006B79D5">
              <w:rPr>
                <w:sz w:val="13"/>
                <w:szCs w:val="13"/>
              </w:rPr>
              <w:t> </w:t>
            </w:r>
          </w:p>
        </w:tc>
        <w:tc>
          <w:tcPr>
            <w:tcW w:w="3269" w:type="dxa"/>
            <w:tcBorders>
              <w:top w:val="nil"/>
              <w:left w:val="nil"/>
              <w:bottom w:val="nil"/>
              <w:right w:val="single" w:sz="8" w:space="0" w:color="auto"/>
            </w:tcBorders>
            <w:shd w:val="clear" w:color="000000" w:fill="FFFFFF"/>
            <w:noWrap/>
            <w:vAlign w:val="bottom"/>
            <w:hideMark/>
          </w:tcPr>
          <w:p w14:paraId="3CC529FA" w14:textId="77777777" w:rsidR="006B79D5" w:rsidRPr="006B79D5" w:rsidRDefault="006B79D5" w:rsidP="006B79D5">
            <w:pPr>
              <w:jc w:val="right"/>
              <w:outlineLvl w:val="0"/>
              <w:rPr>
                <w:sz w:val="13"/>
                <w:szCs w:val="13"/>
              </w:rPr>
            </w:pPr>
            <w:r w:rsidRPr="006B79D5">
              <w:rPr>
                <w:sz w:val="13"/>
                <w:szCs w:val="13"/>
              </w:rPr>
              <w:t>4,85</w:t>
            </w:r>
          </w:p>
        </w:tc>
        <w:tc>
          <w:tcPr>
            <w:tcW w:w="807" w:type="dxa"/>
            <w:tcBorders>
              <w:top w:val="nil"/>
              <w:left w:val="nil"/>
              <w:bottom w:val="nil"/>
              <w:right w:val="single" w:sz="8" w:space="0" w:color="auto"/>
            </w:tcBorders>
            <w:shd w:val="clear" w:color="000000" w:fill="FFFFFF"/>
            <w:noWrap/>
            <w:vAlign w:val="bottom"/>
            <w:hideMark/>
          </w:tcPr>
          <w:p w14:paraId="72E8215A" w14:textId="77777777" w:rsidR="006B79D5" w:rsidRPr="006B79D5" w:rsidRDefault="006B79D5" w:rsidP="006B79D5">
            <w:pPr>
              <w:jc w:val="right"/>
              <w:outlineLvl w:val="0"/>
              <w:rPr>
                <w:sz w:val="13"/>
                <w:szCs w:val="13"/>
              </w:rPr>
            </w:pPr>
            <w:r w:rsidRPr="006B79D5">
              <w:rPr>
                <w:sz w:val="13"/>
                <w:szCs w:val="13"/>
              </w:rPr>
              <w:t>4,19</w:t>
            </w:r>
          </w:p>
        </w:tc>
        <w:tc>
          <w:tcPr>
            <w:tcW w:w="1007" w:type="dxa"/>
            <w:tcBorders>
              <w:top w:val="nil"/>
              <w:left w:val="nil"/>
              <w:bottom w:val="nil"/>
              <w:right w:val="nil"/>
            </w:tcBorders>
            <w:shd w:val="clear" w:color="000000" w:fill="FFFFFF"/>
            <w:noWrap/>
            <w:vAlign w:val="bottom"/>
            <w:hideMark/>
          </w:tcPr>
          <w:p w14:paraId="4E54691D" w14:textId="77777777" w:rsidR="006B79D5" w:rsidRPr="006B79D5" w:rsidRDefault="006B79D5" w:rsidP="006B79D5">
            <w:pPr>
              <w:jc w:val="right"/>
              <w:outlineLvl w:val="0"/>
              <w:rPr>
                <w:sz w:val="13"/>
                <w:szCs w:val="13"/>
              </w:rPr>
            </w:pPr>
            <w:r w:rsidRPr="006B79D5">
              <w:rPr>
                <w:sz w:val="13"/>
                <w:szCs w:val="13"/>
              </w:rPr>
              <w:t>5,41</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7515B46" w14:textId="77777777" w:rsidR="006B79D5" w:rsidRPr="006B79D5" w:rsidRDefault="006B79D5" w:rsidP="006B79D5">
            <w:pPr>
              <w:jc w:val="right"/>
              <w:outlineLvl w:val="0"/>
              <w:rPr>
                <w:i/>
                <w:iCs/>
                <w:sz w:val="13"/>
                <w:szCs w:val="13"/>
              </w:rPr>
            </w:pPr>
            <w:r w:rsidRPr="006B79D5">
              <w:rPr>
                <w:i/>
                <w:iCs/>
                <w:sz w:val="13"/>
                <w:szCs w:val="13"/>
              </w:rPr>
              <w:t>0,30</w:t>
            </w:r>
          </w:p>
        </w:tc>
      </w:tr>
      <w:tr w:rsidR="006B79D5" w:rsidRPr="006B79D5" w14:paraId="52E52CCA" w14:textId="77777777" w:rsidTr="006B79D5">
        <w:trPr>
          <w:trHeight w:val="315"/>
          <w:jc w:val="center"/>
        </w:trPr>
        <w:tc>
          <w:tcPr>
            <w:tcW w:w="387" w:type="dxa"/>
            <w:tcBorders>
              <w:top w:val="single" w:sz="8" w:space="0" w:color="auto"/>
              <w:left w:val="single" w:sz="8" w:space="0" w:color="auto"/>
              <w:bottom w:val="single" w:sz="8" w:space="0" w:color="auto"/>
              <w:right w:val="single" w:sz="8" w:space="0" w:color="auto"/>
            </w:tcBorders>
            <w:shd w:val="clear" w:color="000000" w:fill="EBF1DE"/>
            <w:noWrap/>
            <w:vAlign w:val="bottom"/>
            <w:hideMark/>
          </w:tcPr>
          <w:p w14:paraId="29218991" w14:textId="77777777" w:rsidR="006B79D5" w:rsidRPr="006B79D5" w:rsidRDefault="006B79D5" w:rsidP="006B79D5">
            <w:pPr>
              <w:jc w:val="right"/>
              <w:outlineLvl w:val="0"/>
              <w:rPr>
                <w:i/>
                <w:iCs/>
                <w:sz w:val="13"/>
                <w:szCs w:val="13"/>
              </w:rPr>
            </w:pPr>
            <w:r w:rsidRPr="006B79D5">
              <w:rPr>
                <w:i/>
                <w:iCs/>
                <w:sz w:val="13"/>
                <w:szCs w:val="13"/>
              </w:rPr>
              <w:t> </w:t>
            </w:r>
          </w:p>
        </w:tc>
        <w:tc>
          <w:tcPr>
            <w:tcW w:w="1222" w:type="dxa"/>
            <w:tcBorders>
              <w:top w:val="single" w:sz="8" w:space="0" w:color="auto"/>
              <w:left w:val="nil"/>
              <w:bottom w:val="single" w:sz="8" w:space="0" w:color="auto"/>
              <w:right w:val="single" w:sz="8" w:space="0" w:color="auto"/>
            </w:tcBorders>
            <w:shd w:val="clear" w:color="000000" w:fill="EBF1DE"/>
            <w:noWrap/>
            <w:vAlign w:val="bottom"/>
            <w:hideMark/>
          </w:tcPr>
          <w:p w14:paraId="06A73B06" w14:textId="77777777" w:rsidR="006B79D5" w:rsidRPr="006B79D5" w:rsidRDefault="006B79D5" w:rsidP="006B79D5">
            <w:pPr>
              <w:outlineLvl w:val="0"/>
              <w:rPr>
                <w:i/>
                <w:iCs/>
                <w:sz w:val="13"/>
                <w:szCs w:val="13"/>
              </w:rPr>
            </w:pPr>
            <w:r w:rsidRPr="006B79D5">
              <w:rPr>
                <w:i/>
                <w:iCs/>
                <w:sz w:val="13"/>
                <w:szCs w:val="13"/>
              </w:rPr>
              <w:t>Индекс операционных расходов</w:t>
            </w:r>
          </w:p>
        </w:tc>
        <w:tc>
          <w:tcPr>
            <w:tcW w:w="710" w:type="dxa"/>
            <w:tcBorders>
              <w:top w:val="single" w:sz="8" w:space="0" w:color="auto"/>
              <w:left w:val="nil"/>
              <w:bottom w:val="single" w:sz="8" w:space="0" w:color="auto"/>
              <w:right w:val="nil"/>
            </w:tcBorders>
            <w:shd w:val="clear" w:color="000000" w:fill="EBF1DE"/>
            <w:noWrap/>
            <w:vAlign w:val="bottom"/>
            <w:hideMark/>
          </w:tcPr>
          <w:p w14:paraId="58900342" w14:textId="77777777" w:rsidR="006B79D5" w:rsidRPr="006B79D5" w:rsidRDefault="006B79D5" w:rsidP="006B79D5">
            <w:pPr>
              <w:outlineLvl w:val="0"/>
              <w:rPr>
                <w:i/>
                <w:iCs/>
                <w:sz w:val="13"/>
                <w:szCs w:val="13"/>
              </w:rPr>
            </w:pPr>
            <w:r w:rsidRPr="006B79D5">
              <w:rPr>
                <w:i/>
                <w:iCs/>
                <w:sz w:val="13"/>
                <w:szCs w:val="13"/>
              </w:rPr>
              <w:t>%</w:t>
            </w:r>
          </w:p>
        </w:tc>
        <w:tc>
          <w:tcPr>
            <w:tcW w:w="758" w:type="dxa"/>
            <w:tcBorders>
              <w:top w:val="single" w:sz="8" w:space="0" w:color="auto"/>
              <w:left w:val="nil"/>
              <w:bottom w:val="single" w:sz="8" w:space="0" w:color="auto"/>
              <w:right w:val="single" w:sz="8" w:space="0" w:color="auto"/>
            </w:tcBorders>
            <w:shd w:val="clear" w:color="000000" w:fill="EBF1DE"/>
            <w:noWrap/>
            <w:vAlign w:val="bottom"/>
            <w:hideMark/>
          </w:tcPr>
          <w:p w14:paraId="27D9F004" w14:textId="77777777" w:rsidR="006B79D5" w:rsidRPr="006B79D5" w:rsidRDefault="006B79D5" w:rsidP="006B79D5">
            <w:pPr>
              <w:outlineLvl w:val="0"/>
              <w:rPr>
                <w:i/>
                <w:iCs/>
                <w:sz w:val="13"/>
                <w:szCs w:val="13"/>
              </w:rPr>
            </w:pPr>
            <w:r w:rsidRPr="006B79D5">
              <w:rPr>
                <w:i/>
                <w:iCs/>
                <w:sz w:val="13"/>
                <w:szCs w:val="13"/>
              </w:rPr>
              <w:t> </w:t>
            </w:r>
          </w:p>
        </w:tc>
        <w:tc>
          <w:tcPr>
            <w:tcW w:w="892" w:type="dxa"/>
            <w:tcBorders>
              <w:top w:val="single" w:sz="8" w:space="0" w:color="auto"/>
              <w:left w:val="nil"/>
              <w:bottom w:val="single" w:sz="8" w:space="0" w:color="auto"/>
              <w:right w:val="single" w:sz="8" w:space="0" w:color="auto"/>
            </w:tcBorders>
            <w:shd w:val="clear" w:color="000000" w:fill="EBF1DE"/>
            <w:noWrap/>
            <w:vAlign w:val="bottom"/>
            <w:hideMark/>
          </w:tcPr>
          <w:p w14:paraId="6ED998A6" w14:textId="77777777" w:rsidR="006B79D5" w:rsidRPr="006B79D5" w:rsidRDefault="006B79D5" w:rsidP="006B79D5">
            <w:pPr>
              <w:outlineLvl w:val="0"/>
              <w:rPr>
                <w:i/>
                <w:iCs/>
                <w:sz w:val="13"/>
                <w:szCs w:val="13"/>
              </w:rPr>
            </w:pPr>
            <w:r w:rsidRPr="006B79D5">
              <w:rPr>
                <w:i/>
                <w:iCs/>
                <w:sz w:val="13"/>
                <w:szCs w:val="13"/>
              </w:rPr>
              <w:t> </w:t>
            </w:r>
          </w:p>
        </w:tc>
        <w:tc>
          <w:tcPr>
            <w:tcW w:w="459" w:type="dxa"/>
            <w:tcBorders>
              <w:top w:val="single" w:sz="8" w:space="0" w:color="auto"/>
              <w:left w:val="nil"/>
              <w:bottom w:val="single" w:sz="4" w:space="0" w:color="auto"/>
              <w:right w:val="single" w:sz="8" w:space="0" w:color="auto"/>
            </w:tcBorders>
            <w:shd w:val="clear" w:color="000000" w:fill="FFFFFF"/>
            <w:noWrap/>
            <w:vAlign w:val="bottom"/>
            <w:hideMark/>
          </w:tcPr>
          <w:p w14:paraId="2CC21849" w14:textId="77777777" w:rsidR="006B79D5" w:rsidRPr="006B79D5" w:rsidRDefault="006B79D5" w:rsidP="006B79D5">
            <w:pPr>
              <w:jc w:val="right"/>
              <w:outlineLvl w:val="0"/>
              <w:rPr>
                <w:color w:val="FF0000"/>
                <w:sz w:val="13"/>
                <w:szCs w:val="13"/>
              </w:rPr>
            </w:pPr>
            <w:r w:rsidRPr="006B79D5">
              <w:rPr>
                <w:color w:val="FF0000"/>
                <w:sz w:val="13"/>
                <w:szCs w:val="13"/>
              </w:rPr>
              <w:t>1,0354</w:t>
            </w:r>
          </w:p>
        </w:tc>
        <w:tc>
          <w:tcPr>
            <w:tcW w:w="961" w:type="dxa"/>
            <w:tcBorders>
              <w:top w:val="single" w:sz="8" w:space="0" w:color="auto"/>
              <w:left w:val="nil"/>
              <w:bottom w:val="single" w:sz="8" w:space="0" w:color="auto"/>
              <w:right w:val="single" w:sz="8" w:space="0" w:color="auto"/>
            </w:tcBorders>
            <w:shd w:val="clear" w:color="000000" w:fill="EBF1DE"/>
            <w:noWrap/>
            <w:vAlign w:val="bottom"/>
            <w:hideMark/>
          </w:tcPr>
          <w:p w14:paraId="2D2A654A" w14:textId="77777777" w:rsidR="006B79D5" w:rsidRPr="006B79D5" w:rsidRDefault="006B79D5" w:rsidP="006B79D5">
            <w:pPr>
              <w:jc w:val="right"/>
              <w:outlineLvl w:val="0"/>
              <w:rPr>
                <w:i/>
                <w:iCs/>
                <w:sz w:val="13"/>
                <w:szCs w:val="13"/>
              </w:rPr>
            </w:pPr>
            <w:r w:rsidRPr="006B79D5">
              <w:rPr>
                <w:i/>
                <w:iCs/>
                <w:sz w:val="13"/>
                <w:szCs w:val="13"/>
              </w:rPr>
              <w:t>1,04</w:t>
            </w:r>
          </w:p>
        </w:tc>
        <w:tc>
          <w:tcPr>
            <w:tcW w:w="790" w:type="dxa"/>
            <w:tcBorders>
              <w:top w:val="single" w:sz="8" w:space="0" w:color="auto"/>
              <w:left w:val="nil"/>
              <w:bottom w:val="single" w:sz="8" w:space="0" w:color="auto"/>
              <w:right w:val="single" w:sz="8" w:space="0" w:color="auto"/>
            </w:tcBorders>
            <w:shd w:val="clear" w:color="000000" w:fill="EBF1DE"/>
            <w:noWrap/>
            <w:vAlign w:val="bottom"/>
            <w:hideMark/>
          </w:tcPr>
          <w:p w14:paraId="4E7C8746" w14:textId="77777777" w:rsidR="006B79D5" w:rsidRPr="006B79D5" w:rsidRDefault="006B79D5" w:rsidP="006B79D5">
            <w:pPr>
              <w:jc w:val="right"/>
              <w:outlineLvl w:val="0"/>
              <w:rPr>
                <w:i/>
                <w:iCs/>
                <w:sz w:val="13"/>
                <w:szCs w:val="13"/>
              </w:rPr>
            </w:pPr>
            <w:r w:rsidRPr="006B79D5">
              <w:rPr>
                <w:i/>
                <w:iCs/>
                <w:sz w:val="13"/>
                <w:szCs w:val="13"/>
              </w:rPr>
              <w:t>-100,00</w:t>
            </w:r>
          </w:p>
        </w:tc>
        <w:tc>
          <w:tcPr>
            <w:tcW w:w="3558" w:type="dxa"/>
            <w:tcBorders>
              <w:top w:val="single" w:sz="8" w:space="0" w:color="auto"/>
              <w:left w:val="nil"/>
              <w:bottom w:val="single" w:sz="8" w:space="0" w:color="auto"/>
              <w:right w:val="single" w:sz="8" w:space="0" w:color="auto"/>
            </w:tcBorders>
            <w:shd w:val="clear" w:color="000000" w:fill="EBF1DE"/>
            <w:noWrap/>
            <w:vAlign w:val="bottom"/>
            <w:hideMark/>
          </w:tcPr>
          <w:p w14:paraId="1A5E5589" w14:textId="77777777" w:rsidR="006B79D5" w:rsidRPr="006B79D5" w:rsidRDefault="006B79D5" w:rsidP="006B79D5">
            <w:pPr>
              <w:outlineLvl w:val="0"/>
              <w:rPr>
                <w:i/>
                <w:iCs/>
                <w:sz w:val="13"/>
                <w:szCs w:val="13"/>
              </w:rPr>
            </w:pPr>
            <w:r w:rsidRPr="006B79D5">
              <w:rPr>
                <w:i/>
                <w:iCs/>
                <w:sz w:val="13"/>
                <w:szCs w:val="13"/>
              </w:rPr>
              <w:t> </w:t>
            </w:r>
          </w:p>
        </w:tc>
        <w:tc>
          <w:tcPr>
            <w:tcW w:w="3269" w:type="dxa"/>
            <w:tcBorders>
              <w:top w:val="single" w:sz="8" w:space="0" w:color="auto"/>
              <w:left w:val="nil"/>
              <w:bottom w:val="single" w:sz="8" w:space="0" w:color="auto"/>
              <w:right w:val="single" w:sz="8" w:space="0" w:color="auto"/>
            </w:tcBorders>
            <w:shd w:val="clear" w:color="000000" w:fill="EBF1DE"/>
            <w:noWrap/>
            <w:vAlign w:val="bottom"/>
            <w:hideMark/>
          </w:tcPr>
          <w:p w14:paraId="300418BA" w14:textId="77777777" w:rsidR="006B79D5" w:rsidRPr="006B79D5" w:rsidRDefault="006B79D5" w:rsidP="006B79D5">
            <w:pPr>
              <w:jc w:val="right"/>
              <w:outlineLvl w:val="0"/>
              <w:rPr>
                <w:i/>
                <w:iCs/>
                <w:sz w:val="13"/>
                <w:szCs w:val="13"/>
              </w:rPr>
            </w:pPr>
            <w:r w:rsidRPr="006B79D5">
              <w:rPr>
                <w:i/>
                <w:iCs/>
                <w:sz w:val="13"/>
                <w:szCs w:val="13"/>
              </w:rPr>
              <w:t>1,0206</w:t>
            </w:r>
          </w:p>
        </w:tc>
        <w:tc>
          <w:tcPr>
            <w:tcW w:w="807" w:type="dxa"/>
            <w:tcBorders>
              <w:top w:val="single" w:sz="8" w:space="0" w:color="auto"/>
              <w:left w:val="nil"/>
              <w:bottom w:val="single" w:sz="8" w:space="0" w:color="auto"/>
              <w:right w:val="single" w:sz="8" w:space="0" w:color="auto"/>
            </w:tcBorders>
            <w:shd w:val="clear" w:color="000000" w:fill="EBF1DE"/>
            <w:noWrap/>
            <w:vAlign w:val="bottom"/>
            <w:hideMark/>
          </w:tcPr>
          <w:p w14:paraId="283554A3" w14:textId="77777777" w:rsidR="006B79D5" w:rsidRPr="006B79D5" w:rsidRDefault="006B79D5" w:rsidP="006B79D5">
            <w:pPr>
              <w:jc w:val="right"/>
              <w:outlineLvl w:val="0"/>
              <w:rPr>
                <w:i/>
                <w:iCs/>
                <w:sz w:val="13"/>
                <w:szCs w:val="13"/>
              </w:rPr>
            </w:pPr>
            <w:r w:rsidRPr="006B79D5">
              <w:rPr>
                <w:i/>
                <w:iCs/>
                <w:sz w:val="13"/>
                <w:szCs w:val="13"/>
              </w:rPr>
              <w:t>1,0266</w:t>
            </w:r>
          </w:p>
        </w:tc>
        <w:tc>
          <w:tcPr>
            <w:tcW w:w="1007" w:type="dxa"/>
            <w:tcBorders>
              <w:top w:val="single" w:sz="8" w:space="0" w:color="auto"/>
              <w:left w:val="nil"/>
              <w:bottom w:val="single" w:sz="8" w:space="0" w:color="auto"/>
              <w:right w:val="nil"/>
            </w:tcBorders>
            <w:shd w:val="clear" w:color="000000" w:fill="EBF1DE"/>
            <w:noWrap/>
            <w:vAlign w:val="bottom"/>
            <w:hideMark/>
          </w:tcPr>
          <w:p w14:paraId="20FCCC7B" w14:textId="77777777" w:rsidR="006B79D5" w:rsidRPr="006B79D5" w:rsidRDefault="006B79D5" w:rsidP="006B79D5">
            <w:pPr>
              <w:jc w:val="right"/>
              <w:outlineLvl w:val="0"/>
              <w:rPr>
                <w:i/>
                <w:iCs/>
                <w:sz w:val="13"/>
                <w:szCs w:val="13"/>
              </w:rPr>
            </w:pPr>
            <w:r w:rsidRPr="006B79D5">
              <w:rPr>
                <w:i/>
                <w:iCs/>
                <w:sz w:val="13"/>
                <w:szCs w:val="13"/>
              </w:rPr>
              <w:t>1,0268</w:t>
            </w:r>
          </w:p>
        </w:tc>
        <w:tc>
          <w:tcPr>
            <w:tcW w:w="884" w:type="dxa"/>
            <w:tcBorders>
              <w:top w:val="single" w:sz="8" w:space="0" w:color="auto"/>
              <w:left w:val="single" w:sz="8" w:space="0" w:color="auto"/>
              <w:bottom w:val="single" w:sz="8" w:space="0" w:color="auto"/>
              <w:right w:val="single" w:sz="8" w:space="0" w:color="auto"/>
            </w:tcBorders>
            <w:shd w:val="clear" w:color="000000" w:fill="EBF1DE"/>
            <w:noWrap/>
            <w:vAlign w:val="bottom"/>
            <w:hideMark/>
          </w:tcPr>
          <w:p w14:paraId="1D3D474E" w14:textId="77777777" w:rsidR="006B79D5" w:rsidRPr="006B79D5" w:rsidRDefault="006B79D5" w:rsidP="006B79D5">
            <w:pPr>
              <w:jc w:val="right"/>
              <w:outlineLvl w:val="0"/>
              <w:rPr>
                <w:i/>
                <w:iCs/>
                <w:sz w:val="13"/>
                <w:szCs w:val="13"/>
              </w:rPr>
            </w:pPr>
            <w:r w:rsidRPr="006B79D5">
              <w:rPr>
                <w:i/>
                <w:iCs/>
                <w:sz w:val="13"/>
                <w:szCs w:val="13"/>
              </w:rPr>
              <w:t>1,0258</w:t>
            </w:r>
          </w:p>
        </w:tc>
      </w:tr>
      <w:tr w:rsidR="006B79D5" w:rsidRPr="006B79D5" w14:paraId="5192F718" w14:textId="77777777" w:rsidTr="006B79D5">
        <w:trPr>
          <w:trHeight w:val="645"/>
          <w:jc w:val="center"/>
        </w:trPr>
        <w:tc>
          <w:tcPr>
            <w:tcW w:w="387" w:type="dxa"/>
            <w:tcBorders>
              <w:top w:val="nil"/>
              <w:left w:val="single" w:sz="8" w:space="0" w:color="auto"/>
              <w:bottom w:val="single" w:sz="8" w:space="0" w:color="auto"/>
              <w:right w:val="single" w:sz="8" w:space="0" w:color="auto"/>
            </w:tcBorders>
            <w:shd w:val="clear" w:color="000000" w:fill="D8E4BC"/>
            <w:noWrap/>
            <w:vAlign w:val="bottom"/>
            <w:hideMark/>
          </w:tcPr>
          <w:p w14:paraId="3CF416BA" w14:textId="77777777" w:rsidR="006B79D5" w:rsidRPr="006B79D5" w:rsidRDefault="006B79D5" w:rsidP="006B79D5">
            <w:pPr>
              <w:jc w:val="right"/>
              <w:rPr>
                <w:sz w:val="13"/>
                <w:szCs w:val="13"/>
              </w:rPr>
            </w:pPr>
            <w:r w:rsidRPr="006B79D5">
              <w:rPr>
                <w:sz w:val="13"/>
                <w:szCs w:val="13"/>
              </w:rPr>
              <w:t>7</w:t>
            </w:r>
          </w:p>
        </w:tc>
        <w:tc>
          <w:tcPr>
            <w:tcW w:w="1222" w:type="dxa"/>
            <w:tcBorders>
              <w:top w:val="nil"/>
              <w:left w:val="nil"/>
              <w:bottom w:val="single" w:sz="8" w:space="0" w:color="auto"/>
              <w:right w:val="single" w:sz="8" w:space="0" w:color="auto"/>
            </w:tcBorders>
            <w:shd w:val="clear" w:color="000000" w:fill="D8E4BC"/>
            <w:noWrap/>
            <w:vAlign w:val="bottom"/>
            <w:hideMark/>
          </w:tcPr>
          <w:p w14:paraId="7B18B323" w14:textId="77777777" w:rsidR="006B79D5" w:rsidRPr="006B79D5" w:rsidRDefault="006B79D5" w:rsidP="006B79D5">
            <w:pPr>
              <w:rPr>
                <w:b/>
                <w:bCs/>
                <w:sz w:val="13"/>
                <w:szCs w:val="13"/>
              </w:rPr>
            </w:pPr>
            <w:r w:rsidRPr="006B79D5">
              <w:rPr>
                <w:b/>
                <w:bCs/>
                <w:sz w:val="13"/>
                <w:szCs w:val="13"/>
              </w:rPr>
              <w:t>Операционные расходы, в т.ч.:</w:t>
            </w:r>
          </w:p>
        </w:tc>
        <w:tc>
          <w:tcPr>
            <w:tcW w:w="710" w:type="dxa"/>
            <w:tcBorders>
              <w:top w:val="nil"/>
              <w:left w:val="nil"/>
              <w:bottom w:val="nil"/>
              <w:right w:val="nil"/>
            </w:tcBorders>
            <w:shd w:val="clear" w:color="000000" w:fill="D8E4BC"/>
            <w:noWrap/>
            <w:vAlign w:val="bottom"/>
            <w:hideMark/>
          </w:tcPr>
          <w:p w14:paraId="7D9D302F"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8" w:space="0" w:color="auto"/>
              <w:right w:val="single" w:sz="8" w:space="0" w:color="auto"/>
            </w:tcBorders>
            <w:shd w:val="clear" w:color="000000" w:fill="D8E4BC"/>
            <w:noWrap/>
            <w:vAlign w:val="bottom"/>
            <w:hideMark/>
          </w:tcPr>
          <w:p w14:paraId="124E7FA0" w14:textId="77777777" w:rsidR="006B79D5" w:rsidRPr="006B79D5" w:rsidRDefault="006B79D5" w:rsidP="006B79D5">
            <w:pPr>
              <w:jc w:val="right"/>
              <w:rPr>
                <w:b/>
                <w:bCs/>
                <w:sz w:val="13"/>
                <w:szCs w:val="13"/>
              </w:rPr>
            </w:pPr>
            <w:r w:rsidRPr="006B79D5">
              <w:rPr>
                <w:b/>
                <w:bCs/>
                <w:sz w:val="13"/>
                <w:szCs w:val="13"/>
              </w:rPr>
              <w:t>138258,77</w:t>
            </w:r>
          </w:p>
        </w:tc>
        <w:tc>
          <w:tcPr>
            <w:tcW w:w="892" w:type="dxa"/>
            <w:tcBorders>
              <w:top w:val="nil"/>
              <w:left w:val="nil"/>
              <w:bottom w:val="single" w:sz="8" w:space="0" w:color="auto"/>
              <w:right w:val="single" w:sz="8" w:space="0" w:color="auto"/>
            </w:tcBorders>
            <w:shd w:val="clear" w:color="000000" w:fill="D8E4BC"/>
            <w:noWrap/>
            <w:vAlign w:val="bottom"/>
            <w:hideMark/>
          </w:tcPr>
          <w:p w14:paraId="6882DD09" w14:textId="77777777" w:rsidR="006B79D5" w:rsidRPr="006B79D5" w:rsidRDefault="006B79D5" w:rsidP="006B79D5">
            <w:pPr>
              <w:jc w:val="right"/>
              <w:rPr>
                <w:b/>
                <w:bCs/>
                <w:sz w:val="13"/>
                <w:szCs w:val="13"/>
              </w:rPr>
            </w:pPr>
            <w:r w:rsidRPr="006B79D5">
              <w:rPr>
                <w:b/>
                <w:bCs/>
                <w:sz w:val="13"/>
                <w:szCs w:val="13"/>
              </w:rPr>
              <w:t>140543,87</w:t>
            </w:r>
          </w:p>
        </w:tc>
        <w:tc>
          <w:tcPr>
            <w:tcW w:w="459" w:type="dxa"/>
            <w:tcBorders>
              <w:top w:val="single" w:sz="8" w:space="0" w:color="auto"/>
              <w:left w:val="nil"/>
              <w:bottom w:val="single" w:sz="8" w:space="0" w:color="auto"/>
              <w:right w:val="single" w:sz="8" w:space="0" w:color="auto"/>
            </w:tcBorders>
            <w:shd w:val="clear" w:color="000000" w:fill="D8E4BC"/>
            <w:noWrap/>
            <w:vAlign w:val="bottom"/>
            <w:hideMark/>
          </w:tcPr>
          <w:p w14:paraId="7F66A025" w14:textId="77777777" w:rsidR="006B79D5" w:rsidRPr="006B79D5" w:rsidRDefault="006B79D5" w:rsidP="006B79D5">
            <w:pPr>
              <w:jc w:val="right"/>
              <w:rPr>
                <w:b/>
                <w:bCs/>
                <w:sz w:val="13"/>
                <w:szCs w:val="13"/>
              </w:rPr>
            </w:pPr>
            <w:r w:rsidRPr="006B79D5">
              <w:rPr>
                <w:b/>
                <w:bCs/>
                <w:sz w:val="13"/>
                <w:szCs w:val="13"/>
              </w:rPr>
              <w:t>136784,47</w:t>
            </w:r>
          </w:p>
        </w:tc>
        <w:tc>
          <w:tcPr>
            <w:tcW w:w="961" w:type="dxa"/>
            <w:tcBorders>
              <w:top w:val="nil"/>
              <w:left w:val="nil"/>
              <w:bottom w:val="single" w:sz="8" w:space="0" w:color="auto"/>
              <w:right w:val="single" w:sz="8" w:space="0" w:color="auto"/>
            </w:tcBorders>
            <w:shd w:val="clear" w:color="000000" w:fill="D8E4BC"/>
            <w:noWrap/>
            <w:vAlign w:val="bottom"/>
            <w:hideMark/>
          </w:tcPr>
          <w:p w14:paraId="1F1AB1A4" w14:textId="77777777" w:rsidR="006B79D5" w:rsidRPr="006B79D5" w:rsidRDefault="006B79D5" w:rsidP="006B79D5">
            <w:pPr>
              <w:jc w:val="right"/>
              <w:rPr>
                <w:b/>
                <w:bCs/>
                <w:sz w:val="13"/>
                <w:szCs w:val="13"/>
              </w:rPr>
            </w:pPr>
            <w:r w:rsidRPr="006B79D5">
              <w:rPr>
                <w:b/>
                <w:bCs/>
                <w:sz w:val="13"/>
                <w:szCs w:val="13"/>
              </w:rPr>
              <w:t>-1474,30</w:t>
            </w:r>
          </w:p>
        </w:tc>
        <w:tc>
          <w:tcPr>
            <w:tcW w:w="790" w:type="dxa"/>
            <w:tcBorders>
              <w:top w:val="nil"/>
              <w:left w:val="nil"/>
              <w:bottom w:val="single" w:sz="8" w:space="0" w:color="auto"/>
              <w:right w:val="single" w:sz="8" w:space="0" w:color="auto"/>
            </w:tcBorders>
            <w:shd w:val="clear" w:color="000000" w:fill="D8E4BC"/>
            <w:noWrap/>
            <w:vAlign w:val="bottom"/>
            <w:hideMark/>
          </w:tcPr>
          <w:p w14:paraId="5E1DA057" w14:textId="77777777" w:rsidR="006B79D5" w:rsidRPr="006B79D5" w:rsidRDefault="006B79D5" w:rsidP="006B79D5">
            <w:pPr>
              <w:jc w:val="right"/>
              <w:rPr>
                <w:b/>
                <w:bCs/>
                <w:sz w:val="13"/>
                <w:szCs w:val="13"/>
              </w:rPr>
            </w:pPr>
            <w:r w:rsidRPr="006B79D5">
              <w:rPr>
                <w:b/>
                <w:bCs/>
                <w:sz w:val="13"/>
                <w:szCs w:val="13"/>
              </w:rPr>
              <w:t>3,55</w:t>
            </w:r>
          </w:p>
        </w:tc>
        <w:tc>
          <w:tcPr>
            <w:tcW w:w="3558" w:type="dxa"/>
            <w:vMerge w:val="restart"/>
            <w:tcBorders>
              <w:top w:val="nil"/>
              <w:left w:val="single" w:sz="8" w:space="0" w:color="auto"/>
              <w:bottom w:val="single" w:sz="8" w:space="0" w:color="000000"/>
              <w:right w:val="nil"/>
            </w:tcBorders>
            <w:shd w:val="clear" w:color="auto" w:fill="auto"/>
            <w:vAlign w:val="center"/>
            <w:hideMark/>
          </w:tcPr>
          <w:p w14:paraId="319D198D" w14:textId="77777777" w:rsidR="006B79D5" w:rsidRPr="006B79D5" w:rsidRDefault="006B79D5" w:rsidP="006B79D5">
            <w:pPr>
              <w:rPr>
                <w:sz w:val="13"/>
                <w:szCs w:val="13"/>
              </w:rPr>
            </w:pPr>
            <w:r w:rsidRPr="006B79D5">
              <w:rPr>
                <w:sz w:val="13"/>
                <w:szCs w:val="13"/>
              </w:rPr>
              <w:t>Увеличились по факту условные ед. на 0,38 и индекс инфляции изменился с 4,6% до 4,7%, (факт 2019 по данным предприятия в услугах пр. хар.82921, 00 это услуги ТО по договору)</w:t>
            </w:r>
          </w:p>
        </w:tc>
        <w:tc>
          <w:tcPr>
            <w:tcW w:w="3269" w:type="dxa"/>
            <w:tcBorders>
              <w:top w:val="nil"/>
              <w:left w:val="single" w:sz="8" w:space="0" w:color="auto"/>
              <w:bottom w:val="single" w:sz="8" w:space="0" w:color="auto"/>
              <w:right w:val="single" w:sz="8" w:space="0" w:color="auto"/>
            </w:tcBorders>
            <w:shd w:val="clear" w:color="000000" w:fill="D8E4BC"/>
            <w:noWrap/>
            <w:vAlign w:val="bottom"/>
            <w:hideMark/>
          </w:tcPr>
          <w:p w14:paraId="72E9F7EF" w14:textId="77777777" w:rsidR="006B79D5" w:rsidRPr="006B79D5" w:rsidRDefault="006B79D5" w:rsidP="006B79D5">
            <w:pPr>
              <w:jc w:val="right"/>
              <w:rPr>
                <w:b/>
                <w:bCs/>
                <w:sz w:val="13"/>
                <w:szCs w:val="13"/>
              </w:rPr>
            </w:pPr>
            <w:r w:rsidRPr="006B79D5">
              <w:rPr>
                <w:b/>
                <w:bCs/>
                <w:sz w:val="13"/>
                <w:szCs w:val="13"/>
              </w:rPr>
              <w:t>141105,05</w:t>
            </w:r>
          </w:p>
        </w:tc>
        <w:tc>
          <w:tcPr>
            <w:tcW w:w="807" w:type="dxa"/>
            <w:tcBorders>
              <w:top w:val="nil"/>
              <w:left w:val="nil"/>
              <w:bottom w:val="single" w:sz="8" w:space="0" w:color="auto"/>
              <w:right w:val="single" w:sz="8" w:space="0" w:color="auto"/>
            </w:tcBorders>
            <w:shd w:val="clear" w:color="000000" w:fill="D8E4BC"/>
            <w:noWrap/>
            <w:vAlign w:val="bottom"/>
            <w:hideMark/>
          </w:tcPr>
          <w:p w14:paraId="14D97121" w14:textId="77777777" w:rsidR="006B79D5" w:rsidRPr="006B79D5" w:rsidRDefault="006B79D5" w:rsidP="006B79D5">
            <w:pPr>
              <w:jc w:val="right"/>
              <w:rPr>
                <w:b/>
                <w:bCs/>
                <w:sz w:val="13"/>
                <w:szCs w:val="13"/>
              </w:rPr>
            </w:pPr>
            <w:r w:rsidRPr="006B79D5">
              <w:rPr>
                <w:b/>
                <w:bCs/>
                <w:sz w:val="13"/>
                <w:szCs w:val="13"/>
              </w:rPr>
              <w:t>144862,68</w:t>
            </w:r>
          </w:p>
        </w:tc>
        <w:tc>
          <w:tcPr>
            <w:tcW w:w="1007" w:type="dxa"/>
            <w:tcBorders>
              <w:top w:val="nil"/>
              <w:left w:val="nil"/>
              <w:bottom w:val="single" w:sz="8" w:space="0" w:color="auto"/>
              <w:right w:val="nil"/>
            </w:tcBorders>
            <w:shd w:val="clear" w:color="000000" w:fill="D8E4BC"/>
            <w:noWrap/>
            <w:vAlign w:val="bottom"/>
            <w:hideMark/>
          </w:tcPr>
          <w:p w14:paraId="74D5C8A4" w14:textId="77777777" w:rsidR="006B79D5" w:rsidRPr="006B79D5" w:rsidRDefault="006B79D5" w:rsidP="006B79D5">
            <w:pPr>
              <w:jc w:val="right"/>
              <w:rPr>
                <w:b/>
                <w:bCs/>
                <w:sz w:val="13"/>
                <w:szCs w:val="13"/>
              </w:rPr>
            </w:pPr>
            <w:r w:rsidRPr="006B79D5">
              <w:rPr>
                <w:b/>
                <w:bCs/>
                <w:sz w:val="13"/>
                <w:szCs w:val="13"/>
              </w:rPr>
              <w:t>144885,86</w:t>
            </w:r>
          </w:p>
        </w:tc>
        <w:tc>
          <w:tcPr>
            <w:tcW w:w="884" w:type="dxa"/>
            <w:tcBorders>
              <w:top w:val="nil"/>
              <w:left w:val="single" w:sz="8" w:space="0" w:color="auto"/>
              <w:bottom w:val="single" w:sz="8" w:space="0" w:color="auto"/>
              <w:right w:val="single" w:sz="8" w:space="0" w:color="auto"/>
            </w:tcBorders>
            <w:shd w:val="clear" w:color="000000" w:fill="D8E4BC"/>
            <w:noWrap/>
            <w:vAlign w:val="bottom"/>
            <w:hideMark/>
          </w:tcPr>
          <w:p w14:paraId="487F2A9F" w14:textId="77777777" w:rsidR="006B79D5" w:rsidRPr="006B79D5" w:rsidRDefault="006B79D5" w:rsidP="006B79D5">
            <w:pPr>
              <w:jc w:val="right"/>
              <w:rPr>
                <w:b/>
                <w:bCs/>
                <w:sz w:val="13"/>
                <w:szCs w:val="13"/>
              </w:rPr>
            </w:pPr>
            <w:r w:rsidRPr="006B79D5">
              <w:rPr>
                <w:b/>
                <w:bCs/>
                <w:sz w:val="13"/>
                <w:szCs w:val="13"/>
              </w:rPr>
              <w:t>144746,14</w:t>
            </w:r>
          </w:p>
        </w:tc>
      </w:tr>
      <w:tr w:rsidR="006B79D5" w:rsidRPr="006B79D5" w14:paraId="48BF8A42"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E1E2BB0" w14:textId="77777777" w:rsidR="006B79D5" w:rsidRPr="006B79D5" w:rsidRDefault="006B79D5" w:rsidP="006B79D5">
            <w:pPr>
              <w:jc w:val="right"/>
              <w:rPr>
                <w:sz w:val="13"/>
                <w:szCs w:val="13"/>
              </w:rPr>
            </w:pPr>
            <w:r w:rsidRPr="006B79D5">
              <w:rPr>
                <w:sz w:val="13"/>
                <w:szCs w:val="13"/>
              </w:rPr>
              <w:t>7.1</w:t>
            </w:r>
          </w:p>
        </w:tc>
        <w:tc>
          <w:tcPr>
            <w:tcW w:w="1222" w:type="dxa"/>
            <w:tcBorders>
              <w:top w:val="nil"/>
              <w:left w:val="nil"/>
              <w:bottom w:val="single" w:sz="4" w:space="0" w:color="auto"/>
              <w:right w:val="nil"/>
            </w:tcBorders>
            <w:shd w:val="clear" w:color="000000" w:fill="FFFFFF"/>
            <w:noWrap/>
            <w:vAlign w:val="bottom"/>
            <w:hideMark/>
          </w:tcPr>
          <w:p w14:paraId="367EBBDB" w14:textId="77777777" w:rsidR="006B79D5" w:rsidRPr="006B79D5" w:rsidRDefault="006B79D5" w:rsidP="006B79D5">
            <w:pPr>
              <w:rPr>
                <w:sz w:val="13"/>
                <w:szCs w:val="13"/>
              </w:rPr>
            </w:pPr>
            <w:r w:rsidRPr="006B79D5">
              <w:rPr>
                <w:sz w:val="13"/>
                <w:szCs w:val="13"/>
              </w:rPr>
              <w:t xml:space="preserve">  - </w:t>
            </w:r>
            <w:proofErr w:type="spellStart"/>
            <w:proofErr w:type="gramStart"/>
            <w:r w:rsidRPr="006B79D5">
              <w:rPr>
                <w:sz w:val="13"/>
                <w:szCs w:val="13"/>
              </w:rPr>
              <w:t>вспомог.материалы</w:t>
            </w:r>
            <w:proofErr w:type="spellEnd"/>
            <w:proofErr w:type="gramEnd"/>
          </w:p>
        </w:tc>
        <w:tc>
          <w:tcPr>
            <w:tcW w:w="710" w:type="dxa"/>
            <w:tcBorders>
              <w:top w:val="single" w:sz="8" w:space="0" w:color="auto"/>
              <w:left w:val="single" w:sz="8" w:space="0" w:color="auto"/>
              <w:bottom w:val="single" w:sz="4" w:space="0" w:color="auto"/>
              <w:right w:val="single" w:sz="8" w:space="0" w:color="auto"/>
            </w:tcBorders>
            <w:shd w:val="clear" w:color="000000" w:fill="FFFFFF"/>
            <w:noWrap/>
            <w:hideMark/>
          </w:tcPr>
          <w:p w14:paraId="36F98DE3"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1EC50254" w14:textId="77777777" w:rsidR="006B79D5" w:rsidRPr="006B79D5" w:rsidRDefault="006B79D5" w:rsidP="006B79D5">
            <w:pPr>
              <w:jc w:val="right"/>
              <w:rPr>
                <w:sz w:val="13"/>
                <w:szCs w:val="13"/>
              </w:rPr>
            </w:pPr>
            <w:r w:rsidRPr="006B79D5">
              <w:rPr>
                <w:sz w:val="13"/>
                <w:szCs w:val="13"/>
              </w:rPr>
              <w:t>256,17</w:t>
            </w:r>
          </w:p>
        </w:tc>
        <w:tc>
          <w:tcPr>
            <w:tcW w:w="892" w:type="dxa"/>
            <w:tcBorders>
              <w:top w:val="nil"/>
              <w:left w:val="nil"/>
              <w:bottom w:val="single" w:sz="4" w:space="0" w:color="auto"/>
              <w:right w:val="single" w:sz="8" w:space="0" w:color="auto"/>
            </w:tcBorders>
            <w:shd w:val="clear" w:color="000000" w:fill="FFFFFF"/>
            <w:noWrap/>
            <w:vAlign w:val="bottom"/>
            <w:hideMark/>
          </w:tcPr>
          <w:p w14:paraId="06F70139" w14:textId="77777777" w:rsidR="006B79D5" w:rsidRPr="006B79D5" w:rsidRDefault="006B79D5" w:rsidP="006B79D5">
            <w:pPr>
              <w:jc w:val="right"/>
              <w:rPr>
                <w:sz w:val="13"/>
                <w:szCs w:val="13"/>
              </w:rPr>
            </w:pPr>
            <w:r w:rsidRPr="006B79D5">
              <w:rPr>
                <w:sz w:val="13"/>
                <w:szCs w:val="13"/>
              </w:rPr>
              <w:t>567,61</w:t>
            </w:r>
          </w:p>
        </w:tc>
        <w:tc>
          <w:tcPr>
            <w:tcW w:w="459" w:type="dxa"/>
            <w:tcBorders>
              <w:top w:val="nil"/>
              <w:left w:val="nil"/>
              <w:bottom w:val="single" w:sz="4" w:space="0" w:color="auto"/>
              <w:right w:val="single" w:sz="8" w:space="0" w:color="auto"/>
            </w:tcBorders>
            <w:shd w:val="clear" w:color="000000" w:fill="FFFFFF"/>
            <w:noWrap/>
            <w:vAlign w:val="bottom"/>
            <w:hideMark/>
          </w:tcPr>
          <w:p w14:paraId="4CF69DBB" w14:textId="77777777" w:rsidR="006B79D5" w:rsidRPr="006B79D5" w:rsidRDefault="006B79D5" w:rsidP="006B79D5">
            <w:pPr>
              <w:jc w:val="right"/>
              <w:rPr>
                <w:sz w:val="13"/>
                <w:szCs w:val="13"/>
              </w:rPr>
            </w:pPr>
            <w:r w:rsidRPr="006B79D5">
              <w:rPr>
                <w:sz w:val="13"/>
                <w:szCs w:val="13"/>
              </w:rPr>
              <w:t>253,44</w:t>
            </w:r>
          </w:p>
        </w:tc>
        <w:tc>
          <w:tcPr>
            <w:tcW w:w="961" w:type="dxa"/>
            <w:tcBorders>
              <w:top w:val="nil"/>
              <w:left w:val="nil"/>
              <w:bottom w:val="single" w:sz="4" w:space="0" w:color="auto"/>
              <w:right w:val="single" w:sz="8" w:space="0" w:color="auto"/>
            </w:tcBorders>
            <w:shd w:val="clear" w:color="000000" w:fill="FFFFFF"/>
            <w:noWrap/>
            <w:vAlign w:val="bottom"/>
            <w:hideMark/>
          </w:tcPr>
          <w:p w14:paraId="2C0DE75A" w14:textId="77777777" w:rsidR="006B79D5" w:rsidRPr="006B79D5" w:rsidRDefault="006B79D5" w:rsidP="006B79D5">
            <w:pPr>
              <w:jc w:val="right"/>
              <w:rPr>
                <w:sz w:val="13"/>
                <w:szCs w:val="13"/>
              </w:rPr>
            </w:pPr>
            <w:r w:rsidRPr="006B79D5">
              <w:rPr>
                <w:sz w:val="13"/>
                <w:szCs w:val="13"/>
              </w:rPr>
              <w:t>-2,73</w:t>
            </w:r>
          </w:p>
        </w:tc>
        <w:tc>
          <w:tcPr>
            <w:tcW w:w="790" w:type="dxa"/>
            <w:tcBorders>
              <w:top w:val="nil"/>
              <w:left w:val="nil"/>
              <w:bottom w:val="single" w:sz="4" w:space="0" w:color="auto"/>
              <w:right w:val="single" w:sz="8" w:space="0" w:color="auto"/>
            </w:tcBorders>
            <w:shd w:val="clear" w:color="000000" w:fill="FFFFFF"/>
            <w:noWrap/>
            <w:vAlign w:val="bottom"/>
            <w:hideMark/>
          </w:tcPr>
          <w:p w14:paraId="2C71280F"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0C1AA26A"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74D5839D" w14:textId="77777777" w:rsidR="006B79D5" w:rsidRPr="006B79D5" w:rsidRDefault="006B79D5" w:rsidP="006B79D5">
            <w:pPr>
              <w:jc w:val="right"/>
              <w:rPr>
                <w:sz w:val="13"/>
                <w:szCs w:val="13"/>
              </w:rPr>
            </w:pPr>
            <w:r w:rsidRPr="006B79D5">
              <w:rPr>
                <w:sz w:val="13"/>
                <w:szCs w:val="13"/>
              </w:rPr>
              <w:t>261,44</w:t>
            </w:r>
          </w:p>
        </w:tc>
        <w:tc>
          <w:tcPr>
            <w:tcW w:w="807" w:type="dxa"/>
            <w:tcBorders>
              <w:top w:val="nil"/>
              <w:left w:val="nil"/>
              <w:bottom w:val="single" w:sz="4" w:space="0" w:color="auto"/>
              <w:right w:val="single" w:sz="8" w:space="0" w:color="auto"/>
            </w:tcBorders>
            <w:shd w:val="clear" w:color="000000" w:fill="FFFFFF"/>
            <w:noWrap/>
            <w:vAlign w:val="bottom"/>
            <w:hideMark/>
          </w:tcPr>
          <w:p w14:paraId="3E270656" w14:textId="77777777" w:rsidR="006B79D5" w:rsidRPr="006B79D5" w:rsidRDefault="006B79D5" w:rsidP="006B79D5">
            <w:pPr>
              <w:jc w:val="right"/>
              <w:rPr>
                <w:sz w:val="13"/>
                <w:szCs w:val="13"/>
              </w:rPr>
            </w:pPr>
            <w:r w:rsidRPr="006B79D5">
              <w:rPr>
                <w:sz w:val="13"/>
                <w:szCs w:val="13"/>
              </w:rPr>
              <w:t>268,40</w:t>
            </w:r>
          </w:p>
        </w:tc>
        <w:tc>
          <w:tcPr>
            <w:tcW w:w="1007" w:type="dxa"/>
            <w:tcBorders>
              <w:top w:val="nil"/>
              <w:left w:val="nil"/>
              <w:bottom w:val="single" w:sz="4" w:space="0" w:color="auto"/>
              <w:right w:val="nil"/>
            </w:tcBorders>
            <w:shd w:val="clear" w:color="000000" w:fill="FFFFFF"/>
            <w:noWrap/>
            <w:vAlign w:val="bottom"/>
            <w:hideMark/>
          </w:tcPr>
          <w:p w14:paraId="7A2AE515" w14:textId="77777777" w:rsidR="006B79D5" w:rsidRPr="006B79D5" w:rsidRDefault="006B79D5" w:rsidP="006B79D5">
            <w:pPr>
              <w:jc w:val="right"/>
              <w:rPr>
                <w:sz w:val="13"/>
                <w:szCs w:val="13"/>
              </w:rPr>
            </w:pPr>
            <w:r w:rsidRPr="006B79D5">
              <w:rPr>
                <w:sz w:val="13"/>
                <w:szCs w:val="13"/>
              </w:rPr>
              <w:t>268,44</w:t>
            </w:r>
          </w:p>
        </w:tc>
        <w:tc>
          <w:tcPr>
            <w:tcW w:w="884" w:type="dxa"/>
            <w:tcBorders>
              <w:top w:val="nil"/>
              <w:left w:val="single" w:sz="8" w:space="0" w:color="auto"/>
              <w:bottom w:val="nil"/>
              <w:right w:val="single" w:sz="8" w:space="0" w:color="auto"/>
            </w:tcBorders>
            <w:shd w:val="clear" w:color="000000" w:fill="FFFFFF"/>
            <w:noWrap/>
            <w:vAlign w:val="bottom"/>
            <w:hideMark/>
          </w:tcPr>
          <w:p w14:paraId="5AA360A5" w14:textId="77777777" w:rsidR="006B79D5" w:rsidRPr="006B79D5" w:rsidRDefault="006B79D5" w:rsidP="006B79D5">
            <w:pPr>
              <w:jc w:val="right"/>
              <w:rPr>
                <w:sz w:val="13"/>
                <w:szCs w:val="13"/>
              </w:rPr>
            </w:pPr>
            <w:r w:rsidRPr="006B79D5">
              <w:rPr>
                <w:sz w:val="13"/>
                <w:szCs w:val="13"/>
              </w:rPr>
              <w:t>268,19</w:t>
            </w:r>
          </w:p>
        </w:tc>
      </w:tr>
      <w:tr w:rsidR="006B79D5" w:rsidRPr="006B79D5" w14:paraId="65FFF5DC"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727EA87"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515D341A" w14:textId="77777777" w:rsidR="006B79D5" w:rsidRPr="006B79D5" w:rsidRDefault="006B79D5" w:rsidP="006B79D5">
            <w:pPr>
              <w:rPr>
                <w:sz w:val="13"/>
                <w:szCs w:val="13"/>
              </w:rPr>
            </w:pPr>
            <w:r w:rsidRPr="006B79D5">
              <w:rPr>
                <w:sz w:val="13"/>
                <w:szCs w:val="13"/>
              </w:rPr>
              <w:t xml:space="preserve">  - оплата труда</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7FA4BB68"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DB68F8C" w14:textId="77777777" w:rsidR="006B79D5" w:rsidRPr="006B79D5" w:rsidRDefault="006B79D5" w:rsidP="006B79D5">
            <w:pPr>
              <w:jc w:val="right"/>
              <w:rPr>
                <w:sz w:val="13"/>
                <w:szCs w:val="13"/>
              </w:rPr>
            </w:pPr>
            <w:r w:rsidRPr="006B79D5">
              <w:rPr>
                <w:sz w:val="13"/>
                <w:szCs w:val="13"/>
              </w:rPr>
              <w:t>9859,02</w:t>
            </w:r>
          </w:p>
        </w:tc>
        <w:tc>
          <w:tcPr>
            <w:tcW w:w="892" w:type="dxa"/>
            <w:tcBorders>
              <w:top w:val="nil"/>
              <w:left w:val="nil"/>
              <w:bottom w:val="single" w:sz="4" w:space="0" w:color="auto"/>
              <w:right w:val="single" w:sz="8" w:space="0" w:color="auto"/>
            </w:tcBorders>
            <w:shd w:val="clear" w:color="000000" w:fill="FFFFFF"/>
            <w:noWrap/>
            <w:vAlign w:val="bottom"/>
            <w:hideMark/>
          </w:tcPr>
          <w:p w14:paraId="0FADD6FD" w14:textId="77777777" w:rsidR="006B79D5" w:rsidRPr="006B79D5" w:rsidRDefault="006B79D5" w:rsidP="006B79D5">
            <w:pPr>
              <w:jc w:val="right"/>
              <w:rPr>
                <w:sz w:val="13"/>
                <w:szCs w:val="13"/>
              </w:rPr>
            </w:pPr>
            <w:r w:rsidRPr="006B79D5">
              <w:rPr>
                <w:sz w:val="13"/>
                <w:szCs w:val="13"/>
              </w:rPr>
              <w:t>11972,34</w:t>
            </w:r>
          </w:p>
        </w:tc>
        <w:tc>
          <w:tcPr>
            <w:tcW w:w="459" w:type="dxa"/>
            <w:tcBorders>
              <w:top w:val="nil"/>
              <w:left w:val="nil"/>
              <w:bottom w:val="single" w:sz="4" w:space="0" w:color="auto"/>
              <w:right w:val="single" w:sz="8" w:space="0" w:color="auto"/>
            </w:tcBorders>
            <w:shd w:val="clear" w:color="000000" w:fill="FFFFFF"/>
            <w:noWrap/>
            <w:vAlign w:val="bottom"/>
            <w:hideMark/>
          </w:tcPr>
          <w:p w14:paraId="1B1D5565" w14:textId="77777777" w:rsidR="006B79D5" w:rsidRPr="006B79D5" w:rsidRDefault="006B79D5" w:rsidP="006B79D5">
            <w:pPr>
              <w:jc w:val="right"/>
              <w:rPr>
                <w:sz w:val="13"/>
                <w:szCs w:val="13"/>
              </w:rPr>
            </w:pPr>
            <w:r w:rsidRPr="006B79D5">
              <w:rPr>
                <w:sz w:val="13"/>
                <w:szCs w:val="13"/>
              </w:rPr>
              <w:t>9753,82</w:t>
            </w:r>
          </w:p>
        </w:tc>
        <w:tc>
          <w:tcPr>
            <w:tcW w:w="961" w:type="dxa"/>
            <w:tcBorders>
              <w:top w:val="nil"/>
              <w:left w:val="nil"/>
              <w:bottom w:val="single" w:sz="4" w:space="0" w:color="auto"/>
              <w:right w:val="single" w:sz="8" w:space="0" w:color="auto"/>
            </w:tcBorders>
            <w:shd w:val="clear" w:color="000000" w:fill="FFFFFF"/>
            <w:noWrap/>
            <w:vAlign w:val="bottom"/>
            <w:hideMark/>
          </w:tcPr>
          <w:p w14:paraId="4F61C0FB" w14:textId="77777777" w:rsidR="006B79D5" w:rsidRPr="006B79D5" w:rsidRDefault="006B79D5" w:rsidP="006B79D5">
            <w:pPr>
              <w:jc w:val="right"/>
              <w:rPr>
                <w:sz w:val="13"/>
                <w:szCs w:val="13"/>
              </w:rPr>
            </w:pPr>
            <w:r w:rsidRPr="006B79D5">
              <w:rPr>
                <w:sz w:val="13"/>
                <w:szCs w:val="13"/>
              </w:rPr>
              <w:t>-105,19</w:t>
            </w:r>
          </w:p>
        </w:tc>
        <w:tc>
          <w:tcPr>
            <w:tcW w:w="790" w:type="dxa"/>
            <w:tcBorders>
              <w:top w:val="nil"/>
              <w:left w:val="nil"/>
              <w:bottom w:val="single" w:sz="4" w:space="0" w:color="auto"/>
              <w:right w:val="single" w:sz="8" w:space="0" w:color="auto"/>
            </w:tcBorders>
            <w:shd w:val="clear" w:color="000000" w:fill="FFFFFF"/>
            <w:noWrap/>
            <w:vAlign w:val="bottom"/>
            <w:hideMark/>
          </w:tcPr>
          <w:p w14:paraId="74354D59"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3BE54C50"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66AD7200" w14:textId="77777777" w:rsidR="006B79D5" w:rsidRPr="006B79D5" w:rsidRDefault="006B79D5" w:rsidP="006B79D5">
            <w:pPr>
              <w:jc w:val="right"/>
              <w:rPr>
                <w:sz w:val="13"/>
                <w:szCs w:val="13"/>
              </w:rPr>
            </w:pPr>
            <w:r w:rsidRPr="006B79D5">
              <w:rPr>
                <w:sz w:val="13"/>
                <w:szCs w:val="13"/>
              </w:rPr>
              <w:t>10061,98</w:t>
            </w:r>
          </w:p>
        </w:tc>
        <w:tc>
          <w:tcPr>
            <w:tcW w:w="807" w:type="dxa"/>
            <w:tcBorders>
              <w:top w:val="nil"/>
              <w:left w:val="nil"/>
              <w:bottom w:val="single" w:sz="4" w:space="0" w:color="auto"/>
              <w:right w:val="single" w:sz="8" w:space="0" w:color="auto"/>
            </w:tcBorders>
            <w:shd w:val="clear" w:color="000000" w:fill="FFFFFF"/>
            <w:noWrap/>
            <w:vAlign w:val="bottom"/>
            <w:hideMark/>
          </w:tcPr>
          <w:p w14:paraId="26FB5B25" w14:textId="77777777" w:rsidR="006B79D5" w:rsidRPr="006B79D5" w:rsidRDefault="006B79D5" w:rsidP="006B79D5">
            <w:pPr>
              <w:jc w:val="right"/>
              <w:rPr>
                <w:sz w:val="13"/>
                <w:szCs w:val="13"/>
              </w:rPr>
            </w:pPr>
            <w:r w:rsidRPr="006B79D5">
              <w:rPr>
                <w:sz w:val="13"/>
                <w:szCs w:val="13"/>
              </w:rPr>
              <w:t>10329,93</w:t>
            </w:r>
          </w:p>
        </w:tc>
        <w:tc>
          <w:tcPr>
            <w:tcW w:w="1007" w:type="dxa"/>
            <w:tcBorders>
              <w:top w:val="nil"/>
              <w:left w:val="nil"/>
              <w:bottom w:val="single" w:sz="4" w:space="0" w:color="auto"/>
              <w:right w:val="nil"/>
            </w:tcBorders>
            <w:shd w:val="clear" w:color="000000" w:fill="FFFFFF"/>
            <w:noWrap/>
            <w:vAlign w:val="bottom"/>
            <w:hideMark/>
          </w:tcPr>
          <w:p w14:paraId="13E4588F" w14:textId="77777777" w:rsidR="006B79D5" w:rsidRPr="006B79D5" w:rsidRDefault="006B79D5" w:rsidP="006B79D5">
            <w:pPr>
              <w:jc w:val="right"/>
              <w:rPr>
                <w:sz w:val="13"/>
                <w:szCs w:val="13"/>
              </w:rPr>
            </w:pPr>
            <w:r w:rsidRPr="006B79D5">
              <w:rPr>
                <w:sz w:val="13"/>
                <w:szCs w:val="13"/>
              </w:rPr>
              <w:t>10331,58</w:t>
            </w:r>
          </w:p>
        </w:tc>
        <w:tc>
          <w:tcPr>
            <w:tcW w:w="884"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A262FAE" w14:textId="77777777" w:rsidR="006B79D5" w:rsidRPr="006B79D5" w:rsidRDefault="006B79D5" w:rsidP="006B79D5">
            <w:pPr>
              <w:jc w:val="right"/>
              <w:rPr>
                <w:sz w:val="13"/>
                <w:szCs w:val="13"/>
              </w:rPr>
            </w:pPr>
            <w:r w:rsidRPr="006B79D5">
              <w:rPr>
                <w:sz w:val="13"/>
                <w:szCs w:val="13"/>
              </w:rPr>
              <w:t>10321,62</w:t>
            </w:r>
          </w:p>
        </w:tc>
      </w:tr>
      <w:tr w:rsidR="006B79D5" w:rsidRPr="006B79D5" w14:paraId="4FE99F8E" w14:textId="77777777" w:rsidTr="006B79D5">
        <w:trPr>
          <w:trHeight w:val="6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787D5FC" w14:textId="77777777" w:rsidR="006B79D5" w:rsidRPr="006B79D5" w:rsidRDefault="006B79D5" w:rsidP="006B79D5">
            <w:pPr>
              <w:jc w:val="right"/>
              <w:rPr>
                <w:sz w:val="13"/>
                <w:szCs w:val="13"/>
              </w:rPr>
            </w:pPr>
            <w:r w:rsidRPr="006B79D5">
              <w:rPr>
                <w:sz w:val="13"/>
                <w:szCs w:val="13"/>
              </w:rPr>
              <w:lastRenderedPageBreak/>
              <w:t> </w:t>
            </w:r>
          </w:p>
        </w:tc>
        <w:tc>
          <w:tcPr>
            <w:tcW w:w="1222" w:type="dxa"/>
            <w:tcBorders>
              <w:top w:val="nil"/>
              <w:left w:val="nil"/>
              <w:bottom w:val="single" w:sz="4" w:space="0" w:color="auto"/>
              <w:right w:val="nil"/>
            </w:tcBorders>
            <w:shd w:val="clear" w:color="000000" w:fill="FFFFFF"/>
            <w:noWrap/>
            <w:vAlign w:val="bottom"/>
            <w:hideMark/>
          </w:tcPr>
          <w:p w14:paraId="2128EEF4" w14:textId="77777777" w:rsidR="006B79D5" w:rsidRPr="006B79D5" w:rsidRDefault="006B79D5" w:rsidP="006B79D5">
            <w:pPr>
              <w:rPr>
                <w:sz w:val="13"/>
                <w:szCs w:val="13"/>
              </w:rPr>
            </w:pPr>
            <w:proofErr w:type="spellStart"/>
            <w:proofErr w:type="gramStart"/>
            <w:r w:rsidRPr="006B79D5">
              <w:rPr>
                <w:sz w:val="13"/>
                <w:szCs w:val="13"/>
              </w:rPr>
              <w:t>ср.заработная</w:t>
            </w:r>
            <w:proofErr w:type="spellEnd"/>
            <w:proofErr w:type="gramEnd"/>
            <w:r w:rsidRPr="006B79D5">
              <w:rPr>
                <w:sz w:val="13"/>
                <w:szCs w:val="13"/>
              </w:rPr>
              <w:t xml:space="preserve"> плата</w:t>
            </w:r>
          </w:p>
        </w:tc>
        <w:tc>
          <w:tcPr>
            <w:tcW w:w="710" w:type="dxa"/>
            <w:tcBorders>
              <w:top w:val="nil"/>
              <w:left w:val="single" w:sz="8" w:space="0" w:color="auto"/>
              <w:bottom w:val="single" w:sz="4" w:space="0" w:color="auto"/>
              <w:right w:val="single" w:sz="8" w:space="0" w:color="auto"/>
            </w:tcBorders>
            <w:shd w:val="clear" w:color="000000" w:fill="FFFFFF"/>
            <w:hideMark/>
          </w:tcPr>
          <w:p w14:paraId="3A63C847" w14:textId="77777777" w:rsidR="006B79D5" w:rsidRPr="006B79D5" w:rsidRDefault="006B79D5" w:rsidP="006B79D5">
            <w:pPr>
              <w:jc w:val="center"/>
              <w:rPr>
                <w:sz w:val="13"/>
                <w:szCs w:val="13"/>
              </w:rPr>
            </w:pPr>
            <w:proofErr w:type="spellStart"/>
            <w:r w:rsidRPr="006B79D5">
              <w:rPr>
                <w:sz w:val="13"/>
                <w:szCs w:val="13"/>
              </w:rPr>
              <w:t>руб</w:t>
            </w:r>
            <w:proofErr w:type="spellEnd"/>
            <w:r w:rsidRPr="006B79D5">
              <w:rPr>
                <w:sz w:val="13"/>
                <w:szCs w:val="13"/>
              </w:rPr>
              <w:t>/чел/</w:t>
            </w:r>
            <w:proofErr w:type="spellStart"/>
            <w:r w:rsidRPr="006B79D5">
              <w:rPr>
                <w:sz w:val="13"/>
                <w:szCs w:val="13"/>
              </w:rPr>
              <w:t>мес</w:t>
            </w:r>
            <w:proofErr w:type="spellEnd"/>
          </w:p>
        </w:tc>
        <w:tc>
          <w:tcPr>
            <w:tcW w:w="758" w:type="dxa"/>
            <w:tcBorders>
              <w:top w:val="nil"/>
              <w:left w:val="nil"/>
              <w:bottom w:val="single" w:sz="4" w:space="0" w:color="auto"/>
              <w:right w:val="single" w:sz="8" w:space="0" w:color="auto"/>
            </w:tcBorders>
            <w:shd w:val="clear" w:color="000000" w:fill="FFFFFF"/>
            <w:noWrap/>
            <w:vAlign w:val="bottom"/>
            <w:hideMark/>
          </w:tcPr>
          <w:p w14:paraId="21072A21" w14:textId="77777777" w:rsidR="006B79D5" w:rsidRPr="006B79D5" w:rsidRDefault="006B79D5" w:rsidP="006B79D5">
            <w:pPr>
              <w:jc w:val="right"/>
              <w:rPr>
                <w:sz w:val="13"/>
                <w:szCs w:val="13"/>
              </w:rPr>
            </w:pPr>
            <w:r w:rsidRPr="006B79D5">
              <w:rPr>
                <w:sz w:val="13"/>
                <w:szCs w:val="13"/>
              </w:rPr>
              <w:t>39123,08</w:t>
            </w:r>
          </w:p>
        </w:tc>
        <w:tc>
          <w:tcPr>
            <w:tcW w:w="892" w:type="dxa"/>
            <w:tcBorders>
              <w:top w:val="nil"/>
              <w:left w:val="nil"/>
              <w:bottom w:val="single" w:sz="4" w:space="0" w:color="auto"/>
              <w:right w:val="single" w:sz="8" w:space="0" w:color="auto"/>
            </w:tcBorders>
            <w:shd w:val="clear" w:color="000000" w:fill="FFFFFF"/>
            <w:noWrap/>
            <w:vAlign w:val="bottom"/>
            <w:hideMark/>
          </w:tcPr>
          <w:p w14:paraId="2AE801C4" w14:textId="77777777" w:rsidR="006B79D5" w:rsidRPr="006B79D5" w:rsidRDefault="006B79D5" w:rsidP="006B79D5">
            <w:pPr>
              <w:jc w:val="right"/>
              <w:rPr>
                <w:sz w:val="13"/>
                <w:szCs w:val="13"/>
              </w:rPr>
            </w:pPr>
            <w:r w:rsidRPr="006B79D5">
              <w:rPr>
                <w:sz w:val="13"/>
                <w:szCs w:val="13"/>
              </w:rPr>
              <w:t>47509,29</w:t>
            </w:r>
          </w:p>
        </w:tc>
        <w:tc>
          <w:tcPr>
            <w:tcW w:w="459" w:type="dxa"/>
            <w:tcBorders>
              <w:top w:val="nil"/>
              <w:left w:val="nil"/>
              <w:bottom w:val="single" w:sz="4" w:space="0" w:color="auto"/>
              <w:right w:val="single" w:sz="8" w:space="0" w:color="auto"/>
            </w:tcBorders>
            <w:shd w:val="clear" w:color="000000" w:fill="FFFFFF"/>
            <w:noWrap/>
            <w:vAlign w:val="bottom"/>
            <w:hideMark/>
          </w:tcPr>
          <w:p w14:paraId="21988483" w14:textId="77777777" w:rsidR="006B79D5" w:rsidRPr="006B79D5" w:rsidRDefault="006B79D5" w:rsidP="006B79D5">
            <w:pPr>
              <w:jc w:val="right"/>
              <w:rPr>
                <w:sz w:val="13"/>
                <w:szCs w:val="13"/>
              </w:rPr>
            </w:pPr>
            <w:r w:rsidRPr="006B79D5">
              <w:rPr>
                <w:sz w:val="13"/>
                <w:szCs w:val="13"/>
              </w:rPr>
              <w:t>38706,55</w:t>
            </w:r>
          </w:p>
        </w:tc>
        <w:tc>
          <w:tcPr>
            <w:tcW w:w="961" w:type="dxa"/>
            <w:tcBorders>
              <w:top w:val="nil"/>
              <w:left w:val="nil"/>
              <w:bottom w:val="single" w:sz="4" w:space="0" w:color="auto"/>
              <w:right w:val="single" w:sz="8" w:space="0" w:color="auto"/>
            </w:tcBorders>
            <w:shd w:val="clear" w:color="000000" w:fill="FFFFFF"/>
            <w:noWrap/>
            <w:vAlign w:val="bottom"/>
            <w:hideMark/>
          </w:tcPr>
          <w:p w14:paraId="732053ED" w14:textId="77777777" w:rsidR="006B79D5" w:rsidRPr="006B79D5" w:rsidRDefault="006B79D5" w:rsidP="006B79D5">
            <w:pPr>
              <w:jc w:val="right"/>
              <w:rPr>
                <w:sz w:val="13"/>
                <w:szCs w:val="13"/>
              </w:rPr>
            </w:pPr>
            <w:r w:rsidRPr="006B79D5">
              <w:rPr>
                <w:sz w:val="13"/>
                <w:szCs w:val="13"/>
              </w:rPr>
              <w:t>-416,53</w:t>
            </w:r>
          </w:p>
        </w:tc>
        <w:tc>
          <w:tcPr>
            <w:tcW w:w="790" w:type="dxa"/>
            <w:tcBorders>
              <w:top w:val="nil"/>
              <w:left w:val="nil"/>
              <w:bottom w:val="single" w:sz="4" w:space="0" w:color="auto"/>
              <w:right w:val="single" w:sz="8" w:space="0" w:color="auto"/>
            </w:tcBorders>
            <w:shd w:val="clear" w:color="000000" w:fill="FFFFFF"/>
            <w:noWrap/>
            <w:vAlign w:val="bottom"/>
            <w:hideMark/>
          </w:tcPr>
          <w:p w14:paraId="3A40B019"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5EB07271"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32233E35" w14:textId="77777777" w:rsidR="006B79D5" w:rsidRPr="006B79D5" w:rsidRDefault="006B79D5" w:rsidP="006B79D5">
            <w:pPr>
              <w:jc w:val="right"/>
              <w:rPr>
                <w:sz w:val="13"/>
                <w:szCs w:val="13"/>
              </w:rPr>
            </w:pPr>
            <w:r w:rsidRPr="006B79D5">
              <w:rPr>
                <w:sz w:val="13"/>
                <w:szCs w:val="13"/>
              </w:rPr>
              <w:t>39928,50</w:t>
            </w:r>
          </w:p>
        </w:tc>
        <w:tc>
          <w:tcPr>
            <w:tcW w:w="807" w:type="dxa"/>
            <w:tcBorders>
              <w:top w:val="nil"/>
              <w:left w:val="nil"/>
              <w:bottom w:val="single" w:sz="4" w:space="0" w:color="auto"/>
              <w:right w:val="single" w:sz="8" w:space="0" w:color="auto"/>
            </w:tcBorders>
            <w:shd w:val="clear" w:color="000000" w:fill="FFFFFF"/>
            <w:noWrap/>
            <w:vAlign w:val="bottom"/>
            <w:hideMark/>
          </w:tcPr>
          <w:p w14:paraId="0D1632FA" w14:textId="77777777" w:rsidR="006B79D5" w:rsidRPr="006B79D5" w:rsidRDefault="006B79D5" w:rsidP="006B79D5">
            <w:pPr>
              <w:jc w:val="right"/>
              <w:rPr>
                <w:sz w:val="13"/>
                <w:szCs w:val="13"/>
              </w:rPr>
            </w:pPr>
            <w:r w:rsidRPr="006B79D5">
              <w:rPr>
                <w:sz w:val="13"/>
                <w:szCs w:val="13"/>
              </w:rPr>
              <w:t>40991,79</w:t>
            </w:r>
          </w:p>
        </w:tc>
        <w:tc>
          <w:tcPr>
            <w:tcW w:w="1007" w:type="dxa"/>
            <w:tcBorders>
              <w:top w:val="nil"/>
              <w:left w:val="nil"/>
              <w:bottom w:val="single" w:sz="4" w:space="0" w:color="auto"/>
              <w:right w:val="nil"/>
            </w:tcBorders>
            <w:shd w:val="clear" w:color="000000" w:fill="FFFFFF"/>
            <w:noWrap/>
            <w:vAlign w:val="bottom"/>
            <w:hideMark/>
          </w:tcPr>
          <w:p w14:paraId="27AE4B62" w14:textId="77777777" w:rsidR="006B79D5" w:rsidRPr="006B79D5" w:rsidRDefault="006B79D5" w:rsidP="006B79D5">
            <w:pPr>
              <w:jc w:val="right"/>
              <w:rPr>
                <w:sz w:val="13"/>
                <w:szCs w:val="13"/>
              </w:rPr>
            </w:pPr>
            <w:r w:rsidRPr="006B79D5">
              <w:rPr>
                <w:sz w:val="13"/>
                <w:szCs w:val="13"/>
              </w:rPr>
              <w:t>40998,35</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648EA8AB" w14:textId="77777777" w:rsidR="006B79D5" w:rsidRPr="006B79D5" w:rsidRDefault="006B79D5" w:rsidP="006B79D5">
            <w:pPr>
              <w:jc w:val="right"/>
              <w:rPr>
                <w:sz w:val="13"/>
                <w:szCs w:val="13"/>
              </w:rPr>
            </w:pPr>
            <w:r w:rsidRPr="006B79D5">
              <w:rPr>
                <w:sz w:val="13"/>
                <w:szCs w:val="13"/>
              </w:rPr>
              <w:t>40958,82</w:t>
            </w:r>
          </w:p>
        </w:tc>
      </w:tr>
      <w:tr w:rsidR="006B79D5" w:rsidRPr="006B79D5" w14:paraId="3FE602B1"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509AF8F4"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644D97D5" w14:textId="77777777" w:rsidR="006B79D5" w:rsidRPr="006B79D5" w:rsidRDefault="006B79D5" w:rsidP="006B79D5">
            <w:pPr>
              <w:rPr>
                <w:sz w:val="13"/>
                <w:szCs w:val="13"/>
              </w:rPr>
            </w:pPr>
            <w:r w:rsidRPr="006B79D5">
              <w:rPr>
                <w:sz w:val="13"/>
                <w:szCs w:val="13"/>
              </w:rPr>
              <w:t>численность</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FC6B580" w14:textId="77777777" w:rsidR="006B79D5" w:rsidRPr="006B79D5" w:rsidRDefault="006B79D5" w:rsidP="006B79D5">
            <w:pPr>
              <w:jc w:val="center"/>
              <w:rPr>
                <w:sz w:val="13"/>
                <w:szCs w:val="13"/>
              </w:rPr>
            </w:pPr>
            <w:r w:rsidRPr="006B79D5">
              <w:rPr>
                <w:sz w:val="13"/>
                <w:szCs w:val="13"/>
              </w:rPr>
              <w:t>чел.</w:t>
            </w:r>
          </w:p>
        </w:tc>
        <w:tc>
          <w:tcPr>
            <w:tcW w:w="758" w:type="dxa"/>
            <w:tcBorders>
              <w:top w:val="nil"/>
              <w:left w:val="nil"/>
              <w:bottom w:val="single" w:sz="4" w:space="0" w:color="auto"/>
              <w:right w:val="single" w:sz="8" w:space="0" w:color="auto"/>
            </w:tcBorders>
            <w:shd w:val="clear" w:color="000000" w:fill="FFFFFF"/>
            <w:noWrap/>
            <w:vAlign w:val="bottom"/>
            <w:hideMark/>
          </w:tcPr>
          <w:p w14:paraId="552DB149" w14:textId="77777777" w:rsidR="006B79D5" w:rsidRPr="006B79D5" w:rsidRDefault="006B79D5" w:rsidP="006B79D5">
            <w:pPr>
              <w:jc w:val="right"/>
              <w:rPr>
                <w:sz w:val="13"/>
                <w:szCs w:val="13"/>
              </w:rPr>
            </w:pPr>
            <w:r w:rsidRPr="006B79D5">
              <w:rPr>
                <w:sz w:val="13"/>
                <w:szCs w:val="13"/>
              </w:rPr>
              <w:t>21,00</w:t>
            </w:r>
          </w:p>
        </w:tc>
        <w:tc>
          <w:tcPr>
            <w:tcW w:w="892" w:type="dxa"/>
            <w:tcBorders>
              <w:top w:val="nil"/>
              <w:left w:val="nil"/>
              <w:bottom w:val="single" w:sz="4" w:space="0" w:color="auto"/>
              <w:right w:val="single" w:sz="8" w:space="0" w:color="auto"/>
            </w:tcBorders>
            <w:shd w:val="clear" w:color="000000" w:fill="FFFFFF"/>
            <w:noWrap/>
            <w:vAlign w:val="bottom"/>
            <w:hideMark/>
          </w:tcPr>
          <w:p w14:paraId="54F729CA" w14:textId="77777777" w:rsidR="006B79D5" w:rsidRPr="006B79D5" w:rsidRDefault="006B79D5" w:rsidP="006B79D5">
            <w:pPr>
              <w:jc w:val="right"/>
              <w:rPr>
                <w:sz w:val="13"/>
                <w:szCs w:val="13"/>
              </w:rPr>
            </w:pPr>
            <w:r w:rsidRPr="006B79D5">
              <w:rPr>
                <w:sz w:val="13"/>
                <w:szCs w:val="13"/>
              </w:rPr>
              <w:t>21,00</w:t>
            </w:r>
          </w:p>
        </w:tc>
        <w:tc>
          <w:tcPr>
            <w:tcW w:w="459" w:type="dxa"/>
            <w:tcBorders>
              <w:top w:val="nil"/>
              <w:left w:val="nil"/>
              <w:bottom w:val="single" w:sz="4" w:space="0" w:color="auto"/>
              <w:right w:val="single" w:sz="8" w:space="0" w:color="auto"/>
            </w:tcBorders>
            <w:shd w:val="clear" w:color="000000" w:fill="FFFFFF"/>
            <w:noWrap/>
            <w:vAlign w:val="bottom"/>
            <w:hideMark/>
          </w:tcPr>
          <w:p w14:paraId="290B1648" w14:textId="77777777" w:rsidR="006B79D5" w:rsidRPr="006B79D5" w:rsidRDefault="006B79D5" w:rsidP="006B79D5">
            <w:pPr>
              <w:jc w:val="right"/>
              <w:rPr>
                <w:sz w:val="13"/>
                <w:szCs w:val="13"/>
              </w:rPr>
            </w:pPr>
            <w:r w:rsidRPr="006B79D5">
              <w:rPr>
                <w:sz w:val="13"/>
                <w:szCs w:val="13"/>
              </w:rPr>
              <w:t>21,00</w:t>
            </w:r>
          </w:p>
        </w:tc>
        <w:tc>
          <w:tcPr>
            <w:tcW w:w="961" w:type="dxa"/>
            <w:tcBorders>
              <w:top w:val="nil"/>
              <w:left w:val="nil"/>
              <w:bottom w:val="single" w:sz="4" w:space="0" w:color="auto"/>
              <w:right w:val="single" w:sz="8" w:space="0" w:color="auto"/>
            </w:tcBorders>
            <w:shd w:val="clear" w:color="000000" w:fill="FFFFFF"/>
            <w:noWrap/>
            <w:vAlign w:val="bottom"/>
            <w:hideMark/>
          </w:tcPr>
          <w:p w14:paraId="29629137" w14:textId="77777777" w:rsidR="006B79D5" w:rsidRPr="006B79D5" w:rsidRDefault="006B79D5" w:rsidP="006B79D5">
            <w:pPr>
              <w:jc w:val="right"/>
              <w:rPr>
                <w:sz w:val="13"/>
                <w:szCs w:val="13"/>
              </w:rPr>
            </w:pPr>
            <w:r w:rsidRPr="006B79D5">
              <w:rPr>
                <w:sz w:val="13"/>
                <w:szCs w:val="13"/>
              </w:rPr>
              <w:t>0,00</w:t>
            </w:r>
          </w:p>
        </w:tc>
        <w:tc>
          <w:tcPr>
            <w:tcW w:w="790" w:type="dxa"/>
            <w:tcBorders>
              <w:top w:val="nil"/>
              <w:left w:val="nil"/>
              <w:bottom w:val="single" w:sz="4" w:space="0" w:color="auto"/>
              <w:right w:val="single" w:sz="8" w:space="0" w:color="auto"/>
            </w:tcBorders>
            <w:shd w:val="clear" w:color="000000" w:fill="FFFFFF"/>
            <w:noWrap/>
            <w:vAlign w:val="bottom"/>
            <w:hideMark/>
          </w:tcPr>
          <w:p w14:paraId="4569A247" w14:textId="77777777" w:rsidR="006B79D5" w:rsidRPr="006B79D5" w:rsidRDefault="006B79D5" w:rsidP="006B79D5">
            <w:pPr>
              <w:jc w:val="right"/>
              <w:rPr>
                <w:sz w:val="13"/>
                <w:szCs w:val="13"/>
              </w:rPr>
            </w:pPr>
            <w:r w:rsidRPr="006B79D5">
              <w:rPr>
                <w:sz w:val="13"/>
                <w:szCs w:val="13"/>
              </w:rPr>
              <w:t>0,00</w:t>
            </w:r>
          </w:p>
        </w:tc>
        <w:tc>
          <w:tcPr>
            <w:tcW w:w="3558" w:type="dxa"/>
            <w:vMerge/>
            <w:tcBorders>
              <w:top w:val="nil"/>
              <w:left w:val="single" w:sz="8" w:space="0" w:color="auto"/>
              <w:bottom w:val="single" w:sz="8" w:space="0" w:color="000000"/>
              <w:right w:val="nil"/>
            </w:tcBorders>
            <w:vAlign w:val="center"/>
            <w:hideMark/>
          </w:tcPr>
          <w:p w14:paraId="00835996"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4A107029" w14:textId="77777777" w:rsidR="006B79D5" w:rsidRPr="006B79D5" w:rsidRDefault="006B79D5" w:rsidP="006B79D5">
            <w:pPr>
              <w:jc w:val="right"/>
              <w:rPr>
                <w:sz w:val="13"/>
                <w:szCs w:val="13"/>
              </w:rPr>
            </w:pPr>
            <w:r w:rsidRPr="006B79D5">
              <w:rPr>
                <w:sz w:val="13"/>
                <w:szCs w:val="13"/>
              </w:rPr>
              <w:t>21,00</w:t>
            </w:r>
          </w:p>
        </w:tc>
        <w:tc>
          <w:tcPr>
            <w:tcW w:w="807" w:type="dxa"/>
            <w:tcBorders>
              <w:top w:val="nil"/>
              <w:left w:val="nil"/>
              <w:bottom w:val="single" w:sz="4" w:space="0" w:color="auto"/>
              <w:right w:val="single" w:sz="8" w:space="0" w:color="auto"/>
            </w:tcBorders>
            <w:shd w:val="clear" w:color="000000" w:fill="FFFFFF"/>
            <w:noWrap/>
            <w:vAlign w:val="bottom"/>
            <w:hideMark/>
          </w:tcPr>
          <w:p w14:paraId="73ABB63A" w14:textId="77777777" w:rsidR="006B79D5" w:rsidRPr="006B79D5" w:rsidRDefault="006B79D5" w:rsidP="006B79D5">
            <w:pPr>
              <w:jc w:val="right"/>
              <w:rPr>
                <w:sz w:val="13"/>
                <w:szCs w:val="13"/>
              </w:rPr>
            </w:pPr>
            <w:r w:rsidRPr="006B79D5">
              <w:rPr>
                <w:sz w:val="13"/>
                <w:szCs w:val="13"/>
              </w:rPr>
              <w:t>21,00</w:t>
            </w:r>
          </w:p>
        </w:tc>
        <w:tc>
          <w:tcPr>
            <w:tcW w:w="1007" w:type="dxa"/>
            <w:tcBorders>
              <w:top w:val="nil"/>
              <w:left w:val="nil"/>
              <w:bottom w:val="single" w:sz="4" w:space="0" w:color="auto"/>
              <w:right w:val="nil"/>
            </w:tcBorders>
            <w:shd w:val="clear" w:color="000000" w:fill="FFFFFF"/>
            <w:noWrap/>
            <w:vAlign w:val="bottom"/>
            <w:hideMark/>
          </w:tcPr>
          <w:p w14:paraId="1D7AB281" w14:textId="77777777" w:rsidR="006B79D5" w:rsidRPr="006B79D5" w:rsidRDefault="006B79D5" w:rsidP="006B79D5">
            <w:pPr>
              <w:jc w:val="right"/>
              <w:rPr>
                <w:sz w:val="13"/>
                <w:szCs w:val="13"/>
              </w:rPr>
            </w:pPr>
            <w:r w:rsidRPr="006B79D5">
              <w:rPr>
                <w:sz w:val="13"/>
                <w:szCs w:val="13"/>
              </w:rPr>
              <w:t>21,00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71EB3D7" w14:textId="77777777" w:rsidR="006B79D5" w:rsidRPr="006B79D5" w:rsidRDefault="006B79D5" w:rsidP="006B79D5">
            <w:pPr>
              <w:jc w:val="right"/>
              <w:rPr>
                <w:sz w:val="13"/>
                <w:szCs w:val="13"/>
              </w:rPr>
            </w:pPr>
            <w:r w:rsidRPr="006B79D5">
              <w:rPr>
                <w:sz w:val="13"/>
                <w:szCs w:val="13"/>
              </w:rPr>
              <w:t>21,00</w:t>
            </w:r>
          </w:p>
        </w:tc>
      </w:tr>
      <w:tr w:rsidR="006B79D5" w:rsidRPr="006B79D5" w14:paraId="04E94B59"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60213FE"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48C5F35B" w14:textId="77777777" w:rsidR="006B79D5" w:rsidRPr="006B79D5" w:rsidRDefault="006B79D5" w:rsidP="006B79D5">
            <w:pPr>
              <w:rPr>
                <w:sz w:val="13"/>
                <w:szCs w:val="13"/>
              </w:rPr>
            </w:pPr>
            <w:r w:rsidRPr="006B79D5">
              <w:rPr>
                <w:sz w:val="13"/>
                <w:szCs w:val="13"/>
              </w:rPr>
              <w:t>ФОТ ПП</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6D15BC1A"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75DE2DAC" w14:textId="77777777" w:rsidR="006B79D5" w:rsidRPr="006B79D5" w:rsidRDefault="006B79D5" w:rsidP="006B79D5">
            <w:pPr>
              <w:jc w:val="right"/>
              <w:rPr>
                <w:sz w:val="13"/>
                <w:szCs w:val="13"/>
              </w:rPr>
            </w:pPr>
            <w:r w:rsidRPr="006B79D5">
              <w:rPr>
                <w:sz w:val="13"/>
                <w:szCs w:val="13"/>
              </w:rPr>
              <w:t>4777,27</w:t>
            </w:r>
          </w:p>
        </w:tc>
        <w:tc>
          <w:tcPr>
            <w:tcW w:w="892" w:type="dxa"/>
            <w:tcBorders>
              <w:top w:val="nil"/>
              <w:left w:val="nil"/>
              <w:bottom w:val="single" w:sz="4" w:space="0" w:color="auto"/>
              <w:right w:val="single" w:sz="8" w:space="0" w:color="auto"/>
            </w:tcBorders>
            <w:shd w:val="clear" w:color="000000" w:fill="FFFFFF"/>
            <w:noWrap/>
            <w:vAlign w:val="bottom"/>
            <w:hideMark/>
          </w:tcPr>
          <w:p w14:paraId="678B25FB" w14:textId="77777777" w:rsidR="006B79D5" w:rsidRPr="006B79D5" w:rsidRDefault="006B79D5" w:rsidP="006B79D5">
            <w:pPr>
              <w:jc w:val="right"/>
              <w:rPr>
                <w:sz w:val="13"/>
                <w:szCs w:val="13"/>
              </w:rPr>
            </w:pPr>
            <w:r w:rsidRPr="006B79D5">
              <w:rPr>
                <w:sz w:val="13"/>
                <w:szCs w:val="13"/>
              </w:rPr>
              <w:t>6922,44</w:t>
            </w:r>
          </w:p>
        </w:tc>
        <w:tc>
          <w:tcPr>
            <w:tcW w:w="459" w:type="dxa"/>
            <w:tcBorders>
              <w:top w:val="nil"/>
              <w:left w:val="nil"/>
              <w:bottom w:val="single" w:sz="4" w:space="0" w:color="auto"/>
              <w:right w:val="single" w:sz="8" w:space="0" w:color="auto"/>
            </w:tcBorders>
            <w:shd w:val="clear" w:color="000000" w:fill="FFFFFF"/>
            <w:noWrap/>
            <w:vAlign w:val="bottom"/>
            <w:hideMark/>
          </w:tcPr>
          <w:p w14:paraId="603CE9D2" w14:textId="77777777" w:rsidR="006B79D5" w:rsidRPr="006B79D5" w:rsidRDefault="006B79D5" w:rsidP="006B79D5">
            <w:pPr>
              <w:jc w:val="right"/>
              <w:rPr>
                <w:sz w:val="13"/>
                <w:szCs w:val="13"/>
              </w:rPr>
            </w:pPr>
            <w:r w:rsidRPr="006B79D5">
              <w:rPr>
                <w:sz w:val="13"/>
                <w:szCs w:val="13"/>
              </w:rPr>
              <w:t>0,00</w:t>
            </w:r>
          </w:p>
        </w:tc>
        <w:tc>
          <w:tcPr>
            <w:tcW w:w="961" w:type="dxa"/>
            <w:tcBorders>
              <w:top w:val="nil"/>
              <w:left w:val="nil"/>
              <w:bottom w:val="single" w:sz="4" w:space="0" w:color="auto"/>
              <w:right w:val="single" w:sz="8" w:space="0" w:color="auto"/>
            </w:tcBorders>
            <w:shd w:val="clear" w:color="000000" w:fill="FFFFFF"/>
            <w:noWrap/>
            <w:vAlign w:val="bottom"/>
            <w:hideMark/>
          </w:tcPr>
          <w:p w14:paraId="1BE2FCC0" w14:textId="77777777" w:rsidR="006B79D5" w:rsidRPr="006B79D5" w:rsidRDefault="006B79D5" w:rsidP="006B79D5">
            <w:pPr>
              <w:jc w:val="right"/>
              <w:rPr>
                <w:sz w:val="13"/>
                <w:szCs w:val="13"/>
              </w:rPr>
            </w:pPr>
            <w:r w:rsidRPr="006B79D5">
              <w:rPr>
                <w:sz w:val="13"/>
                <w:szCs w:val="13"/>
              </w:rPr>
              <w:t>-4777,27</w:t>
            </w:r>
          </w:p>
        </w:tc>
        <w:tc>
          <w:tcPr>
            <w:tcW w:w="790" w:type="dxa"/>
            <w:tcBorders>
              <w:top w:val="nil"/>
              <w:left w:val="nil"/>
              <w:bottom w:val="single" w:sz="4" w:space="0" w:color="auto"/>
              <w:right w:val="single" w:sz="8" w:space="0" w:color="auto"/>
            </w:tcBorders>
            <w:shd w:val="clear" w:color="000000" w:fill="FFFFFF"/>
            <w:noWrap/>
            <w:vAlign w:val="bottom"/>
            <w:hideMark/>
          </w:tcPr>
          <w:p w14:paraId="6E0714F5" w14:textId="77777777" w:rsidR="006B79D5" w:rsidRPr="006B79D5" w:rsidRDefault="006B79D5" w:rsidP="006B79D5">
            <w:pPr>
              <w:jc w:val="right"/>
              <w:rPr>
                <w:sz w:val="13"/>
                <w:szCs w:val="13"/>
              </w:rPr>
            </w:pPr>
            <w:r w:rsidRPr="006B79D5">
              <w:rPr>
                <w:sz w:val="13"/>
                <w:szCs w:val="13"/>
              </w:rPr>
              <w:t>0,00</w:t>
            </w:r>
          </w:p>
        </w:tc>
        <w:tc>
          <w:tcPr>
            <w:tcW w:w="3558" w:type="dxa"/>
            <w:vMerge/>
            <w:tcBorders>
              <w:top w:val="nil"/>
              <w:left w:val="single" w:sz="8" w:space="0" w:color="auto"/>
              <w:bottom w:val="single" w:sz="8" w:space="0" w:color="000000"/>
              <w:right w:val="nil"/>
            </w:tcBorders>
            <w:vAlign w:val="center"/>
            <w:hideMark/>
          </w:tcPr>
          <w:p w14:paraId="20BBF896"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663C5673" w14:textId="77777777" w:rsidR="006B79D5" w:rsidRPr="006B79D5" w:rsidRDefault="006B79D5" w:rsidP="006B79D5">
            <w:pPr>
              <w:jc w:val="right"/>
              <w:rPr>
                <w:sz w:val="13"/>
                <w:szCs w:val="13"/>
              </w:rPr>
            </w:pPr>
            <w:r w:rsidRPr="006B79D5">
              <w:rPr>
                <w:sz w:val="13"/>
                <w:szCs w:val="13"/>
              </w:rPr>
              <w:t>4875,62</w:t>
            </w:r>
          </w:p>
        </w:tc>
        <w:tc>
          <w:tcPr>
            <w:tcW w:w="807" w:type="dxa"/>
            <w:tcBorders>
              <w:top w:val="nil"/>
              <w:left w:val="nil"/>
              <w:bottom w:val="single" w:sz="4" w:space="0" w:color="auto"/>
              <w:right w:val="single" w:sz="8" w:space="0" w:color="auto"/>
            </w:tcBorders>
            <w:shd w:val="clear" w:color="000000" w:fill="FFFFFF"/>
            <w:noWrap/>
            <w:vAlign w:val="bottom"/>
            <w:hideMark/>
          </w:tcPr>
          <w:p w14:paraId="33CD7051" w14:textId="77777777" w:rsidR="006B79D5" w:rsidRPr="006B79D5" w:rsidRDefault="006B79D5" w:rsidP="006B79D5">
            <w:pPr>
              <w:jc w:val="right"/>
              <w:rPr>
                <w:sz w:val="13"/>
                <w:szCs w:val="13"/>
              </w:rPr>
            </w:pPr>
            <w:r w:rsidRPr="006B79D5">
              <w:rPr>
                <w:sz w:val="13"/>
                <w:szCs w:val="13"/>
              </w:rPr>
              <w:t>5005,46</w:t>
            </w:r>
          </w:p>
        </w:tc>
        <w:tc>
          <w:tcPr>
            <w:tcW w:w="1007" w:type="dxa"/>
            <w:tcBorders>
              <w:top w:val="nil"/>
              <w:left w:val="nil"/>
              <w:bottom w:val="single" w:sz="4" w:space="0" w:color="auto"/>
              <w:right w:val="nil"/>
            </w:tcBorders>
            <w:shd w:val="clear" w:color="000000" w:fill="FFFFFF"/>
            <w:noWrap/>
            <w:vAlign w:val="bottom"/>
            <w:hideMark/>
          </w:tcPr>
          <w:p w14:paraId="6B5A9489" w14:textId="77777777" w:rsidR="006B79D5" w:rsidRPr="006B79D5" w:rsidRDefault="006B79D5" w:rsidP="006B79D5">
            <w:pPr>
              <w:jc w:val="right"/>
              <w:rPr>
                <w:sz w:val="13"/>
                <w:szCs w:val="13"/>
              </w:rPr>
            </w:pPr>
            <w:r w:rsidRPr="006B79D5">
              <w:rPr>
                <w:sz w:val="13"/>
                <w:szCs w:val="13"/>
              </w:rPr>
              <w:t>5006,26</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D01460E" w14:textId="77777777" w:rsidR="006B79D5" w:rsidRPr="006B79D5" w:rsidRDefault="006B79D5" w:rsidP="006B79D5">
            <w:pPr>
              <w:jc w:val="right"/>
              <w:rPr>
                <w:sz w:val="13"/>
                <w:szCs w:val="13"/>
              </w:rPr>
            </w:pPr>
            <w:r w:rsidRPr="006B79D5">
              <w:rPr>
                <w:sz w:val="13"/>
                <w:szCs w:val="13"/>
              </w:rPr>
              <w:t>5001,43</w:t>
            </w:r>
          </w:p>
        </w:tc>
      </w:tr>
      <w:tr w:rsidR="006B79D5" w:rsidRPr="006B79D5" w14:paraId="505DBAF7" w14:textId="77777777" w:rsidTr="006B79D5">
        <w:trPr>
          <w:trHeight w:val="6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4FC5B05"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603C7F71" w14:textId="77777777" w:rsidR="006B79D5" w:rsidRPr="006B79D5" w:rsidRDefault="006B79D5" w:rsidP="006B79D5">
            <w:pPr>
              <w:rPr>
                <w:sz w:val="13"/>
                <w:szCs w:val="13"/>
              </w:rPr>
            </w:pPr>
            <w:proofErr w:type="spellStart"/>
            <w:proofErr w:type="gramStart"/>
            <w:r w:rsidRPr="006B79D5">
              <w:rPr>
                <w:sz w:val="13"/>
                <w:szCs w:val="13"/>
              </w:rPr>
              <w:t>ср.заработная</w:t>
            </w:r>
            <w:proofErr w:type="spellEnd"/>
            <w:proofErr w:type="gramEnd"/>
            <w:r w:rsidRPr="006B79D5">
              <w:rPr>
                <w:sz w:val="13"/>
                <w:szCs w:val="13"/>
              </w:rPr>
              <w:t xml:space="preserve"> плата ПП</w:t>
            </w:r>
          </w:p>
        </w:tc>
        <w:tc>
          <w:tcPr>
            <w:tcW w:w="710" w:type="dxa"/>
            <w:tcBorders>
              <w:top w:val="nil"/>
              <w:left w:val="single" w:sz="8" w:space="0" w:color="auto"/>
              <w:bottom w:val="single" w:sz="4" w:space="0" w:color="auto"/>
              <w:right w:val="single" w:sz="8" w:space="0" w:color="auto"/>
            </w:tcBorders>
            <w:shd w:val="clear" w:color="000000" w:fill="FFFFFF"/>
            <w:hideMark/>
          </w:tcPr>
          <w:p w14:paraId="0BF20DD6" w14:textId="77777777" w:rsidR="006B79D5" w:rsidRPr="006B79D5" w:rsidRDefault="006B79D5" w:rsidP="006B79D5">
            <w:pPr>
              <w:jc w:val="center"/>
              <w:rPr>
                <w:sz w:val="13"/>
                <w:szCs w:val="13"/>
              </w:rPr>
            </w:pPr>
            <w:proofErr w:type="spellStart"/>
            <w:r w:rsidRPr="006B79D5">
              <w:rPr>
                <w:sz w:val="13"/>
                <w:szCs w:val="13"/>
              </w:rPr>
              <w:t>руб</w:t>
            </w:r>
            <w:proofErr w:type="spellEnd"/>
            <w:r w:rsidRPr="006B79D5">
              <w:rPr>
                <w:sz w:val="13"/>
                <w:szCs w:val="13"/>
              </w:rPr>
              <w:t>/чел/</w:t>
            </w:r>
            <w:proofErr w:type="spellStart"/>
            <w:r w:rsidRPr="006B79D5">
              <w:rPr>
                <w:sz w:val="13"/>
                <w:szCs w:val="13"/>
              </w:rPr>
              <w:t>мес</w:t>
            </w:r>
            <w:proofErr w:type="spellEnd"/>
          </w:p>
        </w:tc>
        <w:tc>
          <w:tcPr>
            <w:tcW w:w="758" w:type="dxa"/>
            <w:tcBorders>
              <w:top w:val="nil"/>
              <w:left w:val="nil"/>
              <w:bottom w:val="single" w:sz="4" w:space="0" w:color="auto"/>
              <w:right w:val="single" w:sz="8" w:space="0" w:color="auto"/>
            </w:tcBorders>
            <w:shd w:val="clear" w:color="000000" w:fill="FFFFFF"/>
            <w:noWrap/>
            <w:vAlign w:val="bottom"/>
            <w:hideMark/>
          </w:tcPr>
          <w:p w14:paraId="600980EA" w14:textId="77777777" w:rsidR="006B79D5" w:rsidRPr="006B79D5" w:rsidRDefault="006B79D5" w:rsidP="006B79D5">
            <w:pPr>
              <w:jc w:val="right"/>
              <w:rPr>
                <w:sz w:val="13"/>
                <w:szCs w:val="13"/>
              </w:rPr>
            </w:pPr>
            <w:r w:rsidRPr="006B79D5">
              <w:rPr>
                <w:sz w:val="13"/>
                <w:szCs w:val="13"/>
              </w:rPr>
              <w:t>36191,45</w:t>
            </w:r>
          </w:p>
        </w:tc>
        <w:tc>
          <w:tcPr>
            <w:tcW w:w="892" w:type="dxa"/>
            <w:tcBorders>
              <w:top w:val="nil"/>
              <w:left w:val="nil"/>
              <w:bottom w:val="single" w:sz="4" w:space="0" w:color="auto"/>
              <w:right w:val="single" w:sz="8" w:space="0" w:color="auto"/>
            </w:tcBorders>
            <w:shd w:val="clear" w:color="000000" w:fill="FFFFFF"/>
            <w:noWrap/>
            <w:vAlign w:val="bottom"/>
            <w:hideMark/>
          </w:tcPr>
          <w:p w14:paraId="67A3775C" w14:textId="77777777" w:rsidR="006B79D5" w:rsidRPr="006B79D5" w:rsidRDefault="006B79D5" w:rsidP="006B79D5">
            <w:pPr>
              <w:jc w:val="right"/>
              <w:rPr>
                <w:sz w:val="13"/>
                <w:szCs w:val="13"/>
              </w:rPr>
            </w:pPr>
            <w:r w:rsidRPr="006B79D5">
              <w:rPr>
                <w:sz w:val="13"/>
                <w:szCs w:val="13"/>
              </w:rPr>
              <w:t>52442,74</w:t>
            </w:r>
          </w:p>
        </w:tc>
        <w:tc>
          <w:tcPr>
            <w:tcW w:w="459" w:type="dxa"/>
            <w:tcBorders>
              <w:top w:val="nil"/>
              <w:left w:val="nil"/>
              <w:bottom w:val="single" w:sz="4" w:space="0" w:color="auto"/>
              <w:right w:val="single" w:sz="8" w:space="0" w:color="auto"/>
            </w:tcBorders>
            <w:shd w:val="clear" w:color="000000" w:fill="FFFFFF"/>
            <w:noWrap/>
            <w:vAlign w:val="bottom"/>
            <w:hideMark/>
          </w:tcPr>
          <w:p w14:paraId="0526E2E9" w14:textId="77777777" w:rsidR="006B79D5" w:rsidRPr="006B79D5" w:rsidRDefault="006B79D5" w:rsidP="006B79D5">
            <w:pPr>
              <w:jc w:val="right"/>
              <w:rPr>
                <w:sz w:val="13"/>
                <w:szCs w:val="13"/>
              </w:rPr>
            </w:pPr>
            <w:r w:rsidRPr="006B79D5">
              <w:rPr>
                <w:sz w:val="13"/>
                <w:szCs w:val="13"/>
              </w:rPr>
              <w:t>0,00</w:t>
            </w:r>
          </w:p>
        </w:tc>
        <w:tc>
          <w:tcPr>
            <w:tcW w:w="961" w:type="dxa"/>
            <w:tcBorders>
              <w:top w:val="nil"/>
              <w:left w:val="nil"/>
              <w:bottom w:val="single" w:sz="4" w:space="0" w:color="auto"/>
              <w:right w:val="single" w:sz="8" w:space="0" w:color="auto"/>
            </w:tcBorders>
            <w:shd w:val="clear" w:color="000000" w:fill="FFFFFF"/>
            <w:noWrap/>
            <w:vAlign w:val="bottom"/>
            <w:hideMark/>
          </w:tcPr>
          <w:p w14:paraId="3FDBB9FE" w14:textId="77777777" w:rsidR="006B79D5" w:rsidRPr="006B79D5" w:rsidRDefault="006B79D5" w:rsidP="006B79D5">
            <w:pPr>
              <w:jc w:val="right"/>
              <w:rPr>
                <w:sz w:val="13"/>
                <w:szCs w:val="13"/>
              </w:rPr>
            </w:pPr>
            <w:r w:rsidRPr="006B79D5">
              <w:rPr>
                <w:sz w:val="13"/>
                <w:szCs w:val="13"/>
              </w:rPr>
              <w:t>-36191,45</w:t>
            </w:r>
          </w:p>
        </w:tc>
        <w:tc>
          <w:tcPr>
            <w:tcW w:w="790" w:type="dxa"/>
            <w:tcBorders>
              <w:top w:val="nil"/>
              <w:left w:val="nil"/>
              <w:bottom w:val="single" w:sz="4" w:space="0" w:color="auto"/>
              <w:right w:val="single" w:sz="8" w:space="0" w:color="auto"/>
            </w:tcBorders>
            <w:shd w:val="clear" w:color="000000" w:fill="FFFFFF"/>
            <w:noWrap/>
            <w:vAlign w:val="bottom"/>
            <w:hideMark/>
          </w:tcPr>
          <w:p w14:paraId="6B7B2BB3" w14:textId="77777777" w:rsidR="006B79D5" w:rsidRPr="006B79D5" w:rsidRDefault="006B79D5" w:rsidP="006B79D5">
            <w:pPr>
              <w:jc w:val="right"/>
              <w:rPr>
                <w:sz w:val="13"/>
                <w:szCs w:val="13"/>
              </w:rPr>
            </w:pPr>
            <w:r w:rsidRPr="006B79D5">
              <w:rPr>
                <w:sz w:val="13"/>
                <w:szCs w:val="13"/>
              </w:rPr>
              <w:t>0,00</w:t>
            </w:r>
          </w:p>
        </w:tc>
        <w:tc>
          <w:tcPr>
            <w:tcW w:w="3558" w:type="dxa"/>
            <w:vMerge/>
            <w:tcBorders>
              <w:top w:val="nil"/>
              <w:left w:val="single" w:sz="8" w:space="0" w:color="auto"/>
              <w:bottom w:val="single" w:sz="8" w:space="0" w:color="000000"/>
              <w:right w:val="nil"/>
            </w:tcBorders>
            <w:vAlign w:val="center"/>
            <w:hideMark/>
          </w:tcPr>
          <w:p w14:paraId="6F48577A"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4550E16D" w14:textId="77777777" w:rsidR="006B79D5" w:rsidRPr="006B79D5" w:rsidRDefault="006B79D5" w:rsidP="006B79D5">
            <w:pPr>
              <w:jc w:val="right"/>
              <w:rPr>
                <w:sz w:val="13"/>
                <w:szCs w:val="13"/>
              </w:rPr>
            </w:pPr>
            <w:r w:rsidRPr="006B79D5">
              <w:rPr>
                <w:sz w:val="13"/>
                <w:szCs w:val="13"/>
              </w:rPr>
              <w:t>36936,52</w:t>
            </w:r>
          </w:p>
        </w:tc>
        <w:tc>
          <w:tcPr>
            <w:tcW w:w="807" w:type="dxa"/>
            <w:tcBorders>
              <w:top w:val="nil"/>
              <w:left w:val="nil"/>
              <w:bottom w:val="single" w:sz="4" w:space="0" w:color="auto"/>
              <w:right w:val="single" w:sz="8" w:space="0" w:color="auto"/>
            </w:tcBorders>
            <w:shd w:val="clear" w:color="000000" w:fill="FFFFFF"/>
            <w:noWrap/>
            <w:vAlign w:val="bottom"/>
            <w:hideMark/>
          </w:tcPr>
          <w:p w14:paraId="4AE4E10C" w14:textId="77777777" w:rsidR="006B79D5" w:rsidRPr="006B79D5" w:rsidRDefault="006B79D5" w:rsidP="006B79D5">
            <w:pPr>
              <w:jc w:val="right"/>
              <w:rPr>
                <w:sz w:val="13"/>
                <w:szCs w:val="13"/>
              </w:rPr>
            </w:pPr>
            <w:r w:rsidRPr="006B79D5">
              <w:rPr>
                <w:sz w:val="13"/>
                <w:szCs w:val="13"/>
              </w:rPr>
              <w:t>37920,13</w:t>
            </w:r>
          </w:p>
        </w:tc>
        <w:tc>
          <w:tcPr>
            <w:tcW w:w="1007" w:type="dxa"/>
            <w:tcBorders>
              <w:top w:val="nil"/>
              <w:left w:val="nil"/>
              <w:bottom w:val="single" w:sz="4" w:space="0" w:color="auto"/>
              <w:right w:val="nil"/>
            </w:tcBorders>
            <w:shd w:val="clear" w:color="000000" w:fill="FFFFFF"/>
            <w:noWrap/>
            <w:vAlign w:val="bottom"/>
            <w:hideMark/>
          </w:tcPr>
          <w:p w14:paraId="499A6A04" w14:textId="77777777" w:rsidR="006B79D5" w:rsidRPr="006B79D5" w:rsidRDefault="006B79D5" w:rsidP="006B79D5">
            <w:pPr>
              <w:jc w:val="right"/>
              <w:rPr>
                <w:sz w:val="13"/>
                <w:szCs w:val="13"/>
              </w:rPr>
            </w:pPr>
            <w:r w:rsidRPr="006B79D5">
              <w:rPr>
                <w:sz w:val="13"/>
                <w:szCs w:val="13"/>
              </w:rPr>
              <w:t>37926,20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43E2016E" w14:textId="77777777" w:rsidR="006B79D5" w:rsidRPr="006B79D5" w:rsidRDefault="006B79D5" w:rsidP="006B79D5">
            <w:pPr>
              <w:jc w:val="right"/>
              <w:rPr>
                <w:sz w:val="13"/>
                <w:szCs w:val="13"/>
              </w:rPr>
            </w:pPr>
            <w:r w:rsidRPr="006B79D5">
              <w:rPr>
                <w:sz w:val="13"/>
                <w:szCs w:val="13"/>
              </w:rPr>
              <w:t>37889,63</w:t>
            </w:r>
          </w:p>
        </w:tc>
      </w:tr>
      <w:tr w:rsidR="006B79D5" w:rsidRPr="006B79D5" w14:paraId="5AA6E373"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36DA860D"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78555EE9" w14:textId="77777777" w:rsidR="006B79D5" w:rsidRPr="006B79D5" w:rsidRDefault="006B79D5" w:rsidP="006B79D5">
            <w:pPr>
              <w:rPr>
                <w:sz w:val="13"/>
                <w:szCs w:val="13"/>
              </w:rPr>
            </w:pPr>
            <w:r w:rsidRPr="006B79D5">
              <w:rPr>
                <w:sz w:val="13"/>
                <w:szCs w:val="13"/>
              </w:rPr>
              <w:t>численность ПП</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7E2707B4" w14:textId="77777777" w:rsidR="006B79D5" w:rsidRPr="006B79D5" w:rsidRDefault="006B79D5" w:rsidP="006B79D5">
            <w:pPr>
              <w:jc w:val="center"/>
              <w:rPr>
                <w:sz w:val="13"/>
                <w:szCs w:val="13"/>
              </w:rPr>
            </w:pPr>
            <w:r w:rsidRPr="006B79D5">
              <w:rPr>
                <w:sz w:val="13"/>
                <w:szCs w:val="13"/>
              </w:rPr>
              <w:t>чел.</w:t>
            </w:r>
          </w:p>
        </w:tc>
        <w:tc>
          <w:tcPr>
            <w:tcW w:w="758" w:type="dxa"/>
            <w:tcBorders>
              <w:top w:val="nil"/>
              <w:left w:val="nil"/>
              <w:bottom w:val="single" w:sz="4" w:space="0" w:color="auto"/>
              <w:right w:val="single" w:sz="8" w:space="0" w:color="auto"/>
            </w:tcBorders>
            <w:shd w:val="clear" w:color="000000" w:fill="FFFFFF"/>
            <w:noWrap/>
            <w:vAlign w:val="bottom"/>
            <w:hideMark/>
          </w:tcPr>
          <w:p w14:paraId="3A5F765B" w14:textId="77777777" w:rsidR="006B79D5" w:rsidRPr="006B79D5" w:rsidRDefault="006B79D5" w:rsidP="006B79D5">
            <w:pPr>
              <w:jc w:val="right"/>
              <w:rPr>
                <w:sz w:val="13"/>
                <w:szCs w:val="13"/>
              </w:rPr>
            </w:pPr>
            <w:r w:rsidRPr="006B79D5">
              <w:rPr>
                <w:sz w:val="13"/>
                <w:szCs w:val="13"/>
              </w:rPr>
              <w:t>11,00</w:t>
            </w:r>
          </w:p>
        </w:tc>
        <w:tc>
          <w:tcPr>
            <w:tcW w:w="892" w:type="dxa"/>
            <w:tcBorders>
              <w:top w:val="nil"/>
              <w:left w:val="nil"/>
              <w:bottom w:val="single" w:sz="4" w:space="0" w:color="auto"/>
              <w:right w:val="single" w:sz="8" w:space="0" w:color="auto"/>
            </w:tcBorders>
            <w:shd w:val="clear" w:color="000000" w:fill="FFFFFF"/>
            <w:noWrap/>
            <w:vAlign w:val="bottom"/>
            <w:hideMark/>
          </w:tcPr>
          <w:p w14:paraId="7B4C6589" w14:textId="77777777" w:rsidR="006B79D5" w:rsidRPr="006B79D5" w:rsidRDefault="006B79D5" w:rsidP="006B79D5">
            <w:pPr>
              <w:jc w:val="right"/>
              <w:rPr>
                <w:sz w:val="13"/>
                <w:szCs w:val="13"/>
              </w:rPr>
            </w:pPr>
            <w:r w:rsidRPr="006B79D5">
              <w:rPr>
                <w:sz w:val="13"/>
                <w:szCs w:val="13"/>
              </w:rPr>
              <w:t>11,00</w:t>
            </w:r>
          </w:p>
        </w:tc>
        <w:tc>
          <w:tcPr>
            <w:tcW w:w="459" w:type="dxa"/>
            <w:tcBorders>
              <w:top w:val="nil"/>
              <w:left w:val="nil"/>
              <w:bottom w:val="single" w:sz="4" w:space="0" w:color="auto"/>
              <w:right w:val="single" w:sz="8" w:space="0" w:color="auto"/>
            </w:tcBorders>
            <w:shd w:val="clear" w:color="000000" w:fill="FFFFFF"/>
            <w:noWrap/>
            <w:vAlign w:val="bottom"/>
            <w:hideMark/>
          </w:tcPr>
          <w:p w14:paraId="3CE028DD" w14:textId="77777777" w:rsidR="006B79D5" w:rsidRPr="006B79D5" w:rsidRDefault="006B79D5" w:rsidP="006B79D5">
            <w:pPr>
              <w:jc w:val="right"/>
              <w:rPr>
                <w:sz w:val="13"/>
                <w:szCs w:val="13"/>
              </w:rPr>
            </w:pPr>
            <w:r w:rsidRPr="006B79D5">
              <w:rPr>
                <w:sz w:val="13"/>
                <w:szCs w:val="13"/>
              </w:rPr>
              <w:t>11,00</w:t>
            </w:r>
          </w:p>
        </w:tc>
        <w:tc>
          <w:tcPr>
            <w:tcW w:w="961" w:type="dxa"/>
            <w:tcBorders>
              <w:top w:val="nil"/>
              <w:left w:val="nil"/>
              <w:bottom w:val="single" w:sz="4" w:space="0" w:color="auto"/>
              <w:right w:val="single" w:sz="8" w:space="0" w:color="auto"/>
            </w:tcBorders>
            <w:shd w:val="clear" w:color="000000" w:fill="FFFFFF"/>
            <w:noWrap/>
            <w:vAlign w:val="bottom"/>
            <w:hideMark/>
          </w:tcPr>
          <w:p w14:paraId="7E8C75EE" w14:textId="77777777" w:rsidR="006B79D5" w:rsidRPr="006B79D5" w:rsidRDefault="006B79D5" w:rsidP="006B79D5">
            <w:pPr>
              <w:jc w:val="right"/>
              <w:rPr>
                <w:sz w:val="13"/>
                <w:szCs w:val="13"/>
              </w:rPr>
            </w:pPr>
            <w:r w:rsidRPr="006B79D5">
              <w:rPr>
                <w:sz w:val="13"/>
                <w:szCs w:val="13"/>
              </w:rPr>
              <w:t>0,00</w:t>
            </w:r>
          </w:p>
        </w:tc>
        <w:tc>
          <w:tcPr>
            <w:tcW w:w="790" w:type="dxa"/>
            <w:tcBorders>
              <w:top w:val="nil"/>
              <w:left w:val="nil"/>
              <w:bottom w:val="single" w:sz="4" w:space="0" w:color="auto"/>
              <w:right w:val="single" w:sz="8" w:space="0" w:color="auto"/>
            </w:tcBorders>
            <w:shd w:val="clear" w:color="000000" w:fill="FFFFFF"/>
            <w:noWrap/>
            <w:vAlign w:val="bottom"/>
            <w:hideMark/>
          </w:tcPr>
          <w:p w14:paraId="6D952EE2" w14:textId="77777777" w:rsidR="006B79D5" w:rsidRPr="006B79D5" w:rsidRDefault="006B79D5" w:rsidP="006B79D5">
            <w:pPr>
              <w:jc w:val="right"/>
              <w:rPr>
                <w:sz w:val="13"/>
                <w:szCs w:val="13"/>
              </w:rPr>
            </w:pPr>
            <w:r w:rsidRPr="006B79D5">
              <w:rPr>
                <w:sz w:val="13"/>
                <w:szCs w:val="13"/>
              </w:rPr>
              <w:t>0,00</w:t>
            </w:r>
          </w:p>
        </w:tc>
        <w:tc>
          <w:tcPr>
            <w:tcW w:w="3558" w:type="dxa"/>
            <w:vMerge/>
            <w:tcBorders>
              <w:top w:val="nil"/>
              <w:left w:val="single" w:sz="8" w:space="0" w:color="auto"/>
              <w:bottom w:val="single" w:sz="8" w:space="0" w:color="000000"/>
              <w:right w:val="nil"/>
            </w:tcBorders>
            <w:vAlign w:val="center"/>
            <w:hideMark/>
          </w:tcPr>
          <w:p w14:paraId="0F348506"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6CDFE076" w14:textId="77777777" w:rsidR="006B79D5" w:rsidRPr="006B79D5" w:rsidRDefault="006B79D5" w:rsidP="006B79D5">
            <w:pPr>
              <w:jc w:val="right"/>
              <w:rPr>
                <w:sz w:val="13"/>
                <w:szCs w:val="13"/>
              </w:rPr>
            </w:pPr>
            <w:r w:rsidRPr="006B79D5">
              <w:rPr>
                <w:sz w:val="13"/>
                <w:szCs w:val="13"/>
              </w:rPr>
              <w:t>11,00</w:t>
            </w:r>
          </w:p>
        </w:tc>
        <w:tc>
          <w:tcPr>
            <w:tcW w:w="807" w:type="dxa"/>
            <w:tcBorders>
              <w:top w:val="nil"/>
              <w:left w:val="nil"/>
              <w:bottom w:val="single" w:sz="4" w:space="0" w:color="auto"/>
              <w:right w:val="single" w:sz="8" w:space="0" w:color="auto"/>
            </w:tcBorders>
            <w:shd w:val="clear" w:color="000000" w:fill="FFFFFF"/>
            <w:noWrap/>
            <w:vAlign w:val="bottom"/>
            <w:hideMark/>
          </w:tcPr>
          <w:p w14:paraId="63B3124A" w14:textId="77777777" w:rsidR="006B79D5" w:rsidRPr="006B79D5" w:rsidRDefault="006B79D5" w:rsidP="006B79D5">
            <w:pPr>
              <w:jc w:val="right"/>
              <w:rPr>
                <w:sz w:val="13"/>
                <w:szCs w:val="13"/>
              </w:rPr>
            </w:pPr>
            <w:r w:rsidRPr="006B79D5">
              <w:rPr>
                <w:sz w:val="13"/>
                <w:szCs w:val="13"/>
              </w:rPr>
              <w:t>11,00</w:t>
            </w:r>
          </w:p>
        </w:tc>
        <w:tc>
          <w:tcPr>
            <w:tcW w:w="1007" w:type="dxa"/>
            <w:tcBorders>
              <w:top w:val="nil"/>
              <w:left w:val="nil"/>
              <w:bottom w:val="single" w:sz="4" w:space="0" w:color="auto"/>
              <w:right w:val="nil"/>
            </w:tcBorders>
            <w:shd w:val="clear" w:color="000000" w:fill="FFFFFF"/>
            <w:noWrap/>
            <w:vAlign w:val="bottom"/>
            <w:hideMark/>
          </w:tcPr>
          <w:p w14:paraId="67D191CC" w14:textId="77777777" w:rsidR="006B79D5" w:rsidRPr="006B79D5" w:rsidRDefault="006B79D5" w:rsidP="006B79D5">
            <w:pPr>
              <w:jc w:val="right"/>
              <w:rPr>
                <w:sz w:val="13"/>
                <w:szCs w:val="13"/>
              </w:rPr>
            </w:pPr>
            <w:r w:rsidRPr="006B79D5">
              <w:rPr>
                <w:sz w:val="13"/>
                <w:szCs w:val="13"/>
              </w:rPr>
              <w:t>11,00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6DD3350B" w14:textId="77777777" w:rsidR="006B79D5" w:rsidRPr="006B79D5" w:rsidRDefault="006B79D5" w:rsidP="006B79D5">
            <w:pPr>
              <w:jc w:val="right"/>
              <w:rPr>
                <w:sz w:val="13"/>
                <w:szCs w:val="13"/>
              </w:rPr>
            </w:pPr>
            <w:r w:rsidRPr="006B79D5">
              <w:rPr>
                <w:sz w:val="13"/>
                <w:szCs w:val="13"/>
              </w:rPr>
              <w:t>11,00</w:t>
            </w:r>
          </w:p>
        </w:tc>
      </w:tr>
      <w:tr w:rsidR="006B79D5" w:rsidRPr="006B79D5" w14:paraId="3E5DC39D"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F70A7BD"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2FDFEC41" w14:textId="77777777" w:rsidR="006B79D5" w:rsidRPr="006B79D5" w:rsidRDefault="006B79D5" w:rsidP="006B79D5">
            <w:pPr>
              <w:rPr>
                <w:sz w:val="13"/>
                <w:szCs w:val="13"/>
              </w:rPr>
            </w:pPr>
            <w:r w:rsidRPr="006B79D5">
              <w:rPr>
                <w:sz w:val="13"/>
                <w:szCs w:val="13"/>
              </w:rPr>
              <w:t>ФОТ АУП</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3C775759"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495ED416" w14:textId="77777777" w:rsidR="006B79D5" w:rsidRPr="006B79D5" w:rsidRDefault="006B79D5" w:rsidP="006B79D5">
            <w:pPr>
              <w:jc w:val="right"/>
              <w:rPr>
                <w:sz w:val="13"/>
                <w:szCs w:val="13"/>
              </w:rPr>
            </w:pPr>
            <w:r w:rsidRPr="006B79D5">
              <w:rPr>
                <w:sz w:val="13"/>
                <w:szCs w:val="13"/>
              </w:rPr>
              <w:t>5081,75</w:t>
            </w:r>
          </w:p>
        </w:tc>
        <w:tc>
          <w:tcPr>
            <w:tcW w:w="892" w:type="dxa"/>
            <w:tcBorders>
              <w:top w:val="nil"/>
              <w:left w:val="nil"/>
              <w:bottom w:val="single" w:sz="4" w:space="0" w:color="auto"/>
              <w:right w:val="single" w:sz="8" w:space="0" w:color="auto"/>
            </w:tcBorders>
            <w:shd w:val="clear" w:color="000000" w:fill="FFFFFF"/>
            <w:noWrap/>
            <w:vAlign w:val="bottom"/>
            <w:hideMark/>
          </w:tcPr>
          <w:p w14:paraId="55FB3944" w14:textId="77777777" w:rsidR="006B79D5" w:rsidRPr="006B79D5" w:rsidRDefault="006B79D5" w:rsidP="006B79D5">
            <w:pPr>
              <w:jc w:val="right"/>
              <w:rPr>
                <w:sz w:val="13"/>
                <w:szCs w:val="13"/>
              </w:rPr>
            </w:pPr>
            <w:r w:rsidRPr="006B79D5">
              <w:rPr>
                <w:sz w:val="13"/>
                <w:szCs w:val="13"/>
              </w:rPr>
              <w:t>5049,90</w:t>
            </w:r>
          </w:p>
        </w:tc>
        <w:tc>
          <w:tcPr>
            <w:tcW w:w="459" w:type="dxa"/>
            <w:tcBorders>
              <w:top w:val="nil"/>
              <w:left w:val="nil"/>
              <w:bottom w:val="single" w:sz="4" w:space="0" w:color="auto"/>
              <w:right w:val="single" w:sz="8" w:space="0" w:color="auto"/>
            </w:tcBorders>
            <w:shd w:val="clear" w:color="000000" w:fill="FFFFFF"/>
            <w:noWrap/>
            <w:vAlign w:val="bottom"/>
            <w:hideMark/>
          </w:tcPr>
          <w:p w14:paraId="21D0C769" w14:textId="77777777" w:rsidR="006B79D5" w:rsidRPr="006B79D5" w:rsidRDefault="006B79D5" w:rsidP="006B79D5">
            <w:pPr>
              <w:jc w:val="right"/>
              <w:rPr>
                <w:sz w:val="13"/>
                <w:szCs w:val="13"/>
              </w:rPr>
            </w:pPr>
            <w:r w:rsidRPr="006B79D5">
              <w:rPr>
                <w:sz w:val="13"/>
                <w:szCs w:val="13"/>
              </w:rPr>
              <w:t>0,00</w:t>
            </w:r>
          </w:p>
        </w:tc>
        <w:tc>
          <w:tcPr>
            <w:tcW w:w="961" w:type="dxa"/>
            <w:tcBorders>
              <w:top w:val="nil"/>
              <w:left w:val="nil"/>
              <w:bottom w:val="single" w:sz="4" w:space="0" w:color="auto"/>
              <w:right w:val="single" w:sz="8" w:space="0" w:color="auto"/>
            </w:tcBorders>
            <w:shd w:val="clear" w:color="000000" w:fill="FFFFFF"/>
            <w:noWrap/>
            <w:vAlign w:val="bottom"/>
            <w:hideMark/>
          </w:tcPr>
          <w:p w14:paraId="617EDB96" w14:textId="77777777" w:rsidR="006B79D5" w:rsidRPr="006B79D5" w:rsidRDefault="006B79D5" w:rsidP="006B79D5">
            <w:pPr>
              <w:jc w:val="right"/>
              <w:rPr>
                <w:sz w:val="13"/>
                <w:szCs w:val="13"/>
              </w:rPr>
            </w:pPr>
            <w:r w:rsidRPr="006B79D5">
              <w:rPr>
                <w:sz w:val="13"/>
                <w:szCs w:val="13"/>
              </w:rPr>
              <w:t>-5081,75</w:t>
            </w:r>
          </w:p>
        </w:tc>
        <w:tc>
          <w:tcPr>
            <w:tcW w:w="790" w:type="dxa"/>
            <w:tcBorders>
              <w:top w:val="nil"/>
              <w:left w:val="nil"/>
              <w:bottom w:val="single" w:sz="4" w:space="0" w:color="auto"/>
              <w:right w:val="single" w:sz="8" w:space="0" w:color="auto"/>
            </w:tcBorders>
            <w:shd w:val="clear" w:color="000000" w:fill="FFFFFF"/>
            <w:noWrap/>
            <w:vAlign w:val="bottom"/>
            <w:hideMark/>
          </w:tcPr>
          <w:p w14:paraId="5ABAFE87" w14:textId="77777777" w:rsidR="006B79D5" w:rsidRPr="006B79D5" w:rsidRDefault="006B79D5" w:rsidP="006B79D5">
            <w:pPr>
              <w:jc w:val="right"/>
              <w:rPr>
                <w:sz w:val="13"/>
                <w:szCs w:val="13"/>
              </w:rPr>
            </w:pPr>
            <w:r w:rsidRPr="006B79D5">
              <w:rPr>
                <w:sz w:val="13"/>
                <w:szCs w:val="13"/>
              </w:rPr>
              <w:t>0,00</w:t>
            </w:r>
          </w:p>
        </w:tc>
        <w:tc>
          <w:tcPr>
            <w:tcW w:w="3558" w:type="dxa"/>
            <w:vMerge/>
            <w:tcBorders>
              <w:top w:val="nil"/>
              <w:left w:val="single" w:sz="8" w:space="0" w:color="auto"/>
              <w:bottom w:val="single" w:sz="8" w:space="0" w:color="000000"/>
              <w:right w:val="nil"/>
            </w:tcBorders>
            <w:vAlign w:val="center"/>
            <w:hideMark/>
          </w:tcPr>
          <w:p w14:paraId="52C3769B"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2FA9F1ED" w14:textId="77777777" w:rsidR="006B79D5" w:rsidRPr="006B79D5" w:rsidRDefault="006B79D5" w:rsidP="006B79D5">
            <w:pPr>
              <w:jc w:val="right"/>
              <w:rPr>
                <w:sz w:val="13"/>
                <w:szCs w:val="13"/>
              </w:rPr>
            </w:pPr>
            <w:r w:rsidRPr="006B79D5">
              <w:rPr>
                <w:sz w:val="13"/>
                <w:szCs w:val="13"/>
              </w:rPr>
              <w:t>5186,36</w:t>
            </w:r>
          </w:p>
        </w:tc>
        <w:tc>
          <w:tcPr>
            <w:tcW w:w="807" w:type="dxa"/>
            <w:tcBorders>
              <w:top w:val="nil"/>
              <w:left w:val="nil"/>
              <w:bottom w:val="single" w:sz="4" w:space="0" w:color="auto"/>
              <w:right w:val="single" w:sz="8" w:space="0" w:color="auto"/>
            </w:tcBorders>
            <w:shd w:val="clear" w:color="000000" w:fill="FFFFFF"/>
            <w:noWrap/>
            <w:vAlign w:val="bottom"/>
            <w:hideMark/>
          </w:tcPr>
          <w:p w14:paraId="25B2CDDE" w14:textId="77777777" w:rsidR="006B79D5" w:rsidRPr="006B79D5" w:rsidRDefault="006B79D5" w:rsidP="006B79D5">
            <w:pPr>
              <w:jc w:val="right"/>
              <w:rPr>
                <w:sz w:val="13"/>
                <w:szCs w:val="13"/>
              </w:rPr>
            </w:pPr>
            <w:r w:rsidRPr="006B79D5">
              <w:rPr>
                <w:sz w:val="13"/>
                <w:szCs w:val="13"/>
              </w:rPr>
              <w:t>5324,47</w:t>
            </w:r>
          </w:p>
        </w:tc>
        <w:tc>
          <w:tcPr>
            <w:tcW w:w="1007" w:type="dxa"/>
            <w:tcBorders>
              <w:top w:val="nil"/>
              <w:left w:val="nil"/>
              <w:bottom w:val="single" w:sz="4" w:space="0" w:color="auto"/>
              <w:right w:val="nil"/>
            </w:tcBorders>
            <w:shd w:val="clear" w:color="000000" w:fill="FFFFFF"/>
            <w:noWrap/>
            <w:vAlign w:val="bottom"/>
            <w:hideMark/>
          </w:tcPr>
          <w:p w14:paraId="57907D09" w14:textId="77777777" w:rsidR="006B79D5" w:rsidRPr="006B79D5" w:rsidRDefault="006B79D5" w:rsidP="006B79D5">
            <w:pPr>
              <w:jc w:val="right"/>
              <w:rPr>
                <w:sz w:val="13"/>
                <w:szCs w:val="13"/>
              </w:rPr>
            </w:pPr>
            <w:r w:rsidRPr="006B79D5">
              <w:rPr>
                <w:sz w:val="13"/>
                <w:szCs w:val="13"/>
              </w:rPr>
              <w:t>5325,33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5D19B5BC" w14:textId="77777777" w:rsidR="006B79D5" w:rsidRPr="006B79D5" w:rsidRDefault="006B79D5" w:rsidP="006B79D5">
            <w:pPr>
              <w:jc w:val="right"/>
              <w:rPr>
                <w:sz w:val="13"/>
                <w:szCs w:val="13"/>
              </w:rPr>
            </w:pPr>
            <w:r w:rsidRPr="006B79D5">
              <w:rPr>
                <w:sz w:val="13"/>
                <w:szCs w:val="13"/>
              </w:rPr>
              <w:t>5320,19</w:t>
            </w:r>
          </w:p>
        </w:tc>
      </w:tr>
      <w:tr w:rsidR="006B79D5" w:rsidRPr="006B79D5" w14:paraId="298965E6" w14:textId="77777777" w:rsidTr="006B79D5">
        <w:trPr>
          <w:trHeight w:val="6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E264177"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0CAA4D7F" w14:textId="77777777" w:rsidR="006B79D5" w:rsidRPr="006B79D5" w:rsidRDefault="006B79D5" w:rsidP="006B79D5">
            <w:pPr>
              <w:rPr>
                <w:sz w:val="13"/>
                <w:szCs w:val="13"/>
              </w:rPr>
            </w:pPr>
            <w:proofErr w:type="spellStart"/>
            <w:proofErr w:type="gramStart"/>
            <w:r w:rsidRPr="006B79D5">
              <w:rPr>
                <w:sz w:val="13"/>
                <w:szCs w:val="13"/>
              </w:rPr>
              <w:t>ср.заработная</w:t>
            </w:r>
            <w:proofErr w:type="spellEnd"/>
            <w:proofErr w:type="gramEnd"/>
            <w:r w:rsidRPr="006B79D5">
              <w:rPr>
                <w:sz w:val="13"/>
                <w:szCs w:val="13"/>
              </w:rPr>
              <w:t xml:space="preserve"> плата АУП</w:t>
            </w:r>
          </w:p>
        </w:tc>
        <w:tc>
          <w:tcPr>
            <w:tcW w:w="710" w:type="dxa"/>
            <w:tcBorders>
              <w:top w:val="nil"/>
              <w:left w:val="single" w:sz="8" w:space="0" w:color="auto"/>
              <w:bottom w:val="single" w:sz="4" w:space="0" w:color="auto"/>
              <w:right w:val="single" w:sz="8" w:space="0" w:color="auto"/>
            </w:tcBorders>
            <w:shd w:val="clear" w:color="000000" w:fill="FFFFFF"/>
            <w:hideMark/>
          </w:tcPr>
          <w:p w14:paraId="7C6BBDC0" w14:textId="77777777" w:rsidR="006B79D5" w:rsidRPr="006B79D5" w:rsidRDefault="006B79D5" w:rsidP="006B79D5">
            <w:pPr>
              <w:jc w:val="center"/>
              <w:rPr>
                <w:sz w:val="13"/>
                <w:szCs w:val="13"/>
              </w:rPr>
            </w:pPr>
            <w:proofErr w:type="spellStart"/>
            <w:r w:rsidRPr="006B79D5">
              <w:rPr>
                <w:sz w:val="13"/>
                <w:szCs w:val="13"/>
              </w:rPr>
              <w:t>руб</w:t>
            </w:r>
            <w:proofErr w:type="spellEnd"/>
            <w:r w:rsidRPr="006B79D5">
              <w:rPr>
                <w:sz w:val="13"/>
                <w:szCs w:val="13"/>
              </w:rPr>
              <w:t>/чел/</w:t>
            </w:r>
            <w:proofErr w:type="spellStart"/>
            <w:r w:rsidRPr="006B79D5">
              <w:rPr>
                <w:sz w:val="13"/>
                <w:szCs w:val="13"/>
              </w:rPr>
              <w:t>мес</w:t>
            </w:r>
            <w:proofErr w:type="spellEnd"/>
          </w:p>
        </w:tc>
        <w:tc>
          <w:tcPr>
            <w:tcW w:w="758" w:type="dxa"/>
            <w:tcBorders>
              <w:top w:val="nil"/>
              <w:left w:val="nil"/>
              <w:bottom w:val="single" w:sz="4" w:space="0" w:color="auto"/>
              <w:right w:val="single" w:sz="8" w:space="0" w:color="auto"/>
            </w:tcBorders>
            <w:shd w:val="clear" w:color="000000" w:fill="FFFFFF"/>
            <w:noWrap/>
            <w:vAlign w:val="bottom"/>
            <w:hideMark/>
          </w:tcPr>
          <w:p w14:paraId="4C5B6CEE" w14:textId="77777777" w:rsidR="006B79D5" w:rsidRPr="006B79D5" w:rsidRDefault="006B79D5" w:rsidP="006B79D5">
            <w:pPr>
              <w:jc w:val="right"/>
              <w:rPr>
                <w:sz w:val="13"/>
                <w:szCs w:val="13"/>
              </w:rPr>
            </w:pPr>
            <w:r w:rsidRPr="006B79D5">
              <w:rPr>
                <w:sz w:val="13"/>
                <w:szCs w:val="13"/>
              </w:rPr>
              <w:t>42347,88</w:t>
            </w:r>
          </w:p>
        </w:tc>
        <w:tc>
          <w:tcPr>
            <w:tcW w:w="892" w:type="dxa"/>
            <w:tcBorders>
              <w:top w:val="nil"/>
              <w:left w:val="nil"/>
              <w:bottom w:val="single" w:sz="4" w:space="0" w:color="auto"/>
              <w:right w:val="single" w:sz="8" w:space="0" w:color="auto"/>
            </w:tcBorders>
            <w:shd w:val="clear" w:color="000000" w:fill="FFFFFF"/>
            <w:noWrap/>
            <w:vAlign w:val="bottom"/>
            <w:hideMark/>
          </w:tcPr>
          <w:p w14:paraId="6A6EBBCD" w14:textId="77777777" w:rsidR="006B79D5" w:rsidRPr="006B79D5" w:rsidRDefault="006B79D5" w:rsidP="006B79D5">
            <w:pPr>
              <w:jc w:val="right"/>
              <w:rPr>
                <w:sz w:val="13"/>
                <w:szCs w:val="13"/>
              </w:rPr>
            </w:pPr>
            <w:r w:rsidRPr="006B79D5">
              <w:rPr>
                <w:sz w:val="13"/>
                <w:szCs w:val="13"/>
              </w:rPr>
              <w:t>42082,49</w:t>
            </w:r>
          </w:p>
        </w:tc>
        <w:tc>
          <w:tcPr>
            <w:tcW w:w="459" w:type="dxa"/>
            <w:tcBorders>
              <w:top w:val="nil"/>
              <w:left w:val="nil"/>
              <w:bottom w:val="single" w:sz="4" w:space="0" w:color="auto"/>
              <w:right w:val="single" w:sz="8" w:space="0" w:color="auto"/>
            </w:tcBorders>
            <w:shd w:val="clear" w:color="000000" w:fill="FFFFFF"/>
            <w:noWrap/>
            <w:vAlign w:val="bottom"/>
            <w:hideMark/>
          </w:tcPr>
          <w:p w14:paraId="3527A368" w14:textId="77777777" w:rsidR="006B79D5" w:rsidRPr="006B79D5" w:rsidRDefault="006B79D5" w:rsidP="006B79D5">
            <w:pPr>
              <w:jc w:val="right"/>
              <w:rPr>
                <w:sz w:val="13"/>
                <w:szCs w:val="13"/>
              </w:rPr>
            </w:pPr>
            <w:r w:rsidRPr="006B79D5">
              <w:rPr>
                <w:sz w:val="13"/>
                <w:szCs w:val="13"/>
              </w:rPr>
              <w:t>0,00</w:t>
            </w:r>
          </w:p>
        </w:tc>
        <w:tc>
          <w:tcPr>
            <w:tcW w:w="961" w:type="dxa"/>
            <w:tcBorders>
              <w:top w:val="nil"/>
              <w:left w:val="nil"/>
              <w:bottom w:val="single" w:sz="4" w:space="0" w:color="auto"/>
              <w:right w:val="single" w:sz="8" w:space="0" w:color="auto"/>
            </w:tcBorders>
            <w:shd w:val="clear" w:color="000000" w:fill="FFFFFF"/>
            <w:noWrap/>
            <w:vAlign w:val="bottom"/>
            <w:hideMark/>
          </w:tcPr>
          <w:p w14:paraId="4CB490E4" w14:textId="77777777" w:rsidR="006B79D5" w:rsidRPr="006B79D5" w:rsidRDefault="006B79D5" w:rsidP="006B79D5">
            <w:pPr>
              <w:jc w:val="right"/>
              <w:rPr>
                <w:sz w:val="13"/>
                <w:szCs w:val="13"/>
              </w:rPr>
            </w:pPr>
            <w:r w:rsidRPr="006B79D5">
              <w:rPr>
                <w:sz w:val="13"/>
                <w:szCs w:val="13"/>
              </w:rPr>
              <w:t>-42347,88</w:t>
            </w:r>
          </w:p>
        </w:tc>
        <w:tc>
          <w:tcPr>
            <w:tcW w:w="790" w:type="dxa"/>
            <w:tcBorders>
              <w:top w:val="nil"/>
              <w:left w:val="nil"/>
              <w:bottom w:val="single" w:sz="4" w:space="0" w:color="auto"/>
              <w:right w:val="single" w:sz="8" w:space="0" w:color="auto"/>
            </w:tcBorders>
            <w:shd w:val="clear" w:color="000000" w:fill="FFFFFF"/>
            <w:noWrap/>
            <w:vAlign w:val="bottom"/>
            <w:hideMark/>
          </w:tcPr>
          <w:p w14:paraId="462758F0" w14:textId="77777777" w:rsidR="006B79D5" w:rsidRPr="006B79D5" w:rsidRDefault="006B79D5" w:rsidP="006B79D5">
            <w:pPr>
              <w:jc w:val="right"/>
              <w:rPr>
                <w:sz w:val="13"/>
                <w:szCs w:val="13"/>
              </w:rPr>
            </w:pPr>
            <w:r w:rsidRPr="006B79D5">
              <w:rPr>
                <w:sz w:val="13"/>
                <w:szCs w:val="13"/>
              </w:rPr>
              <w:t>0,00</w:t>
            </w:r>
          </w:p>
        </w:tc>
        <w:tc>
          <w:tcPr>
            <w:tcW w:w="3558" w:type="dxa"/>
            <w:vMerge/>
            <w:tcBorders>
              <w:top w:val="nil"/>
              <w:left w:val="single" w:sz="8" w:space="0" w:color="auto"/>
              <w:bottom w:val="single" w:sz="8" w:space="0" w:color="000000"/>
              <w:right w:val="nil"/>
            </w:tcBorders>
            <w:vAlign w:val="center"/>
            <w:hideMark/>
          </w:tcPr>
          <w:p w14:paraId="6E8BCE6B"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047AD9E8" w14:textId="77777777" w:rsidR="006B79D5" w:rsidRPr="006B79D5" w:rsidRDefault="006B79D5" w:rsidP="006B79D5">
            <w:pPr>
              <w:jc w:val="right"/>
              <w:rPr>
                <w:sz w:val="13"/>
                <w:szCs w:val="13"/>
              </w:rPr>
            </w:pPr>
            <w:r w:rsidRPr="006B79D5">
              <w:rPr>
                <w:sz w:val="13"/>
                <w:szCs w:val="13"/>
              </w:rPr>
              <w:t>43219,68</w:t>
            </w:r>
          </w:p>
        </w:tc>
        <w:tc>
          <w:tcPr>
            <w:tcW w:w="807" w:type="dxa"/>
            <w:tcBorders>
              <w:top w:val="nil"/>
              <w:left w:val="nil"/>
              <w:bottom w:val="single" w:sz="4" w:space="0" w:color="auto"/>
              <w:right w:val="single" w:sz="8" w:space="0" w:color="auto"/>
            </w:tcBorders>
            <w:shd w:val="clear" w:color="000000" w:fill="FFFFFF"/>
            <w:noWrap/>
            <w:vAlign w:val="bottom"/>
            <w:hideMark/>
          </w:tcPr>
          <w:p w14:paraId="780656A5" w14:textId="77777777" w:rsidR="006B79D5" w:rsidRPr="006B79D5" w:rsidRDefault="006B79D5" w:rsidP="006B79D5">
            <w:pPr>
              <w:jc w:val="right"/>
              <w:rPr>
                <w:sz w:val="13"/>
                <w:szCs w:val="13"/>
              </w:rPr>
            </w:pPr>
            <w:r w:rsidRPr="006B79D5">
              <w:rPr>
                <w:sz w:val="13"/>
                <w:szCs w:val="13"/>
              </w:rPr>
              <w:t>44498,98</w:t>
            </w:r>
          </w:p>
        </w:tc>
        <w:tc>
          <w:tcPr>
            <w:tcW w:w="1007" w:type="dxa"/>
            <w:tcBorders>
              <w:top w:val="nil"/>
              <w:left w:val="nil"/>
              <w:bottom w:val="single" w:sz="4" w:space="0" w:color="auto"/>
              <w:right w:val="nil"/>
            </w:tcBorders>
            <w:shd w:val="clear" w:color="000000" w:fill="FFFFFF"/>
            <w:noWrap/>
            <w:vAlign w:val="bottom"/>
            <w:hideMark/>
          </w:tcPr>
          <w:p w14:paraId="2636EF14" w14:textId="77777777" w:rsidR="006B79D5" w:rsidRPr="006B79D5" w:rsidRDefault="006B79D5" w:rsidP="006B79D5">
            <w:pPr>
              <w:jc w:val="right"/>
              <w:rPr>
                <w:sz w:val="13"/>
                <w:szCs w:val="13"/>
              </w:rPr>
            </w:pPr>
            <w:r w:rsidRPr="006B79D5">
              <w:rPr>
                <w:sz w:val="13"/>
                <w:szCs w:val="13"/>
              </w:rPr>
              <w:t>44377,72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47EA4EA" w14:textId="77777777" w:rsidR="006B79D5" w:rsidRPr="006B79D5" w:rsidRDefault="006B79D5" w:rsidP="006B79D5">
            <w:pPr>
              <w:jc w:val="right"/>
              <w:rPr>
                <w:sz w:val="13"/>
                <w:szCs w:val="13"/>
              </w:rPr>
            </w:pPr>
            <w:r w:rsidRPr="006B79D5">
              <w:rPr>
                <w:sz w:val="13"/>
                <w:szCs w:val="13"/>
              </w:rPr>
              <w:t>44334,92</w:t>
            </w:r>
          </w:p>
        </w:tc>
      </w:tr>
      <w:tr w:rsidR="006B79D5" w:rsidRPr="006B79D5" w14:paraId="0A8F95EC"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1716E792"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64BE9CA9" w14:textId="77777777" w:rsidR="006B79D5" w:rsidRPr="006B79D5" w:rsidRDefault="006B79D5" w:rsidP="006B79D5">
            <w:pPr>
              <w:rPr>
                <w:sz w:val="13"/>
                <w:szCs w:val="13"/>
              </w:rPr>
            </w:pPr>
            <w:r w:rsidRPr="006B79D5">
              <w:rPr>
                <w:sz w:val="13"/>
                <w:szCs w:val="13"/>
              </w:rPr>
              <w:t>численность АУП</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7F8CEA50" w14:textId="77777777" w:rsidR="006B79D5" w:rsidRPr="006B79D5" w:rsidRDefault="006B79D5" w:rsidP="006B79D5">
            <w:pPr>
              <w:jc w:val="center"/>
              <w:rPr>
                <w:sz w:val="13"/>
                <w:szCs w:val="13"/>
              </w:rPr>
            </w:pPr>
            <w:r w:rsidRPr="006B79D5">
              <w:rPr>
                <w:sz w:val="13"/>
                <w:szCs w:val="13"/>
              </w:rPr>
              <w:t>чел.</w:t>
            </w:r>
          </w:p>
        </w:tc>
        <w:tc>
          <w:tcPr>
            <w:tcW w:w="758" w:type="dxa"/>
            <w:tcBorders>
              <w:top w:val="nil"/>
              <w:left w:val="nil"/>
              <w:bottom w:val="single" w:sz="4" w:space="0" w:color="auto"/>
              <w:right w:val="single" w:sz="8" w:space="0" w:color="auto"/>
            </w:tcBorders>
            <w:shd w:val="clear" w:color="000000" w:fill="FFFFFF"/>
            <w:noWrap/>
            <w:vAlign w:val="bottom"/>
            <w:hideMark/>
          </w:tcPr>
          <w:p w14:paraId="5C0606FB" w14:textId="77777777" w:rsidR="006B79D5" w:rsidRPr="006B79D5" w:rsidRDefault="006B79D5" w:rsidP="006B79D5">
            <w:pPr>
              <w:jc w:val="right"/>
              <w:rPr>
                <w:sz w:val="13"/>
                <w:szCs w:val="13"/>
              </w:rPr>
            </w:pPr>
            <w:r w:rsidRPr="006B79D5">
              <w:rPr>
                <w:sz w:val="13"/>
                <w:szCs w:val="13"/>
              </w:rPr>
              <w:t>10,00</w:t>
            </w:r>
          </w:p>
        </w:tc>
        <w:tc>
          <w:tcPr>
            <w:tcW w:w="892" w:type="dxa"/>
            <w:tcBorders>
              <w:top w:val="nil"/>
              <w:left w:val="nil"/>
              <w:bottom w:val="single" w:sz="4" w:space="0" w:color="auto"/>
              <w:right w:val="single" w:sz="8" w:space="0" w:color="auto"/>
            </w:tcBorders>
            <w:shd w:val="clear" w:color="000000" w:fill="FFFFFF"/>
            <w:noWrap/>
            <w:vAlign w:val="bottom"/>
            <w:hideMark/>
          </w:tcPr>
          <w:p w14:paraId="6E46B834" w14:textId="77777777" w:rsidR="006B79D5" w:rsidRPr="006B79D5" w:rsidRDefault="006B79D5" w:rsidP="006B79D5">
            <w:pPr>
              <w:jc w:val="right"/>
              <w:rPr>
                <w:sz w:val="13"/>
                <w:szCs w:val="13"/>
              </w:rPr>
            </w:pPr>
            <w:r w:rsidRPr="006B79D5">
              <w:rPr>
                <w:sz w:val="13"/>
                <w:szCs w:val="13"/>
              </w:rPr>
              <w:t>10,00</w:t>
            </w:r>
          </w:p>
        </w:tc>
        <w:tc>
          <w:tcPr>
            <w:tcW w:w="459" w:type="dxa"/>
            <w:tcBorders>
              <w:top w:val="nil"/>
              <w:left w:val="nil"/>
              <w:bottom w:val="single" w:sz="4" w:space="0" w:color="auto"/>
              <w:right w:val="single" w:sz="8" w:space="0" w:color="auto"/>
            </w:tcBorders>
            <w:shd w:val="clear" w:color="000000" w:fill="FFFFFF"/>
            <w:noWrap/>
            <w:vAlign w:val="bottom"/>
            <w:hideMark/>
          </w:tcPr>
          <w:p w14:paraId="2A1587BF" w14:textId="77777777" w:rsidR="006B79D5" w:rsidRPr="006B79D5" w:rsidRDefault="006B79D5" w:rsidP="006B79D5">
            <w:pPr>
              <w:jc w:val="right"/>
              <w:rPr>
                <w:sz w:val="13"/>
                <w:szCs w:val="13"/>
              </w:rPr>
            </w:pPr>
            <w:r w:rsidRPr="006B79D5">
              <w:rPr>
                <w:sz w:val="13"/>
                <w:szCs w:val="13"/>
              </w:rPr>
              <w:t>10,00</w:t>
            </w:r>
          </w:p>
        </w:tc>
        <w:tc>
          <w:tcPr>
            <w:tcW w:w="961" w:type="dxa"/>
            <w:tcBorders>
              <w:top w:val="nil"/>
              <w:left w:val="nil"/>
              <w:bottom w:val="single" w:sz="4" w:space="0" w:color="auto"/>
              <w:right w:val="single" w:sz="8" w:space="0" w:color="auto"/>
            </w:tcBorders>
            <w:shd w:val="clear" w:color="000000" w:fill="FFFFFF"/>
            <w:noWrap/>
            <w:vAlign w:val="bottom"/>
            <w:hideMark/>
          </w:tcPr>
          <w:p w14:paraId="170570BF" w14:textId="77777777" w:rsidR="006B79D5" w:rsidRPr="006B79D5" w:rsidRDefault="006B79D5" w:rsidP="006B79D5">
            <w:pPr>
              <w:jc w:val="right"/>
              <w:rPr>
                <w:sz w:val="13"/>
                <w:szCs w:val="13"/>
              </w:rPr>
            </w:pPr>
            <w:r w:rsidRPr="006B79D5">
              <w:rPr>
                <w:sz w:val="13"/>
                <w:szCs w:val="13"/>
              </w:rPr>
              <w:t>0,00</w:t>
            </w:r>
          </w:p>
        </w:tc>
        <w:tc>
          <w:tcPr>
            <w:tcW w:w="790" w:type="dxa"/>
            <w:tcBorders>
              <w:top w:val="nil"/>
              <w:left w:val="nil"/>
              <w:bottom w:val="single" w:sz="4" w:space="0" w:color="auto"/>
              <w:right w:val="single" w:sz="8" w:space="0" w:color="auto"/>
            </w:tcBorders>
            <w:shd w:val="clear" w:color="000000" w:fill="FFFFFF"/>
            <w:noWrap/>
            <w:vAlign w:val="bottom"/>
            <w:hideMark/>
          </w:tcPr>
          <w:p w14:paraId="46C3185E" w14:textId="77777777" w:rsidR="006B79D5" w:rsidRPr="006B79D5" w:rsidRDefault="006B79D5" w:rsidP="006B79D5">
            <w:pPr>
              <w:jc w:val="right"/>
              <w:rPr>
                <w:sz w:val="13"/>
                <w:szCs w:val="13"/>
              </w:rPr>
            </w:pPr>
            <w:r w:rsidRPr="006B79D5">
              <w:rPr>
                <w:sz w:val="13"/>
                <w:szCs w:val="13"/>
              </w:rPr>
              <w:t>0,00</w:t>
            </w:r>
          </w:p>
        </w:tc>
        <w:tc>
          <w:tcPr>
            <w:tcW w:w="3558" w:type="dxa"/>
            <w:vMerge/>
            <w:tcBorders>
              <w:top w:val="nil"/>
              <w:left w:val="single" w:sz="8" w:space="0" w:color="auto"/>
              <w:bottom w:val="single" w:sz="8" w:space="0" w:color="000000"/>
              <w:right w:val="nil"/>
            </w:tcBorders>
            <w:vAlign w:val="center"/>
            <w:hideMark/>
          </w:tcPr>
          <w:p w14:paraId="458AA4D7"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72E2AC03" w14:textId="77777777" w:rsidR="006B79D5" w:rsidRPr="006B79D5" w:rsidRDefault="006B79D5" w:rsidP="006B79D5">
            <w:pPr>
              <w:jc w:val="right"/>
              <w:rPr>
                <w:sz w:val="13"/>
                <w:szCs w:val="13"/>
              </w:rPr>
            </w:pPr>
            <w:r w:rsidRPr="006B79D5">
              <w:rPr>
                <w:sz w:val="13"/>
                <w:szCs w:val="13"/>
              </w:rPr>
              <w:t>10,00</w:t>
            </w:r>
          </w:p>
        </w:tc>
        <w:tc>
          <w:tcPr>
            <w:tcW w:w="807" w:type="dxa"/>
            <w:tcBorders>
              <w:top w:val="nil"/>
              <w:left w:val="nil"/>
              <w:bottom w:val="single" w:sz="4" w:space="0" w:color="auto"/>
              <w:right w:val="single" w:sz="8" w:space="0" w:color="auto"/>
            </w:tcBorders>
            <w:shd w:val="clear" w:color="000000" w:fill="FFFFFF"/>
            <w:noWrap/>
            <w:vAlign w:val="bottom"/>
            <w:hideMark/>
          </w:tcPr>
          <w:p w14:paraId="7CEDDC1B" w14:textId="77777777" w:rsidR="006B79D5" w:rsidRPr="006B79D5" w:rsidRDefault="006B79D5" w:rsidP="006B79D5">
            <w:pPr>
              <w:jc w:val="right"/>
              <w:rPr>
                <w:sz w:val="13"/>
                <w:szCs w:val="13"/>
              </w:rPr>
            </w:pPr>
            <w:r w:rsidRPr="006B79D5">
              <w:rPr>
                <w:sz w:val="13"/>
                <w:szCs w:val="13"/>
              </w:rPr>
              <w:t>10,00</w:t>
            </w:r>
          </w:p>
        </w:tc>
        <w:tc>
          <w:tcPr>
            <w:tcW w:w="1007" w:type="dxa"/>
            <w:tcBorders>
              <w:top w:val="nil"/>
              <w:left w:val="nil"/>
              <w:bottom w:val="single" w:sz="4" w:space="0" w:color="auto"/>
              <w:right w:val="nil"/>
            </w:tcBorders>
            <w:shd w:val="clear" w:color="000000" w:fill="FFFFFF"/>
            <w:noWrap/>
            <w:vAlign w:val="bottom"/>
            <w:hideMark/>
          </w:tcPr>
          <w:p w14:paraId="4C22031A" w14:textId="77777777" w:rsidR="006B79D5" w:rsidRPr="006B79D5" w:rsidRDefault="006B79D5" w:rsidP="006B79D5">
            <w:pPr>
              <w:jc w:val="right"/>
              <w:rPr>
                <w:sz w:val="13"/>
                <w:szCs w:val="13"/>
              </w:rPr>
            </w:pPr>
            <w:r w:rsidRPr="006B79D5">
              <w:rPr>
                <w:sz w:val="13"/>
                <w:szCs w:val="13"/>
              </w:rPr>
              <w:t>10,00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4FDDC9B2" w14:textId="77777777" w:rsidR="006B79D5" w:rsidRPr="006B79D5" w:rsidRDefault="006B79D5" w:rsidP="006B79D5">
            <w:pPr>
              <w:jc w:val="right"/>
              <w:rPr>
                <w:sz w:val="13"/>
                <w:szCs w:val="13"/>
              </w:rPr>
            </w:pPr>
            <w:r w:rsidRPr="006B79D5">
              <w:rPr>
                <w:sz w:val="13"/>
                <w:szCs w:val="13"/>
              </w:rPr>
              <w:t>10,00</w:t>
            </w:r>
          </w:p>
        </w:tc>
      </w:tr>
      <w:tr w:rsidR="006B79D5" w:rsidRPr="006B79D5" w14:paraId="34DEA2E8"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177338F" w14:textId="77777777" w:rsidR="006B79D5" w:rsidRPr="006B79D5" w:rsidRDefault="006B79D5" w:rsidP="006B79D5">
            <w:pPr>
              <w:jc w:val="right"/>
              <w:rPr>
                <w:sz w:val="13"/>
                <w:szCs w:val="13"/>
              </w:rPr>
            </w:pPr>
            <w:r w:rsidRPr="006B79D5">
              <w:rPr>
                <w:sz w:val="13"/>
                <w:szCs w:val="13"/>
              </w:rPr>
              <w:t>7.2</w:t>
            </w:r>
          </w:p>
        </w:tc>
        <w:tc>
          <w:tcPr>
            <w:tcW w:w="1222" w:type="dxa"/>
            <w:tcBorders>
              <w:top w:val="nil"/>
              <w:left w:val="nil"/>
              <w:bottom w:val="single" w:sz="4" w:space="0" w:color="auto"/>
              <w:right w:val="nil"/>
            </w:tcBorders>
            <w:shd w:val="clear" w:color="000000" w:fill="FFFFFF"/>
            <w:noWrap/>
            <w:vAlign w:val="bottom"/>
            <w:hideMark/>
          </w:tcPr>
          <w:p w14:paraId="1501D0F7" w14:textId="77777777" w:rsidR="006B79D5" w:rsidRPr="006B79D5" w:rsidRDefault="006B79D5" w:rsidP="006B79D5">
            <w:pPr>
              <w:rPr>
                <w:sz w:val="13"/>
                <w:szCs w:val="13"/>
              </w:rPr>
            </w:pPr>
            <w:r w:rsidRPr="006B79D5">
              <w:rPr>
                <w:sz w:val="13"/>
                <w:szCs w:val="13"/>
              </w:rPr>
              <w:t xml:space="preserve">  - иные</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1BA494F"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29B0A4E" w14:textId="77777777" w:rsidR="006B79D5" w:rsidRPr="006B79D5" w:rsidRDefault="006B79D5" w:rsidP="006B79D5">
            <w:pPr>
              <w:jc w:val="right"/>
              <w:rPr>
                <w:sz w:val="13"/>
                <w:szCs w:val="13"/>
              </w:rPr>
            </w:pPr>
            <w:r w:rsidRPr="006B79D5">
              <w:rPr>
                <w:sz w:val="13"/>
                <w:szCs w:val="13"/>
              </w:rPr>
              <w:t>2643,67</w:t>
            </w:r>
          </w:p>
        </w:tc>
        <w:tc>
          <w:tcPr>
            <w:tcW w:w="892" w:type="dxa"/>
            <w:tcBorders>
              <w:top w:val="nil"/>
              <w:left w:val="nil"/>
              <w:bottom w:val="single" w:sz="4" w:space="0" w:color="auto"/>
              <w:right w:val="single" w:sz="8" w:space="0" w:color="auto"/>
            </w:tcBorders>
            <w:shd w:val="clear" w:color="000000" w:fill="FFFFFF"/>
            <w:noWrap/>
            <w:vAlign w:val="bottom"/>
            <w:hideMark/>
          </w:tcPr>
          <w:p w14:paraId="70E72B6D" w14:textId="77777777" w:rsidR="006B79D5" w:rsidRPr="006B79D5" w:rsidRDefault="006B79D5" w:rsidP="006B79D5">
            <w:pPr>
              <w:jc w:val="right"/>
              <w:rPr>
                <w:sz w:val="13"/>
                <w:szCs w:val="13"/>
              </w:rPr>
            </w:pPr>
            <w:r w:rsidRPr="006B79D5">
              <w:rPr>
                <w:sz w:val="13"/>
                <w:szCs w:val="13"/>
              </w:rPr>
              <w:t>3143,78</w:t>
            </w:r>
          </w:p>
        </w:tc>
        <w:tc>
          <w:tcPr>
            <w:tcW w:w="459" w:type="dxa"/>
            <w:tcBorders>
              <w:top w:val="nil"/>
              <w:left w:val="nil"/>
              <w:bottom w:val="single" w:sz="4" w:space="0" w:color="auto"/>
              <w:right w:val="single" w:sz="8" w:space="0" w:color="auto"/>
            </w:tcBorders>
            <w:shd w:val="clear" w:color="000000" w:fill="FFFFFF"/>
            <w:noWrap/>
            <w:vAlign w:val="bottom"/>
            <w:hideMark/>
          </w:tcPr>
          <w:p w14:paraId="6F79E450" w14:textId="77777777" w:rsidR="006B79D5" w:rsidRPr="006B79D5" w:rsidRDefault="006B79D5" w:rsidP="006B79D5">
            <w:pPr>
              <w:jc w:val="right"/>
              <w:rPr>
                <w:sz w:val="13"/>
                <w:szCs w:val="13"/>
              </w:rPr>
            </w:pPr>
            <w:r w:rsidRPr="006B79D5">
              <w:rPr>
                <w:sz w:val="13"/>
                <w:szCs w:val="13"/>
              </w:rPr>
              <w:t>2615,46</w:t>
            </w:r>
          </w:p>
        </w:tc>
        <w:tc>
          <w:tcPr>
            <w:tcW w:w="961" w:type="dxa"/>
            <w:tcBorders>
              <w:top w:val="nil"/>
              <w:left w:val="nil"/>
              <w:bottom w:val="single" w:sz="4" w:space="0" w:color="auto"/>
              <w:right w:val="single" w:sz="8" w:space="0" w:color="auto"/>
            </w:tcBorders>
            <w:shd w:val="clear" w:color="000000" w:fill="FFFFFF"/>
            <w:noWrap/>
            <w:vAlign w:val="bottom"/>
            <w:hideMark/>
          </w:tcPr>
          <w:p w14:paraId="3238CAAC" w14:textId="77777777" w:rsidR="006B79D5" w:rsidRPr="006B79D5" w:rsidRDefault="006B79D5" w:rsidP="006B79D5">
            <w:pPr>
              <w:jc w:val="right"/>
              <w:rPr>
                <w:sz w:val="13"/>
                <w:szCs w:val="13"/>
              </w:rPr>
            </w:pPr>
            <w:r w:rsidRPr="006B79D5">
              <w:rPr>
                <w:sz w:val="13"/>
                <w:szCs w:val="13"/>
              </w:rPr>
              <w:t>-28,21</w:t>
            </w:r>
          </w:p>
        </w:tc>
        <w:tc>
          <w:tcPr>
            <w:tcW w:w="790" w:type="dxa"/>
            <w:tcBorders>
              <w:top w:val="nil"/>
              <w:left w:val="nil"/>
              <w:bottom w:val="single" w:sz="4" w:space="0" w:color="auto"/>
              <w:right w:val="single" w:sz="8" w:space="0" w:color="auto"/>
            </w:tcBorders>
            <w:shd w:val="clear" w:color="000000" w:fill="FFFFFF"/>
            <w:noWrap/>
            <w:vAlign w:val="bottom"/>
            <w:hideMark/>
          </w:tcPr>
          <w:p w14:paraId="47C3FAD5"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447A88C2"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2BDD49FA" w14:textId="77777777" w:rsidR="006B79D5" w:rsidRPr="006B79D5" w:rsidRDefault="006B79D5" w:rsidP="006B79D5">
            <w:pPr>
              <w:jc w:val="right"/>
              <w:rPr>
                <w:sz w:val="13"/>
                <w:szCs w:val="13"/>
              </w:rPr>
            </w:pPr>
            <w:r w:rsidRPr="006B79D5">
              <w:rPr>
                <w:sz w:val="13"/>
                <w:szCs w:val="13"/>
              </w:rPr>
              <w:t>2698,09</w:t>
            </w:r>
          </w:p>
        </w:tc>
        <w:tc>
          <w:tcPr>
            <w:tcW w:w="807" w:type="dxa"/>
            <w:tcBorders>
              <w:top w:val="nil"/>
              <w:left w:val="nil"/>
              <w:bottom w:val="single" w:sz="4" w:space="0" w:color="auto"/>
              <w:right w:val="single" w:sz="8" w:space="0" w:color="auto"/>
            </w:tcBorders>
            <w:shd w:val="clear" w:color="000000" w:fill="FFFFFF"/>
            <w:noWrap/>
            <w:vAlign w:val="bottom"/>
            <w:hideMark/>
          </w:tcPr>
          <w:p w14:paraId="636BCAF1" w14:textId="77777777" w:rsidR="006B79D5" w:rsidRPr="006B79D5" w:rsidRDefault="006B79D5" w:rsidP="006B79D5">
            <w:pPr>
              <w:jc w:val="right"/>
              <w:rPr>
                <w:sz w:val="13"/>
                <w:szCs w:val="13"/>
              </w:rPr>
            </w:pPr>
            <w:r w:rsidRPr="006B79D5">
              <w:rPr>
                <w:sz w:val="13"/>
                <w:szCs w:val="13"/>
              </w:rPr>
              <w:t>2769,94</w:t>
            </w:r>
          </w:p>
        </w:tc>
        <w:tc>
          <w:tcPr>
            <w:tcW w:w="1007" w:type="dxa"/>
            <w:tcBorders>
              <w:top w:val="nil"/>
              <w:left w:val="nil"/>
              <w:bottom w:val="single" w:sz="4" w:space="0" w:color="auto"/>
              <w:right w:val="nil"/>
            </w:tcBorders>
            <w:shd w:val="clear" w:color="000000" w:fill="FFFFFF"/>
            <w:noWrap/>
            <w:vAlign w:val="bottom"/>
            <w:hideMark/>
          </w:tcPr>
          <w:p w14:paraId="39557890" w14:textId="77777777" w:rsidR="006B79D5" w:rsidRPr="006B79D5" w:rsidRDefault="006B79D5" w:rsidP="006B79D5">
            <w:pPr>
              <w:jc w:val="right"/>
              <w:rPr>
                <w:sz w:val="13"/>
                <w:szCs w:val="13"/>
              </w:rPr>
            </w:pPr>
            <w:r w:rsidRPr="006B79D5">
              <w:rPr>
                <w:sz w:val="13"/>
                <w:szCs w:val="13"/>
              </w:rPr>
              <w:t>2770,38</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EFEED34" w14:textId="77777777" w:rsidR="006B79D5" w:rsidRPr="006B79D5" w:rsidRDefault="006B79D5" w:rsidP="006B79D5">
            <w:pPr>
              <w:jc w:val="right"/>
              <w:rPr>
                <w:sz w:val="13"/>
                <w:szCs w:val="13"/>
              </w:rPr>
            </w:pPr>
            <w:r w:rsidRPr="006B79D5">
              <w:rPr>
                <w:sz w:val="13"/>
                <w:szCs w:val="13"/>
              </w:rPr>
              <w:t>2767,71</w:t>
            </w:r>
          </w:p>
        </w:tc>
      </w:tr>
      <w:tr w:rsidR="006B79D5" w:rsidRPr="006B79D5" w14:paraId="0D54237C"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5C1C6EE7"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49D77ED7" w14:textId="77777777" w:rsidR="006B79D5" w:rsidRPr="006B79D5" w:rsidRDefault="006B79D5" w:rsidP="006B79D5">
            <w:pPr>
              <w:rPr>
                <w:sz w:val="13"/>
                <w:szCs w:val="13"/>
              </w:rPr>
            </w:pPr>
            <w:r w:rsidRPr="006B79D5">
              <w:rPr>
                <w:sz w:val="13"/>
                <w:szCs w:val="13"/>
              </w:rPr>
              <w:t>Расходы на оплату услуг связи</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6B29DFA9"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40764344" w14:textId="77777777" w:rsidR="006B79D5" w:rsidRPr="006B79D5" w:rsidRDefault="006B79D5" w:rsidP="006B79D5">
            <w:pPr>
              <w:jc w:val="right"/>
              <w:rPr>
                <w:sz w:val="13"/>
                <w:szCs w:val="13"/>
              </w:rPr>
            </w:pPr>
            <w:r w:rsidRPr="006B79D5">
              <w:rPr>
                <w:sz w:val="13"/>
                <w:szCs w:val="13"/>
              </w:rPr>
              <w:t>88,56</w:t>
            </w:r>
          </w:p>
        </w:tc>
        <w:tc>
          <w:tcPr>
            <w:tcW w:w="892" w:type="dxa"/>
            <w:tcBorders>
              <w:top w:val="nil"/>
              <w:left w:val="nil"/>
              <w:bottom w:val="single" w:sz="4" w:space="0" w:color="auto"/>
              <w:right w:val="single" w:sz="8" w:space="0" w:color="auto"/>
            </w:tcBorders>
            <w:shd w:val="clear" w:color="000000" w:fill="FFFFFF"/>
            <w:noWrap/>
            <w:vAlign w:val="bottom"/>
            <w:hideMark/>
          </w:tcPr>
          <w:p w14:paraId="13FF5EB3" w14:textId="77777777" w:rsidR="006B79D5" w:rsidRPr="006B79D5" w:rsidRDefault="006B79D5" w:rsidP="006B79D5">
            <w:pPr>
              <w:jc w:val="right"/>
              <w:rPr>
                <w:sz w:val="13"/>
                <w:szCs w:val="13"/>
              </w:rPr>
            </w:pPr>
            <w:r w:rsidRPr="006B79D5">
              <w:rPr>
                <w:sz w:val="13"/>
                <w:szCs w:val="13"/>
              </w:rPr>
              <w:t>73,99</w:t>
            </w:r>
          </w:p>
        </w:tc>
        <w:tc>
          <w:tcPr>
            <w:tcW w:w="459" w:type="dxa"/>
            <w:tcBorders>
              <w:top w:val="nil"/>
              <w:left w:val="nil"/>
              <w:bottom w:val="single" w:sz="4" w:space="0" w:color="auto"/>
              <w:right w:val="single" w:sz="8" w:space="0" w:color="auto"/>
            </w:tcBorders>
            <w:shd w:val="clear" w:color="000000" w:fill="FFFFFF"/>
            <w:noWrap/>
            <w:vAlign w:val="bottom"/>
            <w:hideMark/>
          </w:tcPr>
          <w:p w14:paraId="46E0A815" w14:textId="77777777" w:rsidR="006B79D5" w:rsidRPr="006B79D5" w:rsidRDefault="006B79D5" w:rsidP="006B79D5">
            <w:pPr>
              <w:jc w:val="right"/>
              <w:rPr>
                <w:sz w:val="13"/>
                <w:szCs w:val="13"/>
              </w:rPr>
            </w:pPr>
            <w:r w:rsidRPr="006B79D5">
              <w:rPr>
                <w:sz w:val="13"/>
                <w:szCs w:val="13"/>
              </w:rPr>
              <w:t>87,62</w:t>
            </w:r>
          </w:p>
        </w:tc>
        <w:tc>
          <w:tcPr>
            <w:tcW w:w="961" w:type="dxa"/>
            <w:tcBorders>
              <w:top w:val="nil"/>
              <w:left w:val="nil"/>
              <w:bottom w:val="single" w:sz="4" w:space="0" w:color="auto"/>
              <w:right w:val="single" w:sz="8" w:space="0" w:color="auto"/>
            </w:tcBorders>
            <w:shd w:val="clear" w:color="000000" w:fill="FFFFFF"/>
            <w:noWrap/>
            <w:vAlign w:val="bottom"/>
            <w:hideMark/>
          </w:tcPr>
          <w:p w14:paraId="339D0A2B" w14:textId="77777777" w:rsidR="006B79D5" w:rsidRPr="006B79D5" w:rsidRDefault="006B79D5" w:rsidP="006B79D5">
            <w:pPr>
              <w:jc w:val="right"/>
              <w:rPr>
                <w:sz w:val="13"/>
                <w:szCs w:val="13"/>
              </w:rPr>
            </w:pPr>
            <w:r w:rsidRPr="006B79D5">
              <w:rPr>
                <w:sz w:val="13"/>
                <w:szCs w:val="13"/>
              </w:rPr>
              <w:t>-0,95</w:t>
            </w:r>
          </w:p>
        </w:tc>
        <w:tc>
          <w:tcPr>
            <w:tcW w:w="790" w:type="dxa"/>
            <w:tcBorders>
              <w:top w:val="nil"/>
              <w:left w:val="nil"/>
              <w:bottom w:val="single" w:sz="4" w:space="0" w:color="auto"/>
              <w:right w:val="single" w:sz="8" w:space="0" w:color="auto"/>
            </w:tcBorders>
            <w:shd w:val="clear" w:color="000000" w:fill="FFFFFF"/>
            <w:noWrap/>
            <w:vAlign w:val="bottom"/>
            <w:hideMark/>
          </w:tcPr>
          <w:p w14:paraId="2A9BD39D"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3711E628"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44B7683E" w14:textId="77777777" w:rsidR="006B79D5" w:rsidRPr="006B79D5" w:rsidRDefault="006B79D5" w:rsidP="006B79D5">
            <w:pPr>
              <w:jc w:val="right"/>
              <w:rPr>
                <w:sz w:val="13"/>
                <w:szCs w:val="13"/>
              </w:rPr>
            </w:pPr>
            <w:r w:rsidRPr="006B79D5">
              <w:rPr>
                <w:sz w:val="13"/>
                <w:szCs w:val="13"/>
              </w:rPr>
              <w:t>90,39</w:t>
            </w:r>
          </w:p>
        </w:tc>
        <w:tc>
          <w:tcPr>
            <w:tcW w:w="807" w:type="dxa"/>
            <w:tcBorders>
              <w:top w:val="nil"/>
              <w:left w:val="nil"/>
              <w:bottom w:val="single" w:sz="4" w:space="0" w:color="auto"/>
              <w:right w:val="single" w:sz="8" w:space="0" w:color="auto"/>
            </w:tcBorders>
            <w:shd w:val="clear" w:color="000000" w:fill="FFFFFF"/>
            <w:noWrap/>
            <w:vAlign w:val="bottom"/>
            <w:hideMark/>
          </w:tcPr>
          <w:p w14:paraId="4B26F8F3" w14:textId="77777777" w:rsidR="006B79D5" w:rsidRPr="006B79D5" w:rsidRDefault="006B79D5" w:rsidP="006B79D5">
            <w:pPr>
              <w:jc w:val="right"/>
              <w:rPr>
                <w:sz w:val="13"/>
                <w:szCs w:val="13"/>
              </w:rPr>
            </w:pPr>
            <w:r w:rsidRPr="006B79D5">
              <w:rPr>
                <w:sz w:val="13"/>
                <w:szCs w:val="13"/>
              </w:rPr>
              <w:t>92,80</w:t>
            </w:r>
          </w:p>
        </w:tc>
        <w:tc>
          <w:tcPr>
            <w:tcW w:w="1007" w:type="dxa"/>
            <w:tcBorders>
              <w:top w:val="nil"/>
              <w:left w:val="nil"/>
              <w:bottom w:val="single" w:sz="4" w:space="0" w:color="auto"/>
              <w:right w:val="nil"/>
            </w:tcBorders>
            <w:shd w:val="clear" w:color="000000" w:fill="FFFFFF"/>
            <w:noWrap/>
            <w:vAlign w:val="bottom"/>
            <w:hideMark/>
          </w:tcPr>
          <w:p w14:paraId="312967BB" w14:textId="77777777" w:rsidR="006B79D5" w:rsidRPr="006B79D5" w:rsidRDefault="006B79D5" w:rsidP="006B79D5">
            <w:pPr>
              <w:jc w:val="right"/>
              <w:rPr>
                <w:sz w:val="13"/>
                <w:szCs w:val="13"/>
              </w:rPr>
            </w:pPr>
            <w:r w:rsidRPr="006B79D5">
              <w:rPr>
                <w:sz w:val="13"/>
                <w:szCs w:val="13"/>
              </w:rPr>
              <w:t>92,81</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C7D4887" w14:textId="77777777" w:rsidR="006B79D5" w:rsidRPr="006B79D5" w:rsidRDefault="006B79D5" w:rsidP="006B79D5">
            <w:pPr>
              <w:jc w:val="right"/>
              <w:rPr>
                <w:sz w:val="13"/>
                <w:szCs w:val="13"/>
              </w:rPr>
            </w:pPr>
            <w:r w:rsidRPr="006B79D5">
              <w:rPr>
                <w:sz w:val="13"/>
                <w:szCs w:val="13"/>
              </w:rPr>
              <w:t>92,72</w:t>
            </w:r>
          </w:p>
        </w:tc>
      </w:tr>
      <w:tr w:rsidR="006B79D5" w:rsidRPr="006B79D5" w14:paraId="47AC6D24"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FE2079D"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4D4AFB62" w14:textId="77777777" w:rsidR="006B79D5" w:rsidRPr="006B79D5" w:rsidRDefault="006B79D5" w:rsidP="006B79D5">
            <w:pPr>
              <w:rPr>
                <w:sz w:val="13"/>
                <w:szCs w:val="13"/>
              </w:rPr>
            </w:pPr>
            <w:r w:rsidRPr="006B79D5">
              <w:rPr>
                <w:sz w:val="13"/>
                <w:szCs w:val="13"/>
              </w:rPr>
              <w:t>Расходы на оплату вневедомственной охраны</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509AC76D"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5CE17EDB" w14:textId="77777777" w:rsidR="006B79D5" w:rsidRPr="006B79D5" w:rsidRDefault="006B79D5" w:rsidP="006B79D5">
            <w:pPr>
              <w:jc w:val="right"/>
              <w:rPr>
                <w:sz w:val="13"/>
                <w:szCs w:val="13"/>
              </w:rPr>
            </w:pPr>
            <w:r w:rsidRPr="006B79D5">
              <w:rPr>
                <w:sz w:val="13"/>
                <w:szCs w:val="13"/>
              </w:rPr>
              <w:t>224,24</w:t>
            </w:r>
          </w:p>
        </w:tc>
        <w:tc>
          <w:tcPr>
            <w:tcW w:w="892" w:type="dxa"/>
            <w:tcBorders>
              <w:top w:val="nil"/>
              <w:left w:val="nil"/>
              <w:bottom w:val="single" w:sz="4" w:space="0" w:color="auto"/>
              <w:right w:val="single" w:sz="8" w:space="0" w:color="auto"/>
            </w:tcBorders>
            <w:shd w:val="clear" w:color="000000" w:fill="FFFFFF"/>
            <w:noWrap/>
            <w:vAlign w:val="bottom"/>
            <w:hideMark/>
          </w:tcPr>
          <w:p w14:paraId="51CC84BA" w14:textId="77777777" w:rsidR="006B79D5" w:rsidRPr="006B79D5" w:rsidRDefault="006B79D5" w:rsidP="006B79D5">
            <w:pPr>
              <w:jc w:val="right"/>
              <w:rPr>
                <w:sz w:val="13"/>
                <w:szCs w:val="13"/>
              </w:rPr>
            </w:pPr>
            <w:r w:rsidRPr="006B79D5">
              <w:rPr>
                <w:sz w:val="13"/>
                <w:szCs w:val="13"/>
              </w:rPr>
              <w:t>133,41</w:t>
            </w:r>
          </w:p>
        </w:tc>
        <w:tc>
          <w:tcPr>
            <w:tcW w:w="459" w:type="dxa"/>
            <w:tcBorders>
              <w:top w:val="nil"/>
              <w:left w:val="nil"/>
              <w:bottom w:val="single" w:sz="4" w:space="0" w:color="auto"/>
              <w:right w:val="single" w:sz="8" w:space="0" w:color="auto"/>
            </w:tcBorders>
            <w:shd w:val="clear" w:color="000000" w:fill="FFFFFF"/>
            <w:noWrap/>
            <w:vAlign w:val="bottom"/>
            <w:hideMark/>
          </w:tcPr>
          <w:p w14:paraId="2E0CC65D" w14:textId="77777777" w:rsidR="006B79D5" w:rsidRPr="006B79D5" w:rsidRDefault="006B79D5" w:rsidP="006B79D5">
            <w:pPr>
              <w:jc w:val="right"/>
              <w:rPr>
                <w:sz w:val="13"/>
                <w:szCs w:val="13"/>
              </w:rPr>
            </w:pPr>
            <w:r w:rsidRPr="006B79D5">
              <w:rPr>
                <w:sz w:val="13"/>
                <w:szCs w:val="13"/>
              </w:rPr>
              <w:t>221,74</w:t>
            </w:r>
          </w:p>
        </w:tc>
        <w:tc>
          <w:tcPr>
            <w:tcW w:w="961" w:type="dxa"/>
            <w:tcBorders>
              <w:top w:val="nil"/>
              <w:left w:val="nil"/>
              <w:bottom w:val="single" w:sz="4" w:space="0" w:color="auto"/>
              <w:right w:val="single" w:sz="8" w:space="0" w:color="auto"/>
            </w:tcBorders>
            <w:shd w:val="clear" w:color="000000" w:fill="FFFFFF"/>
            <w:noWrap/>
            <w:vAlign w:val="bottom"/>
            <w:hideMark/>
          </w:tcPr>
          <w:p w14:paraId="3B229BC0" w14:textId="77777777" w:rsidR="006B79D5" w:rsidRPr="006B79D5" w:rsidRDefault="006B79D5" w:rsidP="006B79D5">
            <w:pPr>
              <w:jc w:val="right"/>
              <w:rPr>
                <w:sz w:val="13"/>
                <w:szCs w:val="13"/>
              </w:rPr>
            </w:pPr>
            <w:r w:rsidRPr="006B79D5">
              <w:rPr>
                <w:sz w:val="13"/>
                <w:szCs w:val="13"/>
              </w:rPr>
              <w:t>-2,50</w:t>
            </w:r>
          </w:p>
        </w:tc>
        <w:tc>
          <w:tcPr>
            <w:tcW w:w="790" w:type="dxa"/>
            <w:tcBorders>
              <w:top w:val="nil"/>
              <w:left w:val="nil"/>
              <w:bottom w:val="single" w:sz="4" w:space="0" w:color="auto"/>
              <w:right w:val="single" w:sz="8" w:space="0" w:color="auto"/>
            </w:tcBorders>
            <w:shd w:val="clear" w:color="000000" w:fill="FFFFFF"/>
            <w:noWrap/>
            <w:vAlign w:val="bottom"/>
            <w:hideMark/>
          </w:tcPr>
          <w:p w14:paraId="39BDF6E8"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47B5FA2C"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2B4B464C" w14:textId="77777777" w:rsidR="006B79D5" w:rsidRPr="006B79D5" w:rsidRDefault="006B79D5" w:rsidP="006B79D5">
            <w:pPr>
              <w:jc w:val="right"/>
              <w:rPr>
                <w:sz w:val="13"/>
                <w:szCs w:val="13"/>
              </w:rPr>
            </w:pPr>
            <w:r w:rsidRPr="006B79D5">
              <w:rPr>
                <w:sz w:val="13"/>
                <w:szCs w:val="13"/>
              </w:rPr>
              <w:t>228,85</w:t>
            </w:r>
          </w:p>
        </w:tc>
        <w:tc>
          <w:tcPr>
            <w:tcW w:w="807" w:type="dxa"/>
            <w:tcBorders>
              <w:top w:val="nil"/>
              <w:left w:val="nil"/>
              <w:bottom w:val="single" w:sz="4" w:space="0" w:color="auto"/>
              <w:right w:val="single" w:sz="8" w:space="0" w:color="auto"/>
            </w:tcBorders>
            <w:shd w:val="clear" w:color="000000" w:fill="FFFFFF"/>
            <w:noWrap/>
            <w:vAlign w:val="bottom"/>
            <w:hideMark/>
          </w:tcPr>
          <w:p w14:paraId="01D4A310" w14:textId="77777777" w:rsidR="006B79D5" w:rsidRPr="006B79D5" w:rsidRDefault="006B79D5" w:rsidP="006B79D5">
            <w:pPr>
              <w:jc w:val="right"/>
              <w:rPr>
                <w:sz w:val="13"/>
                <w:szCs w:val="13"/>
              </w:rPr>
            </w:pPr>
            <w:r w:rsidRPr="006B79D5">
              <w:rPr>
                <w:sz w:val="13"/>
                <w:szCs w:val="13"/>
              </w:rPr>
              <w:t>234,95</w:t>
            </w:r>
          </w:p>
        </w:tc>
        <w:tc>
          <w:tcPr>
            <w:tcW w:w="1007" w:type="dxa"/>
            <w:tcBorders>
              <w:top w:val="nil"/>
              <w:left w:val="nil"/>
              <w:bottom w:val="single" w:sz="4" w:space="0" w:color="auto"/>
              <w:right w:val="nil"/>
            </w:tcBorders>
            <w:shd w:val="clear" w:color="000000" w:fill="FFFFFF"/>
            <w:noWrap/>
            <w:vAlign w:val="bottom"/>
            <w:hideMark/>
          </w:tcPr>
          <w:p w14:paraId="55803AEF" w14:textId="77777777" w:rsidR="006B79D5" w:rsidRPr="006B79D5" w:rsidRDefault="006B79D5" w:rsidP="006B79D5">
            <w:pPr>
              <w:jc w:val="right"/>
              <w:rPr>
                <w:sz w:val="13"/>
                <w:szCs w:val="13"/>
              </w:rPr>
            </w:pPr>
            <w:r w:rsidRPr="006B79D5">
              <w:rPr>
                <w:sz w:val="13"/>
                <w:szCs w:val="13"/>
              </w:rPr>
              <w:t>234,99</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3361BD6A" w14:textId="77777777" w:rsidR="006B79D5" w:rsidRPr="006B79D5" w:rsidRDefault="006B79D5" w:rsidP="006B79D5">
            <w:pPr>
              <w:jc w:val="right"/>
              <w:rPr>
                <w:sz w:val="13"/>
                <w:szCs w:val="13"/>
              </w:rPr>
            </w:pPr>
            <w:r w:rsidRPr="006B79D5">
              <w:rPr>
                <w:sz w:val="13"/>
                <w:szCs w:val="13"/>
              </w:rPr>
              <w:t>234,76</w:t>
            </w:r>
          </w:p>
        </w:tc>
      </w:tr>
      <w:tr w:rsidR="006B79D5" w:rsidRPr="006B79D5" w14:paraId="73BB2784"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3CE3CB8E"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0A04D963" w14:textId="77777777" w:rsidR="006B79D5" w:rsidRPr="006B79D5" w:rsidRDefault="006B79D5" w:rsidP="006B79D5">
            <w:pPr>
              <w:rPr>
                <w:sz w:val="13"/>
                <w:szCs w:val="13"/>
              </w:rPr>
            </w:pPr>
            <w:r w:rsidRPr="006B79D5">
              <w:rPr>
                <w:sz w:val="13"/>
                <w:szCs w:val="13"/>
              </w:rPr>
              <w:t>Расходы на оплату коммунальных услуг</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7714536C"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1D159BB" w14:textId="77777777" w:rsidR="006B79D5" w:rsidRPr="006B79D5" w:rsidRDefault="006B79D5" w:rsidP="006B79D5">
            <w:pPr>
              <w:jc w:val="right"/>
              <w:rPr>
                <w:sz w:val="13"/>
                <w:szCs w:val="13"/>
              </w:rPr>
            </w:pPr>
            <w:r w:rsidRPr="006B79D5">
              <w:rPr>
                <w:sz w:val="13"/>
                <w:szCs w:val="13"/>
              </w:rPr>
              <w:t>53,97</w:t>
            </w:r>
          </w:p>
        </w:tc>
        <w:tc>
          <w:tcPr>
            <w:tcW w:w="892" w:type="dxa"/>
            <w:tcBorders>
              <w:top w:val="nil"/>
              <w:left w:val="nil"/>
              <w:bottom w:val="single" w:sz="4" w:space="0" w:color="auto"/>
              <w:right w:val="single" w:sz="8" w:space="0" w:color="auto"/>
            </w:tcBorders>
            <w:shd w:val="clear" w:color="000000" w:fill="FFFFFF"/>
            <w:noWrap/>
            <w:vAlign w:val="bottom"/>
            <w:hideMark/>
          </w:tcPr>
          <w:p w14:paraId="376C52BF" w14:textId="77777777" w:rsidR="006B79D5" w:rsidRPr="006B79D5" w:rsidRDefault="006B79D5" w:rsidP="006B79D5">
            <w:pPr>
              <w:jc w:val="right"/>
              <w:rPr>
                <w:sz w:val="13"/>
                <w:szCs w:val="13"/>
              </w:rPr>
            </w:pPr>
            <w:r w:rsidRPr="006B79D5">
              <w:rPr>
                <w:sz w:val="13"/>
                <w:szCs w:val="13"/>
              </w:rPr>
              <w:t>60,80</w:t>
            </w:r>
          </w:p>
        </w:tc>
        <w:tc>
          <w:tcPr>
            <w:tcW w:w="459" w:type="dxa"/>
            <w:tcBorders>
              <w:top w:val="nil"/>
              <w:left w:val="nil"/>
              <w:bottom w:val="single" w:sz="4" w:space="0" w:color="auto"/>
              <w:right w:val="single" w:sz="8" w:space="0" w:color="auto"/>
            </w:tcBorders>
            <w:shd w:val="clear" w:color="000000" w:fill="FFFFFF"/>
            <w:noWrap/>
            <w:vAlign w:val="bottom"/>
            <w:hideMark/>
          </w:tcPr>
          <w:p w14:paraId="51AF2DDF" w14:textId="77777777" w:rsidR="006B79D5" w:rsidRPr="006B79D5" w:rsidRDefault="006B79D5" w:rsidP="006B79D5">
            <w:pPr>
              <w:jc w:val="right"/>
              <w:rPr>
                <w:sz w:val="13"/>
                <w:szCs w:val="13"/>
              </w:rPr>
            </w:pPr>
            <w:r w:rsidRPr="006B79D5">
              <w:rPr>
                <w:sz w:val="13"/>
                <w:szCs w:val="13"/>
              </w:rPr>
              <w:t>53,40</w:t>
            </w:r>
          </w:p>
        </w:tc>
        <w:tc>
          <w:tcPr>
            <w:tcW w:w="961" w:type="dxa"/>
            <w:tcBorders>
              <w:top w:val="nil"/>
              <w:left w:val="nil"/>
              <w:bottom w:val="single" w:sz="4" w:space="0" w:color="auto"/>
              <w:right w:val="single" w:sz="8" w:space="0" w:color="auto"/>
            </w:tcBorders>
            <w:shd w:val="clear" w:color="000000" w:fill="FFFFFF"/>
            <w:noWrap/>
            <w:vAlign w:val="bottom"/>
            <w:hideMark/>
          </w:tcPr>
          <w:p w14:paraId="487F9E9A" w14:textId="77777777" w:rsidR="006B79D5" w:rsidRPr="006B79D5" w:rsidRDefault="006B79D5" w:rsidP="006B79D5">
            <w:pPr>
              <w:jc w:val="right"/>
              <w:rPr>
                <w:sz w:val="13"/>
                <w:szCs w:val="13"/>
              </w:rPr>
            </w:pPr>
            <w:r w:rsidRPr="006B79D5">
              <w:rPr>
                <w:sz w:val="13"/>
                <w:szCs w:val="13"/>
              </w:rPr>
              <w:t>-0,57</w:t>
            </w:r>
          </w:p>
        </w:tc>
        <w:tc>
          <w:tcPr>
            <w:tcW w:w="790" w:type="dxa"/>
            <w:tcBorders>
              <w:top w:val="nil"/>
              <w:left w:val="nil"/>
              <w:bottom w:val="single" w:sz="4" w:space="0" w:color="auto"/>
              <w:right w:val="single" w:sz="8" w:space="0" w:color="auto"/>
            </w:tcBorders>
            <w:shd w:val="clear" w:color="000000" w:fill="FFFFFF"/>
            <w:noWrap/>
            <w:vAlign w:val="bottom"/>
            <w:hideMark/>
          </w:tcPr>
          <w:p w14:paraId="62F44492"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4FF791F2"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67A6C2E2" w14:textId="77777777" w:rsidR="006B79D5" w:rsidRPr="006B79D5" w:rsidRDefault="006B79D5" w:rsidP="006B79D5">
            <w:pPr>
              <w:jc w:val="right"/>
              <w:rPr>
                <w:sz w:val="13"/>
                <w:szCs w:val="13"/>
              </w:rPr>
            </w:pPr>
            <w:r w:rsidRPr="006B79D5">
              <w:rPr>
                <w:sz w:val="13"/>
                <w:szCs w:val="13"/>
              </w:rPr>
              <w:t>55,08</w:t>
            </w:r>
          </w:p>
        </w:tc>
        <w:tc>
          <w:tcPr>
            <w:tcW w:w="807" w:type="dxa"/>
            <w:tcBorders>
              <w:top w:val="nil"/>
              <w:left w:val="nil"/>
              <w:bottom w:val="single" w:sz="4" w:space="0" w:color="auto"/>
              <w:right w:val="single" w:sz="8" w:space="0" w:color="auto"/>
            </w:tcBorders>
            <w:shd w:val="clear" w:color="000000" w:fill="FFFFFF"/>
            <w:noWrap/>
            <w:vAlign w:val="bottom"/>
            <w:hideMark/>
          </w:tcPr>
          <w:p w14:paraId="038F4D5E" w14:textId="77777777" w:rsidR="006B79D5" w:rsidRPr="006B79D5" w:rsidRDefault="006B79D5" w:rsidP="006B79D5">
            <w:pPr>
              <w:jc w:val="right"/>
              <w:rPr>
                <w:sz w:val="13"/>
                <w:szCs w:val="13"/>
              </w:rPr>
            </w:pPr>
            <w:r w:rsidRPr="006B79D5">
              <w:rPr>
                <w:sz w:val="13"/>
                <w:szCs w:val="13"/>
              </w:rPr>
              <w:t>56,55</w:t>
            </w:r>
          </w:p>
        </w:tc>
        <w:tc>
          <w:tcPr>
            <w:tcW w:w="1007" w:type="dxa"/>
            <w:tcBorders>
              <w:top w:val="nil"/>
              <w:left w:val="nil"/>
              <w:bottom w:val="single" w:sz="4" w:space="0" w:color="auto"/>
              <w:right w:val="nil"/>
            </w:tcBorders>
            <w:shd w:val="clear" w:color="000000" w:fill="FFFFFF"/>
            <w:noWrap/>
            <w:vAlign w:val="bottom"/>
            <w:hideMark/>
          </w:tcPr>
          <w:p w14:paraId="2B97CCE4" w14:textId="77777777" w:rsidR="006B79D5" w:rsidRPr="006B79D5" w:rsidRDefault="006B79D5" w:rsidP="006B79D5">
            <w:pPr>
              <w:jc w:val="right"/>
              <w:rPr>
                <w:sz w:val="13"/>
                <w:szCs w:val="13"/>
              </w:rPr>
            </w:pPr>
            <w:r w:rsidRPr="006B79D5">
              <w:rPr>
                <w:sz w:val="13"/>
                <w:szCs w:val="13"/>
              </w:rPr>
              <w:t>56,56</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99C1413" w14:textId="77777777" w:rsidR="006B79D5" w:rsidRPr="006B79D5" w:rsidRDefault="006B79D5" w:rsidP="006B79D5">
            <w:pPr>
              <w:jc w:val="right"/>
              <w:rPr>
                <w:sz w:val="13"/>
                <w:szCs w:val="13"/>
              </w:rPr>
            </w:pPr>
            <w:r w:rsidRPr="006B79D5">
              <w:rPr>
                <w:sz w:val="13"/>
                <w:szCs w:val="13"/>
              </w:rPr>
              <w:t>56,50</w:t>
            </w:r>
          </w:p>
        </w:tc>
      </w:tr>
      <w:tr w:rsidR="006B79D5" w:rsidRPr="006B79D5" w14:paraId="75BD180F" w14:textId="77777777" w:rsidTr="006B79D5">
        <w:trPr>
          <w:trHeight w:val="6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DE7F4A7"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vAlign w:val="bottom"/>
            <w:hideMark/>
          </w:tcPr>
          <w:p w14:paraId="76A194B0" w14:textId="77777777" w:rsidR="006B79D5" w:rsidRPr="006B79D5" w:rsidRDefault="006B79D5" w:rsidP="006B79D5">
            <w:pPr>
              <w:rPr>
                <w:sz w:val="13"/>
                <w:szCs w:val="13"/>
              </w:rPr>
            </w:pPr>
            <w:r w:rsidRPr="006B79D5">
              <w:rPr>
                <w:sz w:val="13"/>
                <w:szCs w:val="13"/>
              </w:rPr>
              <w:t>Расходы на оплату юридических, информационных, аудиторских и консультационных услуг</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2FD2250A"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2BE3C946" w14:textId="77777777" w:rsidR="006B79D5" w:rsidRPr="006B79D5" w:rsidRDefault="006B79D5" w:rsidP="006B79D5">
            <w:pPr>
              <w:jc w:val="right"/>
              <w:rPr>
                <w:sz w:val="13"/>
                <w:szCs w:val="13"/>
              </w:rPr>
            </w:pPr>
            <w:r w:rsidRPr="006B79D5">
              <w:rPr>
                <w:sz w:val="13"/>
                <w:szCs w:val="13"/>
              </w:rPr>
              <w:t>694,81</w:t>
            </w:r>
          </w:p>
        </w:tc>
        <w:tc>
          <w:tcPr>
            <w:tcW w:w="892" w:type="dxa"/>
            <w:tcBorders>
              <w:top w:val="nil"/>
              <w:left w:val="nil"/>
              <w:bottom w:val="single" w:sz="4" w:space="0" w:color="auto"/>
              <w:right w:val="single" w:sz="8" w:space="0" w:color="auto"/>
            </w:tcBorders>
            <w:shd w:val="clear" w:color="000000" w:fill="FFFFFF"/>
            <w:noWrap/>
            <w:vAlign w:val="bottom"/>
            <w:hideMark/>
          </w:tcPr>
          <w:p w14:paraId="5CAD57B2" w14:textId="77777777" w:rsidR="006B79D5" w:rsidRPr="006B79D5" w:rsidRDefault="006B79D5" w:rsidP="006B79D5">
            <w:pPr>
              <w:jc w:val="right"/>
              <w:rPr>
                <w:sz w:val="13"/>
                <w:szCs w:val="13"/>
              </w:rPr>
            </w:pPr>
            <w:r w:rsidRPr="006B79D5">
              <w:rPr>
                <w:sz w:val="13"/>
                <w:szCs w:val="13"/>
              </w:rPr>
              <w:t>1073,31</w:t>
            </w:r>
          </w:p>
        </w:tc>
        <w:tc>
          <w:tcPr>
            <w:tcW w:w="459" w:type="dxa"/>
            <w:tcBorders>
              <w:top w:val="nil"/>
              <w:left w:val="nil"/>
              <w:bottom w:val="single" w:sz="4" w:space="0" w:color="auto"/>
              <w:right w:val="single" w:sz="8" w:space="0" w:color="auto"/>
            </w:tcBorders>
            <w:shd w:val="clear" w:color="000000" w:fill="FFFFFF"/>
            <w:noWrap/>
            <w:vAlign w:val="bottom"/>
            <w:hideMark/>
          </w:tcPr>
          <w:p w14:paraId="010A3CA2" w14:textId="77777777" w:rsidR="006B79D5" w:rsidRPr="006B79D5" w:rsidRDefault="006B79D5" w:rsidP="006B79D5">
            <w:pPr>
              <w:jc w:val="right"/>
              <w:rPr>
                <w:sz w:val="13"/>
                <w:szCs w:val="13"/>
              </w:rPr>
            </w:pPr>
            <w:r w:rsidRPr="006B79D5">
              <w:rPr>
                <w:sz w:val="13"/>
                <w:szCs w:val="13"/>
              </w:rPr>
              <w:t>687,40</w:t>
            </w:r>
          </w:p>
        </w:tc>
        <w:tc>
          <w:tcPr>
            <w:tcW w:w="961" w:type="dxa"/>
            <w:tcBorders>
              <w:top w:val="nil"/>
              <w:left w:val="nil"/>
              <w:bottom w:val="single" w:sz="4" w:space="0" w:color="auto"/>
              <w:right w:val="single" w:sz="8" w:space="0" w:color="auto"/>
            </w:tcBorders>
            <w:shd w:val="clear" w:color="000000" w:fill="FFFFFF"/>
            <w:noWrap/>
            <w:vAlign w:val="bottom"/>
            <w:hideMark/>
          </w:tcPr>
          <w:p w14:paraId="00C4B4B9" w14:textId="77777777" w:rsidR="006B79D5" w:rsidRPr="006B79D5" w:rsidRDefault="006B79D5" w:rsidP="006B79D5">
            <w:pPr>
              <w:jc w:val="right"/>
              <w:rPr>
                <w:sz w:val="13"/>
                <w:szCs w:val="13"/>
              </w:rPr>
            </w:pPr>
            <w:r w:rsidRPr="006B79D5">
              <w:rPr>
                <w:sz w:val="13"/>
                <w:szCs w:val="13"/>
              </w:rPr>
              <w:t>-7,41</w:t>
            </w:r>
          </w:p>
        </w:tc>
        <w:tc>
          <w:tcPr>
            <w:tcW w:w="790" w:type="dxa"/>
            <w:tcBorders>
              <w:top w:val="nil"/>
              <w:left w:val="nil"/>
              <w:bottom w:val="single" w:sz="4" w:space="0" w:color="auto"/>
              <w:right w:val="single" w:sz="8" w:space="0" w:color="auto"/>
            </w:tcBorders>
            <w:shd w:val="clear" w:color="000000" w:fill="FFFFFF"/>
            <w:noWrap/>
            <w:vAlign w:val="bottom"/>
            <w:hideMark/>
          </w:tcPr>
          <w:p w14:paraId="1555D495"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18C92006"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76DE40BC" w14:textId="77777777" w:rsidR="006B79D5" w:rsidRPr="006B79D5" w:rsidRDefault="006B79D5" w:rsidP="006B79D5">
            <w:pPr>
              <w:jc w:val="right"/>
              <w:rPr>
                <w:sz w:val="13"/>
                <w:szCs w:val="13"/>
              </w:rPr>
            </w:pPr>
            <w:r w:rsidRPr="006B79D5">
              <w:rPr>
                <w:sz w:val="13"/>
                <w:szCs w:val="13"/>
              </w:rPr>
              <w:t>709,12</w:t>
            </w:r>
          </w:p>
        </w:tc>
        <w:tc>
          <w:tcPr>
            <w:tcW w:w="807" w:type="dxa"/>
            <w:tcBorders>
              <w:top w:val="nil"/>
              <w:left w:val="nil"/>
              <w:bottom w:val="single" w:sz="4" w:space="0" w:color="auto"/>
              <w:right w:val="single" w:sz="8" w:space="0" w:color="auto"/>
            </w:tcBorders>
            <w:shd w:val="clear" w:color="000000" w:fill="FFFFFF"/>
            <w:noWrap/>
            <w:vAlign w:val="bottom"/>
            <w:hideMark/>
          </w:tcPr>
          <w:p w14:paraId="4766577B" w14:textId="77777777" w:rsidR="006B79D5" w:rsidRPr="006B79D5" w:rsidRDefault="006B79D5" w:rsidP="006B79D5">
            <w:pPr>
              <w:jc w:val="right"/>
              <w:rPr>
                <w:sz w:val="13"/>
                <w:szCs w:val="13"/>
              </w:rPr>
            </w:pPr>
            <w:r w:rsidRPr="006B79D5">
              <w:rPr>
                <w:sz w:val="13"/>
                <w:szCs w:val="13"/>
              </w:rPr>
              <w:t>728,00</w:t>
            </w:r>
          </w:p>
        </w:tc>
        <w:tc>
          <w:tcPr>
            <w:tcW w:w="1007" w:type="dxa"/>
            <w:tcBorders>
              <w:top w:val="nil"/>
              <w:left w:val="nil"/>
              <w:bottom w:val="single" w:sz="4" w:space="0" w:color="auto"/>
              <w:right w:val="nil"/>
            </w:tcBorders>
            <w:shd w:val="clear" w:color="000000" w:fill="FFFFFF"/>
            <w:noWrap/>
            <w:vAlign w:val="bottom"/>
            <w:hideMark/>
          </w:tcPr>
          <w:p w14:paraId="3C36F090" w14:textId="77777777" w:rsidR="006B79D5" w:rsidRPr="006B79D5" w:rsidRDefault="006B79D5" w:rsidP="006B79D5">
            <w:pPr>
              <w:jc w:val="right"/>
              <w:rPr>
                <w:sz w:val="13"/>
                <w:szCs w:val="13"/>
              </w:rPr>
            </w:pPr>
            <w:r w:rsidRPr="006B79D5">
              <w:rPr>
                <w:sz w:val="13"/>
                <w:szCs w:val="13"/>
              </w:rPr>
              <w:t>728,12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2B786DA" w14:textId="77777777" w:rsidR="006B79D5" w:rsidRPr="006B79D5" w:rsidRDefault="006B79D5" w:rsidP="006B79D5">
            <w:pPr>
              <w:jc w:val="right"/>
              <w:rPr>
                <w:sz w:val="13"/>
                <w:szCs w:val="13"/>
              </w:rPr>
            </w:pPr>
            <w:r w:rsidRPr="006B79D5">
              <w:rPr>
                <w:sz w:val="13"/>
                <w:szCs w:val="13"/>
              </w:rPr>
              <w:t>727,42</w:t>
            </w:r>
          </w:p>
        </w:tc>
      </w:tr>
      <w:tr w:rsidR="006B79D5" w:rsidRPr="006B79D5" w14:paraId="13D7C08B"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250E07F"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23C15B74" w14:textId="77777777" w:rsidR="006B79D5" w:rsidRPr="006B79D5" w:rsidRDefault="006B79D5" w:rsidP="006B79D5">
            <w:pPr>
              <w:rPr>
                <w:sz w:val="13"/>
                <w:szCs w:val="13"/>
              </w:rPr>
            </w:pPr>
            <w:r w:rsidRPr="006B79D5">
              <w:rPr>
                <w:sz w:val="13"/>
                <w:szCs w:val="13"/>
              </w:rPr>
              <w:t>Расходы на оплату иных работ услуг</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4BDE3999"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27546EDC" w14:textId="77777777" w:rsidR="006B79D5" w:rsidRPr="006B79D5" w:rsidRDefault="006B79D5" w:rsidP="006B79D5">
            <w:pPr>
              <w:jc w:val="right"/>
              <w:rPr>
                <w:sz w:val="13"/>
                <w:szCs w:val="13"/>
              </w:rPr>
            </w:pPr>
            <w:r w:rsidRPr="006B79D5">
              <w:rPr>
                <w:sz w:val="13"/>
                <w:szCs w:val="13"/>
              </w:rPr>
              <w:t>1502,66</w:t>
            </w:r>
          </w:p>
        </w:tc>
        <w:tc>
          <w:tcPr>
            <w:tcW w:w="892" w:type="dxa"/>
            <w:tcBorders>
              <w:top w:val="nil"/>
              <w:left w:val="nil"/>
              <w:bottom w:val="single" w:sz="4" w:space="0" w:color="auto"/>
              <w:right w:val="single" w:sz="8" w:space="0" w:color="auto"/>
            </w:tcBorders>
            <w:shd w:val="clear" w:color="000000" w:fill="FFFFFF"/>
            <w:noWrap/>
            <w:vAlign w:val="bottom"/>
            <w:hideMark/>
          </w:tcPr>
          <w:p w14:paraId="6D2DC450" w14:textId="77777777" w:rsidR="006B79D5" w:rsidRPr="006B79D5" w:rsidRDefault="006B79D5" w:rsidP="006B79D5">
            <w:pPr>
              <w:jc w:val="right"/>
              <w:rPr>
                <w:sz w:val="13"/>
                <w:szCs w:val="13"/>
              </w:rPr>
            </w:pPr>
            <w:r w:rsidRPr="006B79D5">
              <w:rPr>
                <w:sz w:val="13"/>
                <w:szCs w:val="13"/>
              </w:rPr>
              <w:t>1604,63</w:t>
            </w:r>
          </w:p>
        </w:tc>
        <w:tc>
          <w:tcPr>
            <w:tcW w:w="459" w:type="dxa"/>
            <w:tcBorders>
              <w:top w:val="nil"/>
              <w:left w:val="nil"/>
              <w:bottom w:val="single" w:sz="4" w:space="0" w:color="auto"/>
              <w:right w:val="single" w:sz="8" w:space="0" w:color="auto"/>
            </w:tcBorders>
            <w:shd w:val="clear" w:color="000000" w:fill="FFFFFF"/>
            <w:noWrap/>
            <w:vAlign w:val="bottom"/>
            <w:hideMark/>
          </w:tcPr>
          <w:p w14:paraId="0FD11B77" w14:textId="77777777" w:rsidR="006B79D5" w:rsidRPr="006B79D5" w:rsidRDefault="006B79D5" w:rsidP="006B79D5">
            <w:pPr>
              <w:jc w:val="right"/>
              <w:rPr>
                <w:sz w:val="13"/>
                <w:szCs w:val="13"/>
              </w:rPr>
            </w:pPr>
            <w:r w:rsidRPr="006B79D5">
              <w:rPr>
                <w:sz w:val="13"/>
                <w:szCs w:val="13"/>
              </w:rPr>
              <w:t>1486,63</w:t>
            </w:r>
          </w:p>
        </w:tc>
        <w:tc>
          <w:tcPr>
            <w:tcW w:w="961" w:type="dxa"/>
            <w:tcBorders>
              <w:top w:val="nil"/>
              <w:left w:val="nil"/>
              <w:bottom w:val="single" w:sz="4" w:space="0" w:color="auto"/>
              <w:right w:val="single" w:sz="8" w:space="0" w:color="auto"/>
            </w:tcBorders>
            <w:shd w:val="clear" w:color="000000" w:fill="FFFFFF"/>
            <w:noWrap/>
            <w:vAlign w:val="bottom"/>
            <w:hideMark/>
          </w:tcPr>
          <w:p w14:paraId="64175502" w14:textId="77777777" w:rsidR="006B79D5" w:rsidRPr="006B79D5" w:rsidRDefault="006B79D5" w:rsidP="006B79D5">
            <w:pPr>
              <w:jc w:val="right"/>
              <w:rPr>
                <w:sz w:val="13"/>
                <w:szCs w:val="13"/>
              </w:rPr>
            </w:pPr>
            <w:r w:rsidRPr="006B79D5">
              <w:rPr>
                <w:sz w:val="13"/>
                <w:szCs w:val="13"/>
              </w:rPr>
              <w:t>-16,03</w:t>
            </w:r>
          </w:p>
        </w:tc>
        <w:tc>
          <w:tcPr>
            <w:tcW w:w="790" w:type="dxa"/>
            <w:tcBorders>
              <w:top w:val="nil"/>
              <w:left w:val="nil"/>
              <w:bottom w:val="single" w:sz="4" w:space="0" w:color="auto"/>
              <w:right w:val="single" w:sz="8" w:space="0" w:color="auto"/>
            </w:tcBorders>
            <w:shd w:val="clear" w:color="000000" w:fill="FFFFFF"/>
            <w:noWrap/>
            <w:vAlign w:val="bottom"/>
            <w:hideMark/>
          </w:tcPr>
          <w:p w14:paraId="6E251114"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1F0D26ED"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569B12E9" w14:textId="77777777" w:rsidR="006B79D5" w:rsidRPr="006B79D5" w:rsidRDefault="006B79D5" w:rsidP="006B79D5">
            <w:pPr>
              <w:jc w:val="right"/>
              <w:rPr>
                <w:sz w:val="13"/>
                <w:szCs w:val="13"/>
              </w:rPr>
            </w:pPr>
            <w:r w:rsidRPr="006B79D5">
              <w:rPr>
                <w:sz w:val="13"/>
                <w:szCs w:val="13"/>
              </w:rPr>
              <w:t>1533,59</w:t>
            </w:r>
          </w:p>
        </w:tc>
        <w:tc>
          <w:tcPr>
            <w:tcW w:w="807" w:type="dxa"/>
            <w:tcBorders>
              <w:top w:val="nil"/>
              <w:left w:val="nil"/>
              <w:bottom w:val="single" w:sz="4" w:space="0" w:color="auto"/>
              <w:right w:val="single" w:sz="8" w:space="0" w:color="auto"/>
            </w:tcBorders>
            <w:shd w:val="clear" w:color="000000" w:fill="FFFFFF"/>
            <w:noWrap/>
            <w:vAlign w:val="bottom"/>
            <w:hideMark/>
          </w:tcPr>
          <w:p w14:paraId="1631530F" w14:textId="77777777" w:rsidR="006B79D5" w:rsidRPr="006B79D5" w:rsidRDefault="006B79D5" w:rsidP="006B79D5">
            <w:pPr>
              <w:jc w:val="right"/>
              <w:rPr>
                <w:sz w:val="13"/>
                <w:szCs w:val="13"/>
              </w:rPr>
            </w:pPr>
            <w:r w:rsidRPr="006B79D5">
              <w:rPr>
                <w:sz w:val="13"/>
                <w:szCs w:val="13"/>
              </w:rPr>
              <w:t>1574,43</w:t>
            </w:r>
          </w:p>
        </w:tc>
        <w:tc>
          <w:tcPr>
            <w:tcW w:w="1007" w:type="dxa"/>
            <w:tcBorders>
              <w:top w:val="nil"/>
              <w:left w:val="nil"/>
              <w:bottom w:val="single" w:sz="4" w:space="0" w:color="auto"/>
              <w:right w:val="nil"/>
            </w:tcBorders>
            <w:shd w:val="clear" w:color="000000" w:fill="FFFFFF"/>
            <w:noWrap/>
            <w:vAlign w:val="bottom"/>
            <w:hideMark/>
          </w:tcPr>
          <w:p w14:paraId="7D4C14D4" w14:textId="77777777" w:rsidR="006B79D5" w:rsidRPr="006B79D5" w:rsidRDefault="006B79D5" w:rsidP="006B79D5">
            <w:pPr>
              <w:jc w:val="right"/>
              <w:rPr>
                <w:sz w:val="13"/>
                <w:szCs w:val="13"/>
              </w:rPr>
            </w:pPr>
            <w:r w:rsidRPr="006B79D5">
              <w:rPr>
                <w:sz w:val="13"/>
                <w:szCs w:val="13"/>
              </w:rPr>
              <w:t>1574,68</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6AC7F390" w14:textId="77777777" w:rsidR="006B79D5" w:rsidRPr="006B79D5" w:rsidRDefault="006B79D5" w:rsidP="006B79D5">
            <w:pPr>
              <w:jc w:val="right"/>
              <w:rPr>
                <w:sz w:val="13"/>
                <w:szCs w:val="13"/>
              </w:rPr>
            </w:pPr>
            <w:r w:rsidRPr="006B79D5">
              <w:rPr>
                <w:sz w:val="13"/>
                <w:szCs w:val="13"/>
              </w:rPr>
              <w:t>1573,16</w:t>
            </w:r>
          </w:p>
        </w:tc>
      </w:tr>
      <w:tr w:rsidR="006B79D5" w:rsidRPr="006B79D5" w14:paraId="31E810C5"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57025742"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noWrap/>
            <w:vAlign w:val="bottom"/>
            <w:hideMark/>
          </w:tcPr>
          <w:p w14:paraId="0FDA52C0" w14:textId="77777777" w:rsidR="006B79D5" w:rsidRPr="006B79D5" w:rsidRDefault="006B79D5" w:rsidP="006B79D5">
            <w:pPr>
              <w:rPr>
                <w:sz w:val="13"/>
                <w:szCs w:val="13"/>
              </w:rPr>
            </w:pPr>
            <w:r w:rsidRPr="006B79D5">
              <w:rPr>
                <w:sz w:val="13"/>
                <w:szCs w:val="13"/>
              </w:rPr>
              <w:t>ДМС</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45A54613"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707E14D3" w14:textId="77777777" w:rsidR="006B79D5" w:rsidRPr="006B79D5" w:rsidRDefault="006B79D5" w:rsidP="006B79D5">
            <w:pPr>
              <w:jc w:val="right"/>
              <w:rPr>
                <w:sz w:val="13"/>
                <w:szCs w:val="13"/>
              </w:rPr>
            </w:pPr>
            <w:r w:rsidRPr="006B79D5">
              <w:rPr>
                <w:sz w:val="13"/>
                <w:szCs w:val="13"/>
              </w:rPr>
              <w:t>79,42</w:t>
            </w:r>
          </w:p>
        </w:tc>
        <w:tc>
          <w:tcPr>
            <w:tcW w:w="892" w:type="dxa"/>
            <w:tcBorders>
              <w:top w:val="nil"/>
              <w:left w:val="nil"/>
              <w:bottom w:val="single" w:sz="4" w:space="0" w:color="auto"/>
              <w:right w:val="single" w:sz="8" w:space="0" w:color="auto"/>
            </w:tcBorders>
            <w:shd w:val="clear" w:color="000000" w:fill="FFFFFF"/>
            <w:noWrap/>
            <w:vAlign w:val="bottom"/>
            <w:hideMark/>
          </w:tcPr>
          <w:p w14:paraId="2FF1DF42" w14:textId="77777777" w:rsidR="006B79D5" w:rsidRPr="006B79D5" w:rsidRDefault="006B79D5" w:rsidP="006B79D5">
            <w:pPr>
              <w:jc w:val="right"/>
              <w:rPr>
                <w:sz w:val="13"/>
                <w:szCs w:val="13"/>
              </w:rPr>
            </w:pPr>
            <w:r w:rsidRPr="006B79D5">
              <w:rPr>
                <w:sz w:val="13"/>
                <w:szCs w:val="13"/>
              </w:rPr>
              <w:t>197,64</w:t>
            </w:r>
          </w:p>
        </w:tc>
        <w:tc>
          <w:tcPr>
            <w:tcW w:w="459" w:type="dxa"/>
            <w:tcBorders>
              <w:top w:val="nil"/>
              <w:left w:val="nil"/>
              <w:bottom w:val="single" w:sz="4" w:space="0" w:color="auto"/>
              <w:right w:val="single" w:sz="8" w:space="0" w:color="auto"/>
            </w:tcBorders>
            <w:shd w:val="clear" w:color="000000" w:fill="FFFFFF"/>
            <w:noWrap/>
            <w:vAlign w:val="bottom"/>
            <w:hideMark/>
          </w:tcPr>
          <w:p w14:paraId="6D0EC383" w14:textId="77777777" w:rsidR="006B79D5" w:rsidRPr="006B79D5" w:rsidRDefault="006B79D5" w:rsidP="006B79D5">
            <w:pPr>
              <w:jc w:val="right"/>
              <w:rPr>
                <w:sz w:val="13"/>
                <w:szCs w:val="13"/>
              </w:rPr>
            </w:pPr>
            <w:r w:rsidRPr="006B79D5">
              <w:rPr>
                <w:sz w:val="13"/>
                <w:szCs w:val="13"/>
              </w:rPr>
              <w:t>78,57</w:t>
            </w:r>
          </w:p>
        </w:tc>
        <w:tc>
          <w:tcPr>
            <w:tcW w:w="961" w:type="dxa"/>
            <w:tcBorders>
              <w:top w:val="nil"/>
              <w:left w:val="nil"/>
              <w:bottom w:val="single" w:sz="4" w:space="0" w:color="auto"/>
              <w:right w:val="single" w:sz="8" w:space="0" w:color="auto"/>
            </w:tcBorders>
            <w:shd w:val="clear" w:color="000000" w:fill="FFFFFF"/>
            <w:noWrap/>
            <w:vAlign w:val="bottom"/>
            <w:hideMark/>
          </w:tcPr>
          <w:p w14:paraId="6A6F5EF1" w14:textId="77777777" w:rsidR="006B79D5" w:rsidRPr="006B79D5" w:rsidRDefault="006B79D5" w:rsidP="006B79D5">
            <w:pPr>
              <w:jc w:val="right"/>
              <w:rPr>
                <w:sz w:val="13"/>
                <w:szCs w:val="13"/>
              </w:rPr>
            </w:pPr>
            <w:r w:rsidRPr="006B79D5">
              <w:rPr>
                <w:sz w:val="13"/>
                <w:szCs w:val="13"/>
              </w:rPr>
              <w:t>-0,85</w:t>
            </w:r>
          </w:p>
        </w:tc>
        <w:tc>
          <w:tcPr>
            <w:tcW w:w="790" w:type="dxa"/>
            <w:tcBorders>
              <w:top w:val="nil"/>
              <w:left w:val="nil"/>
              <w:bottom w:val="single" w:sz="4" w:space="0" w:color="auto"/>
              <w:right w:val="single" w:sz="8" w:space="0" w:color="auto"/>
            </w:tcBorders>
            <w:shd w:val="clear" w:color="000000" w:fill="FFFFFF"/>
            <w:noWrap/>
            <w:vAlign w:val="bottom"/>
            <w:hideMark/>
          </w:tcPr>
          <w:p w14:paraId="4D9A222F"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2D1E4EB9"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7EBEED63" w14:textId="77777777" w:rsidR="006B79D5" w:rsidRPr="006B79D5" w:rsidRDefault="006B79D5" w:rsidP="006B79D5">
            <w:pPr>
              <w:jc w:val="right"/>
              <w:rPr>
                <w:sz w:val="13"/>
                <w:szCs w:val="13"/>
              </w:rPr>
            </w:pPr>
            <w:r w:rsidRPr="006B79D5">
              <w:rPr>
                <w:sz w:val="13"/>
                <w:szCs w:val="13"/>
              </w:rPr>
              <w:t>81,06</w:t>
            </w:r>
          </w:p>
        </w:tc>
        <w:tc>
          <w:tcPr>
            <w:tcW w:w="807" w:type="dxa"/>
            <w:tcBorders>
              <w:top w:val="nil"/>
              <w:left w:val="nil"/>
              <w:bottom w:val="single" w:sz="4" w:space="0" w:color="auto"/>
              <w:right w:val="single" w:sz="8" w:space="0" w:color="auto"/>
            </w:tcBorders>
            <w:shd w:val="clear" w:color="000000" w:fill="FFFFFF"/>
            <w:noWrap/>
            <w:vAlign w:val="bottom"/>
            <w:hideMark/>
          </w:tcPr>
          <w:p w14:paraId="7DA5FB87" w14:textId="77777777" w:rsidR="006B79D5" w:rsidRPr="006B79D5" w:rsidRDefault="006B79D5" w:rsidP="006B79D5">
            <w:pPr>
              <w:jc w:val="right"/>
              <w:rPr>
                <w:sz w:val="13"/>
                <w:szCs w:val="13"/>
              </w:rPr>
            </w:pPr>
            <w:r w:rsidRPr="006B79D5">
              <w:rPr>
                <w:sz w:val="13"/>
                <w:szCs w:val="13"/>
              </w:rPr>
              <w:t>83,21</w:t>
            </w:r>
          </w:p>
        </w:tc>
        <w:tc>
          <w:tcPr>
            <w:tcW w:w="1007" w:type="dxa"/>
            <w:tcBorders>
              <w:top w:val="nil"/>
              <w:left w:val="nil"/>
              <w:bottom w:val="single" w:sz="4" w:space="0" w:color="auto"/>
              <w:right w:val="nil"/>
            </w:tcBorders>
            <w:shd w:val="clear" w:color="000000" w:fill="FFFFFF"/>
            <w:noWrap/>
            <w:vAlign w:val="bottom"/>
            <w:hideMark/>
          </w:tcPr>
          <w:p w14:paraId="63AF60F4" w14:textId="77777777" w:rsidR="006B79D5" w:rsidRPr="006B79D5" w:rsidRDefault="006B79D5" w:rsidP="006B79D5">
            <w:pPr>
              <w:jc w:val="right"/>
              <w:rPr>
                <w:sz w:val="13"/>
                <w:szCs w:val="13"/>
              </w:rPr>
            </w:pPr>
            <w:r w:rsidRPr="006B79D5">
              <w:rPr>
                <w:sz w:val="13"/>
                <w:szCs w:val="13"/>
              </w:rPr>
              <w:t>83,23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5A2754AB" w14:textId="77777777" w:rsidR="006B79D5" w:rsidRPr="006B79D5" w:rsidRDefault="006B79D5" w:rsidP="006B79D5">
            <w:pPr>
              <w:jc w:val="right"/>
              <w:rPr>
                <w:sz w:val="13"/>
                <w:szCs w:val="13"/>
              </w:rPr>
            </w:pPr>
            <w:r w:rsidRPr="006B79D5">
              <w:rPr>
                <w:sz w:val="13"/>
                <w:szCs w:val="13"/>
              </w:rPr>
              <w:t>83,15</w:t>
            </w:r>
          </w:p>
        </w:tc>
      </w:tr>
      <w:tr w:rsidR="006B79D5" w:rsidRPr="006B79D5" w14:paraId="700C6DDE"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ED81794" w14:textId="77777777" w:rsidR="006B79D5" w:rsidRPr="006B79D5" w:rsidRDefault="006B79D5" w:rsidP="006B79D5">
            <w:pPr>
              <w:jc w:val="right"/>
              <w:rPr>
                <w:sz w:val="13"/>
                <w:szCs w:val="13"/>
              </w:rPr>
            </w:pPr>
            <w:r w:rsidRPr="006B79D5">
              <w:rPr>
                <w:sz w:val="13"/>
                <w:szCs w:val="13"/>
              </w:rPr>
              <w:t>7.3</w:t>
            </w:r>
          </w:p>
        </w:tc>
        <w:tc>
          <w:tcPr>
            <w:tcW w:w="1222" w:type="dxa"/>
            <w:tcBorders>
              <w:top w:val="nil"/>
              <w:left w:val="nil"/>
              <w:bottom w:val="single" w:sz="4" w:space="0" w:color="auto"/>
              <w:right w:val="nil"/>
            </w:tcBorders>
            <w:shd w:val="clear" w:color="000000" w:fill="FFFFFF"/>
            <w:noWrap/>
            <w:vAlign w:val="bottom"/>
            <w:hideMark/>
          </w:tcPr>
          <w:p w14:paraId="330D6394" w14:textId="77777777" w:rsidR="006B79D5" w:rsidRPr="006B79D5" w:rsidRDefault="006B79D5" w:rsidP="006B79D5">
            <w:pPr>
              <w:rPr>
                <w:sz w:val="13"/>
                <w:szCs w:val="13"/>
              </w:rPr>
            </w:pPr>
            <w:r w:rsidRPr="006B79D5">
              <w:rPr>
                <w:sz w:val="13"/>
                <w:szCs w:val="13"/>
              </w:rPr>
              <w:t xml:space="preserve">  - расходы на служебные командировки</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23B2044D"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7F5BC826" w14:textId="77777777" w:rsidR="006B79D5" w:rsidRPr="006B79D5" w:rsidRDefault="006B79D5" w:rsidP="006B79D5">
            <w:pPr>
              <w:jc w:val="right"/>
              <w:rPr>
                <w:sz w:val="13"/>
                <w:szCs w:val="13"/>
              </w:rPr>
            </w:pPr>
            <w:r w:rsidRPr="006B79D5">
              <w:rPr>
                <w:sz w:val="13"/>
                <w:szCs w:val="13"/>
              </w:rPr>
              <w:t>24,84</w:t>
            </w:r>
          </w:p>
        </w:tc>
        <w:tc>
          <w:tcPr>
            <w:tcW w:w="892" w:type="dxa"/>
            <w:tcBorders>
              <w:top w:val="nil"/>
              <w:left w:val="nil"/>
              <w:bottom w:val="single" w:sz="4" w:space="0" w:color="auto"/>
              <w:right w:val="single" w:sz="8" w:space="0" w:color="auto"/>
            </w:tcBorders>
            <w:shd w:val="clear" w:color="000000" w:fill="FFFFFF"/>
            <w:noWrap/>
            <w:vAlign w:val="bottom"/>
            <w:hideMark/>
          </w:tcPr>
          <w:p w14:paraId="7F1A5343" w14:textId="77777777" w:rsidR="006B79D5" w:rsidRPr="006B79D5" w:rsidRDefault="006B79D5" w:rsidP="006B79D5">
            <w:pPr>
              <w:jc w:val="right"/>
              <w:rPr>
                <w:sz w:val="13"/>
                <w:szCs w:val="13"/>
              </w:rPr>
            </w:pPr>
            <w:r w:rsidRPr="006B79D5">
              <w:rPr>
                <w:sz w:val="13"/>
                <w:szCs w:val="13"/>
              </w:rPr>
              <w:t>29,73</w:t>
            </w:r>
          </w:p>
        </w:tc>
        <w:tc>
          <w:tcPr>
            <w:tcW w:w="459" w:type="dxa"/>
            <w:tcBorders>
              <w:top w:val="nil"/>
              <w:left w:val="nil"/>
              <w:bottom w:val="single" w:sz="4" w:space="0" w:color="auto"/>
              <w:right w:val="single" w:sz="8" w:space="0" w:color="auto"/>
            </w:tcBorders>
            <w:shd w:val="clear" w:color="000000" w:fill="FFFFFF"/>
            <w:noWrap/>
            <w:vAlign w:val="bottom"/>
            <w:hideMark/>
          </w:tcPr>
          <w:p w14:paraId="2FF91C1D" w14:textId="77777777" w:rsidR="006B79D5" w:rsidRPr="006B79D5" w:rsidRDefault="006B79D5" w:rsidP="006B79D5">
            <w:pPr>
              <w:jc w:val="right"/>
              <w:rPr>
                <w:sz w:val="13"/>
                <w:szCs w:val="13"/>
              </w:rPr>
            </w:pPr>
            <w:r w:rsidRPr="006B79D5">
              <w:rPr>
                <w:sz w:val="13"/>
                <w:szCs w:val="13"/>
              </w:rPr>
              <w:t>25,43</w:t>
            </w:r>
          </w:p>
        </w:tc>
        <w:tc>
          <w:tcPr>
            <w:tcW w:w="961" w:type="dxa"/>
            <w:tcBorders>
              <w:top w:val="nil"/>
              <w:left w:val="nil"/>
              <w:bottom w:val="single" w:sz="4" w:space="0" w:color="auto"/>
              <w:right w:val="single" w:sz="8" w:space="0" w:color="auto"/>
            </w:tcBorders>
            <w:shd w:val="clear" w:color="000000" w:fill="FFFFFF"/>
            <w:noWrap/>
            <w:vAlign w:val="bottom"/>
            <w:hideMark/>
          </w:tcPr>
          <w:p w14:paraId="02B8583C" w14:textId="77777777" w:rsidR="006B79D5" w:rsidRPr="006B79D5" w:rsidRDefault="006B79D5" w:rsidP="006B79D5">
            <w:pPr>
              <w:jc w:val="right"/>
              <w:rPr>
                <w:sz w:val="13"/>
                <w:szCs w:val="13"/>
              </w:rPr>
            </w:pPr>
            <w:r w:rsidRPr="006B79D5">
              <w:rPr>
                <w:sz w:val="13"/>
                <w:szCs w:val="13"/>
              </w:rPr>
              <w:t>0,59</w:t>
            </w:r>
          </w:p>
        </w:tc>
        <w:tc>
          <w:tcPr>
            <w:tcW w:w="790" w:type="dxa"/>
            <w:tcBorders>
              <w:top w:val="nil"/>
              <w:left w:val="nil"/>
              <w:bottom w:val="single" w:sz="4" w:space="0" w:color="auto"/>
              <w:right w:val="single" w:sz="8" w:space="0" w:color="auto"/>
            </w:tcBorders>
            <w:shd w:val="clear" w:color="000000" w:fill="FFFFFF"/>
            <w:noWrap/>
            <w:vAlign w:val="bottom"/>
            <w:hideMark/>
          </w:tcPr>
          <w:p w14:paraId="751DA526"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0D559B38"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283079DA" w14:textId="77777777" w:rsidR="006B79D5" w:rsidRPr="006B79D5" w:rsidRDefault="006B79D5" w:rsidP="006B79D5">
            <w:pPr>
              <w:jc w:val="right"/>
              <w:rPr>
                <w:sz w:val="13"/>
                <w:szCs w:val="13"/>
              </w:rPr>
            </w:pPr>
            <w:r w:rsidRPr="006B79D5">
              <w:rPr>
                <w:sz w:val="13"/>
                <w:szCs w:val="13"/>
              </w:rPr>
              <w:t>25,35</w:t>
            </w:r>
          </w:p>
        </w:tc>
        <w:tc>
          <w:tcPr>
            <w:tcW w:w="807" w:type="dxa"/>
            <w:tcBorders>
              <w:top w:val="nil"/>
              <w:left w:val="nil"/>
              <w:bottom w:val="single" w:sz="4" w:space="0" w:color="auto"/>
              <w:right w:val="single" w:sz="8" w:space="0" w:color="auto"/>
            </w:tcBorders>
            <w:shd w:val="clear" w:color="000000" w:fill="FFFFFF"/>
            <w:noWrap/>
            <w:vAlign w:val="bottom"/>
            <w:hideMark/>
          </w:tcPr>
          <w:p w14:paraId="66BF771C" w14:textId="77777777" w:rsidR="006B79D5" w:rsidRPr="006B79D5" w:rsidRDefault="006B79D5" w:rsidP="006B79D5">
            <w:pPr>
              <w:jc w:val="right"/>
              <w:rPr>
                <w:sz w:val="13"/>
                <w:szCs w:val="13"/>
              </w:rPr>
            </w:pPr>
            <w:r w:rsidRPr="006B79D5">
              <w:rPr>
                <w:sz w:val="13"/>
                <w:szCs w:val="13"/>
              </w:rPr>
              <w:t>26,03</w:t>
            </w:r>
          </w:p>
        </w:tc>
        <w:tc>
          <w:tcPr>
            <w:tcW w:w="1007" w:type="dxa"/>
            <w:tcBorders>
              <w:top w:val="nil"/>
              <w:left w:val="nil"/>
              <w:bottom w:val="single" w:sz="4" w:space="0" w:color="auto"/>
              <w:right w:val="nil"/>
            </w:tcBorders>
            <w:shd w:val="clear" w:color="000000" w:fill="FFFFFF"/>
            <w:noWrap/>
            <w:vAlign w:val="bottom"/>
            <w:hideMark/>
          </w:tcPr>
          <w:p w14:paraId="5A4961FC" w14:textId="77777777" w:rsidR="006B79D5" w:rsidRPr="006B79D5" w:rsidRDefault="006B79D5" w:rsidP="006B79D5">
            <w:pPr>
              <w:jc w:val="right"/>
              <w:rPr>
                <w:sz w:val="13"/>
                <w:szCs w:val="13"/>
              </w:rPr>
            </w:pPr>
            <w:r w:rsidRPr="006B79D5">
              <w:rPr>
                <w:sz w:val="13"/>
                <w:szCs w:val="13"/>
              </w:rPr>
              <w:t>26,03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4C40E134" w14:textId="77777777" w:rsidR="006B79D5" w:rsidRPr="006B79D5" w:rsidRDefault="006B79D5" w:rsidP="006B79D5">
            <w:pPr>
              <w:jc w:val="right"/>
              <w:rPr>
                <w:sz w:val="13"/>
                <w:szCs w:val="13"/>
              </w:rPr>
            </w:pPr>
            <w:r w:rsidRPr="006B79D5">
              <w:rPr>
                <w:sz w:val="13"/>
                <w:szCs w:val="13"/>
              </w:rPr>
              <w:t>26,00</w:t>
            </w:r>
          </w:p>
        </w:tc>
      </w:tr>
      <w:tr w:rsidR="006B79D5" w:rsidRPr="006B79D5" w14:paraId="35FF3108"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7DFBFA8" w14:textId="77777777" w:rsidR="006B79D5" w:rsidRPr="006B79D5" w:rsidRDefault="006B79D5" w:rsidP="006B79D5">
            <w:pPr>
              <w:jc w:val="right"/>
              <w:rPr>
                <w:sz w:val="13"/>
                <w:szCs w:val="13"/>
              </w:rPr>
            </w:pPr>
            <w:r w:rsidRPr="006B79D5">
              <w:rPr>
                <w:sz w:val="13"/>
                <w:szCs w:val="13"/>
              </w:rPr>
              <w:t>7.4</w:t>
            </w:r>
          </w:p>
        </w:tc>
        <w:tc>
          <w:tcPr>
            <w:tcW w:w="1222" w:type="dxa"/>
            <w:tcBorders>
              <w:top w:val="nil"/>
              <w:left w:val="nil"/>
              <w:bottom w:val="single" w:sz="4" w:space="0" w:color="auto"/>
              <w:right w:val="nil"/>
            </w:tcBorders>
            <w:shd w:val="clear" w:color="000000" w:fill="FFFFFF"/>
            <w:noWrap/>
            <w:vAlign w:val="bottom"/>
            <w:hideMark/>
          </w:tcPr>
          <w:p w14:paraId="4DC859FC" w14:textId="77777777" w:rsidR="006B79D5" w:rsidRPr="006B79D5" w:rsidRDefault="006B79D5" w:rsidP="006B79D5">
            <w:pPr>
              <w:rPr>
                <w:sz w:val="13"/>
                <w:szCs w:val="13"/>
              </w:rPr>
            </w:pPr>
            <w:r w:rsidRPr="006B79D5">
              <w:rPr>
                <w:sz w:val="13"/>
                <w:szCs w:val="13"/>
              </w:rPr>
              <w:t xml:space="preserve">  - расходы на обучение персонала</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1A30FD1A"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46A9F24" w14:textId="77777777" w:rsidR="006B79D5" w:rsidRPr="006B79D5" w:rsidRDefault="006B79D5" w:rsidP="006B79D5">
            <w:pPr>
              <w:jc w:val="right"/>
              <w:rPr>
                <w:sz w:val="13"/>
                <w:szCs w:val="13"/>
              </w:rPr>
            </w:pPr>
            <w:r w:rsidRPr="006B79D5">
              <w:rPr>
                <w:sz w:val="13"/>
                <w:szCs w:val="13"/>
              </w:rPr>
              <w:t>80,77</w:t>
            </w:r>
          </w:p>
        </w:tc>
        <w:tc>
          <w:tcPr>
            <w:tcW w:w="892" w:type="dxa"/>
            <w:tcBorders>
              <w:top w:val="nil"/>
              <w:left w:val="nil"/>
              <w:bottom w:val="single" w:sz="4" w:space="0" w:color="auto"/>
              <w:right w:val="single" w:sz="8" w:space="0" w:color="auto"/>
            </w:tcBorders>
            <w:shd w:val="clear" w:color="000000" w:fill="FFFFFF"/>
            <w:noWrap/>
            <w:vAlign w:val="bottom"/>
            <w:hideMark/>
          </w:tcPr>
          <w:p w14:paraId="696819F8" w14:textId="77777777" w:rsidR="006B79D5" w:rsidRPr="006B79D5" w:rsidRDefault="006B79D5" w:rsidP="006B79D5">
            <w:pPr>
              <w:jc w:val="right"/>
              <w:rPr>
                <w:sz w:val="13"/>
                <w:szCs w:val="13"/>
              </w:rPr>
            </w:pPr>
            <w:r w:rsidRPr="006B79D5">
              <w:rPr>
                <w:sz w:val="13"/>
                <w:szCs w:val="13"/>
              </w:rPr>
              <w:t>113,77</w:t>
            </w:r>
          </w:p>
        </w:tc>
        <w:tc>
          <w:tcPr>
            <w:tcW w:w="459" w:type="dxa"/>
            <w:tcBorders>
              <w:top w:val="nil"/>
              <w:left w:val="nil"/>
              <w:bottom w:val="single" w:sz="4" w:space="0" w:color="auto"/>
              <w:right w:val="single" w:sz="8" w:space="0" w:color="auto"/>
            </w:tcBorders>
            <w:shd w:val="clear" w:color="000000" w:fill="FFFFFF"/>
            <w:noWrap/>
            <w:vAlign w:val="bottom"/>
            <w:hideMark/>
          </w:tcPr>
          <w:p w14:paraId="59B91C87" w14:textId="77777777" w:rsidR="006B79D5" w:rsidRPr="006B79D5" w:rsidRDefault="006B79D5" w:rsidP="006B79D5">
            <w:pPr>
              <w:jc w:val="right"/>
              <w:rPr>
                <w:sz w:val="13"/>
                <w:szCs w:val="13"/>
              </w:rPr>
            </w:pPr>
            <w:r w:rsidRPr="006B79D5">
              <w:rPr>
                <w:sz w:val="13"/>
                <w:szCs w:val="13"/>
              </w:rPr>
              <w:t>79,91</w:t>
            </w:r>
          </w:p>
        </w:tc>
        <w:tc>
          <w:tcPr>
            <w:tcW w:w="961" w:type="dxa"/>
            <w:tcBorders>
              <w:top w:val="nil"/>
              <w:left w:val="nil"/>
              <w:bottom w:val="single" w:sz="4" w:space="0" w:color="auto"/>
              <w:right w:val="single" w:sz="8" w:space="0" w:color="auto"/>
            </w:tcBorders>
            <w:shd w:val="clear" w:color="000000" w:fill="FFFFFF"/>
            <w:noWrap/>
            <w:vAlign w:val="bottom"/>
            <w:hideMark/>
          </w:tcPr>
          <w:p w14:paraId="2D88544A" w14:textId="77777777" w:rsidR="006B79D5" w:rsidRPr="006B79D5" w:rsidRDefault="006B79D5" w:rsidP="006B79D5">
            <w:pPr>
              <w:jc w:val="right"/>
              <w:rPr>
                <w:sz w:val="13"/>
                <w:szCs w:val="13"/>
              </w:rPr>
            </w:pPr>
            <w:r w:rsidRPr="006B79D5">
              <w:rPr>
                <w:sz w:val="13"/>
                <w:szCs w:val="13"/>
              </w:rPr>
              <w:t>-0,86</w:t>
            </w:r>
          </w:p>
        </w:tc>
        <w:tc>
          <w:tcPr>
            <w:tcW w:w="790" w:type="dxa"/>
            <w:tcBorders>
              <w:top w:val="nil"/>
              <w:left w:val="nil"/>
              <w:bottom w:val="single" w:sz="4" w:space="0" w:color="auto"/>
              <w:right w:val="single" w:sz="8" w:space="0" w:color="auto"/>
            </w:tcBorders>
            <w:shd w:val="clear" w:color="000000" w:fill="FFFFFF"/>
            <w:noWrap/>
            <w:vAlign w:val="bottom"/>
            <w:hideMark/>
          </w:tcPr>
          <w:p w14:paraId="62166E47"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11917A01"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15023489" w14:textId="77777777" w:rsidR="006B79D5" w:rsidRPr="006B79D5" w:rsidRDefault="006B79D5" w:rsidP="006B79D5">
            <w:pPr>
              <w:jc w:val="right"/>
              <w:rPr>
                <w:sz w:val="13"/>
                <w:szCs w:val="13"/>
              </w:rPr>
            </w:pPr>
            <w:r w:rsidRPr="006B79D5">
              <w:rPr>
                <w:sz w:val="13"/>
                <w:szCs w:val="13"/>
              </w:rPr>
              <w:t>82,43</w:t>
            </w:r>
          </w:p>
        </w:tc>
        <w:tc>
          <w:tcPr>
            <w:tcW w:w="807" w:type="dxa"/>
            <w:tcBorders>
              <w:top w:val="nil"/>
              <w:left w:val="nil"/>
              <w:bottom w:val="single" w:sz="4" w:space="0" w:color="auto"/>
              <w:right w:val="single" w:sz="8" w:space="0" w:color="auto"/>
            </w:tcBorders>
            <w:shd w:val="clear" w:color="000000" w:fill="FFFFFF"/>
            <w:noWrap/>
            <w:vAlign w:val="bottom"/>
            <w:hideMark/>
          </w:tcPr>
          <w:p w14:paraId="10A619C7" w14:textId="77777777" w:rsidR="006B79D5" w:rsidRPr="006B79D5" w:rsidRDefault="006B79D5" w:rsidP="006B79D5">
            <w:pPr>
              <w:jc w:val="right"/>
              <w:rPr>
                <w:sz w:val="13"/>
                <w:szCs w:val="13"/>
              </w:rPr>
            </w:pPr>
            <w:r w:rsidRPr="006B79D5">
              <w:rPr>
                <w:sz w:val="13"/>
                <w:szCs w:val="13"/>
              </w:rPr>
              <w:t>84,63</w:t>
            </w:r>
          </w:p>
        </w:tc>
        <w:tc>
          <w:tcPr>
            <w:tcW w:w="1007" w:type="dxa"/>
            <w:tcBorders>
              <w:top w:val="nil"/>
              <w:left w:val="nil"/>
              <w:bottom w:val="single" w:sz="4" w:space="0" w:color="auto"/>
              <w:right w:val="nil"/>
            </w:tcBorders>
            <w:shd w:val="clear" w:color="000000" w:fill="FFFFFF"/>
            <w:noWrap/>
            <w:vAlign w:val="bottom"/>
            <w:hideMark/>
          </w:tcPr>
          <w:p w14:paraId="4F37AF00" w14:textId="77777777" w:rsidR="006B79D5" w:rsidRPr="006B79D5" w:rsidRDefault="006B79D5" w:rsidP="006B79D5">
            <w:pPr>
              <w:jc w:val="right"/>
              <w:rPr>
                <w:sz w:val="13"/>
                <w:szCs w:val="13"/>
              </w:rPr>
            </w:pPr>
            <w:r w:rsidRPr="006B79D5">
              <w:rPr>
                <w:sz w:val="13"/>
                <w:szCs w:val="13"/>
              </w:rPr>
              <w:t>84,64</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6416652" w14:textId="77777777" w:rsidR="006B79D5" w:rsidRPr="006B79D5" w:rsidRDefault="006B79D5" w:rsidP="006B79D5">
            <w:pPr>
              <w:jc w:val="right"/>
              <w:rPr>
                <w:sz w:val="13"/>
                <w:szCs w:val="13"/>
              </w:rPr>
            </w:pPr>
            <w:r w:rsidRPr="006B79D5">
              <w:rPr>
                <w:sz w:val="13"/>
                <w:szCs w:val="13"/>
              </w:rPr>
              <w:t>84,56</w:t>
            </w:r>
          </w:p>
        </w:tc>
      </w:tr>
      <w:tr w:rsidR="006B79D5" w:rsidRPr="006B79D5" w14:paraId="113619A9"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1A08C033" w14:textId="77777777" w:rsidR="006B79D5" w:rsidRPr="006B79D5" w:rsidRDefault="006B79D5" w:rsidP="006B79D5">
            <w:pPr>
              <w:jc w:val="right"/>
              <w:rPr>
                <w:sz w:val="13"/>
                <w:szCs w:val="13"/>
              </w:rPr>
            </w:pPr>
            <w:r w:rsidRPr="006B79D5">
              <w:rPr>
                <w:sz w:val="13"/>
                <w:szCs w:val="13"/>
              </w:rPr>
              <w:t>7.5</w:t>
            </w:r>
          </w:p>
        </w:tc>
        <w:tc>
          <w:tcPr>
            <w:tcW w:w="1222" w:type="dxa"/>
            <w:tcBorders>
              <w:top w:val="nil"/>
              <w:left w:val="nil"/>
              <w:bottom w:val="single" w:sz="4" w:space="0" w:color="auto"/>
              <w:right w:val="nil"/>
            </w:tcBorders>
            <w:shd w:val="clear" w:color="000000" w:fill="FFFFFF"/>
            <w:noWrap/>
            <w:vAlign w:val="bottom"/>
            <w:hideMark/>
          </w:tcPr>
          <w:p w14:paraId="5CC21228" w14:textId="77777777" w:rsidR="006B79D5" w:rsidRPr="006B79D5" w:rsidRDefault="006B79D5" w:rsidP="006B79D5">
            <w:pPr>
              <w:rPr>
                <w:sz w:val="13"/>
                <w:szCs w:val="13"/>
              </w:rPr>
            </w:pPr>
            <w:r w:rsidRPr="006B79D5">
              <w:rPr>
                <w:sz w:val="13"/>
                <w:szCs w:val="13"/>
              </w:rPr>
              <w:t xml:space="preserve">  - арендная плата</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1C3F7A20"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4A3CDF30" w14:textId="77777777" w:rsidR="006B79D5" w:rsidRPr="006B79D5" w:rsidRDefault="006B79D5" w:rsidP="006B79D5">
            <w:pPr>
              <w:jc w:val="right"/>
              <w:rPr>
                <w:sz w:val="13"/>
                <w:szCs w:val="13"/>
              </w:rPr>
            </w:pPr>
            <w:r w:rsidRPr="006B79D5">
              <w:rPr>
                <w:sz w:val="13"/>
                <w:szCs w:val="13"/>
              </w:rPr>
              <w:t>950,96</w:t>
            </w:r>
          </w:p>
        </w:tc>
        <w:tc>
          <w:tcPr>
            <w:tcW w:w="892" w:type="dxa"/>
            <w:tcBorders>
              <w:top w:val="nil"/>
              <w:left w:val="nil"/>
              <w:bottom w:val="single" w:sz="4" w:space="0" w:color="auto"/>
              <w:right w:val="single" w:sz="8" w:space="0" w:color="auto"/>
            </w:tcBorders>
            <w:shd w:val="clear" w:color="000000" w:fill="FFFFFF"/>
            <w:noWrap/>
            <w:vAlign w:val="bottom"/>
            <w:hideMark/>
          </w:tcPr>
          <w:p w14:paraId="1C4B0BCE" w14:textId="77777777" w:rsidR="006B79D5" w:rsidRPr="006B79D5" w:rsidRDefault="006B79D5" w:rsidP="006B79D5">
            <w:pPr>
              <w:jc w:val="right"/>
              <w:rPr>
                <w:sz w:val="13"/>
                <w:szCs w:val="13"/>
              </w:rPr>
            </w:pPr>
            <w:r w:rsidRPr="006B79D5">
              <w:rPr>
                <w:sz w:val="13"/>
                <w:szCs w:val="13"/>
              </w:rPr>
              <w:t>407,72</w:t>
            </w:r>
          </w:p>
        </w:tc>
        <w:tc>
          <w:tcPr>
            <w:tcW w:w="459" w:type="dxa"/>
            <w:tcBorders>
              <w:top w:val="nil"/>
              <w:left w:val="nil"/>
              <w:bottom w:val="single" w:sz="4" w:space="0" w:color="auto"/>
              <w:right w:val="single" w:sz="8" w:space="0" w:color="auto"/>
            </w:tcBorders>
            <w:shd w:val="clear" w:color="000000" w:fill="FFFFFF"/>
            <w:noWrap/>
            <w:vAlign w:val="bottom"/>
            <w:hideMark/>
          </w:tcPr>
          <w:p w14:paraId="0610AFBD" w14:textId="77777777" w:rsidR="006B79D5" w:rsidRPr="006B79D5" w:rsidRDefault="006B79D5" w:rsidP="006B79D5">
            <w:pPr>
              <w:jc w:val="right"/>
              <w:rPr>
                <w:sz w:val="13"/>
                <w:szCs w:val="13"/>
              </w:rPr>
            </w:pPr>
            <w:r w:rsidRPr="006B79D5">
              <w:rPr>
                <w:sz w:val="13"/>
                <w:szCs w:val="13"/>
              </w:rPr>
              <w:t>940,81</w:t>
            </w:r>
          </w:p>
        </w:tc>
        <w:tc>
          <w:tcPr>
            <w:tcW w:w="961" w:type="dxa"/>
            <w:tcBorders>
              <w:top w:val="nil"/>
              <w:left w:val="nil"/>
              <w:bottom w:val="single" w:sz="4" w:space="0" w:color="auto"/>
              <w:right w:val="single" w:sz="8" w:space="0" w:color="auto"/>
            </w:tcBorders>
            <w:shd w:val="clear" w:color="000000" w:fill="FFFFFF"/>
            <w:noWrap/>
            <w:vAlign w:val="bottom"/>
            <w:hideMark/>
          </w:tcPr>
          <w:p w14:paraId="4932873A" w14:textId="77777777" w:rsidR="006B79D5" w:rsidRPr="006B79D5" w:rsidRDefault="006B79D5" w:rsidP="006B79D5">
            <w:pPr>
              <w:jc w:val="right"/>
              <w:rPr>
                <w:sz w:val="13"/>
                <w:szCs w:val="13"/>
              </w:rPr>
            </w:pPr>
            <w:r w:rsidRPr="006B79D5">
              <w:rPr>
                <w:sz w:val="13"/>
                <w:szCs w:val="13"/>
              </w:rPr>
              <w:t>-10,14</w:t>
            </w:r>
          </w:p>
        </w:tc>
        <w:tc>
          <w:tcPr>
            <w:tcW w:w="790" w:type="dxa"/>
            <w:tcBorders>
              <w:top w:val="nil"/>
              <w:left w:val="nil"/>
              <w:bottom w:val="single" w:sz="4" w:space="0" w:color="auto"/>
              <w:right w:val="single" w:sz="8" w:space="0" w:color="auto"/>
            </w:tcBorders>
            <w:shd w:val="clear" w:color="000000" w:fill="FFFFFF"/>
            <w:noWrap/>
            <w:vAlign w:val="bottom"/>
            <w:hideMark/>
          </w:tcPr>
          <w:p w14:paraId="327AA44C"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25FDC47D"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1367B0D3" w14:textId="77777777" w:rsidR="006B79D5" w:rsidRPr="006B79D5" w:rsidRDefault="006B79D5" w:rsidP="006B79D5">
            <w:pPr>
              <w:jc w:val="right"/>
              <w:rPr>
                <w:sz w:val="13"/>
                <w:szCs w:val="13"/>
              </w:rPr>
            </w:pPr>
            <w:r w:rsidRPr="006B79D5">
              <w:rPr>
                <w:sz w:val="13"/>
                <w:szCs w:val="13"/>
              </w:rPr>
              <w:t>970,53</w:t>
            </w:r>
          </w:p>
        </w:tc>
        <w:tc>
          <w:tcPr>
            <w:tcW w:w="807" w:type="dxa"/>
            <w:tcBorders>
              <w:top w:val="nil"/>
              <w:left w:val="nil"/>
              <w:bottom w:val="single" w:sz="4" w:space="0" w:color="auto"/>
              <w:right w:val="single" w:sz="8" w:space="0" w:color="auto"/>
            </w:tcBorders>
            <w:shd w:val="clear" w:color="000000" w:fill="FFFFFF"/>
            <w:noWrap/>
            <w:vAlign w:val="bottom"/>
            <w:hideMark/>
          </w:tcPr>
          <w:p w14:paraId="0BF75816" w14:textId="77777777" w:rsidR="006B79D5" w:rsidRPr="006B79D5" w:rsidRDefault="006B79D5" w:rsidP="006B79D5">
            <w:pPr>
              <w:jc w:val="right"/>
              <w:rPr>
                <w:sz w:val="13"/>
                <w:szCs w:val="13"/>
              </w:rPr>
            </w:pPr>
            <w:r w:rsidRPr="006B79D5">
              <w:rPr>
                <w:sz w:val="13"/>
                <w:szCs w:val="13"/>
              </w:rPr>
              <w:t>996,38</w:t>
            </w:r>
          </w:p>
        </w:tc>
        <w:tc>
          <w:tcPr>
            <w:tcW w:w="1007" w:type="dxa"/>
            <w:tcBorders>
              <w:top w:val="nil"/>
              <w:left w:val="nil"/>
              <w:bottom w:val="single" w:sz="4" w:space="0" w:color="auto"/>
              <w:right w:val="nil"/>
            </w:tcBorders>
            <w:shd w:val="clear" w:color="000000" w:fill="FFFFFF"/>
            <w:noWrap/>
            <w:vAlign w:val="bottom"/>
            <w:hideMark/>
          </w:tcPr>
          <w:p w14:paraId="2AFAF7C5" w14:textId="77777777" w:rsidR="006B79D5" w:rsidRPr="006B79D5" w:rsidRDefault="006B79D5" w:rsidP="006B79D5">
            <w:pPr>
              <w:jc w:val="right"/>
              <w:rPr>
                <w:sz w:val="13"/>
                <w:szCs w:val="13"/>
              </w:rPr>
            </w:pPr>
            <w:r w:rsidRPr="006B79D5">
              <w:rPr>
                <w:sz w:val="13"/>
                <w:szCs w:val="13"/>
              </w:rPr>
              <w:t>996,54</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90007BF" w14:textId="77777777" w:rsidR="006B79D5" w:rsidRPr="006B79D5" w:rsidRDefault="006B79D5" w:rsidP="006B79D5">
            <w:pPr>
              <w:jc w:val="right"/>
              <w:rPr>
                <w:sz w:val="13"/>
                <w:szCs w:val="13"/>
              </w:rPr>
            </w:pPr>
            <w:r w:rsidRPr="006B79D5">
              <w:rPr>
                <w:sz w:val="13"/>
                <w:szCs w:val="13"/>
              </w:rPr>
              <w:t>995,58</w:t>
            </w:r>
          </w:p>
        </w:tc>
      </w:tr>
      <w:tr w:rsidR="006B79D5" w:rsidRPr="006B79D5" w14:paraId="539C4B16"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38311D4" w14:textId="77777777" w:rsidR="006B79D5" w:rsidRPr="006B79D5" w:rsidRDefault="006B79D5" w:rsidP="006B79D5">
            <w:pPr>
              <w:jc w:val="right"/>
              <w:rPr>
                <w:sz w:val="13"/>
                <w:szCs w:val="13"/>
              </w:rPr>
            </w:pPr>
            <w:r w:rsidRPr="006B79D5">
              <w:rPr>
                <w:sz w:val="13"/>
                <w:szCs w:val="13"/>
              </w:rPr>
              <w:t>7.6</w:t>
            </w:r>
          </w:p>
        </w:tc>
        <w:tc>
          <w:tcPr>
            <w:tcW w:w="1222" w:type="dxa"/>
            <w:tcBorders>
              <w:top w:val="nil"/>
              <w:left w:val="nil"/>
              <w:bottom w:val="single" w:sz="4" w:space="0" w:color="auto"/>
              <w:right w:val="nil"/>
            </w:tcBorders>
            <w:shd w:val="clear" w:color="000000" w:fill="FFFFFF"/>
            <w:noWrap/>
            <w:vAlign w:val="bottom"/>
            <w:hideMark/>
          </w:tcPr>
          <w:p w14:paraId="364FDD04" w14:textId="77777777" w:rsidR="006B79D5" w:rsidRPr="006B79D5" w:rsidRDefault="006B79D5" w:rsidP="006B79D5">
            <w:pPr>
              <w:rPr>
                <w:sz w:val="13"/>
                <w:szCs w:val="13"/>
              </w:rPr>
            </w:pPr>
            <w:r w:rsidRPr="006B79D5">
              <w:rPr>
                <w:sz w:val="13"/>
                <w:szCs w:val="13"/>
              </w:rPr>
              <w:t xml:space="preserve">  - услуги </w:t>
            </w:r>
            <w:proofErr w:type="spellStart"/>
            <w:proofErr w:type="gramStart"/>
            <w:r w:rsidRPr="006B79D5">
              <w:rPr>
                <w:sz w:val="13"/>
                <w:szCs w:val="13"/>
              </w:rPr>
              <w:t>произв,хар</w:t>
            </w:r>
            <w:proofErr w:type="gramEnd"/>
            <w:r w:rsidRPr="006B79D5">
              <w:rPr>
                <w:sz w:val="13"/>
                <w:szCs w:val="13"/>
              </w:rPr>
              <w:t>-ра</w:t>
            </w:r>
            <w:proofErr w:type="spellEnd"/>
          </w:p>
        </w:tc>
        <w:tc>
          <w:tcPr>
            <w:tcW w:w="710" w:type="dxa"/>
            <w:tcBorders>
              <w:top w:val="nil"/>
              <w:left w:val="single" w:sz="8" w:space="0" w:color="auto"/>
              <w:bottom w:val="single" w:sz="4" w:space="0" w:color="auto"/>
              <w:right w:val="single" w:sz="8" w:space="0" w:color="auto"/>
            </w:tcBorders>
            <w:shd w:val="clear" w:color="000000" w:fill="FFFFFF"/>
            <w:noWrap/>
            <w:hideMark/>
          </w:tcPr>
          <w:p w14:paraId="30DEA49E"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85E03C8" w14:textId="77777777" w:rsidR="006B79D5" w:rsidRPr="006B79D5" w:rsidRDefault="006B79D5" w:rsidP="006B79D5">
            <w:pPr>
              <w:jc w:val="right"/>
              <w:rPr>
                <w:sz w:val="13"/>
                <w:szCs w:val="13"/>
              </w:rPr>
            </w:pPr>
            <w:r w:rsidRPr="006B79D5">
              <w:rPr>
                <w:sz w:val="13"/>
                <w:szCs w:val="13"/>
              </w:rPr>
              <w:t>83225,26</w:t>
            </w:r>
          </w:p>
        </w:tc>
        <w:tc>
          <w:tcPr>
            <w:tcW w:w="892" w:type="dxa"/>
            <w:tcBorders>
              <w:top w:val="nil"/>
              <w:left w:val="nil"/>
              <w:bottom w:val="single" w:sz="4" w:space="0" w:color="auto"/>
              <w:right w:val="single" w:sz="8" w:space="0" w:color="auto"/>
            </w:tcBorders>
            <w:shd w:val="clear" w:color="000000" w:fill="FFFFFF"/>
            <w:noWrap/>
            <w:vAlign w:val="bottom"/>
            <w:hideMark/>
          </w:tcPr>
          <w:p w14:paraId="79C40D4F" w14:textId="77777777" w:rsidR="006B79D5" w:rsidRPr="006B79D5" w:rsidRDefault="006B79D5" w:rsidP="006B79D5">
            <w:pPr>
              <w:jc w:val="right"/>
              <w:rPr>
                <w:sz w:val="13"/>
                <w:szCs w:val="13"/>
              </w:rPr>
            </w:pPr>
            <w:r w:rsidRPr="006B79D5">
              <w:rPr>
                <w:sz w:val="13"/>
                <w:szCs w:val="13"/>
              </w:rPr>
              <w:t>82921,00</w:t>
            </w:r>
          </w:p>
        </w:tc>
        <w:tc>
          <w:tcPr>
            <w:tcW w:w="459" w:type="dxa"/>
            <w:tcBorders>
              <w:top w:val="nil"/>
              <w:left w:val="nil"/>
              <w:bottom w:val="single" w:sz="4" w:space="0" w:color="auto"/>
              <w:right w:val="single" w:sz="8" w:space="0" w:color="auto"/>
            </w:tcBorders>
            <w:shd w:val="clear" w:color="000000" w:fill="FFFFFF"/>
            <w:noWrap/>
            <w:vAlign w:val="bottom"/>
            <w:hideMark/>
          </w:tcPr>
          <w:p w14:paraId="713F80FD" w14:textId="77777777" w:rsidR="006B79D5" w:rsidRPr="006B79D5" w:rsidRDefault="006B79D5" w:rsidP="006B79D5">
            <w:pPr>
              <w:jc w:val="right"/>
              <w:rPr>
                <w:sz w:val="13"/>
                <w:szCs w:val="13"/>
              </w:rPr>
            </w:pPr>
            <w:r w:rsidRPr="006B79D5">
              <w:rPr>
                <w:sz w:val="13"/>
                <w:szCs w:val="13"/>
              </w:rPr>
              <w:t>82337,29</w:t>
            </w:r>
          </w:p>
        </w:tc>
        <w:tc>
          <w:tcPr>
            <w:tcW w:w="961" w:type="dxa"/>
            <w:tcBorders>
              <w:top w:val="nil"/>
              <w:left w:val="nil"/>
              <w:bottom w:val="single" w:sz="4" w:space="0" w:color="auto"/>
              <w:right w:val="single" w:sz="8" w:space="0" w:color="auto"/>
            </w:tcBorders>
            <w:shd w:val="clear" w:color="000000" w:fill="FFFFFF"/>
            <w:noWrap/>
            <w:vAlign w:val="bottom"/>
            <w:hideMark/>
          </w:tcPr>
          <w:p w14:paraId="2C445C54" w14:textId="77777777" w:rsidR="006B79D5" w:rsidRPr="006B79D5" w:rsidRDefault="006B79D5" w:rsidP="006B79D5">
            <w:pPr>
              <w:jc w:val="right"/>
              <w:rPr>
                <w:sz w:val="13"/>
                <w:szCs w:val="13"/>
              </w:rPr>
            </w:pPr>
            <w:r w:rsidRPr="006B79D5">
              <w:rPr>
                <w:sz w:val="13"/>
                <w:szCs w:val="13"/>
              </w:rPr>
              <w:t>-887,97</w:t>
            </w:r>
          </w:p>
        </w:tc>
        <w:tc>
          <w:tcPr>
            <w:tcW w:w="790" w:type="dxa"/>
            <w:tcBorders>
              <w:top w:val="nil"/>
              <w:left w:val="nil"/>
              <w:bottom w:val="single" w:sz="4" w:space="0" w:color="auto"/>
              <w:right w:val="single" w:sz="8" w:space="0" w:color="auto"/>
            </w:tcBorders>
            <w:shd w:val="clear" w:color="000000" w:fill="FFFFFF"/>
            <w:noWrap/>
            <w:vAlign w:val="bottom"/>
            <w:hideMark/>
          </w:tcPr>
          <w:p w14:paraId="5596C414"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13ED0AA3" w14:textId="77777777" w:rsidR="006B79D5" w:rsidRPr="006B79D5" w:rsidRDefault="006B79D5" w:rsidP="006B79D5">
            <w:pPr>
              <w:rPr>
                <w:sz w:val="13"/>
                <w:szCs w:val="13"/>
              </w:rPr>
            </w:pPr>
          </w:p>
        </w:tc>
        <w:tc>
          <w:tcPr>
            <w:tcW w:w="3269" w:type="dxa"/>
            <w:tcBorders>
              <w:top w:val="nil"/>
              <w:left w:val="single" w:sz="8" w:space="0" w:color="auto"/>
              <w:bottom w:val="single" w:sz="4" w:space="0" w:color="auto"/>
              <w:right w:val="single" w:sz="8" w:space="0" w:color="auto"/>
            </w:tcBorders>
            <w:shd w:val="clear" w:color="000000" w:fill="FFFFFF"/>
            <w:noWrap/>
            <w:vAlign w:val="bottom"/>
            <w:hideMark/>
          </w:tcPr>
          <w:p w14:paraId="07BDBAC0" w14:textId="77777777" w:rsidR="006B79D5" w:rsidRPr="006B79D5" w:rsidRDefault="006B79D5" w:rsidP="006B79D5">
            <w:pPr>
              <w:jc w:val="right"/>
              <w:rPr>
                <w:sz w:val="13"/>
                <w:szCs w:val="13"/>
              </w:rPr>
            </w:pPr>
            <w:r w:rsidRPr="006B79D5">
              <w:rPr>
                <w:sz w:val="13"/>
                <w:szCs w:val="13"/>
              </w:rPr>
              <w:t>84938,59</w:t>
            </w:r>
          </w:p>
        </w:tc>
        <w:tc>
          <w:tcPr>
            <w:tcW w:w="807" w:type="dxa"/>
            <w:tcBorders>
              <w:top w:val="nil"/>
              <w:left w:val="nil"/>
              <w:bottom w:val="single" w:sz="4" w:space="0" w:color="auto"/>
              <w:right w:val="single" w:sz="8" w:space="0" w:color="auto"/>
            </w:tcBorders>
            <w:shd w:val="clear" w:color="000000" w:fill="FFFFFF"/>
            <w:noWrap/>
            <w:vAlign w:val="bottom"/>
            <w:hideMark/>
          </w:tcPr>
          <w:p w14:paraId="14B21FAF" w14:textId="77777777" w:rsidR="006B79D5" w:rsidRPr="006B79D5" w:rsidRDefault="006B79D5" w:rsidP="006B79D5">
            <w:pPr>
              <w:jc w:val="right"/>
              <w:rPr>
                <w:sz w:val="13"/>
                <w:szCs w:val="13"/>
              </w:rPr>
            </w:pPr>
            <w:r w:rsidRPr="006B79D5">
              <w:rPr>
                <w:sz w:val="13"/>
                <w:szCs w:val="13"/>
              </w:rPr>
              <w:t>87200,50</w:t>
            </w:r>
          </w:p>
        </w:tc>
        <w:tc>
          <w:tcPr>
            <w:tcW w:w="1007" w:type="dxa"/>
            <w:tcBorders>
              <w:top w:val="nil"/>
              <w:left w:val="nil"/>
              <w:bottom w:val="single" w:sz="4" w:space="0" w:color="auto"/>
              <w:right w:val="nil"/>
            </w:tcBorders>
            <w:shd w:val="clear" w:color="000000" w:fill="FFFFFF"/>
            <w:noWrap/>
            <w:vAlign w:val="bottom"/>
            <w:hideMark/>
          </w:tcPr>
          <w:p w14:paraId="10763E70" w14:textId="77777777" w:rsidR="006B79D5" w:rsidRPr="006B79D5" w:rsidRDefault="006B79D5" w:rsidP="006B79D5">
            <w:pPr>
              <w:jc w:val="right"/>
              <w:rPr>
                <w:sz w:val="13"/>
                <w:szCs w:val="13"/>
              </w:rPr>
            </w:pPr>
            <w:r w:rsidRPr="006B79D5">
              <w:rPr>
                <w:sz w:val="13"/>
                <w:szCs w:val="13"/>
              </w:rPr>
              <w:t>87214,46</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3461B91" w14:textId="77777777" w:rsidR="006B79D5" w:rsidRPr="006B79D5" w:rsidRDefault="006B79D5" w:rsidP="006B79D5">
            <w:pPr>
              <w:jc w:val="right"/>
              <w:rPr>
                <w:sz w:val="13"/>
                <w:szCs w:val="13"/>
              </w:rPr>
            </w:pPr>
            <w:r w:rsidRPr="006B79D5">
              <w:rPr>
                <w:sz w:val="13"/>
                <w:szCs w:val="13"/>
              </w:rPr>
              <w:t>87130,35</w:t>
            </w:r>
          </w:p>
        </w:tc>
      </w:tr>
      <w:tr w:rsidR="006B79D5" w:rsidRPr="006B79D5" w14:paraId="5C3CE666"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FFFFFF"/>
            <w:noWrap/>
            <w:vAlign w:val="bottom"/>
            <w:hideMark/>
          </w:tcPr>
          <w:p w14:paraId="2DF97AC9" w14:textId="77777777" w:rsidR="006B79D5" w:rsidRPr="006B79D5" w:rsidRDefault="006B79D5" w:rsidP="006B79D5">
            <w:pPr>
              <w:jc w:val="right"/>
              <w:rPr>
                <w:sz w:val="13"/>
                <w:szCs w:val="13"/>
              </w:rPr>
            </w:pPr>
            <w:r w:rsidRPr="006B79D5">
              <w:rPr>
                <w:sz w:val="13"/>
                <w:szCs w:val="13"/>
              </w:rPr>
              <w:t>7.7</w:t>
            </w:r>
          </w:p>
        </w:tc>
        <w:tc>
          <w:tcPr>
            <w:tcW w:w="1222" w:type="dxa"/>
            <w:tcBorders>
              <w:top w:val="nil"/>
              <w:left w:val="nil"/>
              <w:bottom w:val="single" w:sz="8" w:space="0" w:color="auto"/>
              <w:right w:val="nil"/>
            </w:tcBorders>
            <w:shd w:val="clear" w:color="000000" w:fill="FFFFFF"/>
            <w:noWrap/>
            <w:vAlign w:val="bottom"/>
            <w:hideMark/>
          </w:tcPr>
          <w:p w14:paraId="56E84B28" w14:textId="77777777" w:rsidR="006B79D5" w:rsidRPr="006B79D5" w:rsidRDefault="006B79D5" w:rsidP="006B79D5">
            <w:pPr>
              <w:rPr>
                <w:sz w:val="13"/>
                <w:szCs w:val="13"/>
              </w:rPr>
            </w:pPr>
            <w:r w:rsidRPr="006B79D5">
              <w:rPr>
                <w:sz w:val="13"/>
                <w:szCs w:val="13"/>
              </w:rPr>
              <w:t xml:space="preserve">  - </w:t>
            </w:r>
            <w:proofErr w:type="spellStart"/>
            <w:proofErr w:type="gramStart"/>
            <w:r w:rsidRPr="006B79D5">
              <w:rPr>
                <w:sz w:val="13"/>
                <w:szCs w:val="13"/>
              </w:rPr>
              <w:t>кап.ремонт</w:t>
            </w:r>
            <w:proofErr w:type="spellEnd"/>
            <w:proofErr w:type="gramEnd"/>
          </w:p>
        </w:tc>
        <w:tc>
          <w:tcPr>
            <w:tcW w:w="710" w:type="dxa"/>
            <w:tcBorders>
              <w:top w:val="nil"/>
              <w:left w:val="single" w:sz="8" w:space="0" w:color="auto"/>
              <w:bottom w:val="single" w:sz="8" w:space="0" w:color="auto"/>
              <w:right w:val="single" w:sz="8" w:space="0" w:color="auto"/>
            </w:tcBorders>
            <w:shd w:val="clear" w:color="000000" w:fill="FFFFFF"/>
            <w:noWrap/>
            <w:hideMark/>
          </w:tcPr>
          <w:p w14:paraId="28982B14"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8" w:space="0" w:color="auto"/>
              <w:right w:val="single" w:sz="8" w:space="0" w:color="auto"/>
            </w:tcBorders>
            <w:shd w:val="clear" w:color="000000" w:fill="FFFFFF"/>
            <w:noWrap/>
            <w:vAlign w:val="bottom"/>
            <w:hideMark/>
          </w:tcPr>
          <w:p w14:paraId="70B9672B" w14:textId="77777777" w:rsidR="006B79D5" w:rsidRPr="006B79D5" w:rsidRDefault="006B79D5" w:rsidP="006B79D5">
            <w:pPr>
              <w:jc w:val="right"/>
              <w:rPr>
                <w:sz w:val="13"/>
                <w:szCs w:val="13"/>
              </w:rPr>
            </w:pPr>
            <w:r w:rsidRPr="006B79D5">
              <w:rPr>
                <w:sz w:val="13"/>
                <w:szCs w:val="13"/>
              </w:rPr>
              <w:t>41218,09</w:t>
            </w:r>
          </w:p>
        </w:tc>
        <w:tc>
          <w:tcPr>
            <w:tcW w:w="892" w:type="dxa"/>
            <w:tcBorders>
              <w:top w:val="nil"/>
              <w:left w:val="nil"/>
              <w:bottom w:val="single" w:sz="8" w:space="0" w:color="auto"/>
              <w:right w:val="single" w:sz="8" w:space="0" w:color="auto"/>
            </w:tcBorders>
            <w:shd w:val="clear" w:color="000000" w:fill="FFFFFF"/>
            <w:noWrap/>
            <w:vAlign w:val="bottom"/>
            <w:hideMark/>
          </w:tcPr>
          <w:p w14:paraId="13B7D2B6" w14:textId="77777777" w:rsidR="006B79D5" w:rsidRPr="006B79D5" w:rsidRDefault="006B79D5" w:rsidP="006B79D5">
            <w:pPr>
              <w:jc w:val="right"/>
              <w:rPr>
                <w:sz w:val="13"/>
                <w:szCs w:val="13"/>
              </w:rPr>
            </w:pPr>
            <w:r w:rsidRPr="006B79D5">
              <w:rPr>
                <w:sz w:val="13"/>
                <w:szCs w:val="13"/>
              </w:rPr>
              <w:t>41387,91</w:t>
            </w:r>
          </w:p>
        </w:tc>
        <w:tc>
          <w:tcPr>
            <w:tcW w:w="459" w:type="dxa"/>
            <w:tcBorders>
              <w:top w:val="nil"/>
              <w:left w:val="nil"/>
              <w:bottom w:val="single" w:sz="8" w:space="0" w:color="auto"/>
              <w:right w:val="single" w:sz="8" w:space="0" w:color="auto"/>
            </w:tcBorders>
            <w:shd w:val="clear" w:color="000000" w:fill="FFFFFF"/>
            <w:noWrap/>
            <w:vAlign w:val="bottom"/>
            <w:hideMark/>
          </w:tcPr>
          <w:p w14:paraId="0E1B4DC9" w14:textId="77777777" w:rsidR="006B79D5" w:rsidRPr="006B79D5" w:rsidRDefault="006B79D5" w:rsidP="006B79D5">
            <w:pPr>
              <w:jc w:val="right"/>
              <w:rPr>
                <w:sz w:val="13"/>
                <w:szCs w:val="13"/>
              </w:rPr>
            </w:pPr>
            <w:r w:rsidRPr="006B79D5">
              <w:rPr>
                <w:sz w:val="13"/>
                <w:szCs w:val="13"/>
              </w:rPr>
              <w:t>40778,32</w:t>
            </w:r>
          </w:p>
        </w:tc>
        <w:tc>
          <w:tcPr>
            <w:tcW w:w="961" w:type="dxa"/>
            <w:tcBorders>
              <w:top w:val="nil"/>
              <w:left w:val="nil"/>
              <w:bottom w:val="single" w:sz="8" w:space="0" w:color="auto"/>
              <w:right w:val="single" w:sz="8" w:space="0" w:color="auto"/>
            </w:tcBorders>
            <w:shd w:val="clear" w:color="000000" w:fill="FFFFFF"/>
            <w:noWrap/>
            <w:vAlign w:val="bottom"/>
            <w:hideMark/>
          </w:tcPr>
          <w:p w14:paraId="4883DE4D" w14:textId="77777777" w:rsidR="006B79D5" w:rsidRPr="006B79D5" w:rsidRDefault="006B79D5" w:rsidP="006B79D5">
            <w:pPr>
              <w:jc w:val="right"/>
              <w:rPr>
                <w:sz w:val="13"/>
                <w:szCs w:val="13"/>
              </w:rPr>
            </w:pPr>
            <w:r w:rsidRPr="006B79D5">
              <w:rPr>
                <w:sz w:val="13"/>
                <w:szCs w:val="13"/>
              </w:rPr>
              <w:t>-439,77</w:t>
            </w:r>
          </w:p>
        </w:tc>
        <w:tc>
          <w:tcPr>
            <w:tcW w:w="790" w:type="dxa"/>
            <w:tcBorders>
              <w:top w:val="nil"/>
              <w:left w:val="nil"/>
              <w:bottom w:val="single" w:sz="8" w:space="0" w:color="auto"/>
              <w:right w:val="single" w:sz="8" w:space="0" w:color="auto"/>
            </w:tcBorders>
            <w:shd w:val="clear" w:color="000000" w:fill="FFFFFF"/>
            <w:noWrap/>
            <w:vAlign w:val="bottom"/>
            <w:hideMark/>
          </w:tcPr>
          <w:p w14:paraId="05F4185A" w14:textId="77777777" w:rsidR="006B79D5" w:rsidRPr="006B79D5" w:rsidRDefault="006B79D5" w:rsidP="006B79D5">
            <w:pPr>
              <w:jc w:val="right"/>
              <w:rPr>
                <w:sz w:val="13"/>
                <w:szCs w:val="13"/>
              </w:rPr>
            </w:pPr>
            <w:r w:rsidRPr="006B79D5">
              <w:rPr>
                <w:sz w:val="13"/>
                <w:szCs w:val="13"/>
              </w:rPr>
              <w:t>3,54</w:t>
            </w:r>
          </w:p>
        </w:tc>
        <w:tc>
          <w:tcPr>
            <w:tcW w:w="3558" w:type="dxa"/>
            <w:vMerge/>
            <w:tcBorders>
              <w:top w:val="nil"/>
              <w:left w:val="single" w:sz="8" w:space="0" w:color="auto"/>
              <w:bottom w:val="single" w:sz="8" w:space="0" w:color="000000"/>
              <w:right w:val="nil"/>
            </w:tcBorders>
            <w:vAlign w:val="center"/>
            <w:hideMark/>
          </w:tcPr>
          <w:p w14:paraId="0056E926" w14:textId="77777777" w:rsidR="006B79D5" w:rsidRPr="006B79D5" w:rsidRDefault="006B79D5" w:rsidP="006B79D5">
            <w:pPr>
              <w:rPr>
                <w:sz w:val="13"/>
                <w:szCs w:val="13"/>
              </w:rPr>
            </w:pPr>
          </w:p>
        </w:tc>
        <w:tc>
          <w:tcPr>
            <w:tcW w:w="3269" w:type="dxa"/>
            <w:tcBorders>
              <w:top w:val="nil"/>
              <w:left w:val="single" w:sz="8" w:space="0" w:color="auto"/>
              <w:bottom w:val="single" w:sz="8" w:space="0" w:color="auto"/>
              <w:right w:val="single" w:sz="8" w:space="0" w:color="auto"/>
            </w:tcBorders>
            <w:shd w:val="clear" w:color="000000" w:fill="FFFFFF"/>
            <w:noWrap/>
            <w:vAlign w:val="bottom"/>
            <w:hideMark/>
          </w:tcPr>
          <w:p w14:paraId="213B0FFA" w14:textId="77777777" w:rsidR="006B79D5" w:rsidRPr="006B79D5" w:rsidRDefault="006B79D5" w:rsidP="006B79D5">
            <w:pPr>
              <w:jc w:val="right"/>
              <w:rPr>
                <w:sz w:val="13"/>
                <w:szCs w:val="13"/>
              </w:rPr>
            </w:pPr>
            <w:r w:rsidRPr="006B79D5">
              <w:rPr>
                <w:sz w:val="13"/>
                <w:szCs w:val="13"/>
              </w:rPr>
              <w:t>42066,64</w:t>
            </w:r>
          </w:p>
        </w:tc>
        <w:tc>
          <w:tcPr>
            <w:tcW w:w="807" w:type="dxa"/>
            <w:tcBorders>
              <w:top w:val="nil"/>
              <w:left w:val="nil"/>
              <w:bottom w:val="single" w:sz="8" w:space="0" w:color="auto"/>
              <w:right w:val="single" w:sz="8" w:space="0" w:color="auto"/>
            </w:tcBorders>
            <w:shd w:val="clear" w:color="000000" w:fill="FFFFFF"/>
            <w:noWrap/>
            <w:vAlign w:val="bottom"/>
            <w:hideMark/>
          </w:tcPr>
          <w:p w14:paraId="71E0B400" w14:textId="77777777" w:rsidR="006B79D5" w:rsidRPr="006B79D5" w:rsidRDefault="006B79D5" w:rsidP="006B79D5">
            <w:pPr>
              <w:jc w:val="right"/>
              <w:rPr>
                <w:sz w:val="13"/>
                <w:szCs w:val="13"/>
              </w:rPr>
            </w:pPr>
            <w:r w:rsidRPr="006B79D5">
              <w:rPr>
                <w:sz w:val="13"/>
                <w:szCs w:val="13"/>
              </w:rPr>
              <w:t>43186,87</w:t>
            </w:r>
          </w:p>
        </w:tc>
        <w:tc>
          <w:tcPr>
            <w:tcW w:w="1007" w:type="dxa"/>
            <w:tcBorders>
              <w:top w:val="nil"/>
              <w:left w:val="nil"/>
              <w:bottom w:val="single" w:sz="8" w:space="0" w:color="auto"/>
              <w:right w:val="nil"/>
            </w:tcBorders>
            <w:shd w:val="clear" w:color="000000" w:fill="FFFFFF"/>
            <w:noWrap/>
            <w:vAlign w:val="bottom"/>
            <w:hideMark/>
          </w:tcPr>
          <w:p w14:paraId="5466457B" w14:textId="77777777" w:rsidR="006B79D5" w:rsidRPr="006B79D5" w:rsidRDefault="006B79D5" w:rsidP="006B79D5">
            <w:pPr>
              <w:jc w:val="right"/>
              <w:rPr>
                <w:sz w:val="13"/>
                <w:szCs w:val="13"/>
              </w:rPr>
            </w:pPr>
            <w:r w:rsidRPr="006B79D5">
              <w:rPr>
                <w:sz w:val="13"/>
                <w:szCs w:val="13"/>
              </w:rPr>
              <w:t>43193,78</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28465A9" w14:textId="77777777" w:rsidR="006B79D5" w:rsidRPr="006B79D5" w:rsidRDefault="006B79D5" w:rsidP="006B79D5">
            <w:pPr>
              <w:jc w:val="right"/>
              <w:rPr>
                <w:sz w:val="13"/>
                <w:szCs w:val="13"/>
              </w:rPr>
            </w:pPr>
            <w:r w:rsidRPr="006B79D5">
              <w:rPr>
                <w:sz w:val="13"/>
                <w:szCs w:val="13"/>
              </w:rPr>
              <w:t>43152,13</w:t>
            </w:r>
          </w:p>
        </w:tc>
      </w:tr>
      <w:tr w:rsidR="006B79D5" w:rsidRPr="006B79D5" w14:paraId="2BC82E68"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D8E4BC"/>
            <w:noWrap/>
            <w:vAlign w:val="bottom"/>
            <w:hideMark/>
          </w:tcPr>
          <w:p w14:paraId="275FC760" w14:textId="77777777" w:rsidR="006B79D5" w:rsidRPr="006B79D5" w:rsidRDefault="006B79D5" w:rsidP="006B79D5">
            <w:pPr>
              <w:jc w:val="right"/>
              <w:rPr>
                <w:sz w:val="13"/>
                <w:szCs w:val="13"/>
              </w:rPr>
            </w:pPr>
            <w:r w:rsidRPr="006B79D5">
              <w:rPr>
                <w:sz w:val="13"/>
                <w:szCs w:val="13"/>
              </w:rPr>
              <w:t>8</w:t>
            </w:r>
          </w:p>
        </w:tc>
        <w:tc>
          <w:tcPr>
            <w:tcW w:w="1222" w:type="dxa"/>
            <w:tcBorders>
              <w:top w:val="nil"/>
              <w:left w:val="nil"/>
              <w:bottom w:val="single" w:sz="8" w:space="0" w:color="auto"/>
              <w:right w:val="single" w:sz="8" w:space="0" w:color="auto"/>
            </w:tcBorders>
            <w:shd w:val="clear" w:color="000000" w:fill="D8E4BC"/>
            <w:noWrap/>
            <w:vAlign w:val="bottom"/>
            <w:hideMark/>
          </w:tcPr>
          <w:p w14:paraId="20706C11" w14:textId="77777777" w:rsidR="006B79D5" w:rsidRPr="006B79D5" w:rsidRDefault="006B79D5" w:rsidP="006B79D5">
            <w:pPr>
              <w:rPr>
                <w:b/>
                <w:bCs/>
                <w:sz w:val="13"/>
                <w:szCs w:val="13"/>
              </w:rPr>
            </w:pPr>
            <w:r w:rsidRPr="006B79D5">
              <w:rPr>
                <w:b/>
                <w:bCs/>
                <w:sz w:val="13"/>
                <w:szCs w:val="13"/>
              </w:rPr>
              <w:t>Неподконтрольные расходы в т.ч.:</w:t>
            </w:r>
          </w:p>
        </w:tc>
        <w:tc>
          <w:tcPr>
            <w:tcW w:w="710" w:type="dxa"/>
            <w:tcBorders>
              <w:top w:val="nil"/>
              <w:left w:val="nil"/>
              <w:bottom w:val="nil"/>
              <w:right w:val="nil"/>
            </w:tcBorders>
            <w:shd w:val="clear" w:color="000000" w:fill="D8E4BC"/>
            <w:noWrap/>
            <w:vAlign w:val="bottom"/>
            <w:hideMark/>
          </w:tcPr>
          <w:p w14:paraId="13EE98E0"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8" w:space="0" w:color="auto"/>
              <w:right w:val="single" w:sz="8" w:space="0" w:color="auto"/>
            </w:tcBorders>
            <w:shd w:val="clear" w:color="000000" w:fill="D8E4BC"/>
            <w:noWrap/>
            <w:vAlign w:val="bottom"/>
            <w:hideMark/>
          </w:tcPr>
          <w:p w14:paraId="436B94E7" w14:textId="77777777" w:rsidR="006B79D5" w:rsidRPr="006B79D5" w:rsidRDefault="006B79D5" w:rsidP="006B79D5">
            <w:pPr>
              <w:jc w:val="right"/>
              <w:rPr>
                <w:b/>
                <w:bCs/>
                <w:sz w:val="13"/>
                <w:szCs w:val="13"/>
              </w:rPr>
            </w:pPr>
            <w:r w:rsidRPr="006B79D5">
              <w:rPr>
                <w:b/>
                <w:bCs/>
                <w:sz w:val="13"/>
                <w:szCs w:val="13"/>
              </w:rPr>
              <w:t>6799,47</w:t>
            </w:r>
          </w:p>
        </w:tc>
        <w:tc>
          <w:tcPr>
            <w:tcW w:w="892" w:type="dxa"/>
            <w:tcBorders>
              <w:top w:val="nil"/>
              <w:left w:val="nil"/>
              <w:bottom w:val="single" w:sz="8" w:space="0" w:color="auto"/>
              <w:right w:val="single" w:sz="8" w:space="0" w:color="auto"/>
            </w:tcBorders>
            <w:shd w:val="clear" w:color="000000" w:fill="D8E4BC"/>
            <w:noWrap/>
            <w:vAlign w:val="bottom"/>
            <w:hideMark/>
          </w:tcPr>
          <w:p w14:paraId="113C3F5B" w14:textId="77777777" w:rsidR="006B79D5" w:rsidRPr="006B79D5" w:rsidRDefault="006B79D5" w:rsidP="006B79D5">
            <w:pPr>
              <w:jc w:val="right"/>
              <w:rPr>
                <w:b/>
                <w:bCs/>
                <w:sz w:val="13"/>
                <w:szCs w:val="13"/>
              </w:rPr>
            </w:pPr>
            <w:r w:rsidRPr="006B79D5">
              <w:rPr>
                <w:b/>
                <w:bCs/>
                <w:sz w:val="13"/>
                <w:szCs w:val="13"/>
              </w:rPr>
              <w:t>9361,91</w:t>
            </w:r>
          </w:p>
        </w:tc>
        <w:tc>
          <w:tcPr>
            <w:tcW w:w="459" w:type="dxa"/>
            <w:tcBorders>
              <w:top w:val="nil"/>
              <w:left w:val="nil"/>
              <w:bottom w:val="single" w:sz="8" w:space="0" w:color="auto"/>
              <w:right w:val="single" w:sz="8" w:space="0" w:color="auto"/>
            </w:tcBorders>
            <w:shd w:val="clear" w:color="000000" w:fill="D8E4BC"/>
            <w:noWrap/>
            <w:vAlign w:val="bottom"/>
            <w:hideMark/>
          </w:tcPr>
          <w:p w14:paraId="4F574CF1" w14:textId="77777777" w:rsidR="006B79D5" w:rsidRPr="006B79D5" w:rsidRDefault="006B79D5" w:rsidP="006B79D5">
            <w:pPr>
              <w:jc w:val="right"/>
              <w:rPr>
                <w:b/>
                <w:bCs/>
                <w:sz w:val="13"/>
                <w:szCs w:val="13"/>
              </w:rPr>
            </w:pPr>
            <w:r w:rsidRPr="006B79D5">
              <w:rPr>
                <w:b/>
                <w:bCs/>
                <w:sz w:val="13"/>
                <w:szCs w:val="13"/>
              </w:rPr>
              <w:t>9361,45</w:t>
            </w:r>
          </w:p>
        </w:tc>
        <w:tc>
          <w:tcPr>
            <w:tcW w:w="961" w:type="dxa"/>
            <w:tcBorders>
              <w:top w:val="nil"/>
              <w:left w:val="nil"/>
              <w:bottom w:val="single" w:sz="8" w:space="0" w:color="auto"/>
              <w:right w:val="single" w:sz="8" w:space="0" w:color="auto"/>
            </w:tcBorders>
            <w:shd w:val="clear" w:color="000000" w:fill="D8E4BC"/>
            <w:noWrap/>
            <w:vAlign w:val="bottom"/>
            <w:hideMark/>
          </w:tcPr>
          <w:p w14:paraId="632F8CF2" w14:textId="77777777" w:rsidR="006B79D5" w:rsidRPr="006B79D5" w:rsidRDefault="006B79D5" w:rsidP="006B79D5">
            <w:pPr>
              <w:jc w:val="right"/>
              <w:rPr>
                <w:b/>
                <w:bCs/>
                <w:sz w:val="13"/>
                <w:szCs w:val="13"/>
              </w:rPr>
            </w:pPr>
            <w:r w:rsidRPr="006B79D5">
              <w:rPr>
                <w:b/>
                <w:bCs/>
                <w:sz w:val="13"/>
                <w:szCs w:val="13"/>
              </w:rPr>
              <w:t>2561,97</w:t>
            </w:r>
          </w:p>
        </w:tc>
        <w:tc>
          <w:tcPr>
            <w:tcW w:w="790" w:type="dxa"/>
            <w:tcBorders>
              <w:top w:val="nil"/>
              <w:left w:val="nil"/>
              <w:bottom w:val="single" w:sz="8" w:space="0" w:color="auto"/>
              <w:right w:val="single" w:sz="8" w:space="0" w:color="auto"/>
            </w:tcBorders>
            <w:shd w:val="clear" w:color="000000" w:fill="D8E4BC"/>
            <w:noWrap/>
            <w:vAlign w:val="bottom"/>
            <w:hideMark/>
          </w:tcPr>
          <w:p w14:paraId="323F0020" w14:textId="77777777" w:rsidR="006B79D5" w:rsidRPr="006B79D5" w:rsidRDefault="006B79D5" w:rsidP="006B79D5">
            <w:pPr>
              <w:jc w:val="right"/>
              <w:rPr>
                <w:b/>
                <w:bCs/>
                <w:sz w:val="13"/>
                <w:szCs w:val="13"/>
              </w:rPr>
            </w:pPr>
            <w:r w:rsidRPr="006B79D5">
              <w:rPr>
                <w:b/>
                <w:bCs/>
                <w:sz w:val="13"/>
                <w:szCs w:val="13"/>
              </w:rPr>
              <w:t>-43,62</w:t>
            </w:r>
          </w:p>
        </w:tc>
        <w:tc>
          <w:tcPr>
            <w:tcW w:w="3558" w:type="dxa"/>
            <w:tcBorders>
              <w:top w:val="nil"/>
              <w:left w:val="nil"/>
              <w:bottom w:val="nil"/>
              <w:right w:val="single" w:sz="8" w:space="0" w:color="auto"/>
            </w:tcBorders>
            <w:shd w:val="clear" w:color="000000" w:fill="D8E4BC"/>
            <w:noWrap/>
            <w:vAlign w:val="bottom"/>
            <w:hideMark/>
          </w:tcPr>
          <w:p w14:paraId="35F487CB"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8" w:space="0" w:color="auto"/>
              <w:right w:val="single" w:sz="8" w:space="0" w:color="auto"/>
            </w:tcBorders>
            <w:shd w:val="clear" w:color="000000" w:fill="D8E4BC"/>
            <w:noWrap/>
            <w:vAlign w:val="bottom"/>
            <w:hideMark/>
          </w:tcPr>
          <w:p w14:paraId="010A4B1F" w14:textId="77777777" w:rsidR="006B79D5" w:rsidRPr="006B79D5" w:rsidRDefault="006B79D5" w:rsidP="006B79D5">
            <w:pPr>
              <w:jc w:val="right"/>
              <w:rPr>
                <w:b/>
                <w:bCs/>
                <w:sz w:val="13"/>
                <w:szCs w:val="13"/>
              </w:rPr>
            </w:pPr>
            <w:r w:rsidRPr="006B79D5">
              <w:rPr>
                <w:b/>
                <w:bCs/>
                <w:sz w:val="13"/>
                <w:szCs w:val="13"/>
              </w:rPr>
              <w:t>10748,59</w:t>
            </w:r>
          </w:p>
        </w:tc>
        <w:tc>
          <w:tcPr>
            <w:tcW w:w="807" w:type="dxa"/>
            <w:tcBorders>
              <w:top w:val="nil"/>
              <w:left w:val="nil"/>
              <w:bottom w:val="single" w:sz="8" w:space="0" w:color="auto"/>
              <w:right w:val="single" w:sz="8" w:space="0" w:color="auto"/>
            </w:tcBorders>
            <w:shd w:val="clear" w:color="000000" w:fill="D8E4BC"/>
            <w:noWrap/>
            <w:vAlign w:val="bottom"/>
            <w:hideMark/>
          </w:tcPr>
          <w:p w14:paraId="02F0859C" w14:textId="77777777" w:rsidR="006B79D5" w:rsidRPr="006B79D5" w:rsidRDefault="006B79D5" w:rsidP="006B79D5">
            <w:pPr>
              <w:jc w:val="right"/>
              <w:rPr>
                <w:b/>
                <w:bCs/>
                <w:sz w:val="13"/>
                <w:szCs w:val="13"/>
              </w:rPr>
            </w:pPr>
            <w:r w:rsidRPr="006B79D5">
              <w:rPr>
                <w:b/>
                <w:bCs/>
                <w:sz w:val="13"/>
                <w:szCs w:val="13"/>
              </w:rPr>
              <w:t>10616,01</w:t>
            </w:r>
          </w:p>
        </w:tc>
        <w:tc>
          <w:tcPr>
            <w:tcW w:w="1007" w:type="dxa"/>
            <w:tcBorders>
              <w:top w:val="nil"/>
              <w:left w:val="nil"/>
              <w:bottom w:val="single" w:sz="8" w:space="0" w:color="auto"/>
              <w:right w:val="nil"/>
            </w:tcBorders>
            <w:shd w:val="clear" w:color="000000" w:fill="D8E4BC"/>
            <w:noWrap/>
            <w:vAlign w:val="bottom"/>
            <w:hideMark/>
          </w:tcPr>
          <w:p w14:paraId="60425EA1" w14:textId="77777777" w:rsidR="006B79D5" w:rsidRPr="006B79D5" w:rsidRDefault="006B79D5" w:rsidP="006B79D5">
            <w:pPr>
              <w:jc w:val="right"/>
              <w:rPr>
                <w:b/>
                <w:bCs/>
                <w:sz w:val="13"/>
                <w:szCs w:val="13"/>
              </w:rPr>
            </w:pPr>
            <w:r w:rsidRPr="006B79D5">
              <w:rPr>
                <w:b/>
                <w:bCs/>
                <w:sz w:val="13"/>
                <w:szCs w:val="13"/>
              </w:rPr>
              <w:t>11107,77</w:t>
            </w:r>
          </w:p>
        </w:tc>
        <w:tc>
          <w:tcPr>
            <w:tcW w:w="884" w:type="dxa"/>
            <w:tcBorders>
              <w:top w:val="single" w:sz="8" w:space="0" w:color="auto"/>
              <w:left w:val="single" w:sz="8" w:space="0" w:color="auto"/>
              <w:bottom w:val="single" w:sz="8" w:space="0" w:color="auto"/>
              <w:right w:val="single" w:sz="8" w:space="0" w:color="auto"/>
            </w:tcBorders>
            <w:shd w:val="clear" w:color="000000" w:fill="D8E4BC"/>
            <w:noWrap/>
            <w:vAlign w:val="bottom"/>
            <w:hideMark/>
          </w:tcPr>
          <w:p w14:paraId="6D352B39" w14:textId="77777777" w:rsidR="006B79D5" w:rsidRPr="006B79D5" w:rsidRDefault="006B79D5" w:rsidP="006B79D5">
            <w:pPr>
              <w:jc w:val="right"/>
              <w:rPr>
                <w:b/>
                <w:bCs/>
                <w:sz w:val="13"/>
                <w:szCs w:val="13"/>
              </w:rPr>
            </w:pPr>
            <w:r w:rsidRPr="006B79D5">
              <w:rPr>
                <w:b/>
                <w:bCs/>
                <w:sz w:val="13"/>
                <w:szCs w:val="13"/>
              </w:rPr>
              <w:t>9736,74</w:t>
            </w:r>
          </w:p>
        </w:tc>
      </w:tr>
      <w:tr w:rsidR="006B79D5" w:rsidRPr="006B79D5" w14:paraId="260D6AD9"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39A919A2" w14:textId="77777777" w:rsidR="006B79D5" w:rsidRPr="006B79D5" w:rsidRDefault="006B79D5" w:rsidP="006B79D5">
            <w:pPr>
              <w:jc w:val="right"/>
              <w:rPr>
                <w:sz w:val="13"/>
                <w:szCs w:val="13"/>
              </w:rPr>
            </w:pPr>
            <w:r w:rsidRPr="006B79D5">
              <w:rPr>
                <w:sz w:val="13"/>
                <w:szCs w:val="13"/>
              </w:rPr>
              <w:t>8.1</w:t>
            </w:r>
          </w:p>
        </w:tc>
        <w:tc>
          <w:tcPr>
            <w:tcW w:w="1222" w:type="dxa"/>
            <w:tcBorders>
              <w:top w:val="nil"/>
              <w:left w:val="single" w:sz="8" w:space="0" w:color="auto"/>
              <w:bottom w:val="single" w:sz="4" w:space="0" w:color="auto"/>
              <w:right w:val="nil"/>
            </w:tcBorders>
            <w:shd w:val="clear" w:color="000000" w:fill="FFFFFF"/>
            <w:noWrap/>
            <w:vAlign w:val="bottom"/>
            <w:hideMark/>
          </w:tcPr>
          <w:p w14:paraId="27492B21" w14:textId="77777777" w:rsidR="006B79D5" w:rsidRPr="006B79D5" w:rsidRDefault="006B79D5" w:rsidP="006B79D5">
            <w:pPr>
              <w:rPr>
                <w:b/>
                <w:bCs/>
                <w:sz w:val="13"/>
                <w:szCs w:val="13"/>
              </w:rPr>
            </w:pPr>
            <w:r w:rsidRPr="006B79D5">
              <w:rPr>
                <w:b/>
                <w:bCs/>
                <w:sz w:val="13"/>
                <w:szCs w:val="13"/>
              </w:rPr>
              <w:t>Аренда КУМИ в т.ч.:</w:t>
            </w:r>
          </w:p>
        </w:tc>
        <w:tc>
          <w:tcPr>
            <w:tcW w:w="710" w:type="dxa"/>
            <w:tcBorders>
              <w:top w:val="single" w:sz="8" w:space="0" w:color="auto"/>
              <w:left w:val="single" w:sz="8" w:space="0" w:color="auto"/>
              <w:bottom w:val="single" w:sz="4" w:space="0" w:color="auto"/>
              <w:right w:val="single" w:sz="8" w:space="0" w:color="auto"/>
            </w:tcBorders>
            <w:shd w:val="clear" w:color="000000" w:fill="FFFFFF"/>
            <w:noWrap/>
            <w:hideMark/>
          </w:tcPr>
          <w:p w14:paraId="3D084B35"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023A0F44" w14:textId="77777777" w:rsidR="006B79D5" w:rsidRPr="006B79D5" w:rsidRDefault="006B79D5" w:rsidP="006B79D5">
            <w:pPr>
              <w:jc w:val="right"/>
              <w:rPr>
                <w:b/>
                <w:bCs/>
                <w:sz w:val="13"/>
                <w:szCs w:val="13"/>
              </w:rPr>
            </w:pPr>
            <w:r w:rsidRPr="006B79D5">
              <w:rPr>
                <w:b/>
                <w:bCs/>
                <w:sz w:val="13"/>
                <w:szCs w:val="13"/>
              </w:rPr>
              <w:t>502,46</w:t>
            </w:r>
          </w:p>
        </w:tc>
        <w:tc>
          <w:tcPr>
            <w:tcW w:w="892" w:type="dxa"/>
            <w:tcBorders>
              <w:top w:val="nil"/>
              <w:left w:val="nil"/>
              <w:bottom w:val="single" w:sz="4" w:space="0" w:color="auto"/>
              <w:right w:val="nil"/>
            </w:tcBorders>
            <w:shd w:val="clear" w:color="000000" w:fill="FFFFFF"/>
            <w:noWrap/>
            <w:vAlign w:val="bottom"/>
            <w:hideMark/>
          </w:tcPr>
          <w:p w14:paraId="08686379" w14:textId="77777777" w:rsidR="006B79D5" w:rsidRPr="006B79D5" w:rsidRDefault="006B79D5" w:rsidP="006B79D5">
            <w:pPr>
              <w:jc w:val="right"/>
              <w:rPr>
                <w:b/>
                <w:bCs/>
                <w:sz w:val="13"/>
                <w:szCs w:val="13"/>
              </w:rPr>
            </w:pPr>
            <w:r w:rsidRPr="006B79D5">
              <w:rPr>
                <w:b/>
                <w:bCs/>
                <w:sz w:val="13"/>
                <w:szCs w:val="13"/>
              </w:rPr>
              <w:t>467,73</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27BCBC2D" w14:textId="77777777" w:rsidR="006B79D5" w:rsidRPr="006B79D5" w:rsidRDefault="006B79D5" w:rsidP="006B79D5">
            <w:pPr>
              <w:jc w:val="right"/>
              <w:rPr>
                <w:b/>
                <w:bCs/>
                <w:sz w:val="13"/>
                <w:szCs w:val="13"/>
              </w:rPr>
            </w:pPr>
            <w:r w:rsidRPr="006B79D5">
              <w:rPr>
                <w:b/>
                <w:bCs/>
                <w:sz w:val="13"/>
                <w:szCs w:val="13"/>
              </w:rPr>
              <w:t>467,73</w:t>
            </w:r>
          </w:p>
        </w:tc>
        <w:tc>
          <w:tcPr>
            <w:tcW w:w="961" w:type="dxa"/>
            <w:tcBorders>
              <w:top w:val="nil"/>
              <w:left w:val="nil"/>
              <w:bottom w:val="single" w:sz="4" w:space="0" w:color="auto"/>
              <w:right w:val="nil"/>
            </w:tcBorders>
            <w:shd w:val="clear" w:color="000000" w:fill="FFFFFF"/>
            <w:noWrap/>
            <w:vAlign w:val="bottom"/>
            <w:hideMark/>
          </w:tcPr>
          <w:p w14:paraId="0E8BE30F" w14:textId="77777777" w:rsidR="006B79D5" w:rsidRPr="006B79D5" w:rsidRDefault="006B79D5" w:rsidP="006B79D5">
            <w:pPr>
              <w:jc w:val="right"/>
              <w:rPr>
                <w:b/>
                <w:bCs/>
                <w:sz w:val="13"/>
                <w:szCs w:val="13"/>
              </w:rPr>
            </w:pPr>
            <w:r w:rsidRPr="006B79D5">
              <w:rPr>
                <w:b/>
                <w:bCs/>
                <w:sz w:val="13"/>
                <w:szCs w:val="13"/>
              </w:rPr>
              <w:t>-34,73</w:t>
            </w:r>
          </w:p>
        </w:tc>
        <w:tc>
          <w:tcPr>
            <w:tcW w:w="790" w:type="dxa"/>
            <w:tcBorders>
              <w:top w:val="nil"/>
              <w:left w:val="single" w:sz="8" w:space="0" w:color="auto"/>
              <w:bottom w:val="single" w:sz="4" w:space="0" w:color="auto"/>
              <w:right w:val="nil"/>
            </w:tcBorders>
            <w:shd w:val="clear" w:color="000000" w:fill="FFFFFF"/>
            <w:noWrap/>
            <w:vAlign w:val="bottom"/>
            <w:hideMark/>
          </w:tcPr>
          <w:p w14:paraId="27925D14" w14:textId="77777777" w:rsidR="006B79D5" w:rsidRPr="006B79D5" w:rsidRDefault="006B79D5" w:rsidP="006B79D5">
            <w:pPr>
              <w:jc w:val="right"/>
              <w:rPr>
                <w:b/>
                <w:bCs/>
                <w:sz w:val="13"/>
                <w:szCs w:val="13"/>
              </w:rPr>
            </w:pPr>
            <w:r w:rsidRPr="006B79D5">
              <w:rPr>
                <w:b/>
                <w:bCs/>
                <w:sz w:val="13"/>
                <w:szCs w:val="13"/>
              </w:rPr>
              <w:t>0,00</w:t>
            </w:r>
          </w:p>
        </w:tc>
        <w:tc>
          <w:tcPr>
            <w:tcW w:w="355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50980F3"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48A4C0B5" w14:textId="77777777" w:rsidR="006B79D5" w:rsidRPr="006B79D5" w:rsidRDefault="006B79D5" w:rsidP="006B79D5">
            <w:pPr>
              <w:jc w:val="right"/>
              <w:rPr>
                <w:b/>
                <w:bCs/>
                <w:sz w:val="13"/>
                <w:szCs w:val="13"/>
              </w:rPr>
            </w:pPr>
            <w:r w:rsidRPr="006B79D5">
              <w:rPr>
                <w:b/>
                <w:bCs/>
                <w:sz w:val="13"/>
                <w:szCs w:val="13"/>
              </w:rPr>
              <w:t>467,73</w:t>
            </w:r>
          </w:p>
        </w:tc>
        <w:tc>
          <w:tcPr>
            <w:tcW w:w="807" w:type="dxa"/>
            <w:tcBorders>
              <w:top w:val="nil"/>
              <w:left w:val="nil"/>
              <w:bottom w:val="single" w:sz="4" w:space="0" w:color="auto"/>
              <w:right w:val="nil"/>
            </w:tcBorders>
            <w:shd w:val="clear" w:color="000000" w:fill="FFFFFF"/>
            <w:noWrap/>
            <w:vAlign w:val="bottom"/>
            <w:hideMark/>
          </w:tcPr>
          <w:p w14:paraId="7381BA74" w14:textId="77777777" w:rsidR="006B79D5" w:rsidRPr="006B79D5" w:rsidRDefault="006B79D5" w:rsidP="006B79D5">
            <w:pPr>
              <w:jc w:val="right"/>
              <w:rPr>
                <w:b/>
                <w:bCs/>
                <w:sz w:val="13"/>
                <w:szCs w:val="13"/>
              </w:rPr>
            </w:pPr>
            <w:r w:rsidRPr="006B79D5">
              <w:rPr>
                <w:b/>
                <w:bCs/>
                <w:sz w:val="13"/>
                <w:szCs w:val="13"/>
              </w:rPr>
              <w:t>467,73</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52DADC71" w14:textId="77777777" w:rsidR="006B79D5" w:rsidRPr="006B79D5" w:rsidRDefault="006B79D5" w:rsidP="006B79D5">
            <w:pPr>
              <w:jc w:val="right"/>
              <w:rPr>
                <w:b/>
                <w:bCs/>
                <w:sz w:val="13"/>
                <w:szCs w:val="13"/>
              </w:rPr>
            </w:pPr>
            <w:r w:rsidRPr="006B79D5">
              <w:rPr>
                <w:b/>
                <w:bCs/>
                <w:sz w:val="13"/>
                <w:szCs w:val="13"/>
              </w:rPr>
              <w:t>514,50</w:t>
            </w:r>
          </w:p>
        </w:tc>
        <w:tc>
          <w:tcPr>
            <w:tcW w:w="884" w:type="dxa"/>
            <w:tcBorders>
              <w:top w:val="nil"/>
              <w:left w:val="nil"/>
              <w:bottom w:val="single" w:sz="4" w:space="0" w:color="auto"/>
              <w:right w:val="single" w:sz="8" w:space="0" w:color="auto"/>
            </w:tcBorders>
            <w:shd w:val="clear" w:color="000000" w:fill="FFFFFF"/>
            <w:noWrap/>
            <w:vAlign w:val="bottom"/>
            <w:hideMark/>
          </w:tcPr>
          <w:p w14:paraId="3147AEE6" w14:textId="77777777" w:rsidR="006B79D5" w:rsidRPr="006B79D5" w:rsidRDefault="006B79D5" w:rsidP="006B79D5">
            <w:pPr>
              <w:jc w:val="right"/>
              <w:rPr>
                <w:b/>
                <w:bCs/>
                <w:sz w:val="13"/>
                <w:szCs w:val="13"/>
              </w:rPr>
            </w:pPr>
            <w:r w:rsidRPr="006B79D5">
              <w:rPr>
                <w:b/>
                <w:bCs/>
                <w:sz w:val="13"/>
                <w:szCs w:val="13"/>
              </w:rPr>
              <w:t>467,73</w:t>
            </w:r>
          </w:p>
        </w:tc>
      </w:tr>
      <w:tr w:rsidR="006B79D5" w:rsidRPr="006B79D5" w14:paraId="742B4FA2"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6BC8D0A2"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11F8D3D6" w14:textId="77777777" w:rsidR="006B79D5" w:rsidRPr="006B79D5" w:rsidRDefault="006B79D5" w:rsidP="006B79D5">
            <w:pPr>
              <w:rPr>
                <w:i/>
                <w:iCs/>
                <w:sz w:val="13"/>
                <w:szCs w:val="13"/>
              </w:rPr>
            </w:pPr>
            <w:r w:rsidRPr="006B79D5">
              <w:rPr>
                <w:i/>
                <w:iCs/>
                <w:sz w:val="13"/>
                <w:szCs w:val="13"/>
              </w:rPr>
              <w:t xml:space="preserve">  - налог на имущество</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11E36B52"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5C98F391" w14:textId="77777777" w:rsidR="006B79D5" w:rsidRPr="006B79D5" w:rsidRDefault="006B79D5" w:rsidP="006B79D5">
            <w:pPr>
              <w:jc w:val="right"/>
              <w:rPr>
                <w:sz w:val="13"/>
                <w:szCs w:val="13"/>
              </w:rPr>
            </w:pPr>
            <w:r w:rsidRPr="006B79D5">
              <w:rPr>
                <w:sz w:val="13"/>
                <w:szCs w:val="13"/>
              </w:rPr>
              <w:t>0,00</w:t>
            </w:r>
          </w:p>
        </w:tc>
        <w:tc>
          <w:tcPr>
            <w:tcW w:w="892" w:type="dxa"/>
            <w:tcBorders>
              <w:top w:val="nil"/>
              <w:left w:val="nil"/>
              <w:bottom w:val="single" w:sz="4" w:space="0" w:color="auto"/>
              <w:right w:val="nil"/>
            </w:tcBorders>
            <w:shd w:val="clear" w:color="000000" w:fill="FFFFFF"/>
            <w:noWrap/>
            <w:vAlign w:val="bottom"/>
            <w:hideMark/>
          </w:tcPr>
          <w:p w14:paraId="72C4E627" w14:textId="77777777" w:rsidR="006B79D5" w:rsidRPr="006B79D5" w:rsidRDefault="006B79D5" w:rsidP="006B79D5">
            <w:pPr>
              <w:jc w:val="right"/>
              <w:rPr>
                <w:sz w:val="13"/>
                <w:szCs w:val="13"/>
              </w:rPr>
            </w:pPr>
            <w:r w:rsidRPr="006B79D5">
              <w:rPr>
                <w:sz w:val="13"/>
                <w:szCs w:val="13"/>
              </w:rPr>
              <w:t>0,00</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06BE5644" w14:textId="77777777" w:rsidR="006B79D5" w:rsidRPr="006B79D5" w:rsidRDefault="006B79D5" w:rsidP="006B79D5">
            <w:pPr>
              <w:jc w:val="right"/>
              <w:rPr>
                <w:sz w:val="13"/>
                <w:szCs w:val="13"/>
              </w:rPr>
            </w:pPr>
            <w:r w:rsidRPr="006B79D5">
              <w:rPr>
                <w:sz w:val="13"/>
                <w:szCs w:val="13"/>
              </w:rPr>
              <w:t>0,00</w:t>
            </w:r>
          </w:p>
        </w:tc>
        <w:tc>
          <w:tcPr>
            <w:tcW w:w="961" w:type="dxa"/>
            <w:tcBorders>
              <w:top w:val="nil"/>
              <w:left w:val="nil"/>
              <w:bottom w:val="single" w:sz="4" w:space="0" w:color="auto"/>
              <w:right w:val="nil"/>
            </w:tcBorders>
            <w:shd w:val="clear" w:color="000000" w:fill="FFFFFF"/>
            <w:noWrap/>
            <w:vAlign w:val="bottom"/>
            <w:hideMark/>
          </w:tcPr>
          <w:p w14:paraId="4F0017FD" w14:textId="77777777" w:rsidR="006B79D5" w:rsidRPr="006B79D5" w:rsidRDefault="006B79D5" w:rsidP="006B79D5">
            <w:pPr>
              <w:jc w:val="right"/>
              <w:rPr>
                <w:sz w:val="13"/>
                <w:szCs w:val="13"/>
              </w:rPr>
            </w:pPr>
            <w:r w:rsidRPr="006B79D5">
              <w:rPr>
                <w:sz w:val="13"/>
                <w:szCs w:val="13"/>
              </w:rPr>
              <w:t>0,00</w:t>
            </w:r>
          </w:p>
        </w:tc>
        <w:tc>
          <w:tcPr>
            <w:tcW w:w="790" w:type="dxa"/>
            <w:tcBorders>
              <w:top w:val="nil"/>
              <w:left w:val="single" w:sz="8" w:space="0" w:color="auto"/>
              <w:bottom w:val="single" w:sz="4" w:space="0" w:color="auto"/>
              <w:right w:val="nil"/>
            </w:tcBorders>
            <w:shd w:val="clear" w:color="000000" w:fill="FFFFFF"/>
            <w:noWrap/>
            <w:vAlign w:val="bottom"/>
            <w:hideMark/>
          </w:tcPr>
          <w:p w14:paraId="51A521F8" w14:textId="77777777" w:rsidR="006B79D5" w:rsidRPr="006B79D5" w:rsidRDefault="006B79D5" w:rsidP="006B79D5">
            <w:pPr>
              <w:jc w:val="right"/>
              <w:rPr>
                <w:sz w:val="13"/>
                <w:szCs w:val="13"/>
              </w:rPr>
            </w:pPr>
            <w:r w:rsidRPr="006B79D5">
              <w:rPr>
                <w:sz w:val="13"/>
                <w:szCs w:val="13"/>
              </w:rPr>
              <w:t>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471517DC"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0F413AED" w14:textId="77777777" w:rsidR="006B79D5" w:rsidRPr="006B79D5" w:rsidRDefault="006B79D5" w:rsidP="006B79D5">
            <w:pPr>
              <w:jc w:val="right"/>
              <w:rPr>
                <w:sz w:val="13"/>
                <w:szCs w:val="13"/>
              </w:rPr>
            </w:pPr>
            <w:r w:rsidRPr="006B79D5">
              <w:rPr>
                <w:sz w:val="13"/>
                <w:szCs w:val="13"/>
              </w:rPr>
              <w:t>0,00</w:t>
            </w:r>
          </w:p>
        </w:tc>
        <w:tc>
          <w:tcPr>
            <w:tcW w:w="807" w:type="dxa"/>
            <w:tcBorders>
              <w:top w:val="nil"/>
              <w:left w:val="nil"/>
              <w:bottom w:val="single" w:sz="4" w:space="0" w:color="auto"/>
              <w:right w:val="nil"/>
            </w:tcBorders>
            <w:shd w:val="clear" w:color="000000" w:fill="FFFFFF"/>
            <w:noWrap/>
            <w:vAlign w:val="bottom"/>
            <w:hideMark/>
          </w:tcPr>
          <w:p w14:paraId="547E4E11" w14:textId="77777777" w:rsidR="006B79D5" w:rsidRPr="006B79D5" w:rsidRDefault="006B79D5" w:rsidP="006B79D5">
            <w:pPr>
              <w:jc w:val="right"/>
              <w:rPr>
                <w:sz w:val="13"/>
                <w:szCs w:val="13"/>
              </w:rPr>
            </w:pPr>
            <w:r w:rsidRPr="006B79D5">
              <w:rPr>
                <w:sz w:val="13"/>
                <w:szCs w:val="13"/>
              </w:rPr>
              <w:t>0,00</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0C85D651" w14:textId="77777777" w:rsidR="006B79D5" w:rsidRPr="006B79D5" w:rsidRDefault="006B79D5" w:rsidP="006B79D5">
            <w:pPr>
              <w:jc w:val="right"/>
              <w:rPr>
                <w:sz w:val="13"/>
                <w:szCs w:val="13"/>
              </w:rPr>
            </w:pPr>
            <w:r w:rsidRPr="006B79D5">
              <w:rPr>
                <w:sz w:val="13"/>
                <w:szCs w:val="13"/>
              </w:rPr>
              <w:t>0,00</w:t>
            </w:r>
          </w:p>
        </w:tc>
        <w:tc>
          <w:tcPr>
            <w:tcW w:w="884" w:type="dxa"/>
            <w:tcBorders>
              <w:top w:val="nil"/>
              <w:left w:val="nil"/>
              <w:bottom w:val="single" w:sz="4" w:space="0" w:color="auto"/>
              <w:right w:val="single" w:sz="8" w:space="0" w:color="auto"/>
            </w:tcBorders>
            <w:shd w:val="clear" w:color="000000" w:fill="FFFFFF"/>
            <w:noWrap/>
            <w:vAlign w:val="bottom"/>
            <w:hideMark/>
          </w:tcPr>
          <w:p w14:paraId="057BA9BC" w14:textId="77777777" w:rsidR="006B79D5" w:rsidRPr="006B79D5" w:rsidRDefault="006B79D5" w:rsidP="006B79D5">
            <w:pPr>
              <w:rPr>
                <w:sz w:val="13"/>
                <w:szCs w:val="13"/>
              </w:rPr>
            </w:pPr>
            <w:r w:rsidRPr="006B79D5">
              <w:rPr>
                <w:sz w:val="13"/>
                <w:szCs w:val="13"/>
              </w:rPr>
              <w:t> </w:t>
            </w:r>
          </w:p>
        </w:tc>
      </w:tr>
      <w:tr w:rsidR="006B79D5" w:rsidRPr="006B79D5" w14:paraId="78689A78"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3C9AFEDA"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212FB48F" w14:textId="77777777" w:rsidR="006B79D5" w:rsidRPr="006B79D5" w:rsidRDefault="006B79D5" w:rsidP="006B79D5">
            <w:pPr>
              <w:rPr>
                <w:i/>
                <w:iCs/>
                <w:sz w:val="13"/>
                <w:szCs w:val="13"/>
              </w:rPr>
            </w:pPr>
            <w:r w:rsidRPr="006B79D5">
              <w:rPr>
                <w:i/>
                <w:iCs/>
                <w:sz w:val="13"/>
                <w:szCs w:val="13"/>
              </w:rPr>
              <w:t xml:space="preserve">  - арендная плата имущества КУМИ (с инвестиций)</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3E2E90BD"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1B7384BE" w14:textId="77777777" w:rsidR="006B79D5" w:rsidRPr="006B79D5" w:rsidRDefault="006B79D5" w:rsidP="006B79D5">
            <w:pPr>
              <w:jc w:val="right"/>
              <w:rPr>
                <w:sz w:val="13"/>
                <w:szCs w:val="13"/>
              </w:rPr>
            </w:pPr>
            <w:r w:rsidRPr="006B79D5">
              <w:rPr>
                <w:sz w:val="13"/>
                <w:szCs w:val="13"/>
              </w:rPr>
              <w:t>0,00</w:t>
            </w:r>
          </w:p>
        </w:tc>
        <w:tc>
          <w:tcPr>
            <w:tcW w:w="892" w:type="dxa"/>
            <w:tcBorders>
              <w:top w:val="nil"/>
              <w:left w:val="nil"/>
              <w:bottom w:val="single" w:sz="4" w:space="0" w:color="auto"/>
              <w:right w:val="nil"/>
            </w:tcBorders>
            <w:shd w:val="clear" w:color="000000" w:fill="FFFFFF"/>
            <w:noWrap/>
            <w:vAlign w:val="bottom"/>
            <w:hideMark/>
          </w:tcPr>
          <w:p w14:paraId="39B83DF2" w14:textId="77777777" w:rsidR="006B79D5" w:rsidRPr="006B79D5" w:rsidRDefault="006B79D5" w:rsidP="006B79D5">
            <w:pPr>
              <w:jc w:val="right"/>
              <w:rPr>
                <w:sz w:val="13"/>
                <w:szCs w:val="13"/>
              </w:rPr>
            </w:pPr>
            <w:r w:rsidRPr="006B79D5">
              <w:rPr>
                <w:sz w:val="13"/>
                <w:szCs w:val="13"/>
              </w:rPr>
              <w:t>0,00</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6C2D4D58" w14:textId="77777777" w:rsidR="006B79D5" w:rsidRPr="006B79D5" w:rsidRDefault="006B79D5" w:rsidP="006B79D5">
            <w:pPr>
              <w:jc w:val="right"/>
              <w:rPr>
                <w:sz w:val="13"/>
                <w:szCs w:val="13"/>
              </w:rPr>
            </w:pPr>
            <w:r w:rsidRPr="006B79D5">
              <w:rPr>
                <w:sz w:val="13"/>
                <w:szCs w:val="13"/>
              </w:rPr>
              <w:t>0,00</w:t>
            </w:r>
          </w:p>
        </w:tc>
        <w:tc>
          <w:tcPr>
            <w:tcW w:w="961" w:type="dxa"/>
            <w:tcBorders>
              <w:top w:val="nil"/>
              <w:left w:val="nil"/>
              <w:bottom w:val="single" w:sz="4" w:space="0" w:color="auto"/>
              <w:right w:val="nil"/>
            </w:tcBorders>
            <w:shd w:val="clear" w:color="000000" w:fill="FFFFFF"/>
            <w:noWrap/>
            <w:vAlign w:val="bottom"/>
            <w:hideMark/>
          </w:tcPr>
          <w:p w14:paraId="20FD2068" w14:textId="77777777" w:rsidR="006B79D5" w:rsidRPr="006B79D5" w:rsidRDefault="006B79D5" w:rsidP="006B79D5">
            <w:pPr>
              <w:jc w:val="right"/>
              <w:rPr>
                <w:sz w:val="13"/>
                <w:szCs w:val="13"/>
              </w:rPr>
            </w:pPr>
            <w:r w:rsidRPr="006B79D5">
              <w:rPr>
                <w:sz w:val="13"/>
                <w:szCs w:val="13"/>
              </w:rPr>
              <w:t>0,00</w:t>
            </w:r>
          </w:p>
        </w:tc>
        <w:tc>
          <w:tcPr>
            <w:tcW w:w="790" w:type="dxa"/>
            <w:tcBorders>
              <w:top w:val="nil"/>
              <w:left w:val="single" w:sz="8" w:space="0" w:color="auto"/>
              <w:bottom w:val="single" w:sz="4" w:space="0" w:color="auto"/>
              <w:right w:val="nil"/>
            </w:tcBorders>
            <w:shd w:val="clear" w:color="000000" w:fill="FFFFFF"/>
            <w:noWrap/>
            <w:vAlign w:val="bottom"/>
            <w:hideMark/>
          </w:tcPr>
          <w:p w14:paraId="29D0FDF0" w14:textId="77777777" w:rsidR="006B79D5" w:rsidRPr="006B79D5" w:rsidRDefault="006B79D5" w:rsidP="006B79D5">
            <w:pPr>
              <w:jc w:val="right"/>
              <w:rPr>
                <w:sz w:val="13"/>
                <w:szCs w:val="13"/>
              </w:rPr>
            </w:pPr>
            <w:r w:rsidRPr="006B79D5">
              <w:rPr>
                <w:sz w:val="13"/>
                <w:szCs w:val="13"/>
              </w:rPr>
              <w:t>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51AAB6F4"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1D399585" w14:textId="77777777" w:rsidR="006B79D5" w:rsidRPr="006B79D5" w:rsidRDefault="006B79D5" w:rsidP="006B79D5">
            <w:pPr>
              <w:jc w:val="right"/>
              <w:rPr>
                <w:sz w:val="13"/>
                <w:szCs w:val="13"/>
              </w:rPr>
            </w:pPr>
            <w:r w:rsidRPr="006B79D5">
              <w:rPr>
                <w:sz w:val="13"/>
                <w:szCs w:val="13"/>
              </w:rPr>
              <w:t>0,00</w:t>
            </w:r>
          </w:p>
        </w:tc>
        <w:tc>
          <w:tcPr>
            <w:tcW w:w="807" w:type="dxa"/>
            <w:tcBorders>
              <w:top w:val="nil"/>
              <w:left w:val="nil"/>
              <w:bottom w:val="single" w:sz="4" w:space="0" w:color="auto"/>
              <w:right w:val="nil"/>
            </w:tcBorders>
            <w:shd w:val="clear" w:color="000000" w:fill="FFFFFF"/>
            <w:noWrap/>
            <w:vAlign w:val="bottom"/>
            <w:hideMark/>
          </w:tcPr>
          <w:p w14:paraId="4529D1DA" w14:textId="77777777" w:rsidR="006B79D5" w:rsidRPr="006B79D5" w:rsidRDefault="006B79D5" w:rsidP="006B79D5">
            <w:pPr>
              <w:jc w:val="right"/>
              <w:rPr>
                <w:sz w:val="13"/>
                <w:szCs w:val="13"/>
              </w:rPr>
            </w:pPr>
            <w:r w:rsidRPr="006B79D5">
              <w:rPr>
                <w:sz w:val="13"/>
                <w:szCs w:val="13"/>
              </w:rPr>
              <w:t>0,00</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70647D6C" w14:textId="77777777" w:rsidR="006B79D5" w:rsidRPr="006B79D5" w:rsidRDefault="006B79D5" w:rsidP="006B79D5">
            <w:pPr>
              <w:jc w:val="right"/>
              <w:rPr>
                <w:sz w:val="13"/>
                <w:szCs w:val="13"/>
              </w:rPr>
            </w:pPr>
            <w:r w:rsidRPr="006B79D5">
              <w:rPr>
                <w:sz w:val="13"/>
                <w:szCs w:val="13"/>
              </w:rPr>
              <w:t>0,00</w:t>
            </w:r>
          </w:p>
        </w:tc>
        <w:tc>
          <w:tcPr>
            <w:tcW w:w="884" w:type="dxa"/>
            <w:tcBorders>
              <w:top w:val="nil"/>
              <w:left w:val="nil"/>
              <w:bottom w:val="single" w:sz="4" w:space="0" w:color="auto"/>
              <w:right w:val="single" w:sz="8" w:space="0" w:color="auto"/>
            </w:tcBorders>
            <w:shd w:val="clear" w:color="000000" w:fill="FFFFFF"/>
            <w:noWrap/>
            <w:vAlign w:val="bottom"/>
            <w:hideMark/>
          </w:tcPr>
          <w:p w14:paraId="5A2C8148" w14:textId="77777777" w:rsidR="006B79D5" w:rsidRPr="006B79D5" w:rsidRDefault="006B79D5" w:rsidP="006B79D5">
            <w:pPr>
              <w:rPr>
                <w:sz w:val="13"/>
                <w:szCs w:val="13"/>
              </w:rPr>
            </w:pPr>
            <w:r w:rsidRPr="006B79D5">
              <w:rPr>
                <w:sz w:val="13"/>
                <w:szCs w:val="13"/>
              </w:rPr>
              <w:t> </w:t>
            </w:r>
          </w:p>
        </w:tc>
      </w:tr>
      <w:tr w:rsidR="006B79D5" w:rsidRPr="006B79D5" w14:paraId="7529BB6F" w14:textId="77777777" w:rsidTr="006B79D5">
        <w:trPr>
          <w:trHeight w:val="76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5FFADC56" w14:textId="77777777" w:rsidR="006B79D5" w:rsidRPr="006B79D5" w:rsidRDefault="006B79D5" w:rsidP="006B79D5">
            <w:pPr>
              <w:jc w:val="right"/>
              <w:rPr>
                <w:sz w:val="13"/>
                <w:szCs w:val="13"/>
              </w:rPr>
            </w:pPr>
            <w:r w:rsidRPr="006B79D5">
              <w:rPr>
                <w:sz w:val="13"/>
                <w:szCs w:val="13"/>
              </w:rPr>
              <w:lastRenderedPageBreak/>
              <w:t> </w:t>
            </w:r>
          </w:p>
        </w:tc>
        <w:tc>
          <w:tcPr>
            <w:tcW w:w="1222" w:type="dxa"/>
            <w:tcBorders>
              <w:top w:val="nil"/>
              <w:left w:val="single" w:sz="8" w:space="0" w:color="auto"/>
              <w:bottom w:val="single" w:sz="4" w:space="0" w:color="auto"/>
              <w:right w:val="nil"/>
            </w:tcBorders>
            <w:shd w:val="clear" w:color="000000" w:fill="FFFFFF"/>
            <w:noWrap/>
            <w:vAlign w:val="bottom"/>
            <w:hideMark/>
          </w:tcPr>
          <w:p w14:paraId="35E3BB11" w14:textId="77777777" w:rsidR="006B79D5" w:rsidRPr="006B79D5" w:rsidRDefault="006B79D5" w:rsidP="006B79D5">
            <w:pPr>
              <w:rPr>
                <w:i/>
                <w:iCs/>
                <w:sz w:val="13"/>
                <w:szCs w:val="13"/>
              </w:rPr>
            </w:pPr>
            <w:r w:rsidRPr="006B79D5">
              <w:rPr>
                <w:i/>
                <w:iCs/>
                <w:sz w:val="13"/>
                <w:szCs w:val="13"/>
              </w:rPr>
              <w:t xml:space="preserve">  - арендная плата за землю</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7C8C3D42"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2B17151F" w14:textId="77777777" w:rsidR="006B79D5" w:rsidRPr="006B79D5" w:rsidRDefault="006B79D5" w:rsidP="006B79D5">
            <w:pPr>
              <w:jc w:val="right"/>
              <w:rPr>
                <w:sz w:val="13"/>
                <w:szCs w:val="13"/>
              </w:rPr>
            </w:pPr>
            <w:r w:rsidRPr="006B79D5">
              <w:rPr>
                <w:sz w:val="13"/>
                <w:szCs w:val="13"/>
              </w:rPr>
              <w:t>502,46</w:t>
            </w:r>
          </w:p>
        </w:tc>
        <w:tc>
          <w:tcPr>
            <w:tcW w:w="892" w:type="dxa"/>
            <w:tcBorders>
              <w:top w:val="nil"/>
              <w:left w:val="nil"/>
              <w:bottom w:val="single" w:sz="4" w:space="0" w:color="auto"/>
              <w:right w:val="nil"/>
            </w:tcBorders>
            <w:shd w:val="clear" w:color="000000" w:fill="FFFFFF"/>
            <w:noWrap/>
            <w:vAlign w:val="bottom"/>
            <w:hideMark/>
          </w:tcPr>
          <w:p w14:paraId="2F9221C0" w14:textId="77777777" w:rsidR="006B79D5" w:rsidRPr="006B79D5" w:rsidRDefault="006B79D5" w:rsidP="006B79D5">
            <w:pPr>
              <w:jc w:val="right"/>
              <w:rPr>
                <w:sz w:val="13"/>
                <w:szCs w:val="13"/>
              </w:rPr>
            </w:pPr>
            <w:r w:rsidRPr="006B79D5">
              <w:rPr>
                <w:sz w:val="13"/>
                <w:szCs w:val="13"/>
              </w:rPr>
              <w:t>467,73</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14259446" w14:textId="77777777" w:rsidR="006B79D5" w:rsidRPr="006B79D5" w:rsidRDefault="006B79D5" w:rsidP="006B79D5">
            <w:pPr>
              <w:jc w:val="right"/>
              <w:rPr>
                <w:sz w:val="13"/>
                <w:szCs w:val="13"/>
              </w:rPr>
            </w:pPr>
            <w:r w:rsidRPr="006B79D5">
              <w:rPr>
                <w:sz w:val="13"/>
                <w:szCs w:val="13"/>
              </w:rPr>
              <w:t>467,73</w:t>
            </w:r>
          </w:p>
        </w:tc>
        <w:tc>
          <w:tcPr>
            <w:tcW w:w="961" w:type="dxa"/>
            <w:tcBorders>
              <w:top w:val="nil"/>
              <w:left w:val="nil"/>
              <w:bottom w:val="single" w:sz="4" w:space="0" w:color="auto"/>
              <w:right w:val="nil"/>
            </w:tcBorders>
            <w:shd w:val="clear" w:color="000000" w:fill="FFFFFF"/>
            <w:noWrap/>
            <w:vAlign w:val="bottom"/>
            <w:hideMark/>
          </w:tcPr>
          <w:p w14:paraId="00B60CE3" w14:textId="77777777" w:rsidR="006B79D5" w:rsidRPr="006B79D5" w:rsidRDefault="006B79D5" w:rsidP="006B79D5">
            <w:pPr>
              <w:jc w:val="right"/>
              <w:rPr>
                <w:sz w:val="13"/>
                <w:szCs w:val="13"/>
              </w:rPr>
            </w:pPr>
            <w:r w:rsidRPr="006B79D5">
              <w:rPr>
                <w:sz w:val="13"/>
                <w:szCs w:val="13"/>
              </w:rPr>
              <w:t>-34,73</w:t>
            </w:r>
          </w:p>
        </w:tc>
        <w:tc>
          <w:tcPr>
            <w:tcW w:w="790" w:type="dxa"/>
            <w:tcBorders>
              <w:top w:val="nil"/>
              <w:left w:val="single" w:sz="8" w:space="0" w:color="auto"/>
              <w:bottom w:val="single" w:sz="4" w:space="0" w:color="auto"/>
              <w:right w:val="nil"/>
            </w:tcBorders>
            <w:shd w:val="clear" w:color="000000" w:fill="FFFFFF"/>
            <w:noWrap/>
            <w:vAlign w:val="bottom"/>
            <w:hideMark/>
          </w:tcPr>
          <w:p w14:paraId="63191091" w14:textId="77777777" w:rsidR="006B79D5" w:rsidRPr="006B79D5" w:rsidRDefault="006B79D5" w:rsidP="006B79D5">
            <w:pPr>
              <w:jc w:val="right"/>
              <w:rPr>
                <w:sz w:val="13"/>
                <w:szCs w:val="13"/>
              </w:rPr>
            </w:pPr>
            <w:r w:rsidRPr="006B79D5">
              <w:rPr>
                <w:sz w:val="13"/>
                <w:szCs w:val="13"/>
              </w:rPr>
              <w:t>0,00</w:t>
            </w:r>
          </w:p>
        </w:tc>
        <w:tc>
          <w:tcPr>
            <w:tcW w:w="3558" w:type="dxa"/>
            <w:tcBorders>
              <w:top w:val="nil"/>
              <w:left w:val="single" w:sz="8" w:space="0" w:color="auto"/>
              <w:bottom w:val="single" w:sz="4" w:space="0" w:color="auto"/>
              <w:right w:val="single" w:sz="8" w:space="0" w:color="auto"/>
            </w:tcBorders>
            <w:shd w:val="clear" w:color="auto" w:fill="auto"/>
            <w:vAlign w:val="center"/>
            <w:hideMark/>
          </w:tcPr>
          <w:p w14:paraId="539D7C0B" w14:textId="77777777" w:rsidR="006B79D5" w:rsidRPr="006B79D5" w:rsidRDefault="006B79D5" w:rsidP="006B79D5">
            <w:pPr>
              <w:rPr>
                <w:sz w:val="13"/>
                <w:szCs w:val="13"/>
              </w:rPr>
            </w:pPr>
            <w:r w:rsidRPr="006B79D5">
              <w:rPr>
                <w:sz w:val="13"/>
                <w:szCs w:val="13"/>
              </w:rPr>
              <w:t xml:space="preserve">Аналитическая ведомость по сч.20.26 "Аренда земли" за 2019 год в разрезе арендодателей и </w:t>
            </w:r>
            <w:proofErr w:type="gramStart"/>
            <w:r w:rsidRPr="006B79D5">
              <w:rPr>
                <w:sz w:val="13"/>
                <w:szCs w:val="13"/>
              </w:rPr>
              <w:t>договоров,  том</w:t>
            </w:r>
            <w:proofErr w:type="gramEnd"/>
            <w:r w:rsidRPr="006B79D5">
              <w:rPr>
                <w:sz w:val="13"/>
                <w:szCs w:val="13"/>
              </w:rPr>
              <w:t xml:space="preserve"> 3 стр.252</w:t>
            </w:r>
          </w:p>
        </w:tc>
        <w:tc>
          <w:tcPr>
            <w:tcW w:w="3269" w:type="dxa"/>
            <w:tcBorders>
              <w:top w:val="nil"/>
              <w:left w:val="nil"/>
              <w:bottom w:val="single" w:sz="4" w:space="0" w:color="auto"/>
              <w:right w:val="single" w:sz="8" w:space="0" w:color="auto"/>
            </w:tcBorders>
            <w:shd w:val="clear" w:color="000000" w:fill="FFFFFF"/>
            <w:noWrap/>
            <w:vAlign w:val="bottom"/>
            <w:hideMark/>
          </w:tcPr>
          <w:p w14:paraId="5BAC907B" w14:textId="77777777" w:rsidR="006B79D5" w:rsidRPr="006B79D5" w:rsidRDefault="006B79D5" w:rsidP="006B79D5">
            <w:pPr>
              <w:jc w:val="right"/>
              <w:rPr>
                <w:sz w:val="13"/>
                <w:szCs w:val="13"/>
              </w:rPr>
            </w:pPr>
            <w:r w:rsidRPr="006B79D5">
              <w:rPr>
                <w:sz w:val="13"/>
                <w:szCs w:val="13"/>
              </w:rPr>
              <w:t>467,73</w:t>
            </w:r>
          </w:p>
        </w:tc>
        <w:tc>
          <w:tcPr>
            <w:tcW w:w="807" w:type="dxa"/>
            <w:tcBorders>
              <w:top w:val="nil"/>
              <w:left w:val="nil"/>
              <w:bottom w:val="single" w:sz="4" w:space="0" w:color="auto"/>
              <w:right w:val="nil"/>
            </w:tcBorders>
            <w:shd w:val="clear" w:color="000000" w:fill="FFFFFF"/>
            <w:noWrap/>
            <w:vAlign w:val="bottom"/>
            <w:hideMark/>
          </w:tcPr>
          <w:p w14:paraId="062F9A66" w14:textId="77777777" w:rsidR="006B79D5" w:rsidRPr="006B79D5" w:rsidRDefault="006B79D5" w:rsidP="006B79D5">
            <w:pPr>
              <w:jc w:val="right"/>
              <w:rPr>
                <w:sz w:val="13"/>
                <w:szCs w:val="13"/>
              </w:rPr>
            </w:pPr>
            <w:r w:rsidRPr="006B79D5">
              <w:rPr>
                <w:sz w:val="13"/>
                <w:szCs w:val="13"/>
              </w:rPr>
              <w:t>467,73</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6B42FB1E" w14:textId="77777777" w:rsidR="006B79D5" w:rsidRPr="006B79D5" w:rsidRDefault="006B79D5" w:rsidP="006B79D5">
            <w:pPr>
              <w:jc w:val="right"/>
              <w:rPr>
                <w:sz w:val="13"/>
                <w:szCs w:val="13"/>
              </w:rPr>
            </w:pPr>
            <w:r w:rsidRPr="006B79D5">
              <w:rPr>
                <w:sz w:val="13"/>
                <w:szCs w:val="13"/>
              </w:rPr>
              <w:t>514,50</w:t>
            </w:r>
          </w:p>
        </w:tc>
        <w:tc>
          <w:tcPr>
            <w:tcW w:w="884" w:type="dxa"/>
            <w:tcBorders>
              <w:top w:val="nil"/>
              <w:left w:val="nil"/>
              <w:bottom w:val="single" w:sz="4" w:space="0" w:color="auto"/>
              <w:right w:val="single" w:sz="8" w:space="0" w:color="auto"/>
            </w:tcBorders>
            <w:shd w:val="clear" w:color="000000" w:fill="FFFFFF"/>
            <w:noWrap/>
            <w:vAlign w:val="bottom"/>
            <w:hideMark/>
          </w:tcPr>
          <w:p w14:paraId="03A8935B" w14:textId="77777777" w:rsidR="006B79D5" w:rsidRPr="006B79D5" w:rsidRDefault="006B79D5" w:rsidP="006B79D5">
            <w:pPr>
              <w:jc w:val="right"/>
              <w:rPr>
                <w:sz w:val="13"/>
                <w:szCs w:val="13"/>
              </w:rPr>
            </w:pPr>
            <w:r w:rsidRPr="006B79D5">
              <w:rPr>
                <w:sz w:val="13"/>
                <w:szCs w:val="13"/>
              </w:rPr>
              <w:t>467,73</w:t>
            </w:r>
          </w:p>
        </w:tc>
      </w:tr>
      <w:tr w:rsidR="006B79D5" w:rsidRPr="006B79D5" w14:paraId="43ACE8F3"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5D088610" w14:textId="77777777" w:rsidR="006B79D5" w:rsidRPr="006B79D5" w:rsidRDefault="006B79D5" w:rsidP="006B79D5">
            <w:pPr>
              <w:jc w:val="right"/>
              <w:rPr>
                <w:sz w:val="13"/>
                <w:szCs w:val="13"/>
              </w:rPr>
            </w:pPr>
            <w:r w:rsidRPr="006B79D5">
              <w:rPr>
                <w:sz w:val="13"/>
                <w:szCs w:val="13"/>
              </w:rPr>
              <w:t>8.2</w:t>
            </w:r>
          </w:p>
        </w:tc>
        <w:tc>
          <w:tcPr>
            <w:tcW w:w="1222" w:type="dxa"/>
            <w:tcBorders>
              <w:top w:val="nil"/>
              <w:left w:val="single" w:sz="8" w:space="0" w:color="auto"/>
              <w:bottom w:val="single" w:sz="4" w:space="0" w:color="auto"/>
              <w:right w:val="nil"/>
            </w:tcBorders>
            <w:shd w:val="clear" w:color="000000" w:fill="FFFFFF"/>
            <w:noWrap/>
            <w:vAlign w:val="bottom"/>
            <w:hideMark/>
          </w:tcPr>
          <w:p w14:paraId="2B0BEDA7" w14:textId="77777777" w:rsidR="006B79D5" w:rsidRPr="006B79D5" w:rsidRDefault="006B79D5" w:rsidP="006B79D5">
            <w:pPr>
              <w:rPr>
                <w:b/>
                <w:bCs/>
                <w:sz w:val="13"/>
                <w:szCs w:val="13"/>
              </w:rPr>
            </w:pPr>
            <w:r w:rsidRPr="006B79D5">
              <w:rPr>
                <w:b/>
                <w:bCs/>
                <w:sz w:val="13"/>
                <w:szCs w:val="13"/>
              </w:rPr>
              <w:t>Амортизация итого</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3A8F158"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033F7000" w14:textId="77777777" w:rsidR="006B79D5" w:rsidRPr="006B79D5" w:rsidRDefault="006B79D5" w:rsidP="006B79D5">
            <w:pPr>
              <w:jc w:val="right"/>
              <w:rPr>
                <w:b/>
                <w:bCs/>
                <w:sz w:val="13"/>
                <w:szCs w:val="13"/>
              </w:rPr>
            </w:pPr>
            <w:r w:rsidRPr="006B79D5">
              <w:rPr>
                <w:b/>
                <w:bCs/>
                <w:sz w:val="13"/>
                <w:szCs w:val="13"/>
              </w:rPr>
              <w:t>2468,45</w:t>
            </w:r>
          </w:p>
        </w:tc>
        <w:tc>
          <w:tcPr>
            <w:tcW w:w="892" w:type="dxa"/>
            <w:tcBorders>
              <w:top w:val="nil"/>
              <w:left w:val="nil"/>
              <w:bottom w:val="single" w:sz="4" w:space="0" w:color="auto"/>
              <w:right w:val="nil"/>
            </w:tcBorders>
            <w:shd w:val="clear" w:color="000000" w:fill="FFFFFF"/>
            <w:noWrap/>
            <w:vAlign w:val="bottom"/>
            <w:hideMark/>
          </w:tcPr>
          <w:p w14:paraId="33B857DD" w14:textId="77777777" w:rsidR="006B79D5" w:rsidRPr="006B79D5" w:rsidRDefault="006B79D5" w:rsidP="006B79D5">
            <w:pPr>
              <w:jc w:val="right"/>
              <w:rPr>
                <w:b/>
                <w:bCs/>
                <w:sz w:val="13"/>
                <w:szCs w:val="13"/>
              </w:rPr>
            </w:pPr>
            <w:r w:rsidRPr="006B79D5">
              <w:rPr>
                <w:b/>
                <w:bCs/>
                <w:sz w:val="13"/>
                <w:szCs w:val="13"/>
              </w:rPr>
              <w:t>3066,41</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20F850A" w14:textId="77777777" w:rsidR="006B79D5" w:rsidRPr="006B79D5" w:rsidRDefault="006B79D5" w:rsidP="006B79D5">
            <w:pPr>
              <w:jc w:val="right"/>
              <w:rPr>
                <w:b/>
                <w:bCs/>
                <w:sz w:val="13"/>
                <w:szCs w:val="13"/>
              </w:rPr>
            </w:pPr>
            <w:r w:rsidRPr="006B79D5">
              <w:rPr>
                <w:b/>
                <w:bCs/>
                <w:sz w:val="13"/>
                <w:szCs w:val="13"/>
              </w:rPr>
              <w:t>3066,41</w:t>
            </w:r>
          </w:p>
        </w:tc>
        <w:tc>
          <w:tcPr>
            <w:tcW w:w="961" w:type="dxa"/>
            <w:tcBorders>
              <w:top w:val="nil"/>
              <w:left w:val="nil"/>
              <w:bottom w:val="single" w:sz="4" w:space="0" w:color="auto"/>
              <w:right w:val="nil"/>
            </w:tcBorders>
            <w:shd w:val="clear" w:color="000000" w:fill="FFFFFF"/>
            <w:noWrap/>
            <w:vAlign w:val="bottom"/>
            <w:hideMark/>
          </w:tcPr>
          <w:p w14:paraId="686FB39C" w14:textId="77777777" w:rsidR="006B79D5" w:rsidRPr="006B79D5" w:rsidRDefault="006B79D5" w:rsidP="006B79D5">
            <w:pPr>
              <w:jc w:val="right"/>
              <w:rPr>
                <w:b/>
                <w:bCs/>
                <w:sz w:val="13"/>
                <w:szCs w:val="13"/>
              </w:rPr>
            </w:pPr>
            <w:r w:rsidRPr="006B79D5">
              <w:rPr>
                <w:b/>
                <w:bCs/>
                <w:sz w:val="13"/>
                <w:szCs w:val="13"/>
              </w:rPr>
              <w:t>597,96</w:t>
            </w:r>
          </w:p>
        </w:tc>
        <w:tc>
          <w:tcPr>
            <w:tcW w:w="790" w:type="dxa"/>
            <w:tcBorders>
              <w:top w:val="nil"/>
              <w:left w:val="single" w:sz="8" w:space="0" w:color="auto"/>
              <w:bottom w:val="single" w:sz="4" w:space="0" w:color="auto"/>
              <w:right w:val="nil"/>
            </w:tcBorders>
            <w:shd w:val="clear" w:color="000000" w:fill="FFFFFF"/>
            <w:noWrap/>
            <w:vAlign w:val="bottom"/>
            <w:hideMark/>
          </w:tcPr>
          <w:p w14:paraId="204A65DA" w14:textId="77777777" w:rsidR="006B79D5" w:rsidRPr="006B79D5" w:rsidRDefault="006B79D5" w:rsidP="006B79D5">
            <w:pPr>
              <w:jc w:val="right"/>
              <w:rPr>
                <w:b/>
                <w:bCs/>
                <w:sz w:val="13"/>
                <w:szCs w:val="13"/>
              </w:rPr>
            </w:pPr>
            <w:r w:rsidRPr="006B79D5">
              <w:rPr>
                <w:b/>
                <w:bCs/>
                <w:sz w:val="13"/>
                <w:szCs w:val="13"/>
              </w:rPr>
              <w:t>17,10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61323189"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5DA350B3" w14:textId="77777777" w:rsidR="006B79D5" w:rsidRPr="006B79D5" w:rsidRDefault="006B79D5" w:rsidP="006B79D5">
            <w:pPr>
              <w:jc w:val="right"/>
              <w:rPr>
                <w:b/>
                <w:bCs/>
                <w:sz w:val="13"/>
                <w:szCs w:val="13"/>
              </w:rPr>
            </w:pPr>
            <w:r w:rsidRPr="006B79D5">
              <w:rPr>
                <w:b/>
                <w:bCs/>
                <w:sz w:val="13"/>
                <w:szCs w:val="13"/>
              </w:rPr>
              <w:t>5222,20</w:t>
            </w:r>
          </w:p>
        </w:tc>
        <w:tc>
          <w:tcPr>
            <w:tcW w:w="807" w:type="dxa"/>
            <w:tcBorders>
              <w:top w:val="nil"/>
              <w:left w:val="nil"/>
              <w:bottom w:val="single" w:sz="4" w:space="0" w:color="auto"/>
              <w:right w:val="nil"/>
            </w:tcBorders>
            <w:shd w:val="clear" w:color="000000" w:fill="FFFFFF"/>
            <w:noWrap/>
            <w:vAlign w:val="bottom"/>
            <w:hideMark/>
          </w:tcPr>
          <w:p w14:paraId="5D5BCD80" w14:textId="77777777" w:rsidR="006B79D5" w:rsidRPr="006B79D5" w:rsidRDefault="006B79D5" w:rsidP="006B79D5">
            <w:pPr>
              <w:jc w:val="right"/>
              <w:rPr>
                <w:b/>
                <w:bCs/>
                <w:sz w:val="13"/>
                <w:szCs w:val="13"/>
              </w:rPr>
            </w:pPr>
            <w:r w:rsidRPr="006B79D5">
              <w:rPr>
                <w:b/>
                <w:bCs/>
                <w:sz w:val="13"/>
                <w:szCs w:val="13"/>
              </w:rPr>
              <w:t>5135,21</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25E7859D" w14:textId="77777777" w:rsidR="006B79D5" w:rsidRPr="006B79D5" w:rsidRDefault="006B79D5" w:rsidP="006B79D5">
            <w:pPr>
              <w:jc w:val="right"/>
              <w:rPr>
                <w:b/>
                <w:bCs/>
                <w:sz w:val="13"/>
                <w:szCs w:val="13"/>
              </w:rPr>
            </w:pPr>
            <w:r w:rsidRPr="006B79D5">
              <w:rPr>
                <w:b/>
                <w:bCs/>
                <w:sz w:val="13"/>
                <w:szCs w:val="13"/>
              </w:rPr>
              <w:t>5074,83</w:t>
            </w:r>
          </w:p>
        </w:tc>
        <w:tc>
          <w:tcPr>
            <w:tcW w:w="884" w:type="dxa"/>
            <w:tcBorders>
              <w:top w:val="nil"/>
              <w:left w:val="nil"/>
              <w:bottom w:val="single" w:sz="4" w:space="0" w:color="auto"/>
              <w:right w:val="single" w:sz="8" w:space="0" w:color="auto"/>
            </w:tcBorders>
            <w:shd w:val="clear" w:color="000000" w:fill="FFFFFF"/>
            <w:noWrap/>
            <w:vAlign w:val="bottom"/>
            <w:hideMark/>
          </w:tcPr>
          <w:p w14:paraId="3DFD90E8" w14:textId="77777777" w:rsidR="006B79D5" w:rsidRPr="006B79D5" w:rsidRDefault="006B79D5" w:rsidP="006B79D5">
            <w:pPr>
              <w:jc w:val="right"/>
              <w:rPr>
                <w:b/>
                <w:bCs/>
                <w:sz w:val="13"/>
                <w:szCs w:val="13"/>
              </w:rPr>
            </w:pPr>
            <w:r w:rsidRPr="006B79D5">
              <w:rPr>
                <w:b/>
                <w:bCs/>
                <w:sz w:val="13"/>
                <w:szCs w:val="13"/>
              </w:rPr>
              <w:t>5074,83</w:t>
            </w:r>
          </w:p>
        </w:tc>
      </w:tr>
      <w:tr w:rsidR="006B79D5" w:rsidRPr="006B79D5" w14:paraId="55A868DD" w14:textId="77777777" w:rsidTr="006B79D5">
        <w:trPr>
          <w:trHeight w:val="9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5B7195DB"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vAlign w:val="bottom"/>
            <w:hideMark/>
          </w:tcPr>
          <w:p w14:paraId="2F8EDBC2" w14:textId="77777777" w:rsidR="006B79D5" w:rsidRPr="006B79D5" w:rsidRDefault="006B79D5" w:rsidP="006B79D5">
            <w:pPr>
              <w:rPr>
                <w:sz w:val="13"/>
                <w:szCs w:val="13"/>
              </w:rPr>
            </w:pPr>
            <w:r w:rsidRPr="006B79D5">
              <w:rPr>
                <w:sz w:val="13"/>
                <w:szCs w:val="13"/>
              </w:rPr>
              <w:t>в том числе амортизация имущества КУМИ (с инвестиций) с вновь введенных объектов в рамках концессионного соглашения</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16917C38"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657228B" w14:textId="77777777" w:rsidR="006B79D5" w:rsidRPr="006B79D5" w:rsidRDefault="006B79D5" w:rsidP="006B79D5">
            <w:pPr>
              <w:jc w:val="right"/>
              <w:rPr>
                <w:sz w:val="13"/>
                <w:szCs w:val="13"/>
              </w:rPr>
            </w:pPr>
            <w:r w:rsidRPr="006B79D5">
              <w:rPr>
                <w:sz w:val="13"/>
                <w:szCs w:val="13"/>
              </w:rPr>
              <w:t>0,00</w:t>
            </w:r>
          </w:p>
        </w:tc>
        <w:tc>
          <w:tcPr>
            <w:tcW w:w="892" w:type="dxa"/>
            <w:tcBorders>
              <w:top w:val="nil"/>
              <w:left w:val="nil"/>
              <w:bottom w:val="single" w:sz="4" w:space="0" w:color="auto"/>
              <w:right w:val="nil"/>
            </w:tcBorders>
            <w:shd w:val="clear" w:color="000000" w:fill="FFFFFF"/>
            <w:noWrap/>
            <w:vAlign w:val="bottom"/>
            <w:hideMark/>
          </w:tcPr>
          <w:p w14:paraId="37D52329" w14:textId="77777777" w:rsidR="006B79D5" w:rsidRPr="006B79D5" w:rsidRDefault="006B79D5" w:rsidP="006B79D5">
            <w:pPr>
              <w:jc w:val="right"/>
              <w:rPr>
                <w:sz w:val="13"/>
                <w:szCs w:val="13"/>
              </w:rPr>
            </w:pPr>
            <w:r w:rsidRPr="006B79D5">
              <w:rPr>
                <w:sz w:val="13"/>
                <w:szCs w:val="13"/>
              </w:rPr>
              <w:t>429,96</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06B2AE9F" w14:textId="77777777" w:rsidR="006B79D5" w:rsidRPr="006B79D5" w:rsidRDefault="006B79D5" w:rsidP="006B79D5">
            <w:pPr>
              <w:jc w:val="right"/>
              <w:rPr>
                <w:sz w:val="13"/>
                <w:szCs w:val="13"/>
              </w:rPr>
            </w:pPr>
            <w:r w:rsidRPr="006B79D5">
              <w:rPr>
                <w:sz w:val="13"/>
                <w:szCs w:val="13"/>
              </w:rPr>
              <w:t>429,96</w:t>
            </w:r>
          </w:p>
        </w:tc>
        <w:tc>
          <w:tcPr>
            <w:tcW w:w="961" w:type="dxa"/>
            <w:tcBorders>
              <w:top w:val="nil"/>
              <w:left w:val="nil"/>
              <w:bottom w:val="single" w:sz="4" w:space="0" w:color="auto"/>
              <w:right w:val="nil"/>
            </w:tcBorders>
            <w:shd w:val="clear" w:color="000000" w:fill="FFFFFF"/>
            <w:noWrap/>
            <w:vAlign w:val="bottom"/>
            <w:hideMark/>
          </w:tcPr>
          <w:p w14:paraId="0FE1AB42" w14:textId="77777777" w:rsidR="006B79D5" w:rsidRPr="006B79D5" w:rsidRDefault="006B79D5" w:rsidP="006B79D5">
            <w:pPr>
              <w:jc w:val="right"/>
              <w:rPr>
                <w:sz w:val="13"/>
                <w:szCs w:val="13"/>
              </w:rPr>
            </w:pPr>
            <w:r w:rsidRPr="006B79D5">
              <w:rPr>
                <w:sz w:val="13"/>
                <w:szCs w:val="13"/>
              </w:rPr>
              <w:t>429,96</w:t>
            </w:r>
          </w:p>
        </w:tc>
        <w:tc>
          <w:tcPr>
            <w:tcW w:w="790" w:type="dxa"/>
            <w:tcBorders>
              <w:top w:val="nil"/>
              <w:left w:val="single" w:sz="8" w:space="0" w:color="auto"/>
              <w:bottom w:val="single" w:sz="4" w:space="0" w:color="auto"/>
              <w:right w:val="nil"/>
            </w:tcBorders>
            <w:shd w:val="clear" w:color="000000" w:fill="FFFFFF"/>
            <w:noWrap/>
            <w:vAlign w:val="bottom"/>
            <w:hideMark/>
          </w:tcPr>
          <w:p w14:paraId="5F73BDDE" w14:textId="77777777" w:rsidR="006B79D5" w:rsidRPr="006B79D5" w:rsidRDefault="006B79D5" w:rsidP="006B79D5">
            <w:pPr>
              <w:jc w:val="right"/>
              <w:rPr>
                <w:sz w:val="13"/>
                <w:szCs w:val="13"/>
              </w:rPr>
            </w:pPr>
            <w:r w:rsidRPr="006B79D5">
              <w:rPr>
                <w:sz w:val="13"/>
                <w:szCs w:val="13"/>
              </w:rPr>
              <w:t>0,00</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7647E502" w14:textId="77777777" w:rsidR="006B79D5" w:rsidRPr="006B79D5" w:rsidRDefault="006B79D5" w:rsidP="006B79D5">
            <w:pPr>
              <w:rPr>
                <w:color w:val="000000"/>
                <w:sz w:val="13"/>
                <w:szCs w:val="13"/>
              </w:rPr>
            </w:pPr>
            <w:r w:rsidRPr="006B79D5">
              <w:rPr>
                <w:color w:val="000000"/>
                <w:sz w:val="13"/>
                <w:szCs w:val="13"/>
              </w:rPr>
              <w:t>Аналитический отчет по сч.20.26 за 2019 год по статье "Амортизация", том 3 стр.253, стр.256 сводная информация</w:t>
            </w:r>
          </w:p>
        </w:tc>
        <w:tc>
          <w:tcPr>
            <w:tcW w:w="3269" w:type="dxa"/>
            <w:tcBorders>
              <w:top w:val="nil"/>
              <w:left w:val="nil"/>
              <w:bottom w:val="single" w:sz="4" w:space="0" w:color="auto"/>
              <w:right w:val="single" w:sz="8" w:space="0" w:color="auto"/>
            </w:tcBorders>
            <w:shd w:val="clear" w:color="000000" w:fill="FFFFFF"/>
            <w:noWrap/>
            <w:vAlign w:val="bottom"/>
            <w:hideMark/>
          </w:tcPr>
          <w:p w14:paraId="3F296521" w14:textId="77777777" w:rsidR="006B79D5" w:rsidRPr="006B79D5" w:rsidRDefault="006B79D5" w:rsidP="006B79D5">
            <w:pPr>
              <w:jc w:val="right"/>
              <w:rPr>
                <w:sz w:val="13"/>
                <w:szCs w:val="13"/>
              </w:rPr>
            </w:pPr>
            <w:r w:rsidRPr="006B79D5">
              <w:rPr>
                <w:sz w:val="13"/>
                <w:szCs w:val="13"/>
              </w:rPr>
              <w:t>2627,59</w:t>
            </w:r>
          </w:p>
        </w:tc>
        <w:tc>
          <w:tcPr>
            <w:tcW w:w="807" w:type="dxa"/>
            <w:tcBorders>
              <w:top w:val="nil"/>
              <w:left w:val="nil"/>
              <w:bottom w:val="single" w:sz="4" w:space="0" w:color="auto"/>
              <w:right w:val="nil"/>
            </w:tcBorders>
            <w:shd w:val="clear" w:color="000000" w:fill="FFFFFF"/>
            <w:noWrap/>
            <w:vAlign w:val="bottom"/>
            <w:hideMark/>
          </w:tcPr>
          <w:p w14:paraId="32196FF1" w14:textId="77777777" w:rsidR="006B79D5" w:rsidRPr="006B79D5" w:rsidRDefault="006B79D5" w:rsidP="006B79D5">
            <w:pPr>
              <w:jc w:val="right"/>
              <w:rPr>
                <w:sz w:val="13"/>
                <w:szCs w:val="13"/>
              </w:rPr>
            </w:pPr>
            <w:r w:rsidRPr="006B79D5">
              <w:rPr>
                <w:sz w:val="13"/>
                <w:szCs w:val="13"/>
              </w:rPr>
              <w:t>2627,59</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14E838EF" w14:textId="77777777" w:rsidR="006B79D5" w:rsidRPr="006B79D5" w:rsidRDefault="006B79D5" w:rsidP="006B79D5">
            <w:pPr>
              <w:jc w:val="right"/>
              <w:rPr>
                <w:sz w:val="13"/>
                <w:szCs w:val="13"/>
              </w:rPr>
            </w:pPr>
            <w:r w:rsidRPr="006B79D5">
              <w:rPr>
                <w:sz w:val="13"/>
                <w:szCs w:val="13"/>
              </w:rPr>
              <w:t>2579,76</w:t>
            </w:r>
          </w:p>
        </w:tc>
        <w:tc>
          <w:tcPr>
            <w:tcW w:w="884" w:type="dxa"/>
            <w:tcBorders>
              <w:top w:val="nil"/>
              <w:left w:val="nil"/>
              <w:bottom w:val="single" w:sz="4" w:space="0" w:color="auto"/>
              <w:right w:val="single" w:sz="8" w:space="0" w:color="auto"/>
            </w:tcBorders>
            <w:shd w:val="clear" w:color="000000" w:fill="FFFFFF"/>
            <w:noWrap/>
            <w:vAlign w:val="bottom"/>
            <w:hideMark/>
          </w:tcPr>
          <w:p w14:paraId="2BDCEE22" w14:textId="77777777" w:rsidR="006B79D5" w:rsidRPr="006B79D5" w:rsidRDefault="006B79D5" w:rsidP="006B79D5">
            <w:pPr>
              <w:jc w:val="right"/>
              <w:rPr>
                <w:sz w:val="13"/>
                <w:szCs w:val="13"/>
              </w:rPr>
            </w:pPr>
            <w:r w:rsidRPr="006B79D5">
              <w:rPr>
                <w:sz w:val="13"/>
                <w:szCs w:val="13"/>
              </w:rPr>
              <w:t>2579,76</w:t>
            </w:r>
          </w:p>
        </w:tc>
      </w:tr>
      <w:tr w:rsidR="006B79D5" w:rsidRPr="006B79D5" w14:paraId="0B8E8ADC" w14:textId="77777777" w:rsidTr="006B79D5">
        <w:trPr>
          <w:trHeight w:val="163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38CBD04F"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7E03415C" w14:textId="77777777" w:rsidR="006B79D5" w:rsidRPr="006B79D5" w:rsidRDefault="006B79D5" w:rsidP="006B79D5">
            <w:pPr>
              <w:rPr>
                <w:sz w:val="13"/>
                <w:szCs w:val="13"/>
              </w:rPr>
            </w:pPr>
            <w:r w:rsidRPr="006B79D5">
              <w:rPr>
                <w:sz w:val="13"/>
                <w:szCs w:val="13"/>
              </w:rPr>
              <w:t xml:space="preserve">амортизация (СКЭК) </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5DEF5E61"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4304A819" w14:textId="77777777" w:rsidR="006B79D5" w:rsidRPr="006B79D5" w:rsidRDefault="006B79D5" w:rsidP="006B79D5">
            <w:pPr>
              <w:jc w:val="right"/>
              <w:rPr>
                <w:sz w:val="13"/>
                <w:szCs w:val="13"/>
              </w:rPr>
            </w:pPr>
            <w:r w:rsidRPr="006B79D5">
              <w:rPr>
                <w:sz w:val="13"/>
                <w:szCs w:val="13"/>
              </w:rPr>
              <w:t>2468,45</w:t>
            </w:r>
          </w:p>
        </w:tc>
        <w:tc>
          <w:tcPr>
            <w:tcW w:w="892" w:type="dxa"/>
            <w:tcBorders>
              <w:top w:val="nil"/>
              <w:left w:val="nil"/>
              <w:bottom w:val="single" w:sz="4" w:space="0" w:color="auto"/>
              <w:right w:val="nil"/>
            </w:tcBorders>
            <w:shd w:val="clear" w:color="000000" w:fill="FFFFFF"/>
            <w:noWrap/>
            <w:vAlign w:val="bottom"/>
            <w:hideMark/>
          </w:tcPr>
          <w:p w14:paraId="24B1A066" w14:textId="77777777" w:rsidR="006B79D5" w:rsidRPr="006B79D5" w:rsidRDefault="006B79D5" w:rsidP="006B79D5">
            <w:pPr>
              <w:jc w:val="right"/>
              <w:rPr>
                <w:sz w:val="13"/>
                <w:szCs w:val="13"/>
              </w:rPr>
            </w:pPr>
            <w:r w:rsidRPr="006B79D5">
              <w:rPr>
                <w:sz w:val="13"/>
                <w:szCs w:val="13"/>
              </w:rPr>
              <w:t>2636,45</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D633050" w14:textId="77777777" w:rsidR="006B79D5" w:rsidRPr="006B79D5" w:rsidRDefault="006B79D5" w:rsidP="006B79D5">
            <w:pPr>
              <w:jc w:val="right"/>
              <w:rPr>
                <w:sz w:val="13"/>
                <w:szCs w:val="13"/>
              </w:rPr>
            </w:pPr>
            <w:r w:rsidRPr="006B79D5">
              <w:rPr>
                <w:sz w:val="13"/>
                <w:szCs w:val="13"/>
              </w:rPr>
              <w:t>2636,45</w:t>
            </w:r>
          </w:p>
        </w:tc>
        <w:tc>
          <w:tcPr>
            <w:tcW w:w="961" w:type="dxa"/>
            <w:tcBorders>
              <w:top w:val="nil"/>
              <w:left w:val="nil"/>
              <w:bottom w:val="single" w:sz="4" w:space="0" w:color="auto"/>
              <w:right w:val="nil"/>
            </w:tcBorders>
            <w:shd w:val="clear" w:color="000000" w:fill="FFFFFF"/>
            <w:noWrap/>
            <w:vAlign w:val="bottom"/>
            <w:hideMark/>
          </w:tcPr>
          <w:p w14:paraId="71413CEF" w14:textId="77777777" w:rsidR="006B79D5" w:rsidRPr="006B79D5" w:rsidRDefault="006B79D5" w:rsidP="006B79D5">
            <w:pPr>
              <w:jc w:val="right"/>
              <w:rPr>
                <w:sz w:val="13"/>
                <w:szCs w:val="13"/>
              </w:rPr>
            </w:pPr>
            <w:r w:rsidRPr="006B79D5">
              <w:rPr>
                <w:sz w:val="13"/>
                <w:szCs w:val="13"/>
              </w:rPr>
              <w:t>168,00</w:t>
            </w:r>
          </w:p>
        </w:tc>
        <w:tc>
          <w:tcPr>
            <w:tcW w:w="790" w:type="dxa"/>
            <w:tcBorders>
              <w:top w:val="nil"/>
              <w:left w:val="single" w:sz="8" w:space="0" w:color="auto"/>
              <w:bottom w:val="single" w:sz="4" w:space="0" w:color="auto"/>
              <w:right w:val="nil"/>
            </w:tcBorders>
            <w:shd w:val="clear" w:color="000000" w:fill="FFFFFF"/>
            <w:noWrap/>
            <w:vAlign w:val="bottom"/>
            <w:hideMark/>
          </w:tcPr>
          <w:p w14:paraId="6ECB8ECA" w14:textId="77777777" w:rsidR="006B79D5" w:rsidRPr="006B79D5" w:rsidRDefault="006B79D5" w:rsidP="006B79D5">
            <w:pPr>
              <w:jc w:val="right"/>
              <w:rPr>
                <w:sz w:val="13"/>
                <w:szCs w:val="13"/>
              </w:rPr>
            </w:pPr>
            <w:r w:rsidRPr="006B79D5">
              <w:rPr>
                <w:sz w:val="13"/>
                <w:szCs w:val="13"/>
              </w:rPr>
              <w:t>0,68</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1231BFDD" w14:textId="77777777" w:rsidR="006B79D5" w:rsidRPr="006B79D5" w:rsidRDefault="006B79D5" w:rsidP="006B79D5">
            <w:pPr>
              <w:rPr>
                <w:color w:val="000000"/>
                <w:sz w:val="13"/>
                <w:szCs w:val="13"/>
              </w:rPr>
            </w:pPr>
            <w:r w:rsidRPr="006B79D5">
              <w:rPr>
                <w:color w:val="000000"/>
                <w:sz w:val="13"/>
                <w:szCs w:val="13"/>
              </w:rPr>
              <w:t xml:space="preserve">Ведомость износа основных средств сч.26 за 2019 </w:t>
            </w:r>
            <w:proofErr w:type="gramStart"/>
            <w:r w:rsidRPr="006B79D5">
              <w:rPr>
                <w:color w:val="000000"/>
                <w:sz w:val="13"/>
                <w:szCs w:val="13"/>
              </w:rPr>
              <w:t>год ,</w:t>
            </w:r>
            <w:proofErr w:type="gramEnd"/>
            <w:r w:rsidRPr="006B79D5">
              <w:rPr>
                <w:color w:val="000000"/>
                <w:sz w:val="13"/>
                <w:szCs w:val="13"/>
              </w:rPr>
              <w:t xml:space="preserve"> стр.257-268 том 3 сумма 502,828+Ведомость износа основных средств сч.20.26стр.269-270 том 3 сумма 2133,62 или анализ счета 90.02 том 2 </w:t>
            </w:r>
            <w:proofErr w:type="spellStart"/>
            <w:r w:rsidRPr="006B79D5">
              <w:rPr>
                <w:color w:val="000000"/>
                <w:sz w:val="13"/>
                <w:szCs w:val="13"/>
              </w:rPr>
              <w:t>стр</w:t>
            </w:r>
            <w:proofErr w:type="spellEnd"/>
            <w:r w:rsidRPr="006B79D5">
              <w:rPr>
                <w:color w:val="000000"/>
                <w:sz w:val="13"/>
                <w:szCs w:val="13"/>
              </w:rPr>
              <w:t xml:space="preserve"> 50 2133,62</w:t>
            </w:r>
          </w:p>
        </w:tc>
        <w:tc>
          <w:tcPr>
            <w:tcW w:w="3269" w:type="dxa"/>
            <w:tcBorders>
              <w:top w:val="nil"/>
              <w:left w:val="nil"/>
              <w:bottom w:val="single" w:sz="4" w:space="0" w:color="auto"/>
              <w:right w:val="single" w:sz="8" w:space="0" w:color="auto"/>
            </w:tcBorders>
            <w:shd w:val="clear" w:color="000000" w:fill="FFFFFF"/>
            <w:noWrap/>
            <w:vAlign w:val="bottom"/>
            <w:hideMark/>
          </w:tcPr>
          <w:p w14:paraId="199A4B18" w14:textId="77777777" w:rsidR="006B79D5" w:rsidRPr="006B79D5" w:rsidRDefault="006B79D5" w:rsidP="006B79D5">
            <w:pPr>
              <w:jc w:val="right"/>
              <w:rPr>
                <w:sz w:val="13"/>
                <w:szCs w:val="13"/>
              </w:rPr>
            </w:pPr>
            <w:r w:rsidRPr="006B79D5">
              <w:rPr>
                <w:sz w:val="13"/>
                <w:szCs w:val="13"/>
              </w:rPr>
              <w:t>2594,61</w:t>
            </w:r>
          </w:p>
        </w:tc>
        <w:tc>
          <w:tcPr>
            <w:tcW w:w="807" w:type="dxa"/>
            <w:tcBorders>
              <w:top w:val="nil"/>
              <w:left w:val="nil"/>
              <w:bottom w:val="single" w:sz="4" w:space="0" w:color="auto"/>
              <w:right w:val="nil"/>
            </w:tcBorders>
            <w:shd w:val="clear" w:color="000000" w:fill="FFFFFF"/>
            <w:noWrap/>
            <w:vAlign w:val="bottom"/>
            <w:hideMark/>
          </w:tcPr>
          <w:p w14:paraId="4F3F87F9" w14:textId="77777777" w:rsidR="006B79D5" w:rsidRPr="006B79D5" w:rsidRDefault="006B79D5" w:rsidP="006B79D5">
            <w:pPr>
              <w:jc w:val="right"/>
              <w:rPr>
                <w:sz w:val="13"/>
                <w:szCs w:val="13"/>
              </w:rPr>
            </w:pPr>
            <w:r w:rsidRPr="006B79D5">
              <w:rPr>
                <w:sz w:val="13"/>
                <w:szCs w:val="13"/>
              </w:rPr>
              <w:t>2507,62</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53503465" w14:textId="77777777" w:rsidR="006B79D5" w:rsidRPr="006B79D5" w:rsidRDefault="006B79D5" w:rsidP="006B79D5">
            <w:pPr>
              <w:jc w:val="right"/>
              <w:rPr>
                <w:sz w:val="13"/>
                <w:szCs w:val="13"/>
              </w:rPr>
            </w:pPr>
            <w:r w:rsidRPr="006B79D5">
              <w:rPr>
                <w:sz w:val="13"/>
                <w:szCs w:val="13"/>
              </w:rPr>
              <w:t>2495,07</w:t>
            </w:r>
          </w:p>
        </w:tc>
        <w:tc>
          <w:tcPr>
            <w:tcW w:w="884" w:type="dxa"/>
            <w:tcBorders>
              <w:top w:val="nil"/>
              <w:left w:val="nil"/>
              <w:bottom w:val="single" w:sz="4" w:space="0" w:color="auto"/>
              <w:right w:val="single" w:sz="8" w:space="0" w:color="auto"/>
            </w:tcBorders>
            <w:shd w:val="clear" w:color="000000" w:fill="FFFFFF"/>
            <w:noWrap/>
            <w:vAlign w:val="bottom"/>
            <w:hideMark/>
          </w:tcPr>
          <w:p w14:paraId="46F6F7D5" w14:textId="77777777" w:rsidR="006B79D5" w:rsidRPr="006B79D5" w:rsidRDefault="006B79D5" w:rsidP="006B79D5">
            <w:pPr>
              <w:jc w:val="right"/>
              <w:rPr>
                <w:sz w:val="13"/>
                <w:szCs w:val="13"/>
              </w:rPr>
            </w:pPr>
            <w:r w:rsidRPr="006B79D5">
              <w:rPr>
                <w:sz w:val="13"/>
                <w:szCs w:val="13"/>
              </w:rPr>
              <w:t>2495,07</w:t>
            </w:r>
          </w:p>
        </w:tc>
      </w:tr>
      <w:tr w:rsidR="006B79D5" w:rsidRPr="006B79D5" w14:paraId="33386724" w14:textId="77777777" w:rsidTr="006B79D5">
        <w:trPr>
          <w:trHeight w:val="52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7671E3A6" w14:textId="77777777" w:rsidR="006B79D5" w:rsidRPr="006B79D5" w:rsidRDefault="006B79D5" w:rsidP="006B79D5">
            <w:pPr>
              <w:jc w:val="right"/>
              <w:rPr>
                <w:sz w:val="13"/>
                <w:szCs w:val="13"/>
              </w:rPr>
            </w:pPr>
            <w:r w:rsidRPr="006B79D5">
              <w:rPr>
                <w:sz w:val="13"/>
                <w:szCs w:val="13"/>
              </w:rPr>
              <w:t>8.3</w:t>
            </w:r>
          </w:p>
        </w:tc>
        <w:tc>
          <w:tcPr>
            <w:tcW w:w="1222" w:type="dxa"/>
            <w:tcBorders>
              <w:top w:val="nil"/>
              <w:left w:val="single" w:sz="8" w:space="0" w:color="auto"/>
              <w:bottom w:val="single" w:sz="4" w:space="0" w:color="auto"/>
              <w:right w:val="nil"/>
            </w:tcBorders>
            <w:shd w:val="clear" w:color="000000" w:fill="FFFFFF"/>
            <w:noWrap/>
            <w:vAlign w:val="bottom"/>
            <w:hideMark/>
          </w:tcPr>
          <w:p w14:paraId="0A374D52" w14:textId="77777777" w:rsidR="006B79D5" w:rsidRPr="006B79D5" w:rsidRDefault="006B79D5" w:rsidP="006B79D5">
            <w:pPr>
              <w:rPr>
                <w:b/>
                <w:bCs/>
                <w:sz w:val="13"/>
                <w:szCs w:val="13"/>
              </w:rPr>
            </w:pPr>
            <w:r w:rsidRPr="006B79D5">
              <w:rPr>
                <w:b/>
                <w:bCs/>
                <w:sz w:val="13"/>
                <w:szCs w:val="13"/>
              </w:rPr>
              <w:t>Расходы на обязательное страхование</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69DF991"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757BDAAF" w14:textId="77777777" w:rsidR="006B79D5" w:rsidRPr="006B79D5" w:rsidRDefault="006B79D5" w:rsidP="006B79D5">
            <w:pPr>
              <w:jc w:val="right"/>
              <w:rPr>
                <w:b/>
                <w:bCs/>
                <w:sz w:val="13"/>
                <w:szCs w:val="13"/>
              </w:rPr>
            </w:pPr>
            <w:r w:rsidRPr="006B79D5">
              <w:rPr>
                <w:b/>
                <w:bCs/>
                <w:sz w:val="13"/>
                <w:szCs w:val="13"/>
              </w:rPr>
              <w:t>14,13</w:t>
            </w:r>
          </w:p>
        </w:tc>
        <w:tc>
          <w:tcPr>
            <w:tcW w:w="892" w:type="dxa"/>
            <w:tcBorders>
              <w:top w:val="nil"/>
              <w:left w:val="nil"/>
              <w:bottom w:val="single" w:sz="4" w:space="0" w:color="auto"/>
              <w:right w:val="nil"/>
            </w:tcBorders>
            <w:shd w:val="clear" w:color="000000" w:fill="FFFFFF"/>
            <w:noWrap/>
            <w:vAlign w:val="bottom"/>
            <w:hideMark/>
          </w:tcPr>
          <w:p w14:paraId="2B814F75" w14:textId="77777777" w:rsidR="006B79D5" w:rsidRPr="006B79D5" w:rsidRDefault="006B79D5" w:rsidP="006B79D5">
            <w:pPr>
              <w:jc w:val="right"/>
              <w:rPr>
                <w:b/>
                <w:bCs/>
                <w:sz w:val="13"/>
                <w:szCs w:val="13"/>
              </w:rPr>
            </w:pPr>
            <w:r w:rsidRPr="006B79D5">
              <w:rPr>
                <w:b/>
                <w:bCs/>
                <w:sz w:val="13"/>
                <w:szCs w:val="13"/>
              </w:rPr>
              <w:t>14,89</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1AD1F3ED" w14:textId="77777777" w:rsidR="006B79D5" w:rsidRPr="006B79D5" w:rsidRDefault="006B79D5" w:rsidP="006B79D5">
            <w:pPr>
              <w:jc w:val="right"/>
              <w:rPr>
                <w:b/>
                <w:bCs/>
                <w:sz w:val="13"/>
                <w:szCs w:val="13"/>
              </w:rPr>
            </w:pPr>
            <w:r w:rsidRPr="006B79D5">
              <w:rPr>
                <w:b/>
                <w:bCs/>
                <w:sz w:val="13"/>
                <w:szCs w:val="13"/>
              </w:rPr>
              <w:t>14,89</w:t>
            </w:r>
          </w:p>
        </w:tc>
        <w:tc>
          <w:tcPr>
            <w:tcW w:w="961" w:type="dxa"/>
            <w:tcBorders>
              <w:top w:val="nil"/>
              <w:left w:val="nil"/>
              <w:bottom w:val="single" w:sz="4" w:space="0" w:color="auto"/>
              <w:right w:val="nil"/>
            </w:tcBorders>
            <w:shd w:val="clear" w:color="000000" w:fill="FFFFFF"/>
            <w:noWrap/>
            <w:vAlign w:val="bottom"/>
            <w:hideMark/>
          </w:tcPr>
          <w:p w14:paraId="03879C53" w14:textId="77777777" w:rsidR="006B79D5" w:rsidRPr="006B79D5" w:rsidRDefault="006B79D5" w:rsidP="006B79D5">
            <w:pPr>
              <w:jc w:val="right"/>
              <w:rPr>
                <w:b/>
                <w:bCs/>
                <w:sz w:val="13"/>
                <w:szCs w:val="13"/>
              </w:rPr>
            </w:pPr>
            <w:r w:rsidRPr="006B79D5">
              <w:rPr>
                <w:b/>
                <w:bCs/>
                <w:sz w:val="13"/>
                <w:szCs w:val="13"/>
              </w:rPr>
              <w:t>0,76</w:t>
            </w:r>
          </w:p>
        </w:tc>
        <w:tc>
          <w:tcPr>
            <w:tcW w:w="790" w:type="dxa"/>
            <w:tcBorders>
              <w:top w:val="nil"/>
              <w:left w:val="single" w:sz="8" w:space="0" w:color="auto"/>
              <w:bottom w:val="single" w:sz="4" w:space="0" w:color="auto"/>
              <w:right w:val="nil"/>
            </w:tcBorders>
            <w:shd w:val="clear" w:color="000000" w:fill="FFFFFF"/>
            <w:noWrap/>
            <w:vAlign w:val="bottom"/>
            <w:hideMark/>
          </w:tcPr>
          <w:p w14:paraId="0484CBBC" w14:textId="77777777" w:rsidR="006B79D5" w:rsidRPr="006B79D5" w:rsidRDefault="006B79D5" w:rsidP="006B79D5">
            <w:pPr>
              <w:jc w:val="right"/>
              <w:rPr>
                <w:b/>
                <w:bCs/>
                <w:sz w:val="13"/>
                <w:szCs w:val="13"/>
              </w:rPr>
            </w:pPr>
            <w:r w:rsidRPr="006B79D5">
              <w:rPr>
                <w:b/>
                <w:bCs/>
                <w:sz w:val="13"/>
                <w:szCs w:val="13"/>
              </w:rPr>
              <w:t>-31,87</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7588ABE2" w14:textId="77777777" w:rsidR="006B79D5" w:rsidRPr="006B79D5" w:rsidRDefault="006B79D5" w:rsidP="006B79D5">
            <w:pPr>
              <w:rPr>
                <w:color w:val="000000"/>
                <w:sz w:val="13"/>
                <w:szCs w:val="13"/>
              </w:rPr>
            </w:pPr>
            <w:r w:rsidRPr="006B79D5">
              <w:rPr>
                <w:color w:val="000000"/>
                <w:sz w:val="13"/>
                <w:szCs w:val="13"/>
              </w:rPr>
              <w:t>Аналитический отчет сч.20.</w:t>
            </w:r>
            <w:proofErr w:type="gramStart"/>
            <w:r w:rsidRPr="006B79D5">
              <w:rPr>
                <w:color w:val="000000"/>
                <w:sz w:val="13"/>
                <w:szCs w:val="13"/>
              </w:rPr>
              <w:t>26,сч</w:t>
            </w:r>
            <w:proofErr w:type="gramEnd"/>
            <w:r w:rsidRPr="006B79D5">
              <w:rPr>
                <w:color w:val="000000"/>
                <w:sz w:val="13"/>
                <w:szCs w:val="13"/>
              </w:rPr>
              <w:t>.26 статья ОСАГО за 2019 год, стр. 310 том 5</w:t>
            </w:r>
          </w:p>
        </w:tc>
        <w:tc>
          <w:tcPr>
            <w:tcW w:w="3269" w:type="dxa"/>
            <w:tcBorders>
              <w:top w:val="nil"/>
              <w:left w:val="nil"/>
              <w:bottom w:val="single" w:sz="4" w:space="0" w:color="auto"/>
              <w:right w:val="single" w:sz="8" w:space="0" w:color="auto"/>
            </w:tcBorders>
            <w:shd w:val="clear" w:color="000000" w:fill="FFFFFF"/>
            <w:noWrap/>
            <w:vAlign w:val="bottom"/>
            <w:hideMark/>
          </w:tcPr>
          <w:p w14:paraId="1736ECF9" w14:textId="77777777" w:rsidR="006B79D5" w:rsidRPr="006B79D5" w:rsidRDefault="006B79D5" w:rsidP="006B79D5">
            <w:pPr>
              <w:jc w:val="right"/>
              <w:rPr>
                <w:b/>
                <w:bCs/>
                <w:sz w:val="13"/>
                <w:szCs w:val="13"/>
              </w:rPr>
            </w:pPr>
            <w:r w:rsidRPr="006B79D5">
              <w:rPr>
                <w:b/>
                <w:bCs/>
                <w:sz w:val="13"/>
                <w:szCs w:val="13"/>
              </w:rPr>
              <w:t>24,07</w:t>
            </w:r>
          </w:p>
        </w:tc>
        <w:tc>
          <w:tcPr>
            <w:tcW w:w="807" w:type="dxa"/>
            <w:tcBorders>
              <w:top w:val="nil"/>
              <w:left w:val="nil"/>
              <w:bottom w:val="single" w:sz="4" w:space="0" w:color="auto"/>
              <w:right w:val="nil"/>
            </w:tcBorders>
            <w:shd w:val="clear" w:color="000000" w:fill="FFFFFF"/>
            <w:noWrap/>
            <w:vAlign w:val="bottom"/>
            <w:hideMark/>
          </w:tcPr>
          <w:p w14:paraId="312DC747" w14:textId="77777777" w:rsidR="006B79D5" w:rsidRPr="006B79D5" w:rsidRDefault="006B79D5" w:rsidP="006B79D5">
            <w:pPr>
              <w:jc w:val="right"/>
              <w:rPr>
                <w:b/>
                <w:bCs/>
                <w:sz w:val="13"/>
                <w:szCs w:val="13"/>
              </w:rPr>
            </w:pPr>
            <w:r w:rsidRPr="006B79D5">
              <w:rPr>
                <w:b/>
                <w:bCs/>
                <w:sz w:val="13"/>
                <w:szCs w:val="13"/>
              </w:rPr>
              <w:t>25,04</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4442B8D2" w14:textId="77777777" w:rsidR="006B79D5" w:rsidRPr="006B79D5" w:rsidRDefault="006B79D5" w:rsidP="006B79D5">
            <w:pPr>
              <w:jc w:val="right"/>
              <w:rPr>
                <w:b/>
                <w:bCs/>
                <w:sz w:val="13"/>
                <w:szCs w:val="13"/>
              </w:rPr>
            </w:pPr>
            <w:r w:rsidRPr="006B79D5">
              <w:rPr>
                <w:b/>
                <w:bCs/>
                <w:sz w:val="13"/>
                <w:szCs w:val="13"/>
              </w:rPr>
              <w:t>15,91</w:t>
            </w:r>
          </w:p>
        </w:tc>
        <w:tc>
          <w:tcPr>
            <w:tcW w:w="884" w:type="dxa"/>
            <w:tcBorders>
              <w:top w:val="nil"/>
              <w:left w:val="nil"/>
              <w:bottom w:val="single" w:sz="4" w:space="0" w:color="auto"/>
              <w:right w:val="single" w:sz="8" w:space="0" w:color="auto"/>
            </w:tcBorders>
            <w:shd w:val="clear" w:color="000000" w:fill="FFFFFF"/>
            <w:noWrap/>
            <w:vAlign w:val="bottom"/>
            <w:hideMark/>
          </w:tcPr>
          <w:p w14:paraId="4EB93BD0" w14:textId="77777777" w:rsidR="006B79D5" w:rsidRPr="006B79D5" w:rsidRDefault="006B79D5" w:rsidP="006B79D5">
            <w:pPr>
              <w:jc w:val="right"/>
              <w:rPr>
                <w:b/>
                <w:bCs/>
                <w:sz w:val="13"/>
                <w:szCs w:val="13"/>
              </w:rPr>
            </w:pPr>
            <w:r w:rsidRPr="006B79D5">
              <w:rPr>
                <w:b/>
                <w:bCs/>
                <w:sz w:val="13"/>
                <w:szCs w:val="13"/>
              </w:rPr>
              <w:t>15,91</w:t>
            </w:r>
          </w:p>
        </w:tc>
      </w:tr>
      <w:tr w:rsidR="006B79D5" w:rsidRPr="006B79D5" w14:paraId="2F77EE36"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15D99BFC" w14:textId="77777777" w:rsidR="006B79D5" w:rsidRPr="006B79D5" w:rsidRDefault="006B79D5" w:rsidP="006B79D5">
            <w:pPr>
              <w:jc w:val="right"/>
              <w:rPr>
                <w:sz w:val="13"/>
                <w:szCs w:val="13"/>
              </w:rPr>
            </w:pPr>
            <w:r w:rsidRPr="006B79D5">
              <w:rPr>
                <w:sz w:val="13"/>
                <w:szCs w:val="13"/>
              </w:rPr>
              <w:t>8.4</w:t>
            </w:r>
          </w:p>
        </w:tc>
        <w:tc>
          <w:tcPr>
            <w:tcW w:w="1222" w:type="dxa"/>
            <w:tcBorders>
              <w:top w:val="nil"/>
              <w:left w:val="single" w:sz="8" w:space="0" w:color="auto"/>
              <w:bottom w:val="single" w:sz="4" w:space="0" w:color="auto"/>
              <w:right w:val="nil"/>
            </w:tcBorders>
            <w:shd w:val="clear" w:color="000000" w:fill="FFFFFF"/>
            <w:noWrap/>
            <w:vAlign w:val="bottom"/>
            <w:hideMark/>
          </w:tcPr>
          <w:p w14:paraId="5841C619" w14:textId="77777777" w:rsidR="006B79D5" w:rsidRPr="006B79D5" w:rsidRDefault="006B79D5" w:rsidP="006B79D5">
            <w:pPr>
              <w:rPr>
                <w:b/>
                <w:bCs/>
                <w:sz w:val="13"/>
                <w:szCs w:val="13"/>
              </w:rPr>
            </w:pPr>
            <w:r w:rsidRPr="006B79D5">
              <w:rPr>
                <w:b/>
                <w:bCs/>
                <w:sz w:val="13"/>
                <w:szCs w:val="13"/>
              </w:rPr>
              <w:t>Налоги без учета налога на прибыль</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6E5985B8"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7B6BDF79" w14:textId="77777777" w:rsidR="006B79D5" w:rsidRPr="006B79D5" w:rsidRDefault="006B79D5" w:rsidP="006B79D5">
            <w:pPr>
              <w:jc w:val="right"/>
              <w:rPr>
                <w:b/>
                <w:bCs/>
                <w:sz w:val="13"/>
                <w:szCs w:val="13"/>
              </w:rPr>
            </w:pPr>
            <w:r w:rsidRPr="006B79D5">
              <w:rPr>
                <w:b/>
                <w:bCs/>
                <w:sz w:val="13"/>
                <w:szCs w:val="13"/>
              </w:rPr>
              <w:t>597,16</w:t>
            </w:r>
          </w:p>
        </w:tc>
        <w:tc>
          <w:tcPr>
            <w:tcW w:w="892" w:type="dxa"/>
            <w:tcBorders>
              <w:top w:val="nil"/>
              <w:left w:val="nil"/>
              <w:bottom w:val="single" w:sz="4" w:space="0" w:color="auto"/>
              <w:right w:val="nil"/>
            </w:tcBorders>
            <w:shd w:val="clear" w:color="000000" w:fill="FFFFFF"/>
            <w:noWrap/>
            <w:vAlign w:val="bottom"/>
            <w:hideMark/>
          </w:tcPr>
          <w:p w14:paraId="74691A11" w14:textId="77777777" w:rsidR="006B79D5" w:rsidRPr="006B79D5" w:rsidRDefault="006B79D5" w:rsidP="006B79D5">
            <w:pPr>
              <w:jc w:val="right"/>
              <w:rPr>
                <w:b/>
                <w:bCs/>
                <w:sz w:val="13"/>
                <w:szCs w:val="13"/>
              </w:rPr>
            </w:pPr>
            <w:r w:rsidRPr="006B79D5">
              <w:rPr>
                <w:b/>
                <w:bCs/>
                <w:sz w:val="13"/>
                <w:szCs w:val="13"/>
              </w:rPr>
              <w:t>970,92</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7F19FAC7" w14:textId="77777777" w:rsidR="006B79D5" w:rsidRPr="006B79D5" w:rsidRDefault="006B79D5" w:rsidP="006B79D5">
            <w:pPr>
              <w:jc w:val="right"/>
              <w:rPr>
                <w:b/>
                <w:bCs/>
                <w:sz w:val="13"/>
                <w:szCs w:val="13"/>
              </w:rPr>
            </w:pPr>
            <w:r w:rsidRPr="006B79D5">
              <w:rPr>
                <w:b/>
                <w:bCs/>
                <w:sz w:val="13"/>
                <w:szCs w:val="13"/>
              </w:rPr>
              <w:t>970,93</w:t>
            </w:r>
          </w:p>
        </w:tc>
        <w:tc>
          <w:tcPr>
            <w:tcW w:w="961" w:type="dxa"/>
            <w:tcBorders>
              <w:top w:val="nil"/>
              <w:left w:val="nil"/>
              <w:bottom w:val="single" w:sz="4" w:space="0" w:color="auto"/>
              <w:right w:val="nil"/>
            </w:tcBorders>
            <w:shd w:val="clear" w:color="000000" w:fill="FFFFFF"/>
            <w:noWrap/>
            <w:vAlign w:val="bottom"/>
            <w:hideMark/>
          </w:tcPr>
          <w:p w14:paraId="22B6A732" w14:textId="77777777" w:rsidR="006B79D5" w:rsidRPr="006B79D5" w:rsidRDefault="006B79D5" w:rsidP="006B79D5">
            <w:pPr>
              <w:jc w:val="right"/>
              <w:rPr>
                <w:b/>
                <w:bCs/>
                <w:sz w:val="13"/>
                <w:szCs w:val="13"/>
              </w:rPr>
            </w:pPr>
            <w:r w:rsidRPr="006B79D5">
              <w:rPr>
                <w:b/>
                <w:bCs/>
                <w:sz w:val="13"/>
                <w:szCs w:val="13"/>
              </w:rPr>
              <w:t>373,77</w:t>
            </w:r>
          </w:p>
        </w:tc>
        <w:tc>
          <w:tcPr>
            <w:tcW w:w="790" w:type="dxa"/>
            <w:tcBorders>
              <w:top w:val="nil"/>
              <w:left w:val="single" w:sz="8" w:space="0" w:color="auto"/>
              <w:bottom w:val="single" w:sz="4" w:space="0" w:color="auto"/>
              <w:right w:val="nil"/>
            </w:tcBorders>
            <w:shd w:val="clear" w:color="000000" w:fill="FFFFFF"/>
            <w:noWrap/>
            <w:vAlign w:val="bottom"/>
            <w:hideMark/>
          </w:tcPr>
          <w:p w14:paraId="5438E93A" w14:textId="77777777" w:rsidR="006B79D5" w:rsidRPr="006B79D5" w:rsidRDefault="006B79D5" w:rsidP="006B79D5">
            <w:pPr>
              <w:jc w:val="right"/>
              <w:rPr>
                <w:b/>
                <w:bCs/>
                <w:sz w:val="13"/>
                <w:szCs w:val="13"/>
              </w:rPr>
            </w:pPr>
            <w:r w:rsidRPr="006B79D5">
              <w:rPr>
                <w:b/>
                <w:bCs/>
                <w:sz w:val="13"/>
                <w:szCs w:val="13"/>
              </w:rPr>
              <w:t>-5,07</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26583B86"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21F05B46" w14:textId="77777777" w:rsidR="006B79D5" w:rsidRPr="006B79D5" w:rsidRDefault="006B79D5" w:rsidP="006B79D5">
            <w:pPr>
              <w:jc w:val="right"/>
              <w:rPr>
                <w:b/>
                <w:bCs/>
                <w:sz w:val="13"/>
                <w:szCs w:val="13"/>
              </w:rPr>
            </w:pPr>
            <w:r w:rsidRPr="006B79D5">
              <w:rPr>
                <w:b/>
                <w:bCs/>
                <w:sz w:val="13"/>
                <w:szCs w:val="13"/>
              </w:rPr>
              <w:t>820,14</w:t>
            </w:r>
          </w:p>
        </w:tc>
        <w:tc>
          <w:tcPr>
            <w:tcW w:w="807" w:type="dxa"/>
            <w:tcBorders>
              <w:top w:val="nil"/>
              <w:left w:val="nil"/>
              <w:bottom w:val="single" w:sz="4" w:space="0" w:color="auto"/>
              <w:right w:val="nil"/>
            </w:tcBorders>
            <w:shd w:val="clear" w:color="000000" w:fill="FFFFFF"/>
            <w:noWrap/>
            <w:vAlign w:val="bottom"/>
            <w:hideMark/>
          </w:tcPr>
          <w:p w14:paraId="1CEA4CDF" w14:textId="77777777" w:rsidR="006B79D5" w:rsidRPr="006B79D5" w:rsidRDefault="006B79D5" w:rsidP="006B79D5">
            <w:pPr>
              <w:jc w:val="right"/>
              <w:rPr>
                <w:b/>
                <w:bCs/>
                <w:sz w:val="13"/>
                <w:szCs w:val="13"/>
              </w:rPr>
            </w:pPr>
            <w:r w:rsidRPr="006B79D5">
              <w:rPr>
                <w:b/>
                <w:bCs/>
                <w:sz w:val="13"/>
                <w:szCs w:val="13"/>
              </w:rPr>
              <w:t>692,40</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6393C294" w14:textId="77777777" w:rsidR="006B79D5" w:rsidRPr="006B79D5" w:rsidRDefault="006B79D5" w:rsidP="006B79D5">
            <w:pPr>
              <w:jc w:val="right"/>
              <w:rPr>
                <w:b/>
                <w:bCs/>
                <w:sz w:val="13"/>
                <w:szCs w:val="13"/>
              </w:rPr>
            </w:pPr>
            <w:r w:rsidRPr="006B79D5">
              <w:rPr>
                <w:b/>
                <w:bCs/>
                <w:sz w:val="13"/>
                <w:szCs w:val="13"/>
              </w:rPr>
              <w:t>1051,23</w:t>
            </w:r>
          </w:p>
        </w:tc>
        <w:tc>
          <w:tcPr>
            <w:tcW w:w="884" w:type="dxa"/>
            <w:tcBorders>
              <w:top w:val="nil"/>
              <w:left w:val="nil"/>
              <w:bottom w:val="single" w:sz="4" w:space="0" w:color="auto"/>
              <w:right w:val="single" w:sz="8" w:space="0" w:color="auto"/>
            </w:tcBorders>
            <w:shd w:val="clear" w:color="000000" w:fill="FFFFFF"/>
            <w:noWrap/>
            <w:vAlign w:val="bottom"/>
            <w:hideMark/>
          </w:tcPr>
          <w:p w14:paraId="369C911E" w14:textId="77777777" w:rsidR="006B79D5" w:rsidRPr="006B79D5" w:rsidRDefault="006B79D5" w:rsidP="006B79D5">
            <w:pPr>
              <w:jc w:val="right"/>
              <w:rPr>
                <w:b/>
                <w:bCs/>
                <w:sz w:val="13"/>
                <w:szCs w:val="13"/>
              </w:rPr>
            </w:pPr>
            <w:r w:rsidRPr="006B79D5">
              <w:rPr>
                <w:b/>
                <w:bCs/>
                <w:sz w:val="13"/>
                <w:szCs w:val="13"/>
              </w:rPr>
              <w:t>1050,83</w:t>
            </w:r>
          </w:p>
        </w:tc>
      </w:tr>
      <w:tr w:rsidR="006B79D5" w:rsidRPr="006B79D5" w14:paraId="2AB5DA74" w14:textId="77777777" w:rsidTr="006B79D5">
        <w:trPr>
          <w:trHeight w:val="78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26FA5DF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6DF2B599" w14:textId="77777777" w:rsidR="006B79D5" w:rsidRPr="006B79D5" w:rsidRDefault="006B79D5" w:rsidP="006B79D5">
            <w:pPr>
              <w:rPr>
                <w:sz w:val="13"/>
                <w:szCs w:val="13"/>
              </w:rPr>
            </w:pPr>
            <w:r w:rsidRPr="006B79D5">
              <w:rPr>
                <w:sz w:val="13"/>
                <w:szCs w:val="13"/>
              </w:rPr>
              <w:t>плата за выбросы загрязняющих веществ</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132DA0A0"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5877DF48" w14:textId="77777777" w:rsidR="006B79D5" w:rsidRPr="006B79D5" w:rsidRDefault="006B79D5" w:rsidP="006B79D5">
            <w:pPr>
              <w:jc w:val="right"/>
              <w:rPr>
                <w:sz w:val="13"/>
                <w:szCs w:val="13"/>
              </w:rPr>
            </w:pPr>
            <w:r w:rsidRPr="006B79D5">
              <w:rPr>
                <w:sz w:val="13"/>
                <w:szCs w:val="13"/>
              </w:rPr>
              <w:t>35,41</w:t>
            </w:r>
          </w:p>
        </w:tc>
        <w:tc>
          <w:tcPr>
            <w:tcW w:w="892" w:type="dxa"/>
            <w:tcBorders>
              <w:top w:val="nil"/>
              <w:left w:val="nil"/>
              <w:bottom w:val="single" w:sz="4" w:space="0" w:color="auto"/>
              <w:right w:val="nil"/>
            </w:tcBorders>
            <w:shd w:val="clear" w:color="000000" w:fill="FFFFFF"/>
            <w:noWrap/>
            <w:vAlign w:val="bottom"/>
            <w:hideMark/>
          </w:tcPr>
          <w:p w14:paraId="09BDC01A" w14:textId="77777777" w:rsidR="006B79D5" w:rsidRPr="006B79D5" w:rsidRDefault="006B79D5" w:rsidP="006B79D5">
            <w:pPr>
              <w:jc w:val="right"/>
              <w:rPr>
                <w:sz w:val="13"/>
                <w:szCs w:val="13"/>
              </w:rPr>
            </w:pPr>
            <w:r w:rsidRPr="006B79D5">
              <w:rPr>
                <w:sz w:val="13"/>
                <w:szCs w:val="13"/>
              </w:rPr>
              <w:t>35,74</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F7F4AFC" w14:textId="77777777" w:rsidR="006B79D5" w:rsidRPr="006B79D5" w:rsidRDefault="006B79D5" w:rsidP="006B79D5">
            <w:pPr>
              <w:jc w:val="right"/>
              <w:rPr>
                <w:sz w:val="13"/>
                <w:szCs w:val="13"/>
              </w:rPr>
            </w:pPr>
            <w:r w:rsidRPr="006B79D5">
              <w:rPr>
                <w:sz w:val="13"/>
                <w:szCs w:val="13"/>
              </w:rPr>
              <w:t>35,74</w:t>
            </w:r>
          </w:p>
        </w:tc>
        <w:tc>
          <w:tcPr>
            <w:tcW w:w="961" w:type="dxa"/>
            <w:tcBorders>
              <w:top w:val="nil"/>
              <w:left w:val="nil"/>
              <w:bottom w:val="single" w:sz="4" w:space="0" w:color="auto"/>
              <w:right w:val="nil"/>
            </w:tcBorders>
            <w:shd w:val="clear" w:color="000000" w:fill="FFFFFF"/>
            <w:noWrap/>
            <w:vAlign w:val="bottom"/>
            <w:hideMark/>
          </w:tcPr>
          <w:p w14:paraId="616C7F76" w14:textId="77777777" w:rsidR="006B79D5" w:rsidRPr="006B79D5" w:rsidRDefault="006B79D5" w:rsidP="006B79D5">
            <w:pPr>
              <w:jc w:val="right"/>
              <w:rPr>
                <w:sz w:val="13"/>
                <w:szCs w:val="13"/>
              </w:rPr>
            </w:pPr>
            <w:r w:rsidRPr="006B79D5">
              <w:rPr>
                <w:sz w:val="13"/>
                <w:szCs w:val="13"/>
              </w:rPr>
              <w:t>0,33</w:t>
            </w:r>
          </w:p>
        </w:tc>
        <w:tc>
          <w:tcPr>
            <w:tcW w:w="790" w:type="dxa"/>
            <w:tcBorders>
              <w:top w:val="nil"/>
              <w:left w:val="single" w:sz="8" w:space="0" w:color="auto"/>
              <w:bottom w:val="single" w:sz="4" w:space="0" w:color="auto"/>
              <w:right w:val="nil"/>
            </w:tcBorders>
            <w:shd w:val="clear" w:color="000000" w:fill="FFFFFF"/>
            <w:noWrap/>
            <w:vAlign w:val="bottom"/>
            <w:hideMark/>
          </w:tcPr>
          <w:p w14:paraId="1A62AA83" w14:textId="77777777" w:rsidR="006B79D5" w:rsidRPr="006B79D5" w:rsidRDefault="006B79D5" w:rsidP="006B79D5">
            <w:pPr>
              <w:jc w:val="right"/>
              <w:rPr>
                <w:sz w:val="13"/>
                <w:szCs w:val="13"/>
              </w:rPr>
            </w:pPr>
            <w:r w:rsidRPr="006B79D5">
              <w:rPr>
                <w:sz w:val="13"/>
                <w:szCs w:val="13"/>
              </w:rPr>
              <w:t>5,18</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5634127E" w14:textId="77777777" w:rsidR="006B79D5" w:rsidRPr="006B79D5" w:rsidRDefault="006B79D5" w:rsidP="006B79D5">
            <w:pPr>
              <w:rPr>
                <w:sz w:val="13"/>
                <w:szCs w:val="13"/>
              </w:rPr>
            </w:pPr>
            <w:r w:rsidRPr="006B79D5">
              <w:rPr>
                <w:sz w:val="13"/>
                <w:szCs w:val="13"/>
              </w:rPr>
              <w:t>Аналитический отчет по сч.20.26 "Плата за загрязнение окружающей среды" за 2019 год, том 2 стр. 210</w:t>
            </w:r>
          </w:p>
        </w:tc>
        <w:tc>
          <w:tcPr>
            <w:tcW w:w="3269" w:type="dxa"/>
            <w:tcBorders>
              <w:top w:val="nil"/>
              <w:left w:val="nil"/>
              <w:bottom w:val="single" w:sz="4" w:space="0" w:color="auto"/>
              <w:right w:val="single" w:sz="8" w:space="0" w:color="auto"/>
            </w:tcBorders>
            <w:shd w:val="clear" w:color="000000" w:fill="FFFFFF"/>
            <w:noWrap/>
            <w:vAlign w:val="bottom"/>
            <w:hideMark/>
          </w:tcPr>
          <w:p w14:paraId="26B660BD" w14:textId="77777777" w:rsidR="006B79D5" w:rsidRPr="006B79D5" w:rsidRDefault="006B79D5" w:rsidP="006B79D5">
            <w:pPr>
              <w:jc w:val="right"/>
              <w:rPr>
                <w:sz w:val="13"/>
                <w:szCs w:val="13"/>
              </w:rPr>
            </w:pPr>
            <w:r w:rsidRPr="006B79D5">
              <w:rPr>
                <w:sz w:val="13"/>
                <w:szCs w:val="13"/>
              </w:rPr>
              <w:t>35,34</w:t>
            </w:r>
          </w:p>
        </w:tc>
        <w:tc>
          <w:tcPr>
            <w:tcW w:w="807" w:type="dxa"/>
            <w:tcBorders>
              <w:top w:val="nil"/>
              <w:left w:val="nil"/>
              <w:bottom w:val="single" w:sz="4" w:space="0" w:color="auto"/>
              <w:right w:val="nil"/>
            </w:tcBorders>
            <w:shd w:val="clear" w:color="000000" w:fill="FFFFFF"/>
            <w:noWrap/>
            <w:vAlign w:val="bottom"/>
            <w:hideMark/>
          </w:tcPr>
          <w:p w14:paraId="3DA9FAE4" w14:textId="77777777" w:rsidR="006B79D5" w:rsidRPr="006B79D5" w:rsidRDefault="006B79D5" w:rsidP="006B79D5">
            <w:pPr>
              <w:jc w:val="right"/>
              <w:rPr>
                <w:sz w:val="13"/>
                <w:szCs w:val="13"/>
              </w:rPr>
            </w:pPr>
            <w:r w:rsidRPr="006B79D5">
              <w:rPr>
                <w:sz w:val="13"/>
                <w:szCs w:val="13"/>
              </w:rPr>
              <w:t>35,34</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3D0ADA90" w14:textId="77777777" w:rsidR="006B79D5" w:rsidRPr="006B79D5" w:rsidRDefault="006B79D5" w:rsidP="006B79D5">
            <w:pPr>
              <w:jc w:val="right"/>
              <w:rPr>
                <w:sz w:val="13"/>
                <w:szCs w:val="13"/>
              </w:rPr>
            </w:pPr>
            <w:r w:rsidRPr="006B79D5">
              <w:rPr>
                <w:sz w:val="13"/>
                <w:szCs w:val="13"/>
              </w:rPr>
              <w:t>35,74</w:t>
            </w:r>
          </w:p>
        </w:tc>
        <w:tc>
          <w:tcPr>
            <w:tcW w:w="884" w:type="dxa"/>
            <w:tcBorders>
              <w:top w:val="nil"/>
              <w:left w:val="nil"/>
              <w:bottom w:val="single" w:sz="4" w:space="0" w:color="auto"/>
              <w:right w:val="single" w:sz="8" w:space="0" w:color="auto"/>
            </w:tcBorders>
            <w:shd w:val="clear" w:color="000000" w:fill="FFFFFF"/>
            <w:noWrap/>
            <w:vAlign w:val="bottom"/>
            <w:hideMark/>
          </w:tcPr>
          <w:p w14:paraId="646FA911" w14:textId="77777777" w:rsidR="006B79D5" w:rsidRPr="006B79D5" w:rsidRDefault="006B79D5" w:rsidP="006B79D5">
            <w:pPr>
              <w:jc w:val="right"/>
              <w:rPr>
                <w:sz w:val="13"/>
                <w:szCs w:val="13"/>
              </w:rPr>
            </w:pPr>
            <w:r w:rsidRPr="006B79D5">
              <w:rPr>
                <w:sz w:val="13"/>
                <w:szCs w:val="13"/>
              </w:rPr>
              <w:t>35,33</w:t>
            </w:r>
          </w:p>
        </w:tc>
      </w:tr>
      <w:tr w:rsidR="006B79D5" w:rsidRPr="006B79D5" w14:paraId="36F5473A" w14:textId="77777777" w:rsidTr="006B79D5">
        <w:trPr>
          <w:trHeight w:val="52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1D8A4F7C"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5E181C7D" w14:textId="77777777" w:rsidR="006B79D5" w:rsidRPr="006B79D5" w:rsidRDefault="006B79D5" w:rsidP="006B79D5">
            <w:pPr>
              <w:rPr>
                <w:sz w:val="13"/>
                <w:szCs w:val="13"/>
              </w:rPr>
            </w:pPr>
            <w:r w:rsidRPr="006B79D5">
              <w:rPr>
                <w:sz w:val="13"/>
                <w:szCs w:val="13"/>
              </w:rPr>
              <w:t>земельный налог</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5E09DC72"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3B5AF6FA" w14:textId="77777777" w:rsidR="006B79D5" w:rsidRPr="006B79D5" w:rsidRDefault="006B79D5" w:rsidP="006B79D5">
            <w:pPr>
              <w:jc w:val="right"/>
              <w:rPr>
                <w:sz w:val="13"/>
                <w:szCs w:val="13"/>
              </w:rPr>
            </w:pPr>
            <w:r w:rsidRPr="006B79D5">
              <w:rPr>
                <w:sz w:val="13"/>
                <w:szCs w:val="13"/>
              </w:rPr>
              <w:t>15,08</w:t>
            </w:r>
          </w:p>
        </w:tc>
        <w:tc>
          <w:tcPr>
            <w:tcW w:w="892" w:type="dxa"/>
            <w:tcBorders>
              <w:top w:val="nil"/>
              <w:left w:val="nil"/>
              <w:bottom w:val="single" w:sz="4" w:space="0" w:color="auto"/>
              <w:right w:val="nil"/>
            </w:tcBorders>
            <w:shd w:val="clear" w:color="000000" w:fill="FFFFFF"/>
            <w:noWrap/>
            <w:vAlign w:val="bottom"/>
            <w:hideMark/>
          </w:tcPr>
          <w:p w14:paraId="2BC1AE70" w14:textId="77777777" w:rsidR="006B79D5" w:rsidRPr="006B79D5" w:rsidRDefault="006B79D5" w:rsidP="006B79D5">
            <w:pPr>
              <w:jc w:val="right"/>
              <w:rPr>
                <w:sz w:val="13"/>
                <w:szCs w:val="13"/>
              </w:rPr>
            </w:pPr>
            <w:r w:rsidRPr="006B79D5">
              <w:rPr>
                <w:sz w:val="13"/>
                <w:szCs w:val="13"/>
              </w:rPr>
              <w:t>13,77</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04DBB74" w14:textId="77777777" w:rsidR="006B79D5" w:rsidRPr="006B79D5" w:rsidRDefault="006B79D5" w:rsidP="006B79D5">
            <w:pPr>
              <w:jc w:val="right"/>
              <w:rPr>
                <w:sz w:val="13"/>
                <w:szCs w:val="13"/>
              </w:rPr>
            </w:pPr>
            <w:r w:rsidRPr="006B79D5">
              <w:rPr>
                <w:sz w:val="13"/>
                <w:szCs w:val="13"/>
              </w:rPr>
              <w:t>13,77</w:t>
            </w:r>
          </w:p>
        </w:tc>
        <w:tc>
          <w:tcPr>
            <w:tcW w:w="961" w:type="dxa"/>
            <w:tcBorders>
              <w:top w:val="nil"/>
              <w:left w:val="nil"/>
              <w:bottom w:val="single" w:sz="4" w:space="0" w:color="auto"/>
              <w:right w:val="nil"/>
            </w:tcBorders>
            <w:shd w:val="clear" w:color="000000" w:fill="FFFFFF"/>
            <w:noWrap/>
            <w:vAlign w:val="bottom"/>
            <w:hideMark/>
          </w:tcPr>
          <w:p w14:paraId="011D36E6" w14:textId="77777777" w:rsidR="006B79D5" w:rsidRPr="006B79D5" w:rsidRDefault="006B79D5" w:rsidP="006B79D5">
            <w:pPr>
              <w:jc w:val="right"/>
              <w:rPr>
                <w:sz w:val="13"/>
                <w:szCs w:val="13"/>
              </w:rPr>
            </w:pPr>
            <w:r w:rsidRPr="006B79D5">
              <w:rPr>
                <w:sz w:val="13"/>
                <w:szCs w:val="13"/>
              </w:rPr>
              <w:t>-1,31</w:t>
            </w:r>
          </w:p>
        </w:tc>
        <w:tc>
          <w:tcPr>
            <w:tcW w:w="790" w:type="dxa"/>
            <w:tcBorders>
              <w:top w:val="nil"/>
              <w:left w:val="single" w:sz="8" w:space="0" w:color="auto"/>
              <w:bottom w:val="single" w:sz="4" w:space="0" w:color="auto"/>
              <w:right w:val="nil"/>
            </w:tcBorders>
            <w:shd w:val="clear" w:color="000000" w:fill="FFFFFF"/>
            <w:noWrap/>
            <w:vAlign w:val="bottom"/>
            <w:hideMark/>
          </w:tcPr>
          <w:p w14:paraId="58CFBC4B" w14:textId="77777777" w:rsidR="006B79D5" w:rsidRPr="006B79D5" w:rsidRDefault="006B79D5" w:rsidP="006B79D5">
            <w:pPr>
              <w:jc w:val="right"/>
              <w:rPr>
                <w:sz w:val="13"/>
                <w:szCs w:val="13"/>
              </w:rPr>
            </w:pPr>
            <w:r w:rsidRPr="006B79D5">
              <w:rPr>
                <w:sz w:val="13"/>
                <w:szCs w:val="13"/>
              </w:rPr>
              <w:t>-3,25</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34775F91" w14:textId="77777777" w:rsidR="006B79D5" w:rsidRPr="006B79D5" w:rsidRDefault="006B79D5" w:rsidP="006B79D5">
            <w:pPr>
              <w:rPr>
                <w:sz w:val="13"/>
                <w:szCs w:val="13"/>
              </w:rPr>
            </w:pPr>
            <w:r w:rsidRPr="006B79D5">
              <w:rPr>
                <w:sz w:val="13"/>
                <w:szCs w:val="13"/>
              </w:rPr>
              <w:t>Аналитический отчет по сч.26 "Земельный налог" за 2019 год, стр.207 том 3</w:t>
            </w:r>
          </w:p>
        </w:tc>
        <w:tc>
          <w:tcPr>
            <w:tcW w:w="3269" w:type="dxa"/>
            <w:tcBorders>
              <w:top w:val="nil"/>
              <w:left w:val="nil"/>
              <w:bottom w:val="single" w:sz="4" w:space="0" w:color="auto"/>
              <w:right w:val="single" w:sz="8" w:space="0" w:color="auto"/>
            </w:tcBorders>
            <w:shd w:val="clear" w:color="000000" w:fill="FFFFFF"/>
            <w:noWrap/>
            <w:vAlign w:val="bottom"/>
            <w:hideMark/>
          </w:tcPr>
          <w:p w14:paraId="629A0634" w14:textId="77777777" w:rsidR="006B79D5" w:rsidRPr="006B79D5" w:rsidRDefault="006B79D5" w:rsidP="006B79D5">
            <w:pPr>
              <w:jc w:val="right"/>
              <w:rPr>
                <w:sz w:val="13"/>
                <w:szCs w:val="13"/>
              </w:rPr>
            </w:pPr>
            <w:r w:rsidRPr="006B79D5">
              <w:rPr>
                <w:sz w:val="13"/>
                <w:szCs w:val="13"/>
              </w:rPr>
              <w:t>15,21</w:t>
            </w:r>
          </w:p>
        </w:tc>
        <w:tc>
          <w:tcPr>
            <w:tcW w:w="807" w:type="dxa"/>
            <w:tcBorders>
              <w:top w:val="nil"/>
              <w:left w:val="nil"/>
              <w:bottom w:val="single" w:sz="4" w:space="0" w:color="auto"/>
              <w:right w:val="nil"/>
            </w:tcBorders>
            <w:shd w:val="clear" w:color="000000" w:fill="FFFFFF"/>
            <w:noWrap/>
            <w:vAlign w:val="bottom"/>
            <w:hideMark/>
          </w:tcPr>
          <w:p w14:paraId="49ECF280" w14:textId="77777777" w:rsidR="006B79D5" w:rsidRPr="006B79D5" w:rsidRDefault="006B79D5" w:rsidP="006B79D5">
            <w:pPr>
              <w:jc w:val="right"/>
              <w:rPr>
                <w:sz w:val="13"/>
                <w:szCs w:val="13"/>
              </w:rPr>
            </w:pPr>
            <w:r w:rsidRPr="006B79D5">
              <w:rPr>
                <w:sz w:val="13"/>
                <w:szCs w:val="13"/>
              </w:rPr>
              <w:t>15,21</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221FEAC6" w14:textId="77777777" w:rsidR="006B79D5" w:rsidRPr="006B79D5" w:rsidRDefault="006B79D5" w:rsidP="006B79D5">
            <w:pPr>
              <w:jc w:val="right"/>
              <w:rPr>
                <w:sz w:val="13"/>
                <w:szCs w:val="13"/>
              </w:rPr>
            </w:pPr>
            <w:r w:rsidRPr="006B79D5">
              <w:rPr>
                <w:sz w:val="13"/>
                <w:szCs w:val="13"/>
              </w:rPr>
              <w:t>13,42</w:t>
            </w:r>
          </w:p>
        </w:tc>
        <w:tc>
          <w:tcPr>
            <w:tcW w:w="884" w:type="dxa"/>
            <w:tcBorders>
              <w:top w:val="nil"/>
              <w:left w:val="nil"/>
              <w:bottom w:val="single" w:sz="4" w:space="0" w:color="auto"/>
              <w:right w:val="single" w:sz="8" w:space="0" w:color="auto"/>
            </w:tcBorders>
            <w:shd w:val="clear" w:color="000000" w:fill="FFFFFF"/>
            <w:noWrap/>
            <w:vAlign w:val="bottom"/>
            <w:hideMark/>
          </w:tcPr>
          <w:p w14:paraId="3D7E7257" w14:textId="77777777" w:rsidR="006B79D5" w:rsidRPr="006B79D5" w:rsidRDefault="006B79D5" w:rsidP="006B79D5">
            <w:pPr>
              <w:jc w:val="right"/>
              <w:rPr>
                <w:sz w:val="13"/>
                <w:szCs w:val="13"/>
              </w:rPr>
            </w:pPr>
            <w:r w:rsidRPr="006B79D5">
              <w:rPr>
                <w:sz w:val="13"/>
                <w:szCs w:val="13"/>
              </w:rPr>
              <w:t>13,42</w:t>
            </w:r>
          </w:p>
        </w:tc>
      </w:tr>
      <w:tr w:rsidR="006B79D5" w:rsidRPr="006B79D5" w14:paraId="7438784D" w14:textId="77777777" w:rsidTr="006B79D5">
        <w:trPr>
          <w:trHeight w:val="52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7ABA4AD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57D53075" w14:textId="77777777" w:rsidR="006B79D5" w:rsidRPr="006B79D5" w:rsidRDefault="006B79D5" w:rsidP="006B79D5">
            <w:pPr>
              <w:rPr>
                <w:sz w:val="13"/>
                <w:szCs w:val="13"/>
              </w:rPr>
            </w:pPr>
            <w:r w:rsidRPr="006B79D5">
              <w:rPr>
                <w:sz w:val="13"/>
                <w:szCs w:val="13"/>
              </w:rPr>
              <w:t>транспортный налог</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28B0CE26"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21E152E3" w14:textId="77777777" w:rsidR="006B79D5" w:rsidRPr="006B79D5" w:rsidRDefault="006B79D5" w:rsidP="006B79D5">
            <w:pPr>
              <w:jc w:val="right"/>
              <w:rPr>
                <w:sz w:val="13"/>
                <w:szCs w:val="13"/>
              </w:rPr>
            </w:pPr>
            <w:r w:rsidRPr="006B79D5">
              <w:rPr>
                <w:sz w:val="13"/>
                <w:szCs w:val="13"/>
              </w:rPr>
              <w:t>29,40</w:t>
            </w:r>
          </w:p>
        </w:tc>
        <w:tc>
          <w:tcPr>
            <w:tcW w:w="892" w:type="dxa"/>
            <w:tcBorders>
              <w:top w:val="nil"/>
              <w:left w:val="nil"/>
              <w:bottom w:val="single" w:sz="4" w:space="0" w:color="auto"/>
              <w:right w:val="nil"/>
            </w:tcBorders>
            <w:shd w:val="clear" w:color="000000" w:fill="FFFFFF"/>
            <w:noWrap/>
            <w:vAlign w:val="bottom"/>
            <w:hideMark/>
          </w:tcPr>
          <w:p w14:paraId="5C358217" w14:textId="77777777" w:rsidR="006B79D5" w:rsidRPr="006B79D5" w:rsidRDefault="006B79D5" w:rsidP="006B79D5">
            <w:pPr>
              <w:jc w:val="right"/>
              <w:rPr>
                <w:sz w:val="13"/>
                <w:szCs w:val="13"/>
              </w:rPr>
            </w:pPr>
            <w:r w:rsidRPr="006B79D5">
              <w:rPr>
                <w:sz w:val="13"/>
                <w:szCs w:val="13"/>
              </w:rPr>
              <w:t>32,04</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0BCC8BF8" w14:textId="77777777" w:rsidR="006B79D5" w:rsidRPr="006B79D5" w:rsidRDefault="006B79D5" w:rsidP="006B79D5">
            <w:pPr>
              <w:jc w:val="right"/>
              <w:rPr>
                <w:sz w:val="13"/>
                <w:szCs w:val="13"/>
              </w:rPr>
            </w:pPr>
            <w:r w:rsidRPr="006B79D5">
              <w:rPr>
                <w:sz w:val="13"/>
                <w:szCs w:val="13"/>
              </w:rPr>
              <w:t>32,04</w:t>
            </w:r>
          </w:p>
        </w:tc>
        <w:tc>
          <w:tcPr>
            <w:tcW w:w="961" w:type="dxa"/>
            <w:tcBorders>
              <w:top w:val="nil"/>
              <w:left w:val="nil"/>
              <w:bottom w:val="single" w:sz="4" w:space="0" w:color="auto"/>
              <w:right w:val="nil"/>
            </w:tcBorders>
            <w:shd w:val="clear" w:color="000000" w:fill="FFFFFF"/>
            <w:noWrap/>
            <w:vAlign w:val="bottom"/>
            <w:hideMark/>
          </w:tcPr>
          <w:p w14:paraId="412253E1" w14:textId="77777777" w:rsidR="006B79D5" w:rsidRPr="006B79D5" w:rsidRDefault="006B79D5" w:rsidP="006B79D5">
            <w:pPr>
              <w:jc w:val="right"/>
              <w:rPr>
                <w:sz w:val="13"/>
                <w:szCs w:val="13"/>
              </w:rPr>
            </w:pPr>
            <w:r w:rsidRPr="006B79D5">
              <w:rPr>
                <w:sz w:val="13"/>
                <w:szCs w:val="13"/>
              </w:rPr>
              <w:t>2,64</w:t>
            </w:r>
          </w:p>
        </w:tc>
        <w:tc>
          <w:tcPr>
            <w:tcW w:w="790" w:type="dxa"/>
            <w:tcBorders>
              <w:top w:val="nil"/>
              <w:left w:val="single" w:sz="8" w:space="0" w:color="auto"/>
              <w:bottom w:val="single" w:sz="4" w:space="0" w:color="auto"/>
              <w:right w:val="nil"/>
            </w:tcBorders>
            <w:shd w:val="clear" w:color="000000" w:fill="FFFFFF"/>
            <w:noWrap/>
            <w:vAlign w:val="bottom"/>
            <w:hideMark/>
          </w:tcPr>
          <w:p w14:paraId="5CF8ADB6" w14:textId="77777777" w:rsidR="006B79D5" w:rsidRPr="006B79D5" w:rsidRDefault="006B79D5" w:rsidP="006B79D5">
            <w:pPr>
              <w:jc w:val="right"/>
              <w:rPr>
                <w:sz w:val="13"/>
                <w:szCs w:val="13"/>
              </w:rPr>
            </w:pPr>
            <w:r w:rsidRPr="006B79D5">
              <w:rPr>
                <w:sz w:val="13"/>
                <w:szCs w:val="13"/>
              </w:rPr>
              <w:t>23,89</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4B2D0A30" w14:textId="77777777" w:rsidR="006B79D5" w:rsidRPr="006B79D5" w:rsidRDefault="006B79D5" w:rsidP="006B79D5">
            <w:pPr>
              <w:rPr>
                <w:sz w:val="13"/>
                <w:szCs w:val="13"/>
              </w:rPr>
            </w:pPr>
            <w:r w:rsidRPr="006B79D5">
              <w:rPr>
                <w:sz w:val="13"/>
                <w:szCs w:val="13"/>
              </w:rPr>
              <w:t>Аналитический отчет по сч.26 "Транспортный налог" за 2019 год, стр.2 том 3</w:t>
            </w:r>
          </w:p>
        </w:tc>
        <w:tc>
          <w:tcPr>
            <w:tcW w:w="3269" w:type="dxa"/>
            <w:tcBorders>
              <w:top w:val="nil"/>
              <w:left w:val="nil"/>
              <w:bottom w:val="single" w:sz="4" w:space="0" w:color="auto"/>
              <w:right w:val="single" w:sz="8" w:space="0" w:color="auto"/>
            </w:tcBorders>
            <w:shd w:val="clear" w:color="000000" w:fill="FFFFFF"/>
            <w:noWrap/>
            <w:vAlign w:val="bottom"/>
            <w:hideMark/>
          </w:tcPr>
          <w:p w14:paraId="19ECC2EF" w14:textId="77777777" w:rsidR="006B79D5" w:rsidRPr="006B79D5" w:rsidRDefault="006B79D5" w:rsidP="006B79D5">
            <w:pPr>
              <w:jc w:val="right"/>
              <w:rPr>
                <w:sz w:val="13"/>
                <w:szCs w:val="13"/>
              </w:rPr>
            </w:pPr>
            <w:r w:rsidRPr="006B79D5">
              <w:rPr>
                <w:sz w:val="13"/>
                <w:szCs w:val="13"/>
              </w:rPr>
              <w:t>28,93</w:t>
            </w:r>
          </w:p>
        </w:tc>
        <w:tc>
          <w:tcPr>
            <w:tcW w:w="807" w:type="dxa"/>
            <w:tcBorders>
              <w:top w:val="nil"/>
              <w:left w:val="nil"/>
              <w:bottom w:val="single" w:sz="4" w:space="0" w:color="auto"/>
              <w:right w:val="nil"/>
            </w:tcBorders>
            <w:shd w:val="clear" w:color="000000" w:fill="FFFFFF"/>
            <w:noWrap/>
            <w:vAlign w:val="bottom"/>
            <w:hideMark/>
          </w:tcPr>
          <w:p w14:paraId="2AFF0917" w14:textId="77777777" w:rsidR="006B79D5" w:rsidRPr="006B79D5" w:rsidRDefault="006B79D5" w:rsidP="006B79D5">
            <w:pPr>
              <w:jc w:val="right"/>
              <w:rPr>
                <w:sz w:val="13"/>
                <w:szCs w:val="13"/>
              </w:rPr>
            </w:pPr>
            <w:r w:rsidRPr="006B79D5">
              <w:rPr>
                <w:sz w:val="13"/>
                <w:szCs w:val="13"/>
              </w:rPr>
              <w:t>28,93</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150C8F06" w14:textId="77777777" w:rsidR="006B79D5" w:rsidRPr="006B79D5" w:rsidRDefault="006B79D5" w:rsidP="006B79D5">
            <w:pPr>
              <w:jc w:val="right"/>
              <w:rPr>
                <w:sz w:val="13"/>
                <w:szCs w:val="13"/>
              </w:rPr>
            </w:pPr>
            <w:r w:rsidRPr="006B79D5">
              <w:rPr>
                <w:sz w:val="13"/>
                <w:szCs w:val="13"/>
              </w:rPr>
              <w:t>39,76</w:t>
            </w:r>
          </w:p>
        </w:tc>
        <w:tc>
          <w:tcPr>
            <w:tcW w:w="884" w:type="dxa"/>
            <w:tcBorders>
              <w:top w:val="nil"/>
              <w:left w:val="nil"/>
              <w:bottom w:val="single" w:sz="4" w:space="0" w:color="auto"/>
              <w:right w:val="single" w:sz="8" w:space="0" w:color="auto"/>
            </w:tcBorders>
            <w:shd w:val="clear" w:color="000000" w:fill="FFFFFF"/>
            <w:noWrap/>
            <w:vAlign w:val="bottom"/>
            <w:hideMark/>
          </w:tcPr>
          <w:p w14:paraId="1DD7A097" w14:textId="77777777" w:rsidR="006B79D5" w:rsidRPr="006B79D5" w:rsidRDefault="006B79D5" w:rsidP="006B79D5">
            <w:pPr>
              <w:jc w:val="right"/>
              <w:rPr>
                <w:sz w:val="13"/>
                <w:szCs w:val="13"/>
              </w:rPr>
            </w:pPr>
            <w:r w:rsidRPr="006B79D5">
              <w:rPr>
                <w:sz w:val="13"/>
                <w:szCs w:val="13"/>
              </w:rPr>
              <w:t>39,76</w:t>
            </w:r>
          </w:p>
        </w:tc>
      </w:tr>
      <w:tr w:rsidR="006B79D5" w:rsidRPr="006B79D5" w14:paraId="6D454C78"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356C0BB3" w14:textId="77777777" w:rsidR="006B79D5" w:rsidRPr="006B79D5" w:rsidRDefault="006B79D5" w:rsidP="006B79D5">
            <w:pPr>
              <w:jc w:val="right"/>
              <w:rPr>
                <w:sz w:val="13"/>
                <w:szCs w:val="13"/>
              </w:rPr>
            </w:pPr>
            <w:r w:rsidRPr="006B79D5">
              <w:rPr>
                <w:sz w:val="13"/>
                <w:szCs w:val="13"/>
              </w:rPr>
              <w:t>8.5</w:t>
            </w:r>
          </w:p>
        </w:tc>
        <w:tc>
          <w:tcPr>
            <w:tcW w:w="1222" w:type="dxa"/>
            <w:tcBorders>
              <w:top w:val="nil"/>
              <w:left w:val="single" w:sz="8" w:space="0" w:color="auto"/>
              <w:bottom w:val="single" w:sz="4" w:space="0" w:color="auto"/>
              <w:right w:val="nil"/>
            </w:tcBorders>
            <w:shd w:val="clear" w:color="000000" w:fill="FFFFFF"/>
            <w:noWrap/>
            <w:vAlign w:val="bottom"/>
            <w:hideMark/>
          </w:tcPr>
          <w:p w14:paraId="0D0990E5" w14:textId="77777777" w:rsidR="006B79D5" w:rsidRPr="006B79D5" w:rsidRDefault="006B79D5" w:rsidP="006B79D5">
            <w:pPr>
              <w:rPr>
                <w:b/>
                <w:bCs/>
                <w:sz w:val="13"/>
                <w:szCs w:val="13"/>
              </w:rPr>
            </w:pPr>
            <w:r w:rsidRPr="006B79D5">
              <w:rPr>
                <w:b/>
                <w:bCs/>
                <w:sz w:val="13"/>
                <w:szCs w:val="13"/>
              </w:rPr>
              <w:t>налог на имущество, всего, в том числе:</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430863E1" w14:textId="77777777" w:rsidR="006B79D5" w:rsidRPr="006B79D5" w:rsidRDefault="006B79D5" w:rsidP="006B79D5">
            <w:pPr>
              <w:jc w:val="center"/>
              <w:rPr>
                <w:b/>
                <w:bCs/>
                <w:sz w:val="13"/>
                <w:szCs w:val="13"/>
              </w:rPr>
            </w:pPr>
            <w:r w:rsidRPr="006B79D5">
              <w:rPr>
                <w:b/>
                <w:bCs/>
                <w:sz w:val="13"/>
                <w:szCs w:val="13"/>
              </w:rPr>
              <w:t> </w:t>
            </w:r>
          </w:p>
        </w:tc>
        <w:tc>
          <w:tcPr>
            <w:tcW w:w="758" w:type="dxa"/>
            <w:tcBorders>
              <w:top w:val="nil"/>
              <w:left w:val="nil"/>
              <w:bottom w:val="single" w:sz="4" w:space="0" w:color="auto"/>
              <w:right w:val="single" w:sz="8" w:space="0" w:color="auto"/>
            </w:tcBorders>
            <w:shd w:val="clear" w:color="000000" w:fill="FFFFFF"/>
            <w:noWrap/>
            <w:vAlign w:val="bottom"/>
            <w:hideMark/>
          </w:tcPr>
          <w:p w14:paraId="33EC7B8A" w14:textId="77777777" w:rsidR="006B79D5" w:rsidRPr="006B79D5" w:rsidRDefault="006B79D5" w:rsidP="006B79D5">
            <w:pPr>
              <w:jc w:val="right"/>
              <w:rPr>
                <w:b/>
                <w:bCs/>
                <w:sz w:val="13"/>
                <w:szCs w:val="13"/>
              </w:rPr>
            </w:pPr>
            <w:r w:rsidRPr="006B79D5">
              <w:rPr>
                <w:b/>
                <w:bCs/>
                <w:sz w:val="13"/>
                <w:szCs w:val="13"/>
              </w:rPr>
              <w:t>517,27</w:t>
            </w:r>
          </w:p>
        </w:tc>
        <w:tc>
          <w:tcPr>
            <w:tcW w:w="892" w:type="dxa"/>
            <w:tcBorders>
              <w:top w:val="nil"/>
              <w:left w:val="nil"/>
              <w:bottom w:val="single" w:sz="4" w:space="0" w:color="auto"/>
              <w:right w:val="nil"/>
            </w:tcBorders>
            <w:shd w:val="clear" w:color="000000" w:fill="FFFFFF"/>
            <w:noWrap/>
            <w:vAlign w:val="bottom"/>
            <w:hideMark/>
          </w:tcPr>
          <w:p w14:paraId="124C3DF1" w14:textId="77777777" w:rsidR="006B79D5" w:rsidRPr="006B79D5" w:rsidRDefault="006B79D5" w:rsidP="006B79D5">
            <w:pPr>
              <w:jc w:val="right"/>
              <w:rPr>
                <w:b/>
                <w:bCs/>
                <w:sz w:val="13"/>
                <w:szCs w:val="13"/>
              </w:rPr>
            </w:pPr>
            <w:r w:rsidRPr="006B79D5">
              <w:rPr>
                <w:b/>
                <w:bCs/>
                <w:sz w:val="13"/>
                <w:szCs w:val="13"/>
              </w:rPr>
              <w:t>889,37</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11F1141B" w14:textId="77777777" w:rsidR="006B79D5" w:rsidRPr="006B79D5" w:rsidRDefault="006B79D5" w:rsidP="006B79D5">
            <w:pPr>
              <w:rPr>
                <w:b/>
                <w:bCs/>
                <w:sz w:val="13"/>
                <w:szCs w:val="13"/>
              </w:rPr>
            </w:pPr>
            <w:r w:rsidRPr="006B79D5">
              <w:rPr>
                <w:b/>
                <w:bCs/>
                <w:sz w:val="13"/>
                <w:szCs w:val="13"/>
              </w:rPr>
              <w:t> </w:t>
            </w:r>
          </w:p>
        </w:tc>
        <w:tc>
          <w:tcPr>
            <w:tcW w:w="961" w:type="dxa"/>
            <w:tcBorders>
              <w:top w:val="nil"/>
              <w:left w:val="nil"/>
              <w:bottom w:val="single" w:sz="4" w:space="0" w:color="auto"/>
              <w:right w:val="nil"/>
            </w:tcBorders>
            <w:shd w:val="clear" w:color="000000" w:fill="FFFFFF"/>
            <w:noWrap/>
            <w:vAlign w:val="bottom"/>
            <w:hideMark/>
          </w:tcPr>
          <w:p w14:paraId="689D0335" w14:textId="77777777" w:rsidR="006B79D5" w:rsidRPr="006B79D5" w:rsidRDefault="006B79D5" w:rsidP="006B79D5">
            <w:pPr>
              <w:jc w:val="right"/>
              <w:rPr>
                <w:b/>
                <w:bCs/>
                <w:sz w:val="13"/>
                <w:szCs w:val="13"/>
              </w:rPr>
            </w:pPr>
            <w:r w:rsidRPr="006B79D5">
              <w:rPr>
                <w:b/>
                <w:bCs/>
                <w:sz w:val="13"/>
                <w:szCs w:val="13"/>
              </w:rPr>
              <w:t>-517,27</w:t>
            </w:r>
          </w:p>
        </w:tc>
        <w:tc>
          <w:tcPr>
            <w:tcW w:w="790" w:type="dxa"/>
            <w:tcBorders>
              <w:top w:val="nil"/>
              <w:left w:val="single" w:sz="8" w:space="0" w:color="auto"/>
              <w:bottom w:val="single" w:sz="4" w:space="0" w:color="auto"/>
              <w:right w:val="nil"/>
            </w:tcBorders>
            <w:shd w:val="clear" w:color="000000" w:fill="FFFFFF"/>
            <w:noWrap/>
            <w:vAlign w:val="bottom"/>
            <w:hideMark/>
          </w:tcPr>
          <w:p w14:paraId="6A90F952" w14:textId="77777777" w:rsidR="006B79D5" w:rsidRPr="006B79D5" w:rsidRDefault="006B79D5" w:rsidP="006B79D5">
            <w:pPr>
              <w:jc w:val="right"/>
              <w:rPr>
                <w:b/>
                <w:bCs/>
                <w:sz w:val="13"/>
                <w:szCs w:val="13"/>
              </w:rPr>
            </w:pPr>
            <w:r w:rsidRPr="006B79D5">
              <w:rPr>
                <w:b/>
                <w:bCs/>
                <w:sz w:val="13"/>
                <w:szCs w:val="13"/>
              </w:rPr>
              <w:t>-100,00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56B99C4C"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29AE03D3" w14:textId="77777777" w:rsidR="006B79D5" w:rsidRPr="006B79D5" w:rsidRDefault="006B79D5" w:rsidP="006B79D5">
            <w:pPr>
              <w:jc w:val="right"/>
              <w:rPr>
                <w:b/>
                <w:bCs/>
                <w:sz w:val="13"/>
                <w:szCs w:val="13"/>
              </w:rPr>
            </w:pPr>
            <w:r w:rsidRPr="006B79D5">
              <w:rPr>
                <w:b/>
                <w:bCs/>
                <w:sz w:val="13"/>
                <w:szCs w:val="13"/>
              </w:rPr>
              <w:t>740,66</w:t>
            </w:r>
          </w:p>
        </w:tc>
        <w:tc>
          <w:tcPr>
            <w:tcW w:w="807" w:type="dxa"/>
            <w:tcBorders>
              <w:top w:val="nil"/>
              <w:left w:val="nil"/>
              <w:bottom w:val="single" w:sz="4" w:space="0" w:color="auto"/>
              <w:right w:val="nil"/>
            </w:tcBorders>
            <w:shd w:val="clear" w:color="000000" w:fill="FFFFFF"/>
            <w:noWrap/>
            <w:vAlign w:val="bottom"/>
            <w:hideMark/>
          </w:tcPr>
          <w:p w14:paraId="13D584EE" w14:textId="77777777" w:rsidR="006B79D5" w:rsidRPr="006B79D5" w:rsidRDefault="006B79D5" w:rsidP="006B79D5">
            <w:pPr>
              <w:jc w:val="right"/>
              <w:rPr>
                <w:b/>
                <w:bCs/>
                <w:sz w:val="13"/>
                <w:szCs w:val="13"/>
              </w:rPr>
            </w:pPr>
            <w:r w:rsidRPr="006B79D5">
              <w:rPr>
                <w:b/>
                <w:bCs/>
                <w:sz w:val="13"/>
                <w:szCs w:val="13"/>
              </w:rPr>
              <w:t>612,92</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015958AF" w14:textId="77777777" w:rsidR="006B79D5" w:rsidRPr="006B79D5" w:rsidRDefault="006B79D5" w:rsidP="006B79D5">
            <w:pPr>
              <w:jc w:val="right"/>
              <w:rPr>
                <w:b/>
                <w:bCs/>
                <w:sz w:val="13"/>
                <w:szCs w:val="13"/>
              </w:rPr>
            </w:pPr>
            <w:r w:rsidRPr="006B79D5">
              <w:rPr>
                <w:b/>
                <w:bCs/>
                <w:sz w:val="13"/>
                <w:szCs w:val="13"/>
              </w:rPr>
              <w:t>962,32</w:t>
            </w:r>
          </w:p>
        </w:tc>
        <w:tc>
          <w:tcPr>
            <w:tcW w:w="884" w:type="dxa"/>
            <w:tcBorders>
              <w:top w:val="nil"/>
              <w:left w:val="nil"/>
              <w:bottom w:val="single" w:sz="4" w:space="0" w:color="auto"/>
              <w:right w:val="single" w:sz="8" w:space="0" w:color="auto"/>
            </w:tcBorders>
            <w:shd w:val="clear" w:color="000000" w:fill="FFFFFF"/>
            <w:noWrap/>
            <w:vAlign w:val="bottom"/>
            <w:hideMark/>
          </w:tcPr>
          <w:p w14:paraId="5BABEA38" w14:textId="77777777" w:rsidR="006B79D5" w:rsidRPr="006B79D5" w:rsidRDefault="006B79D5" w:rsidP="006B79D5">
            <w:pPr>
              <w:jc w:val="right"/>
              <w:rPr>
                <w:b/>
                <w:bCs/>
                <w:sz w:val="13"/>
                <w:szCs w:val="13"/>
              </w:rPr>
            </w:pPr>
            <w:r w:rsidRPr="006B79D5">
              <w:rPr>
                <w:b/>
                <w:bCs/>
                <w:sz w:val="13"/>
                <w:szCs w:val="13"/>
              </w:rPr>
              <w:t>962,32</w:t>
            </w:r>
          </w:p>
        </w:tc>
      </w:tr>
      <w:tr w:rsidR="006B79D5" w:rsidRPr="006B79D5" w14:paraId="603BCCBA" w14:textId="77777777" w:rsidTr="006B79D5">
        <w:trPr>
          <w:trHeight w:val="103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16939301"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367B4722" w14:textId="77777777" w:rsidR="006B79D5" w:rsidRPr="006B79D5" w:rsidRDefault="006B79D5" w:rsidP="006B79D5">
            <w:pPr>
              <w:rPr>
                <w:sz w:val="13"/>
                <w:szCs w:val="13"/>
              </w:rPr>
            </w:pPr>
            <w:r w:rsidRPr="006B79D5">
              <w:rPr>
                <w:sz w:val="13"/>
                <w:szCs w:val="13"/>
              </w:rPr>
              <w:t>налог на имущество СКЭК</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3264BEEA"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5DFCEF7F" w14:textId="77777777" w:rsidR="006B79D5" w:rsidRPr="006B79D5" w:rsidRDefault="006B79D5" w:rsidP="006B79D5">
            <w:pPr>
              <w:jc w:val="right"/>
              <w:rPr>
                <w:sz w:val="13"/>
                <w:szCs w:val="13"/>
              </w:rPr>
            </w:pPr>
            <w:r w:rsidRPr="006B79D5">
              <w:rPr>
                <w:sz w:val="13"/>
                <w:szCs w:val="13"/>
              </w:rPr>
              <w:t>258,68</w:t>
            </w:r>
          </w:p>
        </w:tc>
        <w:tc>
          <w:tcPr>
            <w:tcW w:w="892" w:type="dxa"/>
            <w:tcBorders>
              <w:top w:val="nil"/>
              <w:left w:val="nil"/>
              <w:bottom w:val="single" w:sz="4" w:space="0" w:color="auto"/>
              <w:right w:val="nil"/>
            </w:tcBorders>
            <w:shd w:val="clear" w:color="000000" w:fill="FFFFFF"/>
            <w:noWrap/>
            <w:vAlign w:val="bottom"/>
            <w:hideMark/>
          </w:tcPr>
          <w:p w14:paraId="4B7CC8D5" w14:textId="77777777" w:rsidR="006B79D5" w:rsidRPr="006B79D5" w:rsidRDefault="006B79D5" w:rsidP="006B79D5">
            <w:pPr>
              <w:jc w:val="right"/>
              <w:rPr>
                <w:sz w:val="13"/>
                <w:szCs w:val="13"/>
              </w:rPr>
            </w:pPr>
            <w:r w:rsidRPr="006B79D5">
              <w:rPr>
                <w:sz w:val="13"/>
                <w:szCs w:val="13"/>
              </w:rPr>
              <w:t>535,83</w:t>
            </w:r>
          </w:p>
        </w:tc>
        <w:tc>
          <w:tcPr>
            <w:tcW w:w="459" w:type="dxa"/>
            <w:tcBorders>
              <w:top w:val="nil"/>
              <w:left w:val="single" w:sz="8" w:space="0" w:color="auto"/>
              <w:bottom w:val="single" w:sz="4" w:space="0" w:color="auto"/>
              <w:right w:val="single" w:sz="8" w:space="0" w:color="auto"/>
            </w:tcBorders>
            <w:shd w:val="clear" w:color="000000" w:fill="FFFF00"/>
            <w:noWrap/>
            <w:vAlign w:val="bottom"/>
            <w:hideMark/>
          </w:tcPr>
          <w:p w14:paraId="0D316A39" w14:textId="77777777" w:rsidR="006B79D5" w:rsidRPr="006B79D5" w:rsidRDefault="006B79D5" w:rsidP="006B79D5">
            <w:pPr>
              <w:jc w:val="right"/>
              <w:rPr>
                <w:sz w:val="13"/>
                <w:szCs w:val="13"/>
              </w:rPr>
            </w:pPr>
            <w:r w:rsidRPr="006B79D5">
              <w:rPr>
                <w:sz w:val="13"/>
                <w:szCs w:val="13"/>
              </w:rPr>
              <w:t>535,84</w:t>
            </w:r>
          </w:p>
        </w:tc>
        <w:tc>
          <w:tcPr>
            <w:tcW w:w="961" w:type="dxa"/>
            <w:tcBorders>
              <w:top w:val="nil"/>
              <w:left w:val="nil"/>
              <w:bottom w:val="single" w:sz="4" w:space="0" w:color="auto"/>
              <w:right w:val="nil"/>
            </w:tcBorders>
            <w:shd w:val="clear" w:color="000000" w:fill="FFFFFF"/>
            <w:noWrap/>
            <w:vAlign w:val="bottom"/>
            <w:hideMark/>
          </w:tcPr>
          <w:p w14:paraId="3BC4D430" w14:textId="77777777" w:rsidR="006B79D5" w:rsidRPr="006B79D5" w:rsidRDefault="006B79D5" w:rsidP="006B79D5">
            <w:pPr>
              <w:jc w:val="right"/>
              <w:rPr>
                <w:sz w:val="13"/>
                <w:szCs w:val="13"/>
              </w:rPr>
            </w:pPr>
            <w:r w:rsidRPr="006B79D5">
              <w:rPr>
                <w:sz w:val="13"/>
                <w:szCs w:val="13"/>
              </w:rPr>
              <w:t>277,16</w:t>
            </w:r>
          </w:p>
        </w:tc>
        <w:tc>
          <w:tcPr>
            <w:tcW w:w="790" w:type="dxa"/>
            <w:tcBorders>
              <w:top w:val="nil"/>
              <w:left w:val="single" w:sz="8" w:space="0" w:color="auto"/>
              <w:bottom w:val="single" w:sz="4" w:space="0" w:color="auto"/>
              <w:right w:val="nil"/>
            </w:tcBorders>
            <w:shd w:val="clear" w:color="000000" w:fill="FFFFFF"/>
            <w:noWrap/>
            <w:vAlign w:val="bottom"/>
            <w:hideMark/>
          </w:tcPr>
          <w:p w14:paraId="090D1A38" w14:textId="77777777" w:rsidR="006B79D5" w:rsidRPr="006B79D5" w:rsidRDefault="006B79D5" w:rsidP="006B79D5">
            <w:pPr>
              <w:jc w:val="right"/>
              <w:rPr>
                <w:sz w:val="13"/>
                <w:szCs w:val="13"/>
              </w:rPr>
            </w:pPr>
            <w:r w:rsidRPr="006B79D5">
              <w:rPr>
                <w:sz w:val="13"/>
                <w:szCs w:val="13"/>
              </w:rPr>
              <w:t>-21,14</w:t>
            </w:r>
          </w:p>
        </w:tc>
        <w:tc>
          <w:tcPr>
            <w:tcW w:w="3558" w:type="dxa"/>
            <w:tcBorders>
              <w:top w:val="nil"/>
              <w:left w:val="single" w:sz="8" w:space="0" w:color="auto"/>
              <w:bottom w:val="single" w:sz="4" w:space="0" w:color="auto"/>
              <w:right w:val="single" w:sz="8" w:space="0" w:color="auto"/>
            </w:tcBorders>
            <w:shd w:val="clear" w:color="000000" w:fill="FFFF00"/>
            <w:vAlign w:val="bottom"/>
            <w:hideMark/>
          </w:tcPr>
          <w:p w14:paraId="56B39595" w14:textId="77777777" w:rsidR="006B79D5" w:rsidRPr="006B79D5" w:rsidRDefault="006B79D5" w:rsidP="006B79D5">
            <w:pPr>
              <w:rPr>
                <w:sz w:val="13"/>
                <w:szCs w:val="13"/>
              </w:rPr>
            </w:pPr>
            <w:r w:rsidRPr="006B79D5">
              <w:rPr>
                <w:sz w:val="13"/>
                <w:szCs w:val="13"/>
              </w:rPr>
              <w:t xml:space="preserve">Расчет налога на имущество с собственного имущества ОАО "СКЭК" том 2 стр.204 - 140227 руб.+ 3,81% от 10370631,79 стр.209 том 2= 395607,19=535,83 </w:t>
            </w:r>
            <w:proofErr w:type="spellStart"/>
            <w:r w:rsidRPr="006B79D5">
              <w:rPr>
                <w:sz w:val="13"/>
                <w:szCs w:val="13"/>
              </w:rPr>
              <w:t>т.р</w:t>
            </w:r>
            <w:proofErr w:type="spellEnd"/>
            <w:r w:rsidRPr="006B79D5">
              <w:rPr>
                <w:sz w:val="13"/>
                <w:szCs w:val="13"/>
              </w:rPr>
              <w:t>.</w:t>
            </w:r>
          </w:p>
        </w:tc>
        <w:tc>
          <w:tcPr>
            <w:tcW w:w="3269" w:type="dxa"/>
            <w:tcBorders>
              <w:top w:val="nil"/>
              <w:left w:val="nil"/>
              <w:bottom w:val="single" w:sz="4" w:space="0" w:color="auto"/>
              <w:right w:val="single" w:sz="8" w:space="0" w:color="auto"/>
            </w:tcBorders>
            <w:shd w:val="clear" w:color="000000" w:fill="FFFFFF"/>
            <w:noWrap/>
            <w:vAlign w:val="bottom"/>
            <w:hideMark/>
          </w:tcPr>
          <w:p w14:paraId="427E5AA8" w14:textId="77777777" w:rsidR="006B79D5" w:rsidRPr="006B79D5" w:rsidRDefault="006B79D5" w:rsidP="006B79D5">
            <w:pPr>
              <w:jc w:val="right"/>
              <w:rPr>
                <w:sz w:val="13"/>
                <w:szCs w:val="13"/>
              </w:rPr>
            </w:pPr>
            <w:r w:rsidRPr="006B79D5">
              <w:rPr>
                <w:sz w:val="13"/>
                <w:szCs w:val="13"/>
              </w:rPr>
              <w:t>140,76</w:t>
            </w:r>
          </w:p>
        </w:tc>
        <w:tc>
          <w:tcPr>
            <w:tcW w:w="807" w:type="dxa"/>
            <w:tcBorders>
              <w:top w:val="nil"/>
              <w:left w:val="nil"/>
              <w:bottom w:val="single" w:sz="4" w:space="0" w:color="auto"/>
              <w:right w:val="nil"/>
            </w:tcBorders>
            <w:shd w:val="clear" w:color="000000" w:fill="FFFFFF"/>
            <w:noWrap/>
            <w:vAlign w:val="bottom"/>
            <w:hideMark/>
          </w:tcPr>
          <w:p w14:paraId="0468BD98" w14:textId="77777777" w:rsidR="006B79D5" w:rsidRPr="006B79D5" w:rsidRDefault="006B79D5" w:rsidP="006B79D5">
            <w:pPr>
              <w:jc w:val="right"/>
              <w:rPr>
                <w:sz w:val="13"/>
                <w:szCs w:val="13"/>
              </w:rPr>
            </w:pPr>
            <w:r w:rsidRPr="006B79D5">
              <w:rPr>
                <w:sz w:val="13"/>
                <w:szCs w:val="13"/>
              </w:rPr>
              <w:t>105,32</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413E2C89" w14:textId="77777777" w:rsidR="006B79D5" w:rsidRPr="006B79D5" w:rsidRDefault="006B79D5" w:rsidP="006B79D5">
            <w:pPr>
              <w:jc w:val="right"/>
              <w:rPr>
                <w:sz w:val="13"/>
                <w:szCs w:val="13"/>
              </w:rPr>
            </w:pPr>
            <w:r w:rsidRPr="006B79D5">
              <w:rPr>
                <w:sz w:val="13"/>
                <w:szCs w:val="13"/>
              </w:rPr>
              <w:t>474,20</w:t>
            </w:r>
          </w:p>
        </w:tc>
        <w:tc>
          <w:tcPr>
            <w:tcW w:w="884" w:type="dxa"/>
            <w:tcBorders>
              <w:top w:val="nil"/>
              <w:left w:val="nil"/>
              <w:bottom w:val="single" w:sz="4" w:space="0" w:color="auto"/>
              <w:right w:val="single" w:sz="8" w:space="0" w:color="auto"/>
            </w:tcBorders>
            <w:shd w:val="clear" w:color="000000" w:fill="FFFFFF"/>
            <w:noWrap/>
            <w:vAlign w:val="bottom"/>
            <w:hideMark/>
          </w:tcPr>
          <w:p w14:paraId="093F6614" w14:textId="77777777" w:rsidR="006B79D5" w:rsidRPr="006B79D5" w:rsidRDefault="006B79D5" w:rsidP="006B79D5">
            <w:pPr>
              <w:jc w:val="right"/>
              <w:rPr>
                <w:sz w:val="13"/>
                <w:szCs w:val="13"/>
              </w:rPr>
            </w:pPr>
            <w:r w:rsidRPr="006B79D5">
              <w:rPr>
                <w:sz w:val="13"/>
                <w:szCs w:val="13"/>
              </w:rPr>
              <w:t>474,20</w:t>
            </w:r>
          </w:p>
        </w:tc>
      </w:tr>
      <w:tr w:rsidR="006B79D5" w:rsidRPr="006B79D5" w14:paraId="2B2C5B8C" w14:textId="77777777" w:rsidTr="006B79D5">
        <w:trPr>
          <w:trHeight w:val="129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7129F600"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71CF568F" w14:textId="77777777" w:rsidR="006B79D5" w:rsidRPr="006B79D5" w:rsidRDefault="006B79D5" w:rsidP="006B79D5">
            <w:pPr>
              <w:rPr>
                <w:sz w:val="13"/>
                <w:szCs w:val="13"/>
              </w:rPr>
            </w:pPr>
            <w:r w:rsidRPr="006B79D5">
              <w:rPr>
                <w:sz w:val="13"/>
                <w:szCs w:val="13"/>
              </w:rPr>
              <w:t xml:space="preserve">налог на имущество КУМИ + с </w:t>
            </w:r>
            <w:proofErr w:type="spellStart"/>
            <w:proofErr w:type="gramStart"/>
            <w:r w:rsidRPr="006B79D5">
              <w:rPr>
                <w:sz w:val="13"/>
                <w:szCs w:val="13"/>
              </w:rPr>
              <w:t>инвестиц.на</w:t>
            </w:r>
            <w:proofErr w:type="spellEnd"/>
            <w:proofErr w:type="gramEnd"/>
            <w:r w:rsidRPr="006B79D5">
              <w:rPr>
                <w:sz w:val="13"/>
                <w:szCs w:val="13"/>
              </w:rPr>
              <w:t xml:space="preserve"> концессию</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3A388FD4"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26F296CD" w14:textId="77777777" w:rsidR="006B79D5" w:rsidRPr="006B79D5" w:rsidRDefault="006B79D5" w:rsidP="006B79D5">
            <w:pPr>
              <w:jc w:val="right"/>
              <w:rPr>
                <w:sz w:val="13"/>
                <w:szCs w:val="13"/>
              </w:rPr>
            </w:pPr>
            <w:r w:rsidRPr="006B79D5">
              <w:rPr>
                <w:sz w:val="13"/>
                <w:szCs w:val="13"/>
              </w:rPr>
              <w:t>258,59</w:t>
            </w:r>
          </w:p>
        </w:tc>
        <w:tc>
          <w:tcPr>
            <w:tcW w:w="892" w:type="dxa"/>
            <w:tcBorders>
              <w:top w:val="nil"/>
              <w:left w:val="nil"/>
              <w:bottom w:val="single" w:sz="4" w:space="0" w:color="auto"/>
              <w:right w:val="nil"/>
            </w:tcBorders>
            <w:shd w:val="clear" w:color="000000" w:fill="FFFFFF"/>
            <w:noWrap/>
            <w:vAlign w:val="bottom"/>
            <w:hideMark/>
          </w:tcPr>
          <w:p w14:paraId="439007B2" w14:textId="77777777" w:rsidR="006B79D5" w:rsidRPr="006B79D5" w:rsidRDefault="006B79D5" w:rsidP="006B79D5">
            <w:pPr>
              <w:jc w:val="right"/>
              <w:rPr>
                <w:sz w:val="13"/>
                <w:szCs w:val="13"/>
              </w:rPr>
            </w:pPr>
            <w:r w:rsidRPr="006B79D5">
              <w:rPr>
                <w:sz w:val="13"/>
                <w:szCs w:val="13"/>
              </w:rPr>
              <w:t>353,54</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07840D9C" w14:textId="77777777" w:rsidR="006B79D5" w:rsidRPr="006B79D5" w:rsidRDefault="006B79D5" w:rsidP="006B79D5">
            <w:pPr>
              <w:jc w:val="right"/>
              <w:rPr>
                <w:sz w:val="13"/>
                <w:szCs w:val="13"/>
              </w:rPr>
            </w:pPr>
            <w:r w:rsidRPr="006B79D5">
              <w:rPr>
                <w:sz w:val="13"/>
                <w:szCs w:val="13"/>
              </w:rPr>
              <w:t>353,54</w:t>
            </w:r>
          </w:p>
        </w:tc>
        <w:tc>
          <w:tcPr>
            <w:tcW w:w="961" w:type="dxa"/>
            <w:tcBorders>
              <w:top w:val="nil"/>
              <w:left w:val="nil"/>
              <w:bottom w:val="single" w:sz="4" w:space="0" w:color="auto"/>
              <w:right w:val="nil"/>
            </w:tcBorders>
            <w:shd w:val="clear" w:color="000000" w:fill="FFFFFF"/>
            <w:noWrap/>
            <w:vAlign w:val="bottom"/>
            <w:hideMark/>
          </w:tcPr>
          <w:p w14:paraId="700ADA42" w14:textId="77777777" w:rsidR="006B79D5" w:rsidRPr="006B79D5" w:rsidRDefault="006B79D5" w:rsidP="006B79D5">
            <w:pPr>
              <w:jc w:val="right"/>
              <w:rPr>
                <w:sz w:val="13"/>
                <w:szCs w:val="13"/>
              </w:rPr>
            </w:pPr>
            <w:r w:rsidRPr="006B79D5">
              <w:rPr>
                <w:sz w:val="13"/>
                <w:szCs w:val="13"/>
              </w:rPr>
              <w:t>94,95</w:t>
            </w:r>
          </w:p>
        </w:tc>
        <w:tc>
          <w:tcPr>
            <w:tcW w:w="790" w:type="dxa"/>
            <w:tcBorders>
              <w:top w:val="nil"/>
              <w:left w:val="single" w:sz="8" w:space="0" w:color="auto"/>
              <w:bottom w:val="single" w:sz="4" w:space="0" w:color="auto"/>
              <w:right w:val="nil"/>
            </w:tcBorders>
            <w:shd w:val="clear" w:color="000000" w:fill="FFFFFF"/>
            <w:noWrap/>
            <w:vAlign w:val="bottom"/>
            <w:hideMark/>
          </w:tcPr>
          <w:p w14:paraId="6B6405D8" w14:textId="77777777" w:rsidR="006B79D5" w:rsidRPr="006B79D5" w:rsidRDefault="006B79D5" w:rsidP="006B79D5">
            <w:pPr>
              <w:jc w:val="right"/>
              <w:rPr>
                <w:sz w:val="13"/>
                <w:szCs w:val="13"/>
              </w:rPr>
            </w:pPr>
            <w:r w:rsidRPr="006B79D5">
              <w:rPr>
                <w:sz w:val="13"/>
                <w:szCs w:val="13"/>
              </w:rPr>
              <w:t>31,31</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774110A6" w14:textId="77777777" w:rsidR="006B79D5" w:rsidRPr="006B79D5" w:rsidRDefault="006B79D5" w:rsidP="006B79D5">
            <w:pPr>
              <w:rPr>
                <w:sz w:val="13"/>
                <w:szCs w:val="13"/>
              </w:rPr>
            </w:pPr>
            <w:r w:rsidRPr="006B79D5">
              <w:rPr>
                <w:sz w:val="13"/>
                <w:szCs w:val="13"/>
              </w:rPr>
              <w:t>Расчет налога на имущество с переданного по концессионному соглашению стр.2020 том 2 260,76182 тыс.</w:t>
            </w:r>
            <w:proofErr w:type="spellStart"/>
            <w:r w:rsidRPr="006B79D5">
              <w:rPr>
                <w:sz w:val="13"/>
                <w:szCs w:val="13"/>
              </w:rPr>
              <w:t>руб</w:t>
            </w:r>
            <w:proofErr w:type="spellEnd"/>
            <w:r w:rsidRPr="006B79D5">
              <w:rPr>
                <w:sz w:val="13"/>
                <w:szCs w:val="13"/>
              </w:rPr>
              <w:t xml:space="preserve">.+Расчет налога на имущество с вновь введен объектов в рамках </w:t>
            </w:r>
            <w:proofErr w:type="spellStart"/>
            <w:r w:rsidRPr="006B79D5">
              <w:rPr>
                <w:sz w:val="13"/>
                <w:szCs w:val="13"/>
              </w:rPr>
              <w:t>конц</w:t>
            </w:r>
            <w:proofErr w:type="spellEnd"/>
            <w:r w:rsidRPr="006B79D5">
              <w:rPr>
                <w:sz w:val="13"/>
                <w:szCs w:val="13"/>
              </w:rPr>
              <w:t xml:space="preserve"> </w:t>
            </w:r>
            <w:proofErr w:type="spellStart"/>
            <w:r w:rsidRPr="006B79D5">
              <w:rPr>
                <w:sz w:val="13"/>
                <w:szCs w:val="13"/>
              </w:rPr>
              <w:t>согл</w:t>
            </w:r>
            <w:proofErr w:type="spellEnd"/>
            <w:r w:rsidRPr="006B79D5">
              <w:rPr>
                <w:sz w:val="13"/>
                <w:szCs w:val="13"/>
              </w:rPr>
              <w:t xml:space="preserve"> стр.203 том 2 - 92,72214 </w:t>
            </w:r>
            <w:proofErr w:type="spellStart"/>
            <w:r w:rsidRPr="006B79D5">
              <w:rPr>
                <w:sz w:val="13"/>
                <w:szCs w:val="13"/>
              </w:rPr>
              <w:t>т.р</w:t>
            </w:r>
            <w:proofErr w:type="spellEnd"/>
            <w:r w:rsidRPr="006B79D5">
              <w:rPr>
                <w:sz w:val="13"/>
                <w:szCs w:val="13"/>
              </w:rPr>
              <w:t>.</w:t>
            </w:r>
          </w:p>
        </w:tc>
        <w:tc>
          <w:tcPr>
            <w:tcW w:w="3269" w:type="dxa"/>
            <w:tcBorders>
              <w:top w:val="nil"/>
              <w:left w:val="nil"/>
              <w:bottom w:val="single" w:sz="4" w:space="0" w:color="auto"/>
              <w:right w:val="single" w:sz="8" w:space="0" w:color="auto"/>
            </w:tcBorders>
            <w:shd w:val="clear" w:color="000000" w:fill="FFFFFF"/>
            <w:noWrap/>
            <w:vAlign w:val="bottom"/>
            <w:hideMark/>
          </w:tcPr>
          <w:p w14:paraId="1628A0C6" w14:textId="77777777" w:rsidR="006B79D5" w:rsidRPr="006B79D5" w:rsidRDefault="006B79D5" w:rsidP="006B79D5">
            <w:pPr>
              <w:jc w:val="right"/>
              <w:rPr>
                <w:sz w:val="13"/>
                <w:szCs w:val="13"/>
              </w:rPr>
            </w:pPr>
            <w:r w:rsidRPr="006B79D5">
              <w:rPr>
                <w:sz w:val="13"/>
                <w:szCs w:val="13"/>
              </w:rPr>
              <w:t>599,90</w:t>
            </w:r>
          </w:p>
        </w:tc>
        <w:tc>
          <w:tcPr>
            <w:tcW w:w="807" w:type="dxa"/>
            <w:tcBorders>
              <w:top w:val="nil"/>
              <w:left w:val="nil"/>
              <w:bottom w:val="single" w:sz="4" w:space="0" w:color="auto"/>
              <w:right w:val="nil"/>
            </w:tcBorders>
            <w:shd w:val="clear" w:color="000000" w:fill="FFFFFF"/>
            <w:noWrap/>
            <w:vAlign w:val="bottom"/>
            <w:hideMark/>
          </w:tcPr>
          <w:p w14:paraId="2FAC9822" w14:textId="77777777" w:rsidR="006B79D5" w:rsidRPr="006B79D5" w:rsidRDefault="006B79D5" w:rsidP="006B79D5">
            <w:pPr>
              <w:jc w:val="right"/>
              <w:rPr>
                <w:sz w:val="13"/>
                <w:szCs w:val="13"/>
              </w:rPr>
            </w:pPr>
            <w:r w:rsidRPr="006B79D5">
              <w:rPr>
                <w:sz w:val="13"/>
                <w:szCs w:val="13"/>
              </w:rPr>
              <w:t>507,60</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0B551FC7" w14:textId="77777777" w:rsidR="006B79D5" w:rsidRPr="006B79D5" w:rsidRDefault="006B79D5" w:rsidP="006B79D5">
            <w:pPr>
              <w:jc w:val="right"/>
              <w:rPr>
                <w:sz w:val="13"/>
                <w:szCs w:val="13"/>
              </w:rPr>
            </w:pPr>
            <w:r w:rsidRPr="006B79D5">
              <w:rPr>
                <w:sz w:val="13"/>
                <w:szCs w:val="13"/>
              </w:rPr>
              <w:t>488,12</w:t>
            </w:r>
          </w:p>
        </w:tc>
        <w:tc>
          <w:tcPr>
            <w:tcW w:w="884" w:type="dxa"/>
            <w:tcBorders>
              <w:top w:val="nil"/>
              <w:left w:val="nil"/>
              <w:bottom w:val="single" w:sz="4" w:space="0" w:color="auto"/>
              <w:right w:val="single" w:sz="8" w:space="0" w:color="auto"/>
            </w:tcBorders>
            <w:shd w:val="clear" w:color="000000" w:fill="FFFFFF"/>
            <w:noWrap/>
            <w:vAlign w:val="bottom"/>
            <w:hideMark/>
          </w:tcPr>
          <w:p w14:paraId="5BB0DD73" w14:textId="77777777" w:rsidR="006B79D5" w:rsidRPr="006B79D5" w:rsidRDefault="006B79D5" w:rsidP="006B79D5">
            <w:pPr>
              <w:jc w:val="right"/>
              <w:rPr>
                <w:sz w:val="13"/>
                <w:szCs w:val="13"/>
              </w:rPr>
            </w:pPr>
            <w:r w:rsidRPr="006B79D5">
              <w:rPr>
                <w:sz w:val="13"/>
                <w:szCs w:val="13"/>
              </w:rPr>
              <w:t>488,12</w:t>
            </w:r>
          </w:p>
        </w:tc>
      </w:tr>
      <w:tr w:rsidR="006B79D5" w:rsidRPr="006B79D5" w14:paraId="51EACCDB"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5FC0CA5F" w14:textId="77777777" w:rsidR="006B79D5" w:rsidRPr="006B79D5" w:rsidRDefault="006B79D5" w:rsidP="006B79D5">
            <w:pPr>
              <w:jc w:val="right"/>
              <w:rPr>
                <w:sz w:val="13"/>
                <w:szCs w:val="13"/>
              </w:rPr>
            </w:pPr>
            <w:r w:rsidRPr="006B79D5">
              <w:rPr>
                <w:sz w:val="13"/>
                <w:szCs w:val="13"/>
              </w:rPr>
              <w:t>8.6</w:t>
            </w:r>
          </w:p>
        </w:tc>
        <w:tc>
          <w:tcPr>
            <w:tcW w:w="1222" w:type="dxa"/>
            <w:tcBorders>
              <w:top w:val="nil"/>
              <w:left w:val="single" w:sz="8" w:space="0" w:color="auto"/>
              <w:bottom w:val="single" w:sz="4" w:space="0" w:color="auto"/>
              <w:right w:val="nil"/>
            </w:tcBorders>
            <w:shd w:val="clear" w:color="000000" w:fill="FFFFFF"/>
            <w:noWrap/>
            <w:vAlign w:val="bottom"/>
            <w:hideMark/>
          </w:tcPr>
          <w:p w14:paraId="0220876A" w14:textId="77777777" w:rsidR="006B79D5" w:rsidRPr="006B79D5" w:rsidRDefault="006B79D5" w:rsidP="006B79D5">
            <w:pPr>
              <w:rPr>
                <w:b/>
                <w:bCs/>
                <w:sz w:val="13"/>
                <w:szCs w:val="13"/>
              </w:rPr>
            </w:pPr>
            <w:r w:rsidRPr="006B79D5">
              <w:rPr>
                <w:b/>
                <w:bCs/>
                <w:sz w:val="13"/>
                <w:szCs w:val="13"/>
              </w:rPr>
              <w:t xml:space="preserve">Налог на </w:t>
            </w:r>
            <w:proofErr w:type="gramStart"/>
            <w:r w:rsidRPr="006B79D5">
              <w:rPr>
                <w:b/>
                <w:bCs/>
                <w:sz w:val="13"/>
                <w:szCs w:val="13"/>
              </w:rPr>
              <w:t>прибыль  расчетный</w:t>
            </w:r>
            <w:proofErr w:type="gramEnd"/>
          </w:p>
        </w:tc>
        <w:tc>
          <w:tcPr>
            <w:tcW w:w="710" w:type="dxa"/>
            <w:tcBorders>
              <w:top w:val="nil"/>
              <w:left w:val="single" w:sz="8" w:space="0" w:color="auto"/>
              <w:bottom w:val="single" w:sz="4" w:space="0" w:color="auto"/>
              <w:right w:val="single" w:sz="8" w:space="0" w:color="auto"/>
            </w:tcBorders>
            <w:shd w:val="clear" w:color="000000" w:fill="FFFFFF"/>
            <w:noWrap/>
            <w:hideMark/>
          </w:tcPr>
          <w:p w14:paraId="34F7AC60"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1C9CA191" w14:textId="77777777" w:rsidR="006B79D5" w:rsidRPr="006B79D5" w:rsidRDefault="006B79D5" w:rsidP="006B79D5">
            <w:pPr>
              <w:jc w:val="right"/>
              <w:rPr>
                <w:b/>
                <w:bCs/>
                <w:sz w:val="13"/>
                <w:szCs w:val="13"/>
              </w:rPr>
            </w:pPr>
            <w:r w:rsidRPr="006B79D5">
              <w:rPr>
                <w:b/>
                <w:bCs/>
                <w:sz w:val="13"/>
                <w:szCs w:val="13"/>
              </w:rPr>
              <w:t>0,00</w:t>
            </w:r>
          </w:p>
        </w:tc>
        <w:tc>
          <w:tcPr>
            <w:tcW w:w="892" w:type="dxa"/>
            <w:tcBorders>
              <w:top w:val="nil"/>
              <w:left w:val="nil"/>
              <w:bottom w:val="single" w:sz="4" w:space="0" w:color="auto"/>
              <w:right w:val="nil"/>
            </w:tcBorders>
            <w:shd w:val="clear" w:color="000000" w:fill="FFFFFF"/>
            <w:noWrap/>
            <w:vAlign w:val="bottom"/>
            <w:hideMark/>
          </w:tcPr>
          <w:p w14:paraId="3FEEF51E" w14:textId="77777777" w:rsidR="006B79D5" w:rsidRPr="006B79D5" w:rsidRDefault="006B79D5" w:rsidP="006B79D5">
            <w:pPr>
              <w:jc w:val="right"/>
              <w:rPr>
                <w:b/>
                <w:bCs/>
                <w:sz w:val="13"/>
                <w:szCs w:val="13"/>
              </w:rPr>
            </w:pPr>
            <w:r w:rsidRPr="006B79D5">
              <w:rPr>
                <w:b/>
                <w:bCs/>
                <w:sz w:val="13"/>
                <w:szCs w:val="13"/>
              </w:rPr>
              <w:t>0,00</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D3E57A4" w14:textId="77777777" w:rsidR="006B79D5" w:rsidRPr="006B79D5" w:rsidRDefault="006B79D5" w:rsidP="006B79D5">
            <w:pPr>
              <w:jc w:val="right"/>
              <w:rPr>
                <w:b/>
                <w:bCs/>
                <w:sz w:val="13"/>
                <w:szCs w:val="13"/>
              </w:rPr>
            </w:pPr>
            <w:r w:rsidRPr="006B79D5">
              <w:rPr>
                <w:b/>
                <w:bCs/>
                <w:sz w:val="13"/>
                <w:szCs w:val="13"/>
              </w:rPr>
              <w:t>0,00</w:t>
            </w:r>
          </w:p>
        </w:tc>
        <w:tc>
          <w:tcPr>
            <w:tcW w:w="961" w:type="dxa"/>
            <w:tcBorders>
              <w:top w:val="nil"/>
              <w:left w:val="nil"/>
              <w:bottom w:val="single" w:sz="4" w:space="0" w:color="auto"/>
              <w:right w:val="nil"/>
            </w:tcBorders>
            <w:shd w:val="clear" w:color="000000" w:fill="FFFFFF"/>
            <w:noWrap/>
            <w:vAlign w:val="bottom"/>
            <w:hideMark/>
          </w:tcPr>
          <w:p w14:paraId="6BB4FCF3" w14:textId="77777777" w:rsidR="006B79D5" w:rsidRPr="006B79D5" w:rsidRDefault="006B79D5" w:rsidP="006B79D5">
            <w:pPr>
              <w:jc w:val="right"/>
              <w:rPr>
                <w:b/>
                <w:bCs/>
                <w:sz w:val="13"/>
                <w:szCs w:val="13"/>
              </w:rPr>
            </w:pPr>
            <w:r w:rsidRPr="006B79D5">
              <w:rPr>
                <w:b/>
                <w:bCs/>
                <w:sz w:val="13"/>
                <w:szCs w:val="13"/>
              </w:rPr>
              <w:t>0,00</w:t>
            </w:r>
          </w:p>
        </w:tc>
        <w:tc>
          <w:tcPr>
            <w:tcW w:w="790" w:type="dxa"/>
            <w:tcBorders>
              <w:top w:val="nil"/>
              <w:left w:val="single" w:sz="8" w:space="0" w:color="auto"/>
              <w:bottom w:val="single" w:sz="4" w:space="0" w:color="auto"/>
              <w:right w:val="nil"/>
            </w:tcBorders>
            <w:shd w:val="clear" w:color="000000" w:fill="FFFFFF"/>
            <w:noWrap/>
            <w:vAlign w:val="bottom"/>
            <w:hideMark/>
          </w:tcPr>
          <w:p w14:paraId="1958F655" w14:textId="77777777" w:rsidR="006B79D5" w:rsidRPr="006B79D5" w:rsidRDefault="006B79D5" w:rsidP="006B79D5">
            <w:pPr>
              <w:jc w:val="right"/>
              <w:rPr>
                <w:b/>
                <w:bCs/>
                <w:sz w:val="13"/>
                <w:szCs w:val="13"/>
              </w:rPr>
            </w:pPr>
            <w:r w:rsidRPr="006B79D5">
              <w:rPr>
                <w:b/>
                <w:bCs/>
                <w:sz w:val="13"/>
                <w:szCs w:val="13"/>
              </w:rPr>
              <w:t>-100,00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04EEDEB1"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5AE1EE89" w14:textId="77777777" w:rsidR="006B79D5" w:rsidRPr="006B79D5" w:rsidRDefault="006B79D5" w:rsidP="006B79D5">
            <w:pPr>
              <w:jc w:val="right"/>
              <w:rPr>
                <w:b/>
                <w:bCs/>
                <w:sz w:val="13"/>
                <w:szCs w:val="13"/>
              </w:rPr>
            </w:pPr>
            <w:r w:rsidRPr="006B79D5">
              <w:rPr>
                <w:b/>
                <w:bCs/>
                <w:sz w:val="13"/>
                <w:szCs w:val="13"/>
              </w:rPr>
              <w:t>0,00</w:t>
            </w:r>
          </w:p>
        </w:tc>
        <w:tc>
          <w:tcPr>
            <w:tcW w:w="807" w:type="dxa"/>
            <w:tcBorders>
              <w:top w:val="nil"/>
              <w:left w:val="nil"/>
              <w:bottom w:val="single" w:sz="4" w:space="0" w:color="auto"/>
              <w:right w:val="nil"/>
            </w:tcBorders>
            <w:shd w:val="clear" w:color="000000" w:fill="FFFFFF"/>
            <w:noWrap/>
            <w:vAlign w:val="bottom"/>
            <w:hideMark/>
          </w:tcPr>
          <w:p w14:paraId="2888ED7D" w14:textId="77777777" w:rsidR="006B79D5" w:rsidRPr="006B79D5" w:rsidRDefault="006B79D5" w:rsidP="006B79D5">
            <w:pPr>
              <w:jc w:val="right"/>
              <w:rPr>
                <w:b/>
                <w:bCs/>
                <w:sz w:val="13"/>
                <w:szCs w:val="13"/>
              </w:rPr>
            </w:pPr>
            <w:r w:rsidRPr="006B79D5">
              <w:rPr>
                <w:b/>
                <w:bCs/>
                <w:sz w:val="13"/>
                <w:szCs w:val="13"/>
              </w:rPr>
              <w:t>0,00</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280BA795" w14:textId="77777777" w:rsidR="006B79D5" w:rsidRPr="006B79D5" w:rsidRDefault="006B79D5" w:rsidP="006B79D5">
            <w:pPr>
              <w:jc w:val="right"/>
              <w:rPr>
                <w:b/>
                <w:bCs/>
                <w:sz w:val="13"/>
                <w:szCs w:val="13"/>
              </w:rPr>
            </w:pPr>
            <w:r w:rsidRPr="006B79D5">
              <w:rPr>
                <w:b/>
                <w:bCs/>
                <w:sz w:val="13"/>
                <w:szCs w:val="13"/>
              </w:rPr>
              <w:t>0,00</w:t>
            </w:r>
          </w:p>
        </w:tc>
        <w:tc>
          <w:tcPr>
            <w:tcW w:w="884" w:type="dxa"/>
            <w:tcBorders>
              <w:top w:val="nil"/>
              <w:left w:val="nil"/>
              <w:bottom w:val="single" w:sz="4" w:space="0" w:color="auto"/>
              <w:right w:val="single" w:sz="8" w:space="0" w:color="auto"/>
            </w:tcBorders>
            <w:shd w:val="clear" w:color="000000" w:fill="FFFFFF"/>
            <w:noWrap/>
            <w:vAlign w:val="bottom"/>
            <w:hideMark/>
          </w:tcPr>
          <w:p w14:paraId="6228CA6E" w14:textId="77777777" w:rsidR="006B79D5" w:rsidRPr="006B79D5" w:rsidRDefault="006B79D5" w:rsidP="006B79D5">
            <w:pPr>
              <w:jc w:val="right"/>
              <w:rPr>
                <w:b/>
                <w:bCs/>
                <w:sz w:val="13"/>
                <w:szCs w:val="13"/>
              </w:rPr>
            </w:pPr>
            <w:r w:rsidRPr="006B79D5">
              <w:rPr>
                <w:b/>
                <w:bCs/>
                <w:sz w:val="13"/>
                <w:szCs w:val="13"/>
              </w:rPr>
              <w:t>0,00</w:t>
            </w:r>
          </w:p>
        </w:tc>
      </w:tr>
      <w:tr w:rsidR="006B79D5" w:rsidRPr="006B79D5" w14:paraId="26B2DA95" w14:textId="77777777" w:rsidTr="006B79D5">
        <w:trPr>
          <w:trHeight w:val="127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37C1C0CE" w14:textId="77777777" w:rsidR="006B79D5" w:rsidRPr="006B79D5" w:rsidRDefault="006B79D5" w:rsidP="006B79D5">
            <w:pPr>
              <w:jc w:val="right"/>
              <w:rPr>
                <w:sz w:val="13"/>
                <w:szCs w:val="13"/>
              </w:rPr>
            </w:pPr>
            <w:r w:rsidRPr="006B79D5">
              <w:rPr>
                <w:sz w:val="13"/>
                <w:szCs w:val="13"/>
              </w:rPr>
              <w:lastRenderedPageBreak/>
              <w:t>8.7</w:t>
            </w:r>
          </w:p>
        </w:tc>
        <w:tc>
          <w:tcPr>
            <w:tcW w:w="1222" w:type="dxa"/>
            <w:tcBorders>
              <w:top w:val="nil"/>
              <w:left w:val="single" w:sz="8" w:space="0" w:color="auto"/>
              <w:bottom w:val="single" w:sz="4" w:space="0" w:color="auto"/>
              <w:right w:val="nil"/>
            </w:tcBorders>
            <w:shd w:val="clear" w:color="000000" w:fill="FFFFFF"/>
            <w:noWrap/>
            <w:vAlign w:val="bottom"/>
            <w:hideMark/>
          </w:tcPr>
          <w:p w14:paraId="1F0E711C" w14:textId="77777777" w:rsidR="006B79D5" w:rsidRPr="006B79D5" w:rsidRDefault="006B79D5" w:rsidP="006B79D5">
            <w:pPr>
              <w:rPr>
                <w:b/>
                <w:bCs/>
                <w:sz w:val="13"/>
                <w:szCs w:val="13"/>
              </w:rPr>
            </w:pPr>
            <w:r w:rsidRPr="006B79D5">
              <w:rPr>
                <w:b/>
                <w:bCs/>
                <w:sz w:val="13"/>
                <w:szCs w:val="13"/>
              </w:rPr>
              <w:t>Отчисления на социальные нужды</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8160396"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4F943EC0" w14:textId="77777777" w:rsidR="006B79D5" w:rsidRPr="006B79D5" w:rsidRDefault="006B79D5" w:rsidP="006B79D5">
            <w:pPr>
              <w:jc w:val="right"/>
              <w:rPr>
                <w:b/>
                <w:bCs/>
                <w:sz w:val="13"/>
                <w:szCs w:val="13"/>
              </w:rPr>
            </w:pPr>
            <w:r w:rsidRPr="006B79D5">
              <w:rPr>
                <w:b/>
                <w:bCs/>
                <w:sz w:val="13"/>
                <w:szCs w:val="13"/>
              </w:rPr>
              <w:t>2987,28</w:t>
            </w:r>
          </w:p>
        </w:tc>
        <w:tc>
          <w:tcPr>
            <w:tcW w:w="892" w:type="dxa"/>
            <w:tcBorders>
              <w:top w:val="nil"/>
              <w:left w:val="nil"/>
              <w:bottom w:val="single" w:sz="4" w:space="0" w:color="auto"/>
              <w:right w:val="nil"/>
            </w:tcBorders>
            <w:shd w:val="clear" w:color="000000" w:fill="FFFFFF"/>
            <w:noWrap/>
            <w:vAlign w:val="bottom"/>
            <w:hideMark/>
          </w:tcPr>
          <w:p w14:paraId="05381A81" w14:textId="77777777" w:rsidR="006B79D5" w:rsidRPr="006B79D5" w:rsidRDefault="006B79D5" w:rsidP="006B79D5">
            <w:pPr>
              <w:jc w:val="right"/>
              <w:rPr>
                <w:b/>
                <w:bCs/>
                <w:sz w:val="13"/>
                <w:szCs w:val="13"/>
              </w:rPr>
            </w:pPr>
            <w:r w:rsidRPr="006B79D5">
              <w:rPr>
                <w:b/>
                <w:bCs/>
                <w:sz w:val="13"/>
                <w:szCs w:val="13"/>
              </w:rPr>
              <w:t>3377,91</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545D76AB" w14:textId="77777777" w:rsidR="006B79D5" w:rsidRPr="006B79D5" w:rsidRDefault="006B79D5" w:rsidP="006B79D5">
            <w:pPr>
              <w:jc w:val="right"/>
              <w:rPr>
                <w:b/>
                <w:bCs/>
                <w:sz w:val="13"/>
                <w:szCs w:val="13"/>
              </w:rPr>
            </w:pPr>
            <w:r w:rsidRPr="006B79D5">
              <w:rPr>
                <w:b/>
                <w:bCs/>
                <w:sz w:val="13"/>
                <w:szCs w:val="13"/>
              </w:rPr>
              <w:t>3377,91</w:t>
            </w:r>
          </w:p>
        </w:tc>
        <w:tc>
          <w:tcPr>
            <w:tcW w:w="961" w:type="dxa"/>
            <w:tcBorders>
              <w:top w:val="nil"/>
              <w:left w:val="nil"/>
              <w:bottom w:val="single" w:sz="4" w:space="0" w:color="auto"/>
              <w:right w:val="nil"/>
            </w:tcBorders>
            <w:shd w:val="clear" w:color="000000" w:fill="FFFFFF"/>
            <w:noWrap/>
            <w:vAlign w:val="bottom"/>
            <w:hideMark/>
          </w:tcPr>
          <w:p w14:paraId="209E539E" w14:textId="77777777" w:rsidR="006B79D5" w:rsidRPr="006B79D5" w:rsidRDefault="006B79D5" w:rsidP="006B79D5">
            <w:pPr>
              <w:jc w:val="right"/>
              <w:rPr>
                <w:b/>
                <w:bCs/>
                <w:sz w:val="13"/>
                <w:szCs w:val="13"/>
              </w:rPr>
            </w:pPr>
            <w:r w:rsidRPr="006B79D5">
              <w:rPr>
                <w:b/>
                <w:bCs/>
                <w:sz w:val="13"/>
                <w:szCs w:val="13"/>
              </w:rPr>
              <w:t>390,63</w:t>
            </w:r>
          </w:p>
        </w:tc>
        <w:tc>
          <w:tcPr>
            <w:tcW w:w="790" w:type="dxa"/>
            <w:tcBorders>
              <w:top w:val="nil"/>
              <w:left w:val="single" w:sz="8" w:space="0" w:color="auto"/>
              <w:bottom w:val="single" w:sz="4" w:space="0" w:color="auto"/>
              <w:right w:val="nil"/>
            </w:tcBorders>
            <w:shd w:val="clear" w:color="000000" w:fill="FFFFFF"/>
            <w:noWrap/>
            <w:vAlign w:val="bottom"/>
            <w:hideMark/>
          </w:tcPr>
          <w:p w14:paraId="74FA9189" w14:textId="77777777" w:rsidR="006B79D5" w:rsidRPr="006B79D5" w:rsidRDefault="006B79D5" w:rsidP="006B79D5">
            <w:pPr>
              <w:jc w:val="right"/>
              <w:rPr>
                <w:b/>
                <w:bCs/>
                <w:sz w:val="13"/>
                <w:szCs w:val="13"/>
              </w:rPr>
            </w:pPr>
            <w:r w:rsidRPr="006B79D5">
              <w:rPr>
                <w:b/>
                <w:bCs/>
                <w:sz w:val="13"/>
                <w:szCs w:val="13"/>
              </w:rPr>
              <w:t>-5,14</w:t>
            </w:r>
          </w:p>
        </w:tc>
        <w:tc>
          <w:tcPr>
            <w:tcW w:w="3558" w:type="dxa"/>
            <w:tcBorders>
              <w:top w:val="nil"/>
              <w:left w:val="single" w:sz="8" w:space="0" w:color="auto"/>
              <w:bottom w:val="single" w:sz="4" w:space="0" w:color="auto"/>
              <w:right w:val="single" w:sz="8" w:space="0" w:color="auto"/>
            </w:tcBorders>
            <w:shd w:val="clear" w:color="000000" w:fill="FFFFFF"/>
            <w:vAlign w:val="center"/>
            <w:hideMark/>
          </w:tcPr>
          <w:p w14:paraId="4BAE3D5D" w14:textId="77777777" w:rsidR="006B79D5" w:rsidRPr="006B79D5" w:rsidRDefault="006B79D5" w:rsidP="006B79D5">
            <w:pPr>
              <w:rPr>
                <w:sz w:val="13"/>
                <w:szCs w:val="13"/>
              </w:rPr>
            </w:pPr>
            <w:r w:rsidRPr="006B79D5">
              <w:rPr>
                <w:sz w:val="13"/>
                <w:szCs w:val="13"/>
              </w:rPr>
              <w:t xml:space="preserve">Аналитические ведомости по сч.90.02 "Теплоснабжение Кедровка" за 2019 </w:t>
            </w:r>
            <w:proofErr w:type="gramStart"/>
            <w:r w:rsidRPr="006B79D5">
              <w:rPr>
                <w:sz w:val="13"/>
                <w:szCs w:val="13"/>
              </w:rPr>
              <w:t>год ,реализация</w:t>
            </w:r>
            <w:proofErr w:type="gramEnd"/>
            <w:r w:rsidRPr="006B79D5">
              <w:rPr>
                <w:sz w:val="13"/>
                <w:szCs w:val="13"/>
              </w:rPr>
              <w:t xml:space="preserve"> тепловой энергии, теплоносителя стр.51 том 2 со </w:t>
            </w:r>
            <w:proofErr w:type="spellStart"/>
            <w:r w:rsidRPr="006B79D5">
              <w:rPr>
                <w:sz w:val="13"/>
                <w:szCs w:val="13"/>
              </w:rPr>
              <w:t>сч</w:t>
            </w:r>
            <w:proofErr w:type="spellEnd"/>
            <w:r w:rsidRPr="006B79D5">
              <w:rPr>
                <w:sz w:val="13"/>
                <w:szCs w:val="13"/>
              </w:rPr>
              <w:t xml:space="preserve">. 20.26 </w:t>
            </w:r>
            <w:proofErr w:type="spellStart"/>
            <w:r w:rsidRPr="006B79D5">
              <w:rPr>
                <w:sz w:val="13"/>
                <w:szCs w:val="13"/>
              </w:rPr>
              <w:t>осн</w:t>
            </w:r>
            <w:proofErr w:type="spellEnd"/>
            <w:r w:rsidRPr="006B79D5">
              <w:rPr>
                <w:sz w:val="13"/>
                <w:szCs w:val="13"/>
              </w:rPr>
              <w:t xml:space="preserve"> про-во 2042,46+со </w:t>
            </w:r>
            <w:proofErr w:type="spellStart"/>
            <w:r w:rsidRPr="006B79D5">
              <w:rPr>
                <w:sz w:val="13"/>
                <w:szCs w:val="13"/>
              </w:rPr>
              <w:t>сч</w:t>
            </w:r>
            <w:proofErr w:type="spellEnd"/>
            <w:r w:rsidRPr="006B79D5">
              <w:rPr>
                <w:sz w:val="13"/>
                <w:szCs w:val="13"/>
              </w:rPr>
              <w:t>. 26 1335,45=3377,91т.р.</w:t>
            </w:r>
          </w:p>
        </w:tc>
        <w:tc>
          <w:tcPr>
            <w:tcW w:w="3269" w:type="dxa"/>
            <w:tcBorders>
              <w:top w:val="nil"/>
              <w:left w:val="nil"/>
              <w:bottom w:val="single" w:sz="4" w:space="0" w:color="auto"/>
              <w:right w:val="single" w:sz="8" w:space="0" w:color="auto"/>
            </w:tcBorders>
            <w:shd w:val="clear" w:color="000000" w:fill="FFFFFF"/>
            <w:noWrap/>
            <w:vAlign w:val="bottom"/>
            <w:hideMark/>
          </w:tcPr>
          <w:p w14:paraId="7674F7B7" w14:textId="77777777" w:rsidR="006B79D5" w:rsidRPr="006B79D5" w:rsidRDefault="006B79D5" w:rsidP="006B79D5">
            <w:pPr>
              <w:jc w:val="right"/>
              <w:rPr>
                <w:b/>
                <w:bCs/>
                <w:sz w:val="13"/>
                <w:szCs w:val="13"/>
              </w:rPr>
            </w:pPr>
            <w:r w:rsidRPr="006B79D5">
              <w:rPr>
                <w:b/>
                <w:bCs/>
                <w:sz w:val="13"/>
                <w:szCs w:val="13"/>
              </w:rPr>
              <w:t>3048,78</w:t>
            </w:r>
          </w:p>
        </w:tc>
        <w:tc>
          <w:tcPr>
            <w:tcW w:w="807" w:type="dxa"/>
            <w:tcBorders>
              <w:top w:val="nil"/>
              <w:left w:val="nil"/>
              <w:bottom w:val="single" w:sz="4" w:space="0" w:color="auto"/>
              <w:right w:val="nil"/>
            </w:tcBorders>
            <w:shd w:val="clear" w:color="000000" w:fill="FFFFFF"/>
            <w:noWrap/>
            <w:vAlign w:val="bottom"/>
            <w:hideMark/>
          </w:tcPr>
          <w:p w14:paraId="00502D02" w14:textId="77777777" w:rsidR="006B79D5" w:rsidRPr="006B79D5" w:rsidRDefault="006B79D5" w:rsidP="006B79D5">
            <w:pPr>
              <w:jc w:val="right"/>
              <w:rPr>
                <w:b/>
                <w:bCs/>
                <w:sz w:val="13"/>
                <w:szCs w:val="13"/>
              </w:rPr>
            </w:pPr>
            <w:r w:rsidRPr="006B79D5">
              <w:rPr>
                <w:b/>
                <w:bCs/>
                <w:sz w:val="13"/>
                <w:szCs w:val="13"/>
              </w:rPr>
              <w:t>3129,97</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1EDB4D37" w14:textId="77777777" w:rsidR="006B79D5" w:rsidRPr="006B79D5" w:rsidRDefault="006B79D5" w:rsidP="006B79D5">
            <w:pPr>
              <w:jc w:val="right"/>
              <w:rPr>
                <w:b/>
                <w:bCs/>
                <w:sz w:val="13"/>
                <w:szCs w:val="13"/>
              </w:rPr>
            </w:pPr>
            <w:r w:rsidRPr="006B79D5">
              <w:rPr>
                <w:b/>
                <w:bCs/>
                <w:sz w:val="13"/>
                <w:szCs w:val="13"/>
              </w:rPr>
              <w:t>3130,47</w:t>
            </w:r>
          </w:p>
        </w:tc>
        <w:tc>
          <w:tcPr>
            <w:tcW w:w="884" w:type="dxa"/>
            <w:tcBorders>
              <w:top w:val="nil"/>
              <w:left w:val="nil"/>
              <w:bottom w:val="single" w:sz="4" w:space="0" w:color="auto"/>
              <w:right w:val="single" w:sz="8" w:space="0" w:color="auto"/>
            </w:tcBorders>
            <w:shd w:val="clear" w:color="000000" w:fill="FFFFFF"/>
            <w:noWrap/>
            <w:vAlign w:val="bottom"/>
            <w:hideMark/>
          </w:tcPr>
          <w:p w14:paraId="5E2E0641" w14:textId="77777777" w:rsidR="006B79D5" w:rsidRPr="006B79D5" w:rsidRDefault="006B79D5" w:rsidP="006B79D5">
            <w:pPr>
              <w:jc w:val="right"/>
              <w:rPr>
                <w:b/>
                <w:bCs/>
                <w:sz w:val="13"/>
                <w:szCs w:val="13"/>
              </w:rPr>
            </w:pPr>
            <w:r w:rsidRPr="006B79D5">
              <w:rPr>
                <w:b/>
                <w:bCs/>
                <w:sz w:val="13"/>
                <w:szCs w:val="13"/>
              </w:rPr>
              <w:t>3127,45</w:t>
            </w:r>
          </w:p>
        </w:tc>
      </w:tr>
      <w:tr w:rsidR="006B79D5" w:rsidRPr="006B79D5" w14:paraId="3713DBD4"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36786058" w14:textId="77777777" w:rsidR="006B79D5" w:rsidRPr="006B79D5" w:rsidRDefault="006B79D5" w:rsidP="006B79D5">
            <w:pPr>
              <w:jc w:val="right"/>
              <w:outlineLvl w:val="0"/>
              <w:rPr>
                <w:sz w:val="13"/>
                <w:szCs w:val="13"/>
              </w:rPr>
            </w:pPr>
            <w:r w:rsidRPr="006B79D5">
              <w:rPr>
                <w:sz w:val="13"/>
                <w:szCs w:val="13"/>
              </w:rPr>
              <w:t>8.8</w:t>
            </w:r>
          </w:p>
        </w:tc>
        <w:tc>
          <w:tcPr>
            <w:tcW w:w="1222" w:type="dxa"/>
            <w:tcBorders>
              <w:top w:val="nil"/>
              <w:left w:val="single" w:sz="8" w:space="0" w:color="auto"/>
              <w:bottom w:val="single" w:sz="4" w:space="0" w:color="auto"/>
              <w:right w:val="nil"/>
            </w:tcBorders>
            <w:shd w:val="clear" w:color="000000" w:fill="FFFFFF"/>
            <w:noWrap/>
            <w:vAlign w:val="bottom"/>
            <w:hideMark/>
          </w:tcPr>
          <w:p w14:paraId="4314DE1E" w14:textId="77777777" w:rsidR="006B79D5" w:rsidRPr="006B79D5" w:rsidRDefault="006B79D5" w:rsidP="006B79D5">
            <w:pPr>
              <w:outlineLvl w:val="0"/>
              <w:rPr>
                <w:b/>
                <w:bCs/>
                <w:sz w:val="13"/>
                <w:szCs w:val="13"/>
              </w:rPr>
            </w:pPr>
            <w:r w:rsidRPr="006B79D5">
              <w:rPr>
                <w:b/>
                <w:bCs/>
                <w:sz w:val="13"/>
                <w:szCs w:val="13"/>
              </w:rPr>
              <w:t>Прочие неподконтрольные в т.ч.:</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129A100D" w14:textId="77777777" w:rsidR="006B79D5" w:rsidRPr="006B79D5" w:rsidRDefault="006B79D5" w:rsidP="006B79D5">
            <w:pPr>
              <w:jc w:val="center"/>
              <w:outlineLvl w:val="0"/>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3B666C75" w14:textId="77777777" w:rsidR="006B79D5" w:rsidRPr="006B79D5" w:rsidRDefault="006B79D5" w:rsidP="006B79D5">
            <w:pPr>
              <w:jc w:val="right"/>
              <w:outlineLvl w:val="0"/>
              <w:rPr>
                <w:b/>
                <w:bCs/>
                <w:sz w:val="13"/>
                <w:szCs w:val="13"/>
              </w:rPr>
            </w:pPr>
            <w:r w:rsidRPr="006B79D5">
              <w:rPr>
                <w:b/>
                <w:bCs/>
                <w:sz w:val="13"/>
                <w:szCs w:val="13"/>
              </w:rPr>
              <w:t>229,99</w:t>
            </w:r>
          </w:p>
        </w:tc>
        <w:tc>
          <w:tcPr>
            <w:tcW w:w="892" w:type="dxa"/>
            <w:tcBorders>
              <w:top w:val="nil"/>
              <w:left w:val="nil"/>
              <w:bottom w:val="single" w:sz="4" w:space="0" w:color="auto"/>
              <w:right w:val="nil"/>
            </w:tcBorders>
            <w:shd w:val="clear" w:color="000000" w:fill="FFFFFF"/>
            <w:noWrap/>
            <w:vAlign w:val="bottom"/>
            <w:hideMark/>
          </w:tcPr>
          <w:p w14:paraId="635BA502" w14:textId="77777777" w:rsidR="006B79D5" w:rsidRPr="006B79D5" w:rsidRDefault="006B79D5" w:rsidP="006B79D5">
            <w:pPr>
              <w:jc w:val="right"/>
              <w:outlineLvl w:val="0"/>
              <w:rPr>
                <w:b/>
                <w:bCs/>
                <w:sz w:val="13"/>
                <w:szCs w:val="13"/>
              </w:rPr>
            </w:pPr>
            <w:r w:rsidRPr="006B79D5">
              <w:rPr>
                <w:b/>
                <w:bCs/>
                <w:sz w:val="13"/>
                <w:szCs w:val="13"/>
              </w:rPr>
              <w:t>0,00</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DD63C21" w14:textId="77777777" w:rsidR="006B79D5" w:rsidRPr="006B79D5" w:rsidRDefault="006B79D5" w:rsidP="006B79D5">
            <w:pPr>
              <w:jc w:val="right"/>
              <w:outlineLvl w:val="0"/>
              <w:rPr>
                <w:b/>
                <w:bCs/>
                <w:sz w:val="13"/>
                <w:szCs w:val="13"/>
              </w:rPr>
            </w:pPr>
            <w:r w:rsidRPr="006B79D5">
              <w:rPr>
                <w:b/>
                <w:bCs/>
                <w:sz w:val="13"/>
                <w:szCs w:val="13"/>
              </w:rPr>
              <w:t>0,00</w:t>
            </w:r>
          </w:p>
        </w:tc>
        <w:tc>
          <w:tcPr>
            <w:tcW w:w="961" w:type="dxa"/>
            <w:tcBorders>
              <w:top w:val="nil"/>
              <w:left w:val="nil"/>
              <w:bottom w:val="single" w:sz="4" w:space="0" w:color="auto"/>
              <w:right w:val="nil"/>
            </w:tcBorders>
            <w:shd w:val="clear" w:color="000000" w:fill="FFFFFF"/>
            <w:noWrap/>
            <w:vAlign w:val="bottom"/>
            <w:hideMark/>
          </w:tcPr>
          <w:p w14:paraId="2ECDA83D" w14:textId="77777777" w:rsidR="006B79D5" w:rsidRPr="006B79D5" w:rsidRDefault="006B79D5" w:rsidP="006B79D5">
            <w:pPr>
              <w:jc w:val="right"/>
              <w:outlineLvl w:val="0"/>
              <w:rPr>
                <w:b/>
                <w:bCs/>
                <w:sz w:val="13"/>
                <w:szCs w:val="13"/>
              </w:rPr>
            </w:pPr>
            <w:r w:rsidRPr="006B79D5">
              <w:rPr>
                <w:b/>
                <w:bCs/>
                <w:sz w:val="13"/>
                <w:szCs w:val="13"/>
              </w:rPr>
              <w:t>-229,99</w:t>
            </w:r>
          </w:p>
        </w:tc>
        <w:tc>
          <w:tcPr>
            <w:tcW w:w="790" w:type="dxa"/>
            <w:tcBorders>
              <w:top w:val="nil"/>
              <w:left w:val="single" w:sz="8" w:space="0" w:color="auto"/>
              <w:bottom w:val="single" w:sz="4" w:space="0" w:color="auto"/>
              <w:right w:val="nil"/>
            </w:tcBorders>
            <w:shd w:val="clear" w:color="000000" w:fill="FFFFFF"/>
            <w:noWrap/>
            <w:vAlign w:val="bottom"/>
            <w:hideMark/>
          </w:tcPr>
          <w:p w14:paraId="22BBF55E" w14:textId="77777777" w:rsidR="006B79D5" w:rsidRPr="006B79D5" w:rsidRDefault="006B79D5" w:rsidP="006B79D5">
            <w:pPr>
              <w:jc w:val="right"/>
              <w:outlineLvl w:val="0"/>
              <w:rPr>
                <w:b/>
                <w:bCs/>
                <w:sz w:val="13"/>
                <w:szCs w:val="13"/>
              </w:rPr>
            </w:pPr>
            <w:r w:rsidRPr="006B79D5">
              <w:rPr>
                <w:b/>
                <w:bCs/>
                <w:sz w:val="13"/>
                <w:szCs w:val="13"/>
              </w:rPr>
              <w:t>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1FC0DC62" w14:textId="77777777" w:rsidR="006B79D5" w:rsidRPr="006B79D5" w:rsidRDefault="006B79D5" w:rsidP="006B79D5">
            <w:pPr>
              <w:outlineLvl w:val="0"/>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44D36F26" w14:textId="77777777" w:rsidR="006B79D5" w:rsidRPr="006B79D5" w:rsidRDefault="006B79D5" w:rsidP="006B79D5">
            <w:pPr>
              <w:jc w:val="right"/>
              <w:outlineLvl w:val="0"/>
              <w:rPr>
                <w:b/>
                <w:bCs/>
                <w:sz w:val="13"/>
                <w:szCs w:val="13"/>
              </w:rPr>
            </w:pPr>
            <w:r w:rsidRPr="006B79D5">
              <w:rPr>
                <w:b/>
                <w:bCs/>
                <w:sz w:val="13"/>
                <w:szCs w:val="13"/>
              </w:rPr>
              <w:t>0,00</w:t>
            </w:r>
          </w:p>
        </w:tc>
        <w:tc>
          <w:tcPr>
            <w:tcW w:w="807" w:type="dxa"/>
            <w:tcBorders>
              <w:top w:val="nil"/>
              <w:left w:val="nil"/>
              <w:bottom w:val="single" w:sz="4" w:space="0" w:color="auto"/>
              <w:right w:val="nil"/>
            </w:tcBorders>
            <w:shd w:val="clear" w:color="000000" w:fill="FFFFFF"/>
            <w:noWrap/>
            <w:vAlign w:val="bottom"/>
            <w:hideMark/>
          </w:tcPr>
          <w:p w14:paraId="7E5BCC95" w14:textId="77777777" w:rsidR="006B79D5" w:rsidRPr="006B79D5" w:rsidRDefault="006B79D5" w:rsidP="006B79D5">
            <w:pPr>
              <w:outlineLvl w:val="0"/>
              <w:rPr>
                <w:b/>
                <w:bCs/>
                <w:sz w:val="13"/>
                <w:szCs w:val="13"/>
              </w:rPr>
            </w:pPr>
            <w:r w:rsidRPr="006B79D5">
              <w:rPr>
                <w:b/>
                <w:bCs/>
                <w:sz w:val="13"/>
                <w:szCs w:val="13"/>
              </w:rPr>
              <w:t> </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22C470C8" w14:textId="77777777" w:rsidR="006B79D5" w:rsidRPr="006B79D5" w:rsidRDefault="006B79D5" w:rsidP="006B79D5">
            <w:pPr>
              <w:jc w:val="right"/>
              <w:outlineLvl w:val="0"/>
              <w:rPr>
                <w:b/>
                <w:bCs/>
                <w:sz w:val="13"/>
                <w:szCs w:val="13"/>
              </w:rPr>
            </w:pPr>
            <w:r w:rsidRPr="006B79D5">
              <w:rPr>
                <w:b/>
                <w:bCs/>
                <w:sz w:val="13"/>
                <w:szCs w:val="13"/>
              </w:rPr>
              <w:t>0,00</w:t>
            </w:r>
          </w:p>
        </w:tc>
        <w:tc>
          <w:tcPr>
            <w:tcW w:w="884" w:type="dxa"/>
            <w:tcBorders>
              <w:top w:val="nil"/>
              <w:left w:val="nil"/>
              <w:bottom w:val="single" w:sz="4" w:space="0" w:color="auto"/>
              <w:right w:val="single" w:sz="8" w:space="0" w:color="auto"/>
            </w:tcBorders>
            <w:shd w:val="clear" w:color="000000" w:fill="FFFFFF"/>
            <w:noWrap/>
            <w:vAlign w:val="bottom"/>
            <w:hideMark/>
          </w:tcPr>
          <w:p w14:paraId="65277DD9" w14:textId="77777777" w:rsidR="006B79D5" w:rsidRPr="006B79D5" w:rsidRDefault="006B79D5" w:rsidP="006B79D5">
            <w:pPr>
              <w:jc w:val="right"/>
              <w:outlineLvl w:val="0"/>
              <w:rPr>
                <w:b/>
                <w:bCs/>
                <w:sz w:val="13"/>
                <w:szCs w:val="13"/>
              </w:rPr>
            </w:pPr>
            <w:r w:rsidRPr="006B79D5">
              <w:rPr>
                <w:b/>
                <w:bCs/>
                <w:sz w:val="13"/>
                <w:szCs w:val="13"/>
              </w:rPr>
              <w:t>0,00</w:t>
            </w:r>
          </w:p>
        </w:tc>
      </w:tr>
      <w:tr w:rsidR="006B79D5" w:rsidRPr="006B79D5" w14:paraId="03FF08EE"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0FE5205F" w14:textId="77777777" w:rsidR="006B79D5" w:rsidRPr="006B79D5" w:rsidRDefault="006B79D5" w:rsidP="006B79D5">
            <w:pPr>
              <w:jc w:val="right"/>
              <w:outlineLvl w:val="0"/>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64179382" w14:textId="77777777" w:rsidR="006B79D5" w:rsidRPr="006B79D5" w:rsidRDefault="006B79D5" w:rsidP="006B79D5">
            <w:pPr>
              <w:outlineLvl w:val="0"/>
              <w:rPr>
                <w:sz w:val="13"/>
                <w:szCs w:val="13"/>
              </w:rPr>
            </w:pPr>
            <w:r w:rsidRPr="006B79D5">
              <w:rPr>
                <w:sz w:val="13"/>
                <w:szCs w:val="13"/>
              </w:rPr>
              <w:t>категорирование объектов ТЭК</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7782C880" w14:textId="77777777" w:rsidR="006B79D5" w:rsidRPr="006B79D5" w:rsidRDefault="006B79D5" w:rsidP="006B79D5">
            <w:pPr>
              <w:jc w:val="center"/>
              <w:outlineLvl w:val="0"/>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F52D461" w14:textId="77777777" w:rsidR="006B79D5" w:rsidRPr="006B79D5" w:rsidRDefault="006B79D5" w:rsidP="006B79D5">
            <w:pPr>
              <w:jc w:val="right"/>
              <w:outlineLvl w:val="0"/>
              <w:rPr>
                <w:sz w:val="13"/>
                <w:szCs w:val="13"/>
              </w:rPr>
            </w:pPr>
            <w:r w:rsidRPr="006B79D5">
              <w:rPr>
                <w:sz w:val="13"/>
                <w:szCs w:val="13"/>
              </w:rPr>
              <w:t>200,00</w:t>
            </w:r>
          </w:p>
        </w:tc>
        <w:tc>
          <w:tcPr>
            <w:tcW w:w="892" w:type="dxa"/>
            <w:tcBorders>
              <w:top w:val="nil"/>
              <w:left w:val="nil"/>
              <w:bottom w:val="single" w:sz="4" w:space="0" w:color="auto"/>
              <w:right w:val="nil"/>
            </w:tcBorders>
            <w:shd w:val="clear" w:color="000000" w:fill="FFFFFF"/>
            <w:noWrap/>
            <w:vAlign w:val="bottom"/>
            <w:hideMark/>
          </w:tcPr>
          <w:p w14:paraId="57AA6D12" w14:textId="77777777" w:rsidR="006B79D5" w:rsidRPr="006B79D5" w:rsidRDefault="006B79D5" w:rsidP="006B79D5">
            <w:pPr>
              <w:jc w:val="right"/>
              <w:outlineLvl w:val="0"/>
              <w:rPr>
                <w:sz w:val="13"/>
                <w:szCs w:val="13"/>
              </w:rPr>
            </w:pPr>
            <w:r w:rsidRPr="006B79D5">
              <w:rPr>
                <w:sz w:val="13"/>
                <w:szCs w:val="13"/>
              </w:rPr>
              <w:t>0,00</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02731AB" w14:textId="77777777" w:rsidR="006B79D5" w:rsidRPr="006B79D5" w:rsidRDefault="006B79D5" w:rsidP="006B79D5">
            <w:pPr>
              <w:jc w:val="right"/>
              <w:outlineLvl w:val="0"/>
              <w:rPr>
                <w:sz w:val="13"/>
                <w:szCs w:val="13"/>
              </w:rPr>
            </w:pPr>
            <w:r w:rsidRPr="006B79D5">
              <w:rPr>
                <w:sz w:val="13"/>
                <w:szCs w:val="13"/>
              </w:rPr>
              <w:t>0,00</w:t>
            </w:r>
          </w:p>
        </w:tc>
        <w:tc>
          <w:tcPr>
            <w:tcW w:w="961" w:type="dxa"/>
            <w:tcBorders>
              <w:top w:val="nil"/>
              <w:left w:val="nil"/>
              <w:bottom w:val="single" w:sz="4" w:space="0" w:color="auto"/>
              <w:right w:val="nil"/>
            </w:tcBorders>
            <w:shd w:val="clear" w:color="000000" w:fill="FFFFFF"/>
            <w:noWrap/>
            <w:vAlign w:val="bottom"/>
            <w:hideMark/>
          </w:tcPr>
          <w:p w14:paraId="3AA936B4" w14:textId="77777777" w:rsidR="006B79D5" w:rsidRPr="006B79D5" w:rsidRDefault="006B79D5" w:rsidP="006B79D5">
            <w:pPr>
              <w:jc w:val="right"/>
              <w:outlineLvl w:val="0"/>
              <w:rPr>
                <w:sz w:val="13"/>
                <w:szCs w:val="13"/>
              </w:rPr>
            </w:pPr>
            <w:r w:rsidRPr="006B79D5">
              <w:rPr>
                <w:sz w:val="13"/>
                <w:szCs w:val="13"/>
              </w:rPr>
              <w:t>-200,00</w:t>
            </w:r>
          </w:p>
        </w:tc>
        <w:tc>
          <w:tcPr>
            <w:tcW w:w="790" w:type="dxa"/>
            <w:tcBorders>
              <w:top w:val="nil"/>
              <w:left w:val="single" w:sz="8" w:space="0" w:color="auto"/>
              <w:bottom w:val="single" w:sz="4" w:space="0" w:color="auto"/>
              <w:right w:val="nil"/>
            </w:tcBorders>
            <w:shd w:val="clear" w:color="000000" w:fill="FFFFFF"/>
            <w:noWrap/>
            <w:vAlign w:val="bottom"/>
            <w:hideMark/>
          </w:tcPr>
          <w:p w14:paraId="08A4591B" w14:textId="77777777" w:rsidR="006B79D5" w:rsidRPr="006B79D5" w:rsidRDefault="006B79D5" w:rsidP="006B79D5">
            <w:pPr>
              <w:jc w:val="right"/>
              <w:outlineLvl w:val="0"/>
              <w:rPr>
                <w:sz w:val="13"/>
                <w:szCs w:val="13"/>
              </w:rPr>
            </w:pPr>
            <w:r w:rsidRPr="006B79D5">
              <w:rPr>
                <w:sz w:val="13"/>
                <w:szCs w:val="13"/>
              </w:rPr>
              <w:t>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23FB1FC0" w14:textId="77777777" w:rsidR="006B79D5" w:rsidRPr="006B79D5" w:rsidRDefault="006B79D5" w:rsidP="006B79D5">
            <w:pPr>
              <w:outlineLvl w:val="0"/>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73FDD267" w14:textId="77777777" w:rsidR="006B79D5" w:rsidRPr="006B79D5" w:rsidRDefault="006B79D5" w:rsidP="006B79D5">
            <w:pPr>
              <w:jc w:val="right"/>
              <w:outlineLvl w:val="0"/>
              <w:rPr>
                <w:sz w:val="13"/>
                <w:szCs w:val="13"/>
              </w:rPr>
            </w:pPr>
            <w:r w:rsidRPr="006B79D5">
              <w:rPr>
                <w:sz w:val="13"/>
                <w:szCs w:val="13"/>
              </w:rPr>
              <w:t>0,00</w:t>
            </w:r>
          </w:p>
        </w:tc>
        <w:tc>
          <w:tcPr>
            <w:tcW w:w="807" w:type="dxa"/>
            <w:tcBorders>
              <w:top w:val="nil"/>
              <w:left w:val="nil"/>
              <w:bottom w:val="single" w:sz="4" w:space="0" w:color="auto"/>
              <w:right w:val="nil"/>
            </w:tcBorders>
            <w:shd w:val="clear" w:color="000000" w:fill="FFFFFF"/>
            <w:noWrap/>
            <w:vAlign w:val="bottom"/>
            <w:hideMark/>
          </w:tcPr>
          <w:p w14:paraId="6B7DA876" w14:textId="77777777" w:rsidR="006B79D5" w:rsidRPr="006B79D5" w:rsidRDefault="006B79D5" w:rsidP="006B79D5">
            <w:pPr>
              <w:outlineLvl w:val="0"/>
              <w:rPr>
                <w:sz w:val="13"/>
                <w:szCs w:val="13"/>
              </w:rPr>
            </w:pPr>
            <w:r w:rsidRPr="006B79D5">
              <w:rPr>
                <w:sz w:val="13"/>
                <w:szCs w:val="13"/>
              </w:rPr>
              <w:t> </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4EB49833" w14:textId="77777777" w:rsidR="006B79D5" w:rsidRPr="006B79D5" w:rsidRDefault="006B79D5" w:rsidP="006B79D5">
            <w:pPr>
              <w:jc w:val="right"/>
              <w:outlineLvl w:val="0"/>
              <w:rPr>
                <w:sz w:val="13"/>
                <w:szCs w:val="13"/>
              </w:rPr>
            </w:pPr>
            <w:r w:rsidRPr="006B79D5">
              <w:rPr>
                <w:sz w:val="13"/>
                <w:szCs w:val="13"/>
              </w:rPr>
              <w:t>0,00</w:t>
            </w:r>
          </w:p>
        </w:tc>
        <w:tc>
          <w:tcPr>
            <w:tcW w:w="884" w:type="dxa"/>
            <w:tcBorders>
              <w:top w:val="nil"/>
              <w:left w:val="nil"/>
              <w:bottom w:val="single" w:sz="4" w:space="0" w:color="auto"/>
              <w:right w:val="single" w:sz="8" w:space="0" w:color="auto"/>
            </w:tcBorders>
            <w:shd w:val="clear" w:color="000000" w:fill="FFFFFF"/>
            <w:noWrap/>
            <w:vAlign w:val="bottom"/>
            <w:hideMark/>
          </w:tcPr>
          <w:p w14:paraId="013FB492" w14:textId="77777777" w:rsidR="006B79D5" w:rsidRPr="006B79D5" w:rsidRDefault="006B79D5" w:rsidP="006B79D5">
            <w:pPr>
              <w:outlineLvl w:val="0"/>
              <w:rPr>
                <w:sz w:val="13"/>
                <w:szCs w:val="13"/>
              </w:rPr>
            </w:pPr>
            <w:r w:rsidRPr="006B79D5">
              <w:rPr>
                <w:sz w:val="13"/>
                <w:szCs w:val="13"/>
              </w:rPr>
              <w:t> </w:t>
            </w:r>
          </w:p>
        </w:tc>
      </w:tr>
      <w:tr w:rsidR="006B79D5" w:rsidRPr="006B79D5" w14:paraId="0DC35FA5" w14:textId="77777777" w:rsidTr="006B79D5">
        <w:trPr>
          <w:trHeight w:val="315"/>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6A06354D" w14:textId="77777777" w:rsidR="006B79D5" w:rsidRPr="006B79D5" w:rsidRDefault="006B79D5" w:rsidP="006B79D5">
            <w:pPr>
              <w:jc w:val="right"/>
              <w:outlineLvl w:val="0"/>
              <w:rPr>
                <w:sz w:val="13"/>
                <w:szCs w:val="13"/>
              </w:rPr>
            </w:pPr>
            <w:r w:rsidRPr="006B79D5">
              <w:rPr>
                <w:sz w:val="13"/>
                <w:szCs w:val="13"/>
              </w:rPr>
              <w:t> </w:t>
            </w:r>
          </w:p>
        </w:tc>
        <w:tc>
          <w:tcPr>
            <w:tcW w:w="1222" w:type="dxa"/>
            <w:tcBorders>
              <w:top w:val="nil"/>
              <w:left w:val="single" w:sz="8" w:space="0" w:color="auto"/>
              <w:bottom w:val="single" w:sz="4" w:space="0" w:color="auto"/>
              <w:right w:val="nil"/>
            </w:tcBorders>
            <w:shd w:val="clear" w:color="000000" w:fill="FFFFFF"/>
            <w:noWrap/>
            <w:vAlign w:val="bottom"/>
            <w:hideMark/>
          </w:tcPr>
          <w:p w14:paraId="0B37C212" w14:textId="77777777" w:rsidR="006B79D5" w:rsidRPr="006B79D5" w:rsidRDefault="006B79D5" w:rsidP="006B79D5">
            <w:pPr>
              <w:outlineLvl w:val="0"/>
              <w:rPr>
                <w:sz w:val="13"/>
                <w:szCs w:val="13"/>
              </w:rPr>
            </w:pPr>
            <w:r w:rsidRPr="006B79D5">
              <w:rPr>
                <w:sz w:val="13"/>
                <w:szCs w:val="13"/>
              </w:rPr>
              <w:t>расходы по сомнительным долгам</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751CE0C3" w14:textId="77777777" w:rsidR="006B79D5" w:rsidRPr="006B79D5" w:rsidRDefault="006B79D5" w:rsidP="006B79D5">
            <w:pPr>
              <w:jc w:val="center"/>
              <w:outlineLvl w:val="0"/>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FE789D4" w14:textId="77777777" w:rsidR="006B79D5" w:rsidRPr="006B79D5" w:rsidRDefault="006B79D5" w:rsidP="006B79D5">
            <w:pPr>
              <w:jc w:val="right"/>
              <w:outlineLvl w:val="0"/>
              <w:rPr>
                <w:sz w:val="13"/>
                <w:szCs w:val="13"/>
              </w:rPr>
            </w:pPr>
            <w:r w:rsidRPr="006B79D5">
              <w:rPr>
                <w:sz w:val="13"/>
                <w:szCs w:val="13"/>
              </w:rPr>
              <w:t>29,99</w:t>
            </w:r>
          </w:p>
        </w:tc>
        <w:tc>
          <w:tcPr>
            <w:tcW w:w="892" w:type="dxa"/>
            <w:tcBorders>
              <w:top w:val="nil"/>
              <w:left w:val="nil"/>
              <w:bottom w:val="single" w:sz="4" w:space="0" w:color="auto"/>
              <w:right w:val="nil"/>
            </w:tcBorders>
            <w:shd w:val="clear" w:color="000000" w:fill="FFFFFF"/>
            <w:noWrap/>
            <w:vAlign w:val="bottom"/>
            <w:hideMark/>
          </w:tcPr>
          <w:p w14:paraId="209F86EC" w14:textId="77777777" w:rsidR="006B79D5" w:rsidRPr="006B79D5" w:rsidRDefault="006B79D5" w:rsidP="006B79D5">
            <w:pPr>
              <w:jc w:val="right"/>
              <w:outlineLvl w:val="0"/>
              <w:rPr>
                <w:sz w:val="13"/>
                <w:szCs w:val="13"/>
              </w:rPr>
            </w:pPr>
            <w:r w:rsidRPr="006B79D5">
              <w:rPr>
                <w:sz w:val="13"/>
                <w:szCs w:val="13"/>
              </w:rPr>
              <w:t>0,00</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2307DDC8" w14:textId="77777777" w:rsidR="006B79D5" w:rsidRPr="006B79D5" w:rsidRDefault="006B79D5" w:rsidP="006B79D5">
            <w:pPr>
              <w:jc w:val="right"/>
              <w:outlineLvl w:val="0"/>
              <w:rPr>
                <w:sz w:val="13"/>
                <w:szCs w:val="13"/>
              </w:rPr>
            </w:pPr>
            <w:r w:rsidRPr="006B79D5">
              <w:rPr>
                <w:sz w:val="13"/>
                <w:szCs w:val="13"/>
              </w:rPr>
              <w:t>0,00</w:t>
            </w:r>
          </w:p>
        </w:tc>
        <w:tc>
          <w:tcPr>
            <w:tcW w:w="961" w:type="dxa"/>
            <w:tcBorders>
              <w:top w:val="nil"/>
              <w:left w:val="nil"/>
              <w:bottom w:val="single" w:sz="4" w:space="0" w:color="auto"/>
              <w:right w:val="nil"/>
            </w:tcBorders>
            <w:shd w:val="clear" w:color="000000" w:fill="FFFFFF"/>
            <w:noWrap/>
            <w:vAlign w:val="bottom"/>
            <w:hideMark/>
          </w:tcPr>
          <w:p w14:paraId="7FD41785" w14:textId="77777777" w:rsidR="006B79D5" w:rsidRPr="006B79D5" w:rsidRDefault="006B79D5" w:rsidP="006B79D5">
            <w:pPr>
              <w:jc w:val="right"/>
              <w:outlineLvl w:val="0"/>
              <w:rPr>
                <w:sz w:val="13"/>
                <w:szCs w:val="13"/>
              </w:rPr>
            </w:pPr>
            <w:r w:rsidRPr="006B79D5">
              <w:rPr>
                <w:sz w:val="13"/>
                <w:szCs w:val="13"/>
              </w:rPr>
              <w:t>-29,99</w:t>
            </w:r>
          </w:p>
        </w:tc>
        <w:tc>
          <w:tcPr>
            <w:tcW w:w="790" w:type="dxa"/>
            <w:tcBorders>
              <w:top w:val="nil"/>
              <w:left w:val="single" w:sz="8" w:space="0" w:color="auto"/>
              <w:bottom w:val="single" w:sz="4" w:space="0" w:color="auto"/>
              <w:right w:val="nil"/>
            </w:tcBorders>
            <w:shd w:val="clear" w:color="000000" w:fill="FFFFFF"/>
            <w:noWrap/>
            <w:vAlign w:val="bottom"/>
            <w:hideMark/>
          </w:tcPr>
          <w:p w14:paraId="06974FAB" w14:textId="77777777" w:rsidR="006B79D5" w:rsidRPr="006B79D5" w:rsidRDefault="006B79D5" w:rsidP="006B79D5">
            <w:pPr>
              <w:jc w:val="right"/>
              <w:outlineLvl w:val="0"/>
              <w:rPr>
                <w:sz w:val="13"/>
                <w:szCs w:val="13"/>
              </w:rPr>
            </w:pPr>
            <w:r w:rsidRPr="006B79D5">
              <w:rPr>
                <w:sz w:val="13"/>
                <w:szCs w:val="13"/>
              </w:rPr>
              <w:t>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75D7FA75" w14:textId="77777777" w:rsidR="006B79D5" w:rsidRPr="006B79D5" w:rsidRDefault="006B79D5" w:rsidP="006B79D5">
            <w:pPr>
              <w:outlineLvl w:val="0"/>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79B04234" w14:textId="77777777" w:rsidR="006B79D5" w:rsidRPr="006B79D5" w:rsidRDefault="006B79D5" w:rsidP="006B79D5">
            <w:pPr>
              <w:jc w:val="right"/>
              <w:outlineLvl w:val="0"/>
              <w:rPr>
                <w:sz w:val="13"/>
                <w:szCs w:val="13"/>
              </w:rPr>
            </w:pPr>
            <w:r w:rsidRPr="006B79D5">
              <w:rPr>
                <w:sz w:val="13"/>
                <w:szCs w:val="13"/>
              </w:rPr>
              <w:t>0,00</w:t>
            </w:r>
          </w:p>
        </w:tc>
        <w:tc>
          <w:tcPr>
            <w:tcW w:w="807" w:type="dxa"/>
            <w:tcBorders>
              <w:top w:val="nil"/>
              <w:left w:val="nil"/>
              <w:bottom w:val="single" w:sz="4" w:space="0" w:color="auto"/>
              <w:right w:val="nil"/>
            </w:tcBorders>
            <w:shd w:val="clear" w:color="000000" w:fill="FFFFFF"/>
            <w:noWrap/>
            <w:vAlign w:val="bottom"/>
            <w:hideMark/>
          </w:tcPr>
          <w:p w14:paraId="79E8ADB6" w14:textId="77777777" w:rsidR="006B79D5" w:rsidRPr="006B79D5" w:rsidRDefault="006B79D5" w:rsidP="006B79D5">
            <w:pPr>
              <w:outlineLvl w:val="0"/>
              <w:rPr>
                <w:sz w:val="13"/>
                <w:szCs w:val="13"/>
              </w:rPr>
            </w:pPr>
            <w:r w:rsidRPr="006B79D5">
              <w:rPr>
                <w:sz w:val="13"/>
                <w:szCs w:val="13"/>
              </w:rPr>
              <w:t> </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6E5D23D0" w14:textId="77777777" w:rsidR="006B79D5" w:rsidRPr="006B79D5" w:rsidRDefault="006B79D5" w:rsidP="006B79D5">
            <w:pPr>
              <w:jc w:val="right"/>
              <w:outlineLvl w:val="0"/>
              <w:rPr>
                <w:sz w:val="13"/>
                <w:szCs w:val="13"/>
              </w:rPr>
            </w:pPr>
            <w:r w:rsidRPr="006B79D5">
              <w:rPr>
                <w:sz w:val="13"/>
                <w:szCs w:val="13"/>
              </w:rPr>
              <w:t>0,00</w:t>
            </w:r>
          </w:p>
        </w:tc>
        <w:tc>
          <w:tcPr>
            <w:tcW w:w="884" w:type="dxa"/>
            <w:tcBorders>
              <w:top w:val="nil"/>
              <w:left w:val="nil"/>
              <w:bottom w:val="single" w:sz="4" w:space="0" w:color="auto"/>
              <w:right w:val="single" w:sz="8" w:space="0" w:color="auto"/>
            </w:tcBorders>
            <w:shd w:val="clear" w:color="000000" w:fill="FFFFFF"/>
            <w:noWrap/>
            <w:vAlign w:val="bottom"/>
            <w:hideMark/>
          </w:tcPr>
          <w:p w14:paraId="0633D6C8" w14:textId="77777777" w:rsidR="006B79D5" w:rsidRPr="006B79D5" w:rsidRDefault="006B79D5" w:rsidP="006B79D5">
            <w:pPr>
              <w:outlineLvl w:val="0"/>
              <w:rPr>
                <w:sz w:val="13"/>
                <w:szCs w:val="13"/>
              </w:rPr>
            </w:pPr>
            <w:r w:rsidRPr="006B79D5">
              <w:rPr>
                <w:sz w:val="13"/>
                <w:szCs w:val="13"/>
              </w:rPr>
              <w:t> </w:t>
            </w:r>
          </w:p>
        </w:tc>
      </w:tr>
      <w:tr w:rsidR="006B79D5" w:rsidRPr="006B79D5" w14:paraId="4A3AD7EB" w14:textId="77777777" w:rsidTr="006B79D5">
        <w:trPr>
          <w:trHeight w:val="77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1B38FE22" w14:textId="77777777" w:rsidR="006B79D5" w:rsidRPr="006B79D5" w:rsidRDefault="006B79D5" w:rsidP="006B79D5">
            <w:pPr>
              <w:jc w:val="right"/>
              <w:rPr>
                <w:sz w:val="13"/>
                <w:szCs w:val="13"/>
              </w:rPr>
            </w:pPr>
            <w:r w:rsidRPr="006B79D5">
              <w:rPr>
                <w:sz w:val="13"/>
                <w:szCs w:val="13"/>
              </w:rPr>
              <w:t>8.9</w:t>
            </w:r>
          </w:p>
        </w:tc>
        <w:tc>
          <w:tcPr>
            <w:tcW w:w="1222" w:type="dxa"/>
            <w:tcBorders>
              <w:top w:val="nil"/>
              <w:left w:val="single" w:sz="8" w:space="0" w:color="auto"/>
              <w:bottom w:val="single" w:sz="4" w:space="0" w:color="auto"/>
              <w:right w:val="nil"/>
            </w:tcBorders>
            <w:shd w:val="clear" w:color="000000" w:fill="FFFFFF"/>
            <w:noWrap/>
            <w:vAlign w:val="bottom"/>
            <w:hideMark/>
          </w:tcPr>
          <w:p w14:paraId="747A12E0" w14:textId="77777777" w:rsidR="006B79D5" w:rsidRPr="006B79D5" w:rsidRDefault="006B79D5" w:rsidP="006B79D5">
            <w:pPr>
              <w:rPr>
                <w:b/>
                <w:bCs/>
                <w:sz w:val="13"/>
                <w:szCs w:val="13"/>
              </w:rPr>
            </w:pPr>
            <w:r w:rsidRPr="006B79D5">
              <w:rPr>
                <w:b/>
                <w:bCs/>
                <w:sz w:val="13"/>
                <w:szCs w:val="13"/>
              </w:rPr>
              <w:t>Услуги банка (проценты по кредитам и займам)</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A3301E1"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61DBDACB" w14:textId="77777777" w:rsidR="006B79D5" w:rsidRPr="006B79D5" w:rsidRDefault="006B79D5" w:rsidP="006B79D5">
            <w:pPr>
              <w:jc w:val="right"/>
              <w:rPr>
                <w:b/>
                <w:bCs/>
                <w:sz w:val="13"/>
                <w:szCs w:val="13"/>
              </w:rPr>
            </w:pPr>
            <w:r w:rsidRPr="006B79D5">
              <w:rPr>
                <w:b/>
                <w:bCs/>
                <w:sz w:val="13"/>
                <w:szCs w:val="13"/>
              </w:rPr>
              <w:t>0,00</w:t>
            </w:r>
          </w:p>
        </w:tc>
        <w:tc>
          <w:tcPr>
            <w:tcW w:w="892" w:type="dxa"/>
            <w:tcBorders>
              <w:top w:val="nil"/>
              <w:left w:val="nil"/>
              <w:bottom w:val="single" w:sz="4" w:space="0" w:color="auto"/>
              <w:right w:val="nil"/>
            </w:tcBorders>
            <w:shd w:val="clear" w:color="000000" w:fill="FFFFFF"/>
            <w:noWrap/>
            <w:vAlign w:val="bottom"/>
            <w:hideMark/>
          </w:tcPr>
          <w:p w14:paraId="4A659794" w14:textId="77777777" w:rsidR="006B79D5" w:rsidRPr="006B79D5" w:rsidRDefault="006B79D5" w:rsidP="006B79D5">
            <w:pPr>
              <w:jc w:val="right"/>
              <w:rPr>
                <w:b/>
                <w:bCs/>
                <w:sz w:val="13"/>
                <w:szCs w:val="13"/>
              </w:rPr>
            </w:pPr>
            <w:r w:rsidRPr="006B79D5">
              <w:rPr>
                <w:b/>
                <w:bCs/>
                <w:sz w:val="13"/>
                <w:szCs w:val="13"/>
              </w:rPr>
              <w:t>1320,84</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3674EFF1" w14:textId="77777777" w:rsidR="006B79D5" w:rsidRPr="006B79D5" w:rsidRDefault="006B79D5" w:rsidP="006B79D5">
            <w:pPr>
              <w:jc w:val="right"/>
              <w:rPr>
                <w:b/>
                <w:bCs/>
                <w:sz w:val="13"/>
                <w:szCs w:val="13"/>
              </w:rPr>
            </w:pPr>
            <w:r w:rsidRPr="006B79D5">
              <w:rPr>
                <w:b/>
                <w:bCs/>
                <w:sz w:val="13"/>
                <w:szCs w:val="13"/>
              </w:rPr>
              <w:t>1320,84</w:t>
            </w:r>
          </w:p>
        </w:tc>
        <w:tc>
          <w:tcPr>
            <w:tcW w:w="961" w:type="dxa"/>
            <w:tcBorders>
              <w:top w:val="nil"/>
              <w:left w:val="nil"/>
              <w:bottom w:val="single" w:sz="4" w:space="0" w:color="auto"/>
              <w:right w:val="nil"/>
            </w:tcBorders>
            <w:shd w:val="clear" w:color="000000" w:fill="FFFFFF"/>
            <w:noWrap/>
            <w:vAlign w:val="bottom"/>
            <w:hideMark/>
          </w:tcPr>
          <w:p w14:paraId="3F25CEF6" w14:textId="77777777" w:rsidR="006B79D5" w:rsidRPr="006B79D5" w:rsidRDefault="006B79D5" w:rsidP="006B79D5">
            <w:pPr>
              <w:jc w:val="right"/>
              <w:rPr>
                <w:b/>
                <w:bCs/>
                <w:sz w:val="13"/>
                <w:szCs w:val="13"/>
              </w:rPr>
            </w:pPr>
            <w:r w:rsidRPr="006B79D5">
              <w:rPr>
                <w:b/>
                <w:bCs/>
                <w:sz w:val="13"/>
                <w:szCs w:val="13"/>
              </w:rPr>
              <w:t>1320,84</w:t>
            </w:r>
          </w:p>
        </w:tc>
        <w:tc>
          <w:tcPr>
            <w:tcW w:w="790" w:type="dxa"/>
            <w:tcBorders>
              <w:top w:val="nil"/>
              <w:left w:val="single" w:sz="8" w:space="0" w:color="auto"/>
              <w:bottom w:val="single" w:sz="4" w:space="0" w:color="auto"/>
              <w:right w:val="nil"/>
            </w:tcBorders>
            <w:shd w:val="clear" w:color="000000" w:fill="FFFFFF"/>
            <w:noWrap/>
            <w:vAlign w:val="bottom"/>
            <w:hideMark/>
          </w:tcPr>
          <w:p w14:paraId="2881881D" w14:textId="77777777" w:rsidR="006B79D5" w:rsidRPr="006B79D5" w:rsidRDefault="006B79D5" w:rsidP="006B79D5">
            <w:pPr>
              <w:jc w:val="right"/>
              <w:rPr>
                <w:b/>
                <w:bCs/>
                <w:sz w:val="13"/>
                <w:szCs w:val="13"/>
              </w:rPr>
            </w:pPr>
            <w:r w:rsidRPr="006B79D5">
              <w:rPr>
                <w:b/>
                <w:bCs/>
                <w:sz w:val="13"/>
                <w:szCs w:val="13"/>
              </w:rPr>
              <w:t>13,31</w:t>
            </w:r>
          </w:p>
        </w:tc>
        <w:tc>
          <w:tcPr>
            <w:tcW w:w="3558" w:type="dxa"/>
            <w:tcBorders>
              <w:top w:val="nil"/>
              <w:left w:val="single" w:sz="8" w:space="0" w:color="auto"/>
              <w:bottom w:val="single" w:sz="4" w:space="0" w:color="auto"/>
              <w:right w:val="single" w:sz="8" w:space="0" w:color="auto"/>
            </w:tcBorders>
            <w:shd w:val="clear" w:color="000000" w:fill="FFFFFF"/>
            <w:vAlign w:val="bottom"/>
            <w:hideMark/>
          </w:tcPr>
          <w:p w14:paraId="0C4F84B9" w14:textId="77777777" w:rsidR="006B79D5" w:rsidRPr="006B79D5" w:rsidRDefault="006B79D5" w:rsidP="006B79D5">
            <w:pPr>
              <w:rPr>
                <w:sz w:val="13"/>
                <w:szCs w:val="13"/>
              </w:rPr>
            </w:pPr>
            <w:r w:rsidRPr="006B79D5">
              <w:rPr>
                <w:color w:val="FF0000"/>
                <w:sz w:val="13"/>
                <w:szCs w:val="13"/>
              </w:rPr>
              <w:t xml:space="preserve"> </w:t>
            </w:r>
            <w:r w:rsidRPr="006B79D5">
              <w:rPr>
                <w:sz w:val="13"/>
                <w:szCs w:val="13"/>
              </w:rPr>
              <w:t xml:space="preserve">Аналитический отчет сч.91 за 2019 год "Проценты уплаченные по кредитам и займам", том 6 стр.2, 3,89% от 33954665,34, в пределах ключевой ставки </w:t>
            </w:r>
            <w:proofErr w:type="spellStart"/>
            <w:r w:rsidRPr="006B79D5">
              <w:rPr>
                <w:sz w:val="13"/>
                <w:szCs w:val="13"/>
              </w:rPr>
              <w:t>центробанка</w:t>
            </w:r>
            <w:proofErr w:type="spellEnd"/>
            <w:r w:rsidRPr="006B79D5">
              <w:rPr>
                <w:sz w:val="13"/>
                <w:szCs w:val="13"/>
              </w:rPr>
              <w:t xml:space="preserve"> +4% пункта. Факт средний % по кредитным договорам составил 7,9%. +Пояснительная записка по процентам за кредиты ОАО "</w:t>
            </w:r>
            <w:proofErr w:type="spellStart"/>
            <w:r w:rsidRPr="006B79D5">
              <w:rPr>
                <w:sz w:val="13"/>
                <w:szCs w:val="13"/>
              </w:rPr>
              <w:t>СКЭК"стр</w:t>
            </w:r>
            <w:proofErr w:type="spellEnd"/>
            <w:r w:rsidRPr="006B79D5">
              <w:rPr>
                <w:sz w:val="13"/>
                <w:szCs w:val="13"/>
              </w:rPr>
              <w:t xml:space="preserve"> 229 том 6+ расчет среднего % по кредитам стр.230 том 6+ расчет кассового </w:t>
            </w:r>
            <w:proofErr w:type="gramStart"/>
            <w:r w:rsidRPr="006B79D5">
              <w:rPr>
                <w:sz w:val="13"/>
                <w:szCs w:val="13"/>
              </w:rPr>
              <w:t>разрыва  стр.</w:t>
            </w:r>
            <w:proofErr w:type="gramEnd"/>
            <w:r w:rsidRPr="006B79D5">
              <w:rPr>
                <w:sz w:val="13"/>
                <w:szCs w:val="13"/>
              </w:rPr>
              <w:t>213 том 6</w:t>
            </w:r>
          </w:p>
        </w:tc>
        <w:tc>
          <w:tcPr>
            <w:tcW w:w="3269" w:type="dxa"/>
            <w:tcBorders>
              <w:top w:val="nil"/>
              <w:left w:val="nil"/>
              <w:bottom w:val="single" w:sz="4" w:space="0" w:color="auto"/>
              <w:right w:val="single" w:sz="8" w:space="0" w:color="auto"/>
            </w:tcBorders>
            <w:shd w:val="clear" w:color="000000" w:fill="FFFFFF"/>
            <w:noWrap/>
            <w:vAlign w:val="bottom"/>
            <w:hideMark/>
          </w:tcPr>
          <w:p w14:paraId="61A36BEC" w14:textId="77777777" w:rsidR="006B79D5" w:rsidRPr="006B79D5" w:rsidRDefault="006B79D5" w:rsidP="006B79D5">
            <w:pPr>
              <w:jc w:val="right"/>
              <w:rPr>
                <w:b/>
                <w:bCs/>
                <w:sz w:val="13"/>
                <w:szCs w:val="13"/>
              </w:rPr>
            </w:pPr>
            <w:r w:rsidRPr="006B79D5">
              <w:rPr>
                <w:b/>
                <w:bCs/>
                <w:sz w:val="13"/>
                <w:szCs w:val="13"/>
              </w:rPr>
              <w:t>1165,67</w:t>
            </w:r>
          </w:p>
        </w:tc>
        <w:tc>
          <w:tcPr>
            <w:tcW w:w="807" w:type="dxa"/>
            <w:tcBorders>
              <w:top w:val="nil"/>
              <w:left w:val="nil"/>
              <w:bottom w:val="single" w:sz="4" w:space="0" w:color="auto"/>
              <w:right w:val="nil"/>
            </w:tcBorders>
            <w:shd w:val="clear" w:color="000000" w:fill="FFFFFF"/>
            <w:noWrap/>
            <w:vAlign w:val="bottom"/>
            <w:hideMark/>
          </w:tcPr>
          <w:p w14:paraId="557017D9" w14:textId="77777777" w:rsidR="006B79D5" w:rsidRPr="006B79D5" w:rsidRDefault="006B79D5" w:rsidP="006B79D5">
            <w:pPr>
              <w:jc w:val="right"/>
              <w:rPr>
                <w:b/>
                <w:bCs/>
                <w:sz w:val="13"/>
                <w:szCs w:val="13"/>
              </w:rPr>
            </w:pPr>
            <w:r w:rsidRPr="006B79D5">
              <w:rPr>
                <w:b/>
                <w:bCs/>
                <w:sz w:val="13"/>
                <w:szCs w:val="13"/>
              </w:rPr>
              <w:t>1165,67</w:t>
            </w:r>
          </w:p>
        </w:tc>
        <w:tc>
          <w:tcPr>
            <w:tcW w:w="1007" w:type="dxa"/>
            <w:tcBorders>
              <w:top w:val="nil"/>
              <w:left w:val="single" w:sz="8" w:space="0" w:color="auto"/>
              <w:bottom w:val="single" w:sz="4" w:space="0" w:color="auto"/>
              <w:right w:val="single" w:sz="8" w:space="0" w:color="auto"/>
            </w:tcBorders>
            <w:shd w:val="clear" w:color="000000" w:fill="FFFFFF"/>
            <w:noWrap/>
            <w:vAlign w:val="bottom"/>
            <w:hideMark/>
          </w:tcPr>
          <w:p w14:paraId="484FB4E0" w14:textId="77777777" w:rsidR="006B79D5" w:rsidRPr="006B79D5" w:rsidRDefault="006B79D5" w:rsidP="006B79D5">
            <w:pPr>
              <w:jc w:val="right"/>
              <w:rPr>
                <w:b/>
                <w:bCs/>
                <w:sz w:val="13"/>
                <w:szCs w:val="13"/>
              </w:rPr>
            </w:pPr>
            <w:r w:rsidRPr="006B79D5">
              <w:rPr>
                <w:b/>
                <w:bCs/>
                <w:sz w:val="13"/>
                <w:szCs w:val="13"/>
              </w:rPr>
              <w:t>1320,84</w:t>
            </w:r>
          </w:p>
        </w:tc>
        <w:tc>
          <w:tcPr>
            <w:tcW w:w="884" w:type="dxa"/>
            <w:tcBorders>
              <w:top w:val="nil"/>
              <w:left w:val="nil"/>
              <w:bottom w:val="single" w:sz="4" w:space="0" w:color="auto"/>
              <w:right w:val="single" w:sz="8" w:space="0" w:color="auto"/>
            </w:tcBorders>
            <w:shd w:val="clear" w:color="000000" w:fill="FFFFFF"/>
            <w:noWrap/>
            <w:vAlign w:val="bottom"/>
            <w:hideMark/>
          </w:tcPr>
          <w:p w14:paraId="34DAD56F" w14:textId="77777777" w:rsidR="006B79D5" w:rsidRPr="006B79D5" w:rsidRDefault="006B79D5" w:rsidP="006B79D5">
            <w:pPr>
              <w:jc w:val="right"/>
              <w:rPr>
                <w:b/>
                <w:bCs/>
                <w:sz w:val="13"/>
                <w:szCs w:val="13"/>
              </w:rPr>
            </w:pPr>
            <w:r w:rsidRPr="006B79D5">
              <w:rPr>
                <w:b/>
                <w:bCs/>
                <w:sz w:val="13"/>
                <w:szCs w:val="13"/>
              </w:rPr>
              <w:t>0,00</w:t>
            </w:r>
          </w:p>
        </w:tc>
      </w:tr>
      <w:tr w:rsidR="006B79D5" w:rsidRPr="006B79D5" w14:paraId="1A558087" w14:textId="77777777" w:rsidTr="006B79D5">
        <w:trPr>
          <w:trHeight w:val="1170"/>
          <w:jc w:val="center"/>
        </w:trPr>
        <w:tc>
          <w:tcPr>
            <w:tcW w:w="387" w:type="dxa"/>
            <w:tcBorders>
              <w:top w:val="nil"/>
              <w:left w:val="single" w:sz="8" w:space="0" w:color="auto"/>
              <w:bottom w:val="nil"/>
              <w:right w:val="nil"/>
            </w:tcBorders>
            <w:shd w:val="clear" w:color="000000" w:fill="FFFFFF"/>
            <w:noWrap/>
            <w:vAlign w:val="bottom"/>
            <w:hideMark/>
          </w:tcPr>
          <w:p w14:paraId="4E7A2EFB" w14:textId="77777777" w:rsidR="006B79D5" w:rsidRPr="006B79D5" w:rsidRDefault="006B79D5" w:rsidP="006B79D5">
            <w:pPr>
              <w:jc w:val="right"/>
              <w:rPr>
                <w:sz w:val="13"/>
                <w:szCs w:val="13"/>
              </w:rPr>
            </w:pPr>
            <w:r w:rsidRPr="006B79D5">
              <w:rPr>
                <w:sz w:val="13"/>
                <w:szCs w:val="13"/>
              </w:rPr>
              <w:t>8.10</w:t>
            </w:r>
          </w:p>
        </w:tc>
        <w:tc>
          <w:tcPr>
            <w:tcW w:w="1222" w:type="dxa"/>
            <w:tcBorders>
              <w:top w:val="nil"/>
              <w:left w:val="single" w:sz="8" w:space="0" w:color="auto"/>
              <w:bottom w:val="nil"/>
              <w:right w:val="nil"/>
            </w:tcBorders>
            <w:shd w:val="clear" w:color="000000" w:fill="FFFFFF"/>
            <w:vAlign w:val="center"/>
            <w:hideMark/>
          </w:tcPr>
          <w:p w14:paraId="40694081" w14:textId="77777777" w:rsidR="006B79D5" w:rsidRPr="006B79D5" w:rsidRDefault="006B79D5" w:rsidP="006B79D5">
            <w:pPr>
              <w:rPr>
                <w:b/>
                <w:bCs/>
                <w:sz w:val="13"/>
                <w:szCs w:val="13"/>
              </w:rPr>
            </w:pPr>
            <w:r w:rsidRPr="006B79D5">
              <w:rPr>
                <w:b/>
                <w:bCs/>
                <w:sz w:val="13"/>
                <w:szCs w:val="13"/>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20DC6F3B"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nil"/>
              <w:right w:val="single" w:sz="8" w:space="0" w:color="auto"/>
            </w:tcBorders>
            <w:shd w:val="clear" w:color="000000" w:fill="FFFFFF"/>
            <w:noWrap/>
            <w:vAlign w:val="bottom"/>
            <w:hideMark/>
          </w:tcPr>
          <w:p w14:paraId="43A3E028" w14:textId="77777777" w:rsidR="006B79D5" w:rsidRPr="006B79D5" w:rsidRDefault="006B79D5" w:rsidP="006B79D5">
            <w:pPr>
              <w:jc w:val="right"/>
              <w:rPr>
                <w:b/>
                <w:bCs/>
                <w:sz w:val="13"/>
                <w:szCs w:val="13"/>
              </w:rPr>
            </w:pPr>
            <w:r w:rsidRPr="006B79D5">
              <w:rPr>
                <w:b/>
                <w:bCs/>
                <w:sz w:val="13"/>
                <w:szCs w:val="13"/>
              </w:rPr>
              <w:t>0,00</w:t>
            </w:r>
          </w:p>
        </w:tc>
        <w:tc>
          <w:tcPr>
            <w:tcW w:w="892" w:type="dxa"/>
            <w:tcBorders>
              <w:top w:val="nil"/>
              <w:left w:val="nil"/>
              <w:bottom w:val="nil"/>
              <w:right w:val="nil"/>
            </w:tcBorders>
            <w:shd w:val="clear" w:color="000000" w:fill="FFFFFF"/>
            <w:noWrap/>
            <w:vAlign w:val="bottom"/>
            <w:hideMark/>
          </w:tcPr>
          <w:p w14:paraId="00DB4171" w14:textId="77777777" w:rsidR="006B79D5" w:rsidRPr="006B79D5" w:rsidRDefault="006B79D5" w:rsidP="006B79D5">
            <w:pPr>
              <w:jc w:val="right"/>
              <w:rPr>
                <w:b/>
                <w:bCs/>
                <w:sz w:val="13"/>
                <w:szCs w:val="13"/>
              </w:rPr>
            </w:pPr>
            <w:r w:rsidRPr="006B79D5">
              <w:rPr>
                <w:b/>
                <w:bCs/>
                <w:sz w:val="13"/>
                <w:szCs w:val="13"/>
              </w:rPr>
              <w:t>0,00</w:t>
            </w:r>
          </w:p>
        </w:tc>
        <w:tc>
          <w:tcPr>
            <w:tcW w:w="459" w:type="dxa"/>
            <w:tcBorders>
              <w:top w:val="nil"/>
              <w:left w:val="single" w:sz="8" w:space="0" w:color="auto"/>
              <w:bottom w:val="nil"/>
              <w:right w:val="single" w:sz="8" w:space="0" w:color="auto"/>
            </w:tcBorders>
            <w:shd w:val="clear" w:color="000000" w:fill="FFFFFF"/>
            <w:noWrap/>
            <w:vAlign w:val="bottom"/>
            <w:hideMark/>
          </w:tcPr>
          <w:p w14:paraId="766A3688" w14:textId="77777777" w:rsidR="006B79D5" w:rsidRPr="006B79D5" w:rsidRDefault="006B79D5" w:rsidP="006B79D5">
            <w:pPr>
              <w:jc w:val="right"/>
              <w:rPr>
                <w:b/>
                <w:bCs/>
                <w:sz w:val="13"/>
                <w:szCs w:val="13"/>
              </w:rPr>
            </w:pPr>
            <w:r w:rsidRPr="006B79D5">
              <w:rPr>
                <w:b/>
                <w:bCs/>
                <w:sz w:val="13"/>
                <w:szCs w:val="13"/>
              </w:rPr>
              <w:t>0,00</w:t>
            </w:r>
          </w:p>
        </w:tc>
        <w:tc>
          <w:tcPr>
            <w:tcW w:w="961" w:type="dxa"/>
            <w:tcBorders>
              <w:top w:val="nil"/>
              <w:left w:val="nil"/>
              <w:bottom w:val="nil"/>
              <w:right w:val="nil"/>
            </w:tcBorders>
            <w:shd w:val="clear" w:color="000000" w:fill="FFFFFF"/>
            <w:noWrap/>
            <w:vAlign w:val="bottom"/>
            <w:hideMark/>
          </w:tcPr>
          <w:p w14:paraId="63BAFF3C" w14:textId="77777777" w:rsidR="006B79D5" w:rsidRPr="006B79D5" w:rsidRDefault="006B79D5" w:rsidP="006B79D5">
            <w:pPr>
              <w:jc w:val="right"/>
              <w:rPr>
                <w:b/>
                <w:bCs/>
                <w:sz w:val="13"/>
                <w:szCs w:val="13"/>
              </w:rPr>
            </w:pPr>
            <w:r w:rsidRPr="006B79D5">
              <w:rPr>
                <w:b/>
                <w:bCs/>
                <w:sz w:val="13"/>
                <w:szCs w:val="13"/>
              </w:rPr>
              <w:t>0,00</w:t>
            </w:r>
          </w:p>
        </w:tc>
        <w:tc>
          <w:tcPr>
            <w:tcW w:w="790" w:type="dxa"/>
            <w:tcBorders>
              <w:top w:val="nil"/>
              <w:left w:val="single" w:sz="8" w:space="0" w:color="auto"/>
              <w:bottom w:val="nil"/>
              <w:right w:val="nil"/>
            </w:tcBorders>
            <w:shd w:val="clear" w:color="000000" w:fill="FFFFFF"/>
            <w:noWrap/>
            <w:vAlign w:val="bottom"/>
            <w:hideMark/>
          </w:tcPr>
          <w:p w14:paraId="17DE8188" w14:textId="77777777" w:rsidR="006B79D5" w:rsidRPr="006B79D5" w:rsidRDefault="006B79D5" w:rsidP="006B79D5">
            <w:pPr>
              <w:jc w:val="right"/>
              <w:rPr>
                <w:b/>
                <w:bCs/>
                <w:sz w:val="13"/>
                <w:szCs w:val="13"/>
              </w:rPr>
            </w:pPr>
            <w:r w:rsidRPr="006B79D5">
              <w:rPr>
                <w:b/>
                <w:bCs/>
                <w:sz w:val="13"/>
                <w:szCs w:val="13"/>
              </w:rPr>
              <w:t>-100,00</w:t>
            </w:r>
          </w:p>
        </w:tc>
        <w:tc>
          <w:tcPr>
            <w:tcW w:w="3558" w:type="dxa"/>
            <w:tcBorders>
              <w:top w:val="nil"/>
              <w:left w:val="single" w:sz="8" w:space="0" w:color="auto"/>
              <w:bottom w:val="single" w:sz="4" w:space="0" w:color="auto"/>
              <w:right w:val="single" w:sz="8" w:space="0" w:color="auto"/>
            </w:tcBorders>
            <w:shd w:val="clear" w:color="000000" w:fill="FFFFFF"/>
            <w:noWrap/>
            <w:vAlign w:val="bottom"/>
            <w:hideMark/>
          </w:tcPr>
          <w:p w14:paraId="4E1C04FD"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nil"/>
              <w:right w:val="single" w:sz="8" w:space="0" w:color="auto"/>
            </w:tcBorders>
            <w:shd w:val="clear" w:color="000000" w:fill="FFFFFF"/>
            <w:noWrap/>
            <w:vAlign w:val="bottom"/>
            <w:hideMark/>
          </w:tcPr>
          <w:p w14:paraId="23F83BCC" w14:textId="77777777" w:rsidR="006B79D5" w:rsidRPr="006B79D5" w:rsidRDefault="006B79D5" w:rsidP="006B79D5">
            <w:pPr>
              <w:jc w:val="right"/>
              <w:rPr>
                <w:b/>
                <w:bCs/>
                <w:sz w:val="13"/>
                <w:szCs w:val="13"/>
              </w:rPr>
            </w:pPr>
            <w:r w:rsidRPr="006B79D5">
              <w:rPr>
                <w:b/>
                <w:bCs/>
                <w:sz w:val="13"/>
                <w:szCs w:val="13"/>
              </w:rPr>
              <w:t>0,00</w:t>
            </w:r>
          </w:p>
        </w:tc>
        <w:tc>
          <w:tcPr>
            <w:tcW w:w="807" w:type="dxa"/>
            <w:tcBorders>
              <w:top w:val="nil"/>
              <w:left w:val="nil"/>
              <w:bottom w:val="nil"/>
              <w:right w:val="nil"/>
            </w:tcBorders>
            <w:shd w:val="clear" w:color="000000" w:fill="FFFFFF"/>
            <w:noWrap/>
            <w:vAlign w:val="bottom"/>
            <w:hideMark/>
          </w:tcPr>
          <w:p w14:paraId="051ACB71" w14:textId="77777777" w:rsidR="006B79D5" w:rsidRPr="006B79D5" w:rsidRDefault="006B79D5" w:rsidP="006B79D5">
            <w:pPr>
              <w:jc w:val="right"/>
              <w:rPr>
                <w:b/>
                <w:bCs/>
                <w:sz w:val="13"/>
                <w:szCs w:val="13"/>
              </w:rPr>
            </w:pPr>
            <w:r w:rsidRPr="006B79D5">
              <w:rPr>
                <w:b/>
                <w:bCs/>
                <w:sz w:val="13"/>
                <w:szCs w:val="13"/>
              </w:rPr>
              <w:t>0,00</w:t>
            </w:r>
          </w:p>
        </w:tc>
        <w:tc>
          <w:tcPr>
            <w:tcW w:w="1007" w:type="dxa"/>
            <w:tcBorders>
              <w:top w:val="nil"/>
              <w:left w:val="single" w:sz="8" w:space="0" w:color="auto"/>
              <w:bottom w:val="nil"/>
              <w:right w:val="single" w:sz="8" w:space="0" w:color="auto"/>
            </w:tcBorders>
            <w:shd w:val="clear" w:color="000000" w:fill="FFFFFF"/>
            <w:noWrap/>
            <w:vAlign w:val="bottom"/>
            <w:hideMark/>
          </w:tcPr>
          <w:p w14:paraId="6FFB68B8" w14:textId="77777777" w:rsidR="006B79D5" w:rsidRPr="006B79D5" w:rsidRDefault="006B79D5" w:rsidP="006B79D5">
            <w:pPr>
              <w:jc w:val="right"/>
              <w:rPr>
                <w:b/>
                <w:bCs/>
                <w:sz w:val="13"/>
                <w:szCs w:val="13"/>
              </w:rPr>
            </w:pPr>
            <w:r w:rsidRPr="006B79D5">
              <w:rPr>
                <w:b/>
                <w:bCs/>
                <w:sz w:val="13"/>
                <w:szCs w:val="13"/>
              </w:rPr>
              <w:t>0,00</w:t>
            </w:r>
          </w:p>
        </w:tc>
        <w:tc>
          <w:tcPr>
            <w:tcW w:w="884" w:type="dxa"/>
            <w:tcBorders>
              <w:top w:val="nil"/>
              <w:left w:val="nil"/>
              <w:bottom w:val="nil"/>
              <w:right w:val="single" w:sz="8" w:space="0" w:color="auto"/>
            </w:tcBorders>
            <w:shd w:val="clear" w:color="000000" w:fill="FFFFFF"/>
            <w:noWrap/>
            <w:vAlign w:val="bottom"/>
            <w:hideMark/>
          </w:tcPr>
          <w:p w14:paraId="1AED3D4D" w14:textId="77777777" w:rsidR="006B79D5" w:rsidRPr="006B79D5" w:rsidRDefault="006B79D5" w:rsidP="006B79D5">
            <w:pPr>
              <w:jc w:val="right"/>
              <w:rPr>
                <w:b/>
                <w:bCs/>
                <w:sz w:val="13"/>
                <w:szCs w:val="13"/>
              </w:rPr>
            </w:pPr>
            <w:r w:rsidRPr="006B79D5">
              <w:rPr>
                <w:b/>
                <w:bCs/>
                <w:sz w:val="13"/>
                <w:szCs w:val="13"/>
              </w:rPr>
              <w:t>0,00</w:t>
            </w:r>
          </w:p>
        </w:tc>
      </w:tr>
      <w:tr w:rsidR="006B79D5" w:rsidRPr="006B79D5" w14:paraId="549D2437" w14:textId="77777777" w:rsidTr="006B79D5">
        <w:trPr>
          <w:trHeight w:val="885"/>
          <w:jc w:val="center"/>
        </w:trPr>
        <w:tc>
          <w:tcPr>
            <w:tcW w:w="387" w:type="dxa"/>
            <w:tcBorders>
              <w:top w:val="single" w:sz="4" w:space="0" w:color="auto"/>
              <w:left w:val="single" w:sz="8" w:space="0" w:color="auto"/>
              <w:bottom w:val="nil"/>
              <w:right w:val="nil"/>
            </w:tcBorders>
            <w:shd w:val="clear" w:color="000000" w:fill="FFFFFF"/>
            <w:noWrap/>
            <w:vAlign w:val="bottom"/>
            <w:hideMark/>
          </w:tcPr>
          <w:p w14:paraId="5D306E71" w14:textId="77777777" w:rsidR="006B79D5" w:rsidRPr="006B79D5" w:rsidRDefault="006B79D5" w:rsidP="006B79D5">
            <w:pPr>
              <w:jc w:val="right"/>
              <w:rPr>
                <w:sz w:val="13"/>
                <w:szCs w:val="13"/>
              </w:rPr>
            </w:pPr>
            <w:r w:rsidRPr="006B79D5">
              <w:rPr>
                <w:sz w:val="13"/>
                <w:szCs w:val="13"/>
              </w:rPr>
              <w:t>8.11</w:t>
            </w:r>
          </w:p>
        </w:tc>
        <w:tc>
          <w:tcPr>
            <w:tcW w:w="1222" w:type="dxa"/>
            <w:tcBorders>
              <w:top w:val="single" w:sz="4" w:space="0" w:color="auto"/>
              <w:left w:val="single" w:sz="8" w:space="0" w:color="auto"/>
              <w:bottom w:val="nil"/>
              <w:right w:val="nil"/>
            </w:tcBorders>
            <w:shd w:val="clear" w:color="000000" w:fill="FFFFFF"/>
            <w:vAlign w:val="center"/>
            <w:hideMark/>
          </w:tcPr>
          <w:p w14:paraId="2609D61F" w14:textId="77777777" w:rsidR="006B79D5" w:rsidRPr="006B79D5" w:rsidRDefault="006B79D5" w:rsidP="006B79D5">
            <w:pPr>
              <w:rPr>
                <w:b/>
                <w:bCs/>
                <w:sz w:val="13"/>
                <w:szCs w:val="13"/>
              </w:rPr>
            </w:pPr>
            <w:r w:rsidRPr="006B79D5">
              <w:rPr>
                <w:b/>
                <w:bCs/>
                <w:sz w:val="13"/>
                <w:szCs w:val="13"/>
              </w:rPr>
              <w:t>-</w:t>
            </w:r>
            <w:proofErr w:type="gramStart"/>
            <w:r w:rsidRPr="006B79D5">
              <w:rPr>
                <w:b/>
                <w:bCs/>
                <w:sz w:val="13"/>
                <w:szCs w:val="13"/>
              </w:rPr>
              <w:t>расходы</w:t>
            </w:r>
            <w:proofErr w:type="gramEnd"/>
            <w:r w:rsidRPr="006B79D5">
              <w:rPr>
                <w:b/>
                <w:bCs/>
                <w:sz w:val="13"/>
                <w:szCs w:val="13"/>
              </w:rPr>
              <w:t xml:space="preserve"> связанные с подключением объектов заявителей, подключаемая тепловая нагрузка которых не превышает 0,1 Гкал/час </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62681A68"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4" w:space="0" w:color="auto"/>
              <w:left w:val="nil"/>
              <w:bottom w:val="nil"/>
              <w:right w:val="single" w:sz="8" w:space="0" w:color="auto"/>
            </w:tcBorders>
            <w:shd w:val="clear" w:color="000000" w:fill="FFFFFF"/>
            <w:noWrap/>
            <w:vAlign w:val="bottom"/>
            <w:hideMark/>
          </w:tcPr>
          <w:p w14:paraId="4EC9FBFF" w14:textId="77777777" w:rsidR="006B79D5" w:rsidRPr="006B79D5" w:rsidRDefault="006B79D5" w:rsidP="006B79D5">
            <w:pPr>
              <w:jc w:val="right"/>
              <w:rPr>
                <w:b/>
                <w:bCs/>
                <w:sz w:val="13"/>
                <w:szCs w:val="13"/>
              </w:rPr>
            </w:pPr>
            <w:r w:rsidRPr="006B79D5">
              <w:rPr>
                <w:b/>
                <w:bCs/>
                <w:sz w:val="13"/>
                <w:szCs w:val="13"/>
              </w:rPr>
              <w:t>0,00</w:t>
            </w:r>
          </w:p>
        </w:tc>
        <w:tc>
          <w:tcPr>
            <w:tcW w:w="892" w:type="dxa"/>
            <w:tcBorders>
              <w:top w:val="single" w:sz="4" w:space="0" w:color="auto"/>
              <w:left w:val="nil"/>
              <w:bottom w:val="nil"/>
              <w:right w:val="nil"/>
            </w:tcBorders>
            <w:shd w:val="clear" w:color="000000" w:fill="FFFFFF"/>
            <w:noWrap/>
            <w:vAlign w:val="bottom"/>
            <w:hideMark/>
          </w:tcPr>
          <w:p w14:paraId="35D534E9" w14:textId="77777777" w:rsidR="006B79D5" w:rsidRPr="006B79D5" w:rsidRDefault="006B79D5" w:rsidP="006B79D5">
            <w:pPr>
              <w:jc w:val="right"/>
              <w:rPr>
                <w:b/>
                <w:bCs/>
                <w:sz w:val="13"/>
                <w:szCs w:val="13"/>
              </w:rPr>
            </w:pPr>
            <w:r w:rsidRPr="006B79D5">
              <w:rPr>
                <w:b/>
                <w:bCs/>
                <w:sz w:val="13"/>
                <w:szCs w:val="13"/>
              </w:rPr>
              <w:t>143,20</w:t>
            </w:r>
          </w:p>
        </w:tc>
        <w:tc>
          <w:tcPr>
            <w:tcW w:w="459" w:type="dxa"/>
            <w:tcBorders>
              <w:top w:val="single" w:sz="4" w:space="0" w:color="auto"/>
              <w:left w:val="single" w:sz="8" w:space="0" w:color="auto"/>
              <w:bottom w:val="nil"/>
              <w:right w:val="single" w:sz="8" w:space="0" w:color="auto"/>
            </w:tcBorders>
            <w:shd w:val="clear" w:color="auto" w:fill="auto"/>
            <w:noWrap/>
            <w:vAlign w:val="bottom"/>
            <w:hideMark/>
          </w:tcPr>
          <w:p w14:paraId="4F5BAF3A" w14:textId="77777777" w:rsidR="006B79D5" w:rsidRPr="006B79D5" w:rsidRDefault="006B79D5" w:rsidP="006B79D5">
            <w:pPr>
              <w:jc w:val="right"/>
              <w:rPr>
                <w:b/>
                <w:bCs/>
                <w:sz w:val="13"/>
                <w:szCs w:val="13"/>
              </w:rPr>
            </w:pPr>
            <w:r w:rsidRPr="006B79D5">
              <w:rPr>
                <w:b/>
                <w:bCs/>
                <w:sz w:val="13"/>
                <w:szCs w:val="13"/>
              </w:rPr>
              <w:t>142,74</w:t>
            </w:r>
          </w:p>
        </w:tc>
        <w:tc>
          <w:tcPr>
            <w:tcW w:w="961" w:type="dxa"/>
            <w:tcBorders>
              <w:top w:val="single" w:sz="4" w:space="0" w:color="auto"/>
              <w:left w:val="nil"/>
              <w:bottom w:val="nil"/>
              <w:right w:val="nil"/>
            </w:tcBorders>
            <w:shd w:val="clear" w:color="auto" w:fill="auto"/>
            <w:noWrap/>
            <w:vAlign w:val="bottom"/>
            <w:hideMark/>
          </w:tcPr>
          <w:p w14:paraId="0B5E2315" w14:textId="77777777" w:rsidR="006B79D5" w:rsidRPr="006B79D5" w:rsidRDefault="006B79D5" w:rsidP="006B79D5">
            <w:pPr>
              <w:jc w:val="right"/>
              <w:rPr>
                <w:b/>
                <w:bCs/>
                <w:sz w:val="13"/>
                <w:szCs w:val="13"/>
              </w:rPr>
            </w:pPr>
            <w:r w:rsidRPr="006B79D5">
              <w:rPr>
                <w:b/>
                <w:bCs/>
                <w:sz w:val="13"/>
                <w:szCs w:val="13"/>
              </w:rPr>
              <w:t>142,74</w:t>
            </w:r>
          </w:p>
        </w:tc>
        <w:tc>
          <w:tcPr>
            <w:tcW w:w="790" w:type="dxa"/>
            <w:tcBorders>
              <w:top w:val="single" w:sz="4" w:space="0" w:color="auto"/>
              <w:left w:val="single" w:sz="8" w:space="0" w:color="auto"/>
              <w:bottom w:val="nil"/>
              <w:right w:val="nil"/>
            </w:tcBorders>
            <w:shd w:val="clear" w:color="000000" w:fill="FFFFFF"/>
            <w:noWrap/>
            <w:vAlign w:val="bottom"/>
            <w:hideMark/>
          </w:tcPr>
          <w:p w14:paraId="35749C65" w14:textId="77777777" w:rsidR="006B79D5" w:rsidRPr="006B79D5" w:rsidRDefault="006B79D5" w:rsidP="006B79D5">
            <w:pPr>
              <w:jc w:val="right"/>
              <w:rPr>
                <w:b/>
                <w:bCs/>
                <w:sz w:val="13"/>
                <w:szCs w:val="13"/>
              </w:rPr>
            </w:pPr>
            <w:r w:rsidRPr="006B79D5">
              <w:rPr>
                <w:b/>
                <w:bCs/>
                <w:sz w:val="13"/>
                <w:szCs w:val="13"/>
              </w:rPr>
              <w:t>0,00</w:t>
            </w:r>
          </w:p>
        </w:tc>
        <w:tc>
          <w:tcPr>
            <w:tcW w:w="3558" w:type="dxa"/>
            <w:tcBorders>
              <w:top w:val="nil"/>
              <w:left w:val="single" w:sz="8" w:space="0" w:color="auto"/>
              <w:bottom w:val="single" w:sz="4" w:space="0" w:color="auto"/>
              <w:right w:val="single" w:sz="8" w:space="0" w:color="auto"/>
            </w:tcBorders>
            <w:shd w:val="clear" w:color="auto" w:fill="auto"/>
            <w:vAlign w:val="bottom"/>
            <w:hideMark/>
          </w:tcPr>
          <w:p w14:paraId="55A09845" w14:textId="77777777" w:rsidR="006B79D5" w:rsidRPr="006B79D5" w:rsidRDefault="006B79D5" w:rsidP="006B79D5">
            <w:pPr>
              <w:rPr>
                <w:sz w:val="13"/>
                <w:szCs w:val="13"/>
              </w:rPr>
            </w:pPr>
            <w:r w:rsidRPr="006B79D5">
              <w:rPr>
                <w:sz w:val="13"/>
                <w:szCs w:val="13"/>
              </w:rPr>
              <w:t>Аналитический отчет по сч.08.03 Подключение к сетям теплоснабжения до 0,1 Гкал за 2019 год том 4 стр.231 один заявитель. Техусловие, заявка, договор стр.237-243 том 4</w:t>
            </w:r>
          </w:p>
        </w:tc>
        <w:tc>
          <w:tcPr>
            <w:tcW w:w="3269" w:type="dxa"/>
            <w:tcBorders>
              <w:top w:val="single" w:sz="4" w:space="0" w:color="auto"/>
              <w:left w:val="nil"/>
              <w:bottom w:val="nil"/>
              <w:right w:val="single" w:sz="8" w:space="0" w:color="auto"/>
            </w:tcBorders>
            <w:shd w:val="clear" w:color="000000" w:fill="FFFFFF"/>
            <w:noWrap/>
            <w:vAlign w:val="bottom"/>
            <w:hideMark/>
          </w:tcPr>
          <w:p w14:paraId="0CFE7725" w14:textId="77777777" w:rsidR="006B79D5" w:rsidRPr="006B79D5" w:rsidRDefault="006B79D5" w:rsidP="006B79D5">
            <w:pPr>
              <w:jc w:val="right"/>
              <w:rPr>
                <w:b/>
                <w:bCs/>
                <w:sz w:val="13"/>
                <w:szCs w:val="13"/>
              </w:rPr>
            </w:pPr>
            <w:r w:rsidRPr="006B79D5">
              <w:rPr>
                <w:b/>
                <w:bCs/>
                <w:sz w:val="13"/>
                <w:szCs w:val="13"/>
              </w:rPr>
              <w:t>0,00</w:t>
            </w:r>
          </w:p>
        </w:tc>
        <w:tc>
          <w:tcPr>
            <w:tcW w:w="807" w:type="dxa"/>
            <w:tcBorders>
              <w:top w:val="single" w:sz="4" w:space="0" w:color="auto"/>
              <w:left w:val="nil"/>
              <w:bottom w:val="nil"/>
              <w:right w:val="nil"/>
            </w:tcBorders>
            <w:shd w:val="clear" w:color="000000" w:fill="FFFFFF"/>
            <w:noWrap/>
            <w:vAlign w:val="bottom"/>
            <w:hideMark/>
          </w:tcPr>
          <w:p w14:paraId="192D8562" w14:textId="77777777" w:rsidR="006B79D5" w:rsidRPr="006B79D5" w:rsidRDefault="006B79D5" w:rsidP="006B79D5">
            <w:pPr>
              <w:jc w:val="right"/>
              <w:rPr>
                <w:b/>
                <w:bCs/>
                <w:sz w:val="13"/>
                <w:szCs w:val="13"/>
              </w:rPr>
            </w:pPr>
            <w:r w:rsidRPr="006B79D5">
              <w:rPr>
                <w:b/>
                <w:bCs/>
                <w:sz w:val="13"/>
                <w:szCs w:val="13"/>
              </w:rPr>
              <w:t>0,00</w:t>
            </w:r>
          </w:p>
        </w:tc>
        <w:tc>
          <w:tcPr>
            <w:tcW w:w="1007" w:type="dxa"/>
            <w:tcBorders>
              <w:top w:val="single" w:sz="4" w:space="0" w:color="auto"/>
              <w:left w:val="single" w:sz="8" w:space="0" w:color="auto"/>
              <w:bottom w:val="nil"/>
              <w:right w:val="single" w:sz="8" w:space="0" w:color="auto"/>
            </w:tcBorders>
            <w:shd w:val="clear" w:color="000000" w:fill="FFFFFF"/>
            <w:noWrap/>
            <w:vAlign w:val="bottom"/>
            <w:hideMark/>
          </w:tcPr>
          <w:p w14:paraId="0262CA43" w14:textId="77777777" w:rsidR="006B79D5" w:rsidRPr="006B79D5" w:rsidRDefault="006B79D5" w:rsidP="006B79D5">
            <w:pPr>
              <w:jc w:val="right"/>
              <w:rPr>
                <w:b/>
                <w:bCs/>
                <w:sz w:val="13"/>
                <w:szCs w:val="13"/>
              </w:rPr>
            </w:pPr>
            <w:r w:rsidRPr="006B79D5">
              <w:rPr>
                <w:b/>
                <w:bCs/>
                <w:sz w:val="13"/>
                <w:szCs w:val="13"/>
              </w:rPr>
              <w:t>0,00</w:t>
            </w:r>
          </w:p>
        </w:tc>
        <w:tc>
          <w:tcPr>
            <w:tcW w:w="884" w:type="dxa"/>
            <w:tcBorders>
              <w:top w:val="single" w:sz="4" w:space="0" w:color="auto"/>
              <w:left w:val="nil"/>
              <w:bottom w:val="nil"/>
              <w:right w:val="single" w:sz="8" w:space="0" w:color="auto"/>
            </w:tcBorders>
            <w:shd w:val="clear" w:color="000000" w:fill="FFFFFF"/>
            <w:noWrap/>
            <w:vAlign w:val="bottom"/>
            <w:hideMark/>
          </w:tcPr>
          <w:p w14:paraId="22F60EA9" w14:textId="77777777" w:rsidR="006B79D5" w:rsidRPr="006B79D5" w:rsidRDefault="006B79D5" w:rsidP="006B79D5">
            <w:pPr>
              <w:jc w:val="right"/>
              <w:rPr>
                <w:b/>
                <w:bCs/>
                <w:sz w:val="13"/>
                <w:szCs w:val="13"/>
              </w:rPr>
            </w:pPr>
            <w:r w:rsidRPr="006B79D5">
              <w:rPr>
                <w:b/>
                <w:bCs/>
                <w:sz w:val="13"/>
                <w:szCs w:val="13"/>
              </w:rPr>
              <w:t>0,00</w:t>
            </w:r>
          </w:p>
        </w:tc>
      </w:tr>
      <w:tr w:rsidR="006B79D5" w:rsidRPr="006B79D5" w14:paraId="0C26E568" w14:textId="77777777" w:rsidTr="006B79D5">
        <w:trPr>
          <w:trHeight w:val="300"/>
          <w:jc w:val="center"/>
        </w:trPr>
        <w:tc>
          <w:tcPr>
            <w:tcW w:w="387" w:type="dxa"/>
            <w:tcBorders>
              <w:top w:val="single" w:sz="4" w:space="0" w:color="auto"/>
              <w:left w:val="single" w:sz="4" w:space="0" w:color="auto"/>
              <w:bottom w:val="single" w:sz="4" w:space="0" w:color="auto"/>
              <w:right w:val="nil"/>
            </w:tcBorders>
            <w:shd w:val="clear" w:color="000000" w:fill="D8E4BC"/>
            <w:noWrap/>
            <w:vAlign w:val="bottom"/>
            <w:hideMark/>
          </w:tcPr>
          <w:p w14:paraId="2B833304" w14:textId="77777777" w:rsidR="006B79D5" w:rsidRPr="006B79D5" w:rsidRDefault="006B79D5" w:rsidP="006B79D5">
            <w:pPr>
              <w:jc w:val="right"/>
              <w:rPr>
                <w:sz w:val="13"/>
                <w:szCs w:val="13"/>
              </w:rPr>
            </w:pPr>
            <w:r w:rsidRPr="006B79D5">
              <w:rPr>
                <w:sz w:val="13"/>
                <w:szCs w:val="13"/>
              </w:rPr>
              <w:t> </w:t>
            </w:r>
          </w:p>
        </w:tc>
        <w:tc>
          <w:tcPr>
            <w:tcW w:w="1222" w:type="dxa"/>
            <w:tcBorders>
              <w:top w:val="single" w:sz="4" w:space="0" w:color="auto"/>
              <w:left w:val="single" w:sz="8" w:space="0" w:color="auto"/>
              <w:bottom w:val="single" w:sz="4" w:space="0" w:color="auto"/>
              <w:right w:val="nil"/>
            </w:tcBorders>
            <w:shd w:val="clear" w:color="000000" w:fill="D8E4BC"/>
            <w:vAlign w:val="bottom"/>
            <w:hideMark/>
          </w:tcPr>
          <w:p w14:paraId="6348DC8B" w14:textId="77777777" w:rsidR="006B79D5" w:rsidRPr="006B79D5" w:rsidRDefault="006B79D5" w:rsidP="006B79D5">
            <w:pPr>
              <w:rPr>
                <w:b/>
                <w:bCs/>
                <w:sz w:val="13"/>
                <w:szCs w:val="13"/>
              </w:rPr>
            </w:pPr>
            <w:r w:rsidRPr="006B79D5">
              <w:rPr>
                <w:b/>
                <w:bCs/>
                <w:sz w:val="13"/>
                <w:szCs w:val="13"/>
              </w:rPr>
              <w:t>Расходы из прибыли в тарифе</w:t>
            </w:r>
          </w:p>
        </w:tc>
        <w:tc>
          <w:tcPr>
            <w:tcW w:w="710" w:type="dxa"/>
            <w:tcBorders>
              <w:top w:val="nil"/>
              <w:left w:val="single" w:sz="8" w:space="0" w:color="auto"/>
              <w:bottom w:val="single" w:sz="4" w:space="0" w:color="auto"/>
              <w:right w:val="single" w:sz="8" w:space="0" w:color="auto"/>
            </w:tcBorders>
            <w:shd w:val="clear" w:color="000000" w:fill="D8E4BC"/>
            <w:noWrap/>
            <w:vAlign w:val="bottom"/>
            <w:hideMark/>
          </w:tcPr>
          <w:p w14:paraId="7D41B442"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4" w:space="0" w:color="auto"/>
              <w:left w:val="nil"/>
              <w:bottom w:val="single" w:sz="4" w:space="0" w:color="auto"/>
              <w:right w:val="single" w:sz="4" w:space="0" w:color="auto"/>
            </w:tcBorders>
            <w:shd w:val="clear" w:color="000000" w:fill="D8E4BC"/>
            <w:noWrap/>
            <w:vAlign w:val="bottom"/>
            <w:hideMark/>
          </w:tcPr>
          <w:p w14:paraId="5CAD3A2A" w14:textId="77777777" w:rsidR="006B79D5" w:rsidRPr="006B79D5" w:rsidRDefault="006B79D5" w:rsidP="006B79D5">
            <w:pPr>
              <w:jc w:val="right"/>
              <w:rPr>
                <w:b/>
                <w:bCs/>
                <w:sz w:val="13"/>
                <w:szCs w:val="13"/>
              </w:rPr>
            </w:pPr>
            <w:r w:rsidRPr="006B79D5">
              <w:rPr>
                <w:b/>
                <w:bCs/>
                <w:sz w:val="13"/>
                <w:szCs w:val="13"/>
              </w:rPr>
              <w:t>20777,68</w:t>
            </w:r>
          </w:p>
        </w:tc>
        <w:tc>
          <w:tcPr>
            <w:tcW w:w="892" w:type="dxa"/>
            <w:tcBorders>
              <w:top w:val="single" w:sz="4" w:space="0" w:color="auto"/>
              <w:left w:val="nil"/>
              <w:bottom w:val="single" w:sz="4" w:space="0" w:color="auto"/>
              <w:right w:val="nil"/>
            </w:tcBorders>
            <w:shd w:val="clear" w:color="000000" w:fill="D8E4BC"/>
            <w:noWrap/>
            <w:vAlign w:val="bottom"/>
            <w:hideMark/>
          </w:tcPr>
          <w:p w14:paraId="7C9D5690" w14:textId="77777777" w:rsidR="006B79D5" w:rsidRPr="006B79D5" w:rsidRDefault="006B79D5" w:rsidP="006B79D5">
            <w:pPr>
              <w:jc w:val="right"/>
              <w:rPr>
                <w:b/>
                <w:bCs/>
                <w:sz w:val="13"/>
                <w:szCs w:val="13"/>
              </w:rPr>
            </w:pPr>
            <w:r w:rsidRPr="006B79D5">
              <w:rPr>
                <w:b/>
                <w:bCs/>
                <w:sz w:val="13"/>
                <w:szCs w:val="13"/>
              </w:rPr>
              <w:t>30336,78</w:t>
            </w:r>
          </w:p>
        </w:tc>
        <w:tc>
          <w:tcPr>
            <w:tcW w:w="459" w:type="dxa"/>
            <w:tcBorders>
              <w:top w:val="single" w:sz="4" w:space="0" w:color="auto"/>
              <w:left w:val="single" w:sz="8" w:space="0" w:color="auto"/>
              <w:bottom w:val="single" w:sz="4" w:space="0" w:color="auto"/>
              <w:right w:val="single" w:sz="8" w:space="0" w:color="auto"/>
            </w:tcBorders>
            <w:shd w:val="clear" w:color="000000" w:fill="D8E4BC"/>
            <w:noWrap/>
            <w:vAlign w:val="bottom"/>
            <w:hideMark/>
          </w:tcPr>
          <w:p w14:paraId="3B0ED570" w14:textId="77777777" w:rsidR="006B79D5" w:rsidRPr="006B79D5" w:rsidRDefault="006B79D5" w:rsidP="006B79D5">
            <w:pPr>
              <w:jc w:val="right"/>
              <w:rPr>
                <w:b/>
                <w:bCs/>
                <w:sz w:val="13"/>
                <w:szCs w:val="13"/>
              </w:rPr>
            </w:pPr>
            <w:r w:rsidRPr="006B79D5">
              <w:rPr>
                <w:b/>
                <w:bCs/>
                <w:sz w:val="13"/>
                <w:szCs w:val="13"/>
              </w:rPr>
              <w:t>29988,08</w:t>
            </w:r>
          </w:p>
        </w:tc>
        <w:tc>
          <w:tcPr>
            <w:tcW w:w="961" w:type="dxa"/>
            <w:tcBorders>
              <w:top w:val="single" w:sz="4" w:space="0" w:color="auto"/>
              <w:left w:val="single" w:sz="4" w:space="0" w:color="auto"/>
              <w:bottom w:val="single" w:sz="4" w:space="0" w:color="auto"/>
              <w:right w:val="nil"/>
            </w:tcBorders>
            <w:shd w:val="clear" w:color="000000" w:fill="D8E4BC"/>
            <w:noWrap/>
            <w:vAlign w:val="bottom"/>
            <w:hideMark/>
          </w:tcPr>
          <w:p w14:paraId="431EFEBB" w14:textId="77777777" w:rsidR="006B79D5" w:rsidRPr="006B79D5" w:rsidRDefault="006B79D5" w:rsidP="006B79D5">
            <w:pPr>
              <w:jc w:val="right"/>
              <w:rPr>
                <w:b/>
                <w:bCs/>
                <w:sz w:val="13"/>
                <w:szCs w:val="13"/>
              </w:rPr>
            </w:pPr>
            <w:r w:rsidRPr="006B79D5">
              <w:rPr>
                <w:b/>
                <w:bCs/>
                <w:sz w:val="13"/>
                <w:szCs w:val="13"/>
              </w:rPr>
              <w:t>9210,40</w:t>
            </w:r>
          </w:p>
        </w:tc>
        <w:tc>
          <w:tcPr>
            <w:tcW w:w="790" w:type="dxa"/>
            <w:tcBorders>
              <w:top w:val="single" w:sz="4" w:space="0" w:color="auto"/>
              <w:left w:val="single" w:sz="8" w:space="0" w:color="auto"/>
              <w:bottom w:val="single" w:sz="4" w:space="0" w:color="auto"/>
              <w:right w:val="nil"/>
            </w:tcBorders>
            <w:shd w:val="clear" w:color="000000" w:fill="D8E4BC"/>
            <w:noWrap/>
            <w:vAlign w:val="bottom"/>
            <w:hideMark/>
          </w:tcPr>
          <w:p w14:paraId="171F2BFF" w14:textId="77777777" w:rsidR="006B79D5" w:rsidRPr="006B79D5" w:rsidRDefault="006B79D5" w:rsidP="006B79D5">
            <w:pPr>
              <w:jc w:val="right"/>
              <w:rPr>
                <w:b/>
                <w:bCs/>
                <w:sz w:val="13"/>
                <w:szCs w:val="13"/>
              </w:rPr>
            </w:pPr>
            <w:r w:rsidRPr="006B79D5">
              <w:rPr>
                <w:b/>
                <w:bCs/>
                <w:sz w:val="13"/>
                <w:szCs w:val="13"/>
              </w:rPr>
              <w:t>0,00</w:t>
            </w:r>
          </w:p>
        </w:tc>
        <w:tc>
          <w:tcPr>
            <w:tcW w:w="3558" w:type="dxa"/>
            <w:tcBorders>
              <w:top w:val="nil"/>
              <w:left w:val="single" w:sz="8" w:space="0" w:color="auto"/>
              <w:bottom w:val="single" w:sz="4" w:space="0" w:color="auto"/>
              <w:right w:val="single" w:sz="8" w:space="0" w:color="auto"/>
            </w:tcBorders>
            <w:shd w:val="clear" w:color="000000" w:fill="D8E4BC"/>
            <w:noWrap/>
            <w:vAlign w:val="bottom"/>
            <w:hideMark/>
          </w:tcPr>
          <w:p w14:paraId="21E783DF" w14:textId="77777777" w:rsidR="006B79D5" w:rsidRPr="006B79D5" w:rsidRDefault="006B79D5" w:rsidP="006B79D5">
            <w:pPr>
              <w:rPr>
                <w:b/>
                <w:bCs/>
                <w:sz w:val="13"/>
                <w:szCs w:val="13"/>
              </w:rPr>
            </w:pPr>
            <w:r w:rsidRPr="006B79D5">
              <w:rPr>
                <w:b/>
                <w:bCs/>
                <w:sz w:val="13"/>
                <w:szCs w:val="13"/>
              </w:rPr>
              <w:t> </w:t>
            </w:r>
          </w:p>
        </w:tc>
        <w:tc>
          <w:tcPr>
            <w:tcW w:w="3269" w:type="dxa"/>
            <w:tcBorders>
              <w:top w:val="single" w:sz="4" w:space="0" w:color="auto"/>
              <w:left w:val="nil"/>
              <w:bottom w:val="single" w:sz="4" w:space="0" w:color="auto"/>
              <w:right w:val="single" w:sz="4" w:space="0" w:color="auto"/>
            </w:tcBorders>
            <w:shd w:val="clear" w:color="000000" w:fill="D8E4BC"/>
            <w:noWrap/>
            <w:vAlign w:val="bottom"/>
            <w:hideMark/>
          </w:tcPr>
          <w:p w14:paraId="49BAB842" w14:textId="77777777" w:rsidR="006B79D5" w:rsidRPr="006B79D5" w:rsidRDefault="006B79D5" w:rsidP="006B79D5">
            <w:pPr>
              <w:jc w:val="right"/>
              <w:rPr>
                <w:b/>
                <w:bCs/>
                <w:sz w:val="13"/>
                <w:szCs w:val="13"/>
              </w:rPr>
            </w:pPr>
            <w:r w:rsidRPr="006B79D5">
              <w:rPr>
                <w:b/>
                <w:bCs/>
                <w:sz w:val="13"/>
                <w:szCs w:val="13"/>
              </w:rPr>
              <w:t>43243,22</w:t>
            </w:r>
          </w:p>
        </w:tc>
        <w:tc>
          <w:tcPr>
            <w:tcW w:w="807" w:type="dxa"/>
            <w:tcBorders>
              <w:top w:val="single" w:sz="4" w:space="0" w:color="auto"/>
              <w:left w:val="nil"/>
              <w:bottom w:val="single" w:sz="4" w:space="0" w:color="auto"/>
              <w:right w:val="nil"/>
            </w:tcBorders>
            <w:shd w:val="clear" w:color="000000" w:fill="D8E4BC"/>
            <w:noWrap/>
            <w:vAlign w:val="bottom"/>
            <w:hideMark/>
          </w:tcPr>
          <w:p w14:paraId="1B3BA94D" w14:textId="77777777" w:rsidR="006B79D5" w:rsidRPr="006B79D5" w:rsidRDefault="006B79D5" w:rsidP="006B79D5">
            <w:pPr>
              <w:jc w:val="right"/>
              <w:rPr>
                <w:b/>
                <w:bCs/>
                <w:sz w:val="13"/>
                <w:szCs w:val="13"/>
              </w:rPr>
            </w:pPr>
            <w:r w:rsidRPr="006B79D5">
              <w:rPr>
                <w:b/>
                <w:bCs/>
                <w:sz w:val="13"/>
                <w:szCs w:val="13"/>
              </w:rPr>
              <w:t>49180,34</w:t>
            </w:r>
          </w:p>
        </w:tc>
        <w:tc>
          <w:tcPr>
            <w:tcW w:w="1007" w:type="dxa"/>
            <w:tcBorders>
              <w:top w:val="single" w:sz="4" w:space="0" w:color="auto"/>
              <w:left w:val="single" w:sz="8" w:space="0" w:color="auto"/>
              <w:bottom w:val="single" w:sz="4" w:space="0" w:color="auto"/>
              <w:right w:val="single" w:sz="8" w:space="0" w:color="auto"/>
            </w:tcBorders>
            <w:shd w:val="clear" w:color="000000" w:fill="D8E4BC"/>
            <w:noWrap/>
            <w:vAlign w:val="bottom"/>
            <w:hideMark/>
          </w:tcPr>
          <w:p w14:paraId="5ADAA2F9" w14:textId="77777777" w:rsidR="006B79D5" w:rsidRPr="006B79D5" w:rsidRDefault="006B79D5" w:rsidP="006B79D5">
            <w:pPr>
              <w:jc w:val="right"/>
              <w:rPr>
                <w:b/>
                <w:bCs/>
                <w:sz w:val="13"/>
                <w:szCs w:val="13"/>
              </w:rPr>
            </w:pPr>
            <w:r w:rsidRPr="006B79D5">
              <w:rPr>
                <w:b/>
                <w:bCs/>
                <w:sz w:val="13"/>
                <w:szCs w:val="13"/>
              </w:rPr>
              <w:t>56070,33</w:t>
            </w:r>
          </w:p>
        </w:tc>
        <w:tc>
          <w:tcPr>
            <w:tcW w:w="884" w:type="dxa"/>
            <w:tcBorders>
              <w:top w:val="single" w:sz="4" w:space="0" w:color="auto"/>
              <w:left w:val="nil"/>
              <w:bottom w:val="single" w:sz="4" w:space="0" w:color="auto"/>
              <w:right w:val="single" w:sz="8" w:space="0" w:color="auto"/>
            </w:tcBorders>
            <w:shd w:val="clear" w:color="000000" w:fill="D8E4BC"/>
            <w:noWrap/>
            <w:vAlign w:val="bottom"/>
            <w:hideMark/>
          </w:tcPr>
          <w:p w14:paraId="10AB068C" w14:textId="77777777" w:rsidR="006B79D5" w:rsidRPr="006B79D5" w:rsidRDefault="006B79D5" w:rsidP="006B79D5">
            <w:pPr>
              <w:jc w:val="right"/>
              <w:rPr>
                <w:b/>
                <w:bCs/>
                <w:sz w:val="13"/>
                <w:szCs w:val="13"/>
              </w:rPr>
            </w:pPr>
            <w:r w:rsidRPr="006B79D5">
              <w:rPr>
                <w:b/>
                <w:bCs/>
                <w:sz w:val="13"/>
                <w:szCs w:val="13"/>
              </w:rPr>
              <w:t>55035,19</w:t>
            </w:r>
          </w:p>
        </w:tc>
      </w:tr>
      <w:tr w:rsidR="006B79D5" w:rsidRPr="006B79D5" w14:paraId="33E66C95" w14:textId="77777777" w:rsidTr="006B79D5">
        <w:trPr>
          <w:trHeight w:val="315"/>
          <w:jc w:val="center"/>
        </w:trPr>
        <w:tc>
          <w:tcPr>
            <w:tcW w:w="387" w:type="dxa"/>
            <w:tcBorders>
              <w:top w:val="nil"/>
              <w:left w:val="single" w:sz="8" w:space="0" w:color="auto"/>
              <w:bottom w:val="single" w:sz="8" w:space="0" w:color="auto"/>
              <w:right w:val="nil"/>
            </w:tcBorders>
            <w:shd w:val="clear" w:color="000000" w:fill="D8E4BC"/>
            <w:noWrap/>
            <w:vAlign w:val="bottom"/>
            <w:hideMark/>
          </w:tcPr>
          <w:p w14:paraId="4B3B7144" w14:textId="77777777" w:rsidR="006B79D5" w:rsidRPr="006B79D5" w:rsidRDefault="006B79D5" w:rsidP="006B79D5">
            <w:pPr>
              <w:jc w:val="right"/>
              <w:rPr>
                <w:sz w:val="13"/>
                <w:szCs w:val="13"/>
              </w:rPr>
            </w:pPr>
            <w:r w:rsidRPr="006B79D5">
              <w:rPr>
                <w:sz w:val="13"/>
                <w:szCs w:val="13"/>
              </w:rPr>
              <w:t>9</w:t>
            </w:r>
          </w:p>
        </w:tc>
        <w:tc>
          <w:tcPr>
            <w:tcW w:w="1222" w:type="dxa"/>
            <w:tcBorders>
              <w:top w:val="nil"/>
              <w:left w:val="single" w:sz="8" w:space="0" w:color="auto"/>
              <w:bottom w:val="single" w:sz="8" w:space="0" w:color="auto"/>
              <w:right w:val="nil"/>
            </w:tcBorders>
            <w:shd w:val="clear" w:color="000000" w:fill="D8E4BC"/>
            <w:vAlign w:val="bottom"/>
            <w:hideMark/>
          </w:tcPr>
          <w:p w14:paraId="4275172B" w14:textId="77777777" w:rsidR="006B79D5" w:rsidRPr="006B79D5" w:rsidRDefault="006B79D5" w:rsidP="006B79D5">
            <w:pPr>
              <w:rPr>
                <w:b/>
                <w:bCs/>
                <w:sz w:val="13"/>
                <w:szCs w:val="13"/>
              </w:rPr>
            </w:pPr>
            <w:r w:rsidRPr="006B79D5">
              <w:rPr>
                <w:b/>
                <w:bCs/>
                <w:sz w:val="13"/>
                <w:szCs w:val="13"/>
              </w:rPr>
              <w:t xml:space="preserve">нормативный уровень </w:t>
            </w:r>
            <w:proofErr w:type="gramStart"/>
            <w:r w:rsidRPr="006B79D5">
              <w:rPr>
                <w:b/>
                <w:bCs/>
                <w:sz w:val="13"/>
                <w:szCs w:val="13"/>
              </w:rPr>
              <w:t>прибыли ,</w:t>
            </w:r>
            <w:proofErr w:type="gramEnd"/>
            <w:r w:rsidRPr="006B79D5">
              <w:rPr>
                <w:b/>
                <w:bCs/>
                <w:sz w:val="13"/>
                <w:szCs w:val="13"/>
              </w:rPr>
              <w:t xml:space="preserve"> в т.ч.</w:t>
            </w:r>
          </w:p>
        </w:tc>
        <w:tc>
          <w:tcPr>
            <w:tcW w:w="710" w:type="dxa"/>
            <w:tcBorders>
              <w:top w:val="nil"/>
              <w:left w:val="single" w:sz="8" w:space="0" w:color="auto"/>
              <w:bottom w:val="single" w:sz="8" w:space="0" w:color="auto"/>
              <w:right w:val="single" w:sz="8" w:space="0" w:color="auto"/>
            </w:tcBorders>
            <w:shd w:val="clear" w:color="000000" w:fill="D8E4BC"/>
            <w:noWrap/>
            <w:vAlign w:val="bottom"/>
            <w:hideMark/>
          </w:tcPr>
          <w:p w14:paraId="2106A1D1"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8" w:space="0" w:color="auto"/>
              <w:right w:val="single" w:sz="8" w:space="0" w:color="auto"/>
            </w:tcBorders>
            <w:shd w:val="clear" w:color="000000" w:fill="D8E4BC"/>
            <w:noWrap/>
            <w:vAlign w:val="bottom"/>
            <w:hideMark/>
          </w:tcPr>
          <w:p w14:paraId="167A968F" w14:textId="77777777" w:rsidR="006B79D5" w:rsidRPr="006B79D5" w:rsidRDefault="006B79D5" w:rsidP="006B79D5">
            <w:pPr>
              <w:jc w:val="right"/>
              <w:rPr>
                <w:b/>
                <w:bCs/>
                <w:sz w:val="13"/>
                <w:szCs w:val="13"/>
              </w:rPr>
            </w:pPr>
            <w:r w:rsidRPr="006B79D5">
              <w:rPr>
                <w:b/>
                <w:bCs/>
                <w:sz w:val="13"/>
                <w:szCs w:val="13"/>
              </w:rPr>
              <w:t>20777,68</w:t>
            </w:r>
          </w:p>
        </w:tc>
        <w:tc>
          <w:tcPr>
            <w:tcW w:w="892" w:type="dxa"/>
            <w:tcBorders>
              <w:top w:val="nil"/>
              <w:left w:val="nil"/>
              <w:bottom w:val="single" w:sz="8" w:space="0" w:color="auto"/>
              <w:right w:val="nil"/>
            </w:tcBorders>
            <w:shd w:val="clear" w:color="000000" w:fill="D8E4BC"/>
            <w:noWrap/>
            <w:vAlign w:val="bottom"/>
            <w:hideMark/>
          </w:tcPr>
          <w:p w14:paraId="77EEB84C" w14:textId="77777777" w:rsidR="006B79D5" w:rsidRPr="006B79D5" w:rsidRDefault="006B79D5" w:rsidP="006B79D5">
            <w:pPr>
              <w:jc w:val="right"/>
              <w:rPr>
                <w:b/>
                <w:bCs/>
                <w:sz w:val="13"/>
                <w:szCs w:val="13"/>
              </w:rPr>
            </w:pPr>
            <w:r w:rsidRPr="006B79D5">
              <w:rPr>
                <w:b/>
                <w:bCs/>
                <w:sz w:val="13"/>
                <w:szCs w:val="13"/>
              </w:rPr>
              <w:t>20952,97</w:t>
            </w:r>
          </w:p>
        </w:tc>
        <w:tc>
          <w:tcPr>
            <w:tcW w:w="459" w:type="dxa"/>
            <w:tcBorders>
              <w:top w:val="nil"/>
              <w:left w:val="single" w:sz="8" w:space="0" w:color="auto"/>
              <w:bottom w:val="single" w:sz="8" w:space="0" w:color="auto"/>
              <w:right w:val="single" w:sz="8" w:space="0" w:color="auto"/>
            </w:tcBorders>
            <w:shd w:val="clear" w:color="000000" w:fill="D8E4BC"/>
            <w:noWrap/>
            <w:vAlign w:val="bottom"/>
            <w:hideMark/>
          </w:tcPr>
          <w:p w14:paraId="1C213F56" w14:textId="77777777" w:rsidR="006B79D5" w:rsidRPr="006B79D5" w:rsidRDefault="006B79D5" w:rsidP="006B79D5">
            <w:pPr>
              <w:jc w:val="right"/>
              <w:rPr>
                <w:b/>
                <w:bCs/>
                <w:sz w:val="13"/>
                <w:szCs w:val="13"/>
              </w:rPr>
            </w:pPr>
            <w:r w:rsidRPr="006B79D5">
              <w:rPr>
                <w:b/>
                <w:bCs/>
                <w:sz w:val="13"/>
                <w:szCs w:val="13"/>
              </w:rPr>
              <w:t>20604,27</w:t>
            </w:r>
          </w:p>
        </w:tc>
        <w:tc>
          <w:tcPr>
            <w:tcW w:w="961" w:type="dxa"/>
            <w:tcBorders>
              <w:top w:val="nil"/>
              <w:left w:val="nil"/>
              <w:bottom w:val="single" w:sz="8" w:space="0" w:color="auto"/>
              <w:right w:val="nil"/>
            </w:tcBorders>
            <w:shd w:val="clear" w:color="000000" w:fill="D8E4BC"/>
            <w:noWrap/>
            <w:vAlign w:val="bottom"/>
            <w:hideMark/>
          </w:tcPr>
          <w:p w14:paraId="4287864E" w14:textId="77777777" w:rsidR="006B79D5" w:rsidRPr="006B79D5" w:rsidRDefault="006B79D5" w:rsidP="006B79D5">
            <w:pPr>
              <w:jc w:val="right"/>
              <w:rPr>
                <w:b/>
                <w:bCs/>
                <w:sz w:val="13"/>
                <w:szCs w:val="13"/>
              </w:rPr>
            </w:pPr>
            <w:r w:rsidRPr="006B79D5">
              <w:rPr>
                <w:b/>
                <w:bCs/>
                <w:sz w:val="13"/>
                <w:szCs w:val="13"/>
              </w:rPr>
              <w:t>-173,41</w:t>
            </w:r>
          </w:p>
        </w:tc>
        <w:tc>
          <w:tcPr>
            <w:tcW w:w="790" w:type="dxa"/>
            <w:tcBorders>
              <w:top w:val="nil"/>
              <w:left w:val="single" w:sz="8" w:space="0" w:color="auto"/>
              <w:bottom w:val="single" w:sz="8" w:space="0" w:color="auto"/>
              <w:right w:val="nil"/>
            </w:tcBorders>
            <w:shd w:val="clear" w:color="000000" w:fill="D8E4BC"/>
            <w:noWrap/>
            <w:vAlign w:val="bottom"/>
            <w:hideMark/>
          </w:tcPr>
          <w:p w14:paraId="643843C9" w14:textId="77777777" w:rsidR="006B79D5" w:rsidRPr="006B79D5" w:rsidRDefault="006B79D5" w:rsidP="006B79D5">
            <w:pPr>
              <w:jc w:val="right"/>
              <w:rPr>
                <w:b/>
                <w:bCs/>
                <w:sz w:val="13"/>
                <w:szCs w:val="13"/>
              </w:rPr>
            </w:pPr>
            <w:r w:rsidRPr="006B79D5">
              <w:rPr>
                <w:b/>
                <w:bCs/>
                <w:sz w:val="13"/>
                <w:szCs w:val="13"/>
              </w:rPr>
              <w:t>45,41</w:t>
            </w:r>
          </w:p>
        </w:tc>
        <w:tc>
          <w:tcPr>
            <w:tcW w:w="3558" w:type="dxa"/>
            <w:tcBorders>
              <w:top w:val="nil"/>
              <w:left w:val="single" w:sz="8" w:space="0" w:color="auto"/>
              <w:bottom w:val="single" w:sz="8" w:space="0" w:color="auto"/>
              <w:right w:val="single" w:sz="8" w:space="0" w:color="auto"/>
            </w:tcBorders>
            <w:shd w:val="clear" w:color="000000" w:fill="D8E4BC"/>
            <w:noWrap/>
            <w:vAlign w:val="bottom"/>
            <w:hideMark/>
          </w:tcPr>
          <w:p w14:paraId="5D8D73F9"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8" w:space="0" w:color="auto"/>
              <w:right w:val="single" w:sz="8" w:space="0" w:color="auto"/>
            </w:tcBorders>
            <w:shd w:val="clear" w:color="000000" w:fill="D8E4BC"/>
            <w:noWrap/>
            <w:vAlign w:val="bottom"/>
            <w:hideMark/>
          </w:tcPr>
          <w:p w14:paraId="16A6FE43" w14:textId="77777777" w:rsidR="006B79D5" w:rsidRPr="006B79D5" w:rsidRDefault="006B79D5" w:rsidP="006B79D5">
            <w:pPr>
              <w:jc w:val="right"/>
              <w:rPr>
                <w:b/>
                <w:bCs/>
                <w:sz w:val="13"/>
                <w:szCs w:val="13"/>
              </w:rPr>
            </w:pPr>
            <w:r w:rsidRPr="006B79D5">
              <w:rPr>
                <w:b/>
                <w:bCs/>
                <w:sz w:val="13"/>
                <w:szCs w:val="13"/>
              </w:rPr>
              <w:t>33474,67</w:t>
            </w:r>
          </w:p>
        </w:tc>
        <w:tc>
          <w:tcPr>
            <w:tcW w:w="807" w:type="dxa"/>
            <w:tcBorders>
              <w:top w:val="nil"/>
              <w:left w:val="nil"/>
              <w:bottom w:val="single" w:sz="8" w:space="0" w:color="auto"/>
              <w:right w:val="nil"/>
            </w:tcBorders>
            <w:shd w:val="clear" w:color="000000" w:fill="D8E4BC"/>
            <w:noWrap/>
            <w:vAlign w:val="bottom"/>
            <w:hideMark/>
          </w:tcPr>
          <w:p w14:paraId="1F750BE9" w14:textId="77777777" w:rsidR="006B79D5" w:rsidRPr="006B79D5" w:rsidRDefault="006B79D5" w:rsidP="006B79D5">
            <w:pPr>
              <w:jc w:val="right"/>
              <w:rPr>
                <w:b/>
                <w:bCs/>
                <w:sz w:val="13"/>
                <w:szCs w:val="13"/>
              </w:rPr>
            </w:pPr>
            <w:r w:rsidRPr="006B79D5">
              <w:rPr>
                <w:b/>
                <w:bCs/>
                <w:sz w:val="13"/>
                <w:szCs w:val="13"/>
              </w:rPr>
              <w:t>46180,34</w:t>
            </w:r>
          </w:p>
        </w:tc>
        <w:tc>
          <w:tcPr>
            <w:tcW w:w="1007" w:type="dxa"/>
            <w:tcBorders>
              <w:top w:val="nil"/>
              <w:left w:val="single" w:sz="8" w:space="0" w:color="auto"/>
              <w:bottom w:val="single" w:sz="8" w:space="0" w:color="auto"/>
              <w:right w:val="single" w:sz="8" w:space="0" w:color="auto"/>
            </w:tcBorders>
            <w:shd w:val="clear" w:color="000000" w:fill="D8E4BC"/>
            <w:noWrap/>
            <w:vAlign w:val="bottom"/>
            <w:hideMark/>
          </w:tcPr>
          <w:p w14:paraId="6856ACA1" w14:textId="77777777" w:rsidR="006B79D5" w:rsidRPr="006B79D5" w:rsidRDefault="006B79D5" w:rsidP="006B79D5">
            <w:pPr>
              <w:jc w:val="right"/>
              <w:rPr>
                <w:b/>
                <w:bCs/>
                <w:sz w:val="13"/>
                <w:szCs w:val="13"/>
              </w:rPr>
            </w:pPr>
            <w:r w:rsidRPr="006B79D5">
              <w:rPr>
                <w:b/>
                <w:bCs/>
                <w:sz w:val="13"/>
                <w:szCs w:val="13"/>
              </w:rPr>
              <w:t>45981,64</w:t>
            </w:r>
          </w:p>
        </w:tc>
        <w:tc>
          <w:tcPr>
            <w:tcW w:w="884" w:type="dxa"/>
            <w:tcBorders>
              <w:top w:val="nil"/>
              <w:left w:val="nil"/>
              <w:bottom w:val="single" w:sz="8" w:space="0" w:color="auto"/>
              <w:right w:val="single" w:sz="8" w:space="0" w:color="auto"/>
            </w:tcBorders>
            <w:shd w:val="clear" w:color="000000" w:fill="D8E4BC"/>
            <w:noWrap/>
            <w:vAlign w:val="bottom"/>
            <w:hideMark/>
          </w:tcPr>
          <w:p w14:paraId="60298529" w14:textId="77777777" w:rsidR="006B79D5" w:rsidRPr="006B79D5" w:rsidRDefault="006B79D5" w:rsidP="006B79D5">
            <w:pPr>
              <w:jc w:val="right"/>
              <w:rPr>
                <w:b/>
                <w:bCs/>
                <w:sz w:val="13"/>
                <w:szCs w:val="13"/>
              </w:rPr>
            </w:pPr>
            <w:r w:rsidRPr="006B79D5">
              <w:rPr>
                <w:b/>
                <w:bCs/>
                <w:sz w:val="13"/>
                <w:szCs w:val="13"/>
              </w:rPr>
              <w:t>45070,25</w:t>
            </w:r>
          </w:p>
        </w:tc>
      </w:tr>
      <w:tr w:rsidR="006B79D5" w:rsidRPr="006B79D5" w14:paraId="22A06742" w14:textId="77777777" w:rsidTr="006B79D5">
        <w:trPr>
          <w:trHeight w:val="61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9E05F2E"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vAlign w:val="bottom"/>
            <w:hideMark/>
          </w:tcPr>
          <w:p w14:paraId="1FB03364" w14:textId="77777777" w:rsidR="006B79D5" w:rsidRPr="006B79D5" w:rsidRDefault="006B79D5" w:rsidP="006B79D5">
            <w:pPr>
              <w:rPr>
                <w:b/>
                <w:bCs/>
                <w:sz w:val="13"/>
                <w:szCs w:val="13"/>
              </w:rPr>
            </w:pPr>
            <w:r w:rsidRPr="006B79D5">
              <w:rPr>
                <w:b/>
                <w:bCs/>
                <w:sz w:val="13"/>
                <w:szCs w:val="13"/>
              </w:rPr>
              <w:t>установленный концессионным соглашением нормативный уровень прибыли</w:t>
            </w:r>
          </w:p>
        </w:tc>
        <w:tc>
          <w:tcPr>
            <w:tcW w:w="710" w:type="dxa"/>
            <w:tcBorders>
              <w:top w:val="nil"/>
              <w:left w:val="nil"/>
              <w:bottom w:val="single" w:sz="4" w:space="0" w:color="auto"/>
              <w:right w:val="single" w:sz="8" w:space="0" w:color="auto"/>
            </w:tcBorders>
            <w:shd w:val="clear" w:color="000000" w:fill="FFFFFF"/>
            <w:noWrap/>
            <w:vAlign w:val="bottom"/>
            <w:hideMark/>
          </w:tcPr>
          <w:p w14:paraId="45B04856" w14:textId="77777777" w:rsidR="006B79D5" w:rsidRPr="006B79D5" w:rsidRDefault="006B79D5" w:rsidP="006B79D5">
            <w:pPr>
              <w:jc w:val="center"/>
              <w:rPr>
                <w:b/>
                <w:bCs/>
                <w:sz w:val="13"/>
                <w:szCs w:val="13"/>
              </w:rPr>
            </w:pPr>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16D3F040" w14:textId="77777777" w:rsidR="006B79D5" w:rsidRPr="006B79D5" w:rsidRDefault="006B79D5" w:rsidP="006B79D5">
            <w:pPr>
              <w:jc w:val="right"/>
              <w:rPr>
                <w:b/>
                <w:bCs/>
                <w:sz w:val="13"/>
                <w:szCs w:val="13"/>
              </w:rPr>
            </w:pPr>
            <w:r w:rsidRPr="006B79D5">
              <w:rPr>
                <w:b/>
                <w:bCs/>
                <w:sz w:val="13"/>
                <w:szCs w:val="13"/>
              </w:rPr>
              <w:t>8,41%</w:t>
            </w:r>
          </w:p>
        </w:tc>
        <w:tc>
          <w:tcPr>
            <w:tcW w:w="892" w:type="dxa"/>
            <w:tcBorders>
              <w:top w:val="nil"/>
              <w:left w:val="nil"/>
              <w:bottom w:val="single" w:sz="4" w:space="0" w:color="auto"/>
              <w:right w:val="single" w:sz="8" w:space="0" w:color="auto"/>
            </w:tcBorders>
            <w:shd w:val="clear" w:color="000000" w:fill="FFFFFF"/>
            <w:noWrap/>
            <w:vAlign w:val="bottom"/>
            <w:hideMark/>
          </w:tcPr>
          <w:p w14:paraId="5BB47508" w14:textId="77777777" w:rsidR="006B79D5" w:rsidRPr="006B79D5" w:rsidRDefault="006B79D5" w:rsidP="006B79D5">
            <w:pPr>
              <w:jc w:val="right"/>
              <w:rPr>
                <w:b/>
                <w:bCs/>
                <w:sz w:val="13"/>
                <w:szCs w:val="13"/>
              </w:rPr>
            </w:pPr>
            <w:r w:rsidRPr="006B79D5">
              <w:rPr>
                <w:b/>
                <w:bCs/>
                <w:sz w:val="13"/>
                <w:szCs w:val="13"/>
              </w:rPr>
              <w:t>8,41%</w:t>
            </w:r>
          </w:p>
        </w:tc>
        <w:tc>
          <w:tcPr>
            <w:tcW w:w="459" w:type="dxa"/>
            <w:tcBorders>
              <w:top w:val="nil"/>
              <w:left w:val="nil"/>
              <w:bottom w:val="single" w:sz="4" w:space="0" w:color="auto"/>
              <w:right w:val="single" w:sz="8" w:space="0" w:color="auto"/>
            </w:tcBorders>
            <w:shd w:val="clear" w:color="000000" w:fill="FFFFFF"/>
            <w:noWrap/>
            <w:vAlign w:val="bottom"/>
            <w:hideMark/>
          </w:tcPr>
          <w:p w14:paraId="34FA8D12" w14:textId="77777777" w:rsidR="006B79D5" w:rsidRPr="006B79D5" w:rsidRDefault="006B79D5" w:rsidP="006B79D5">
            <w:pPr>
              <w:jc w:val="right"/>
              <w:rPr>
                <w:b/>
                <w:bCs/>
                <w:sz w:val="13"/>
                <w:szCs w:val="13"/>
              </w:rPr>
            </w:pPr>
            <w:r w:rsidRPr="006B79D5">
              <w:rPr>
                <w:b/>
                <w:bCs/>
                <w:sz w:val="13"/>
                <w:szCs w:val="13"/>
              </w:rPr>
              <w:t>8,41%</w:t>
            </w:r>
          </w:p>
        </w:tc>
        <w:tc>
          <w:tcPr>
            <w:tcW w:w="961" w:type="dxa"/>
            <w:tcBorders>
              <w:top w:val="nil"/>
              <w:left w:val="nil"/>
              <w:bottom w:val="single" w:sz="4" w:space="0" w:color="auto"/>
              <w:right w:val="single" w:sz="8" w:space="0" w:color="auto"/>
            </w:tcBorders>
            <w:shd w:val="clear" w:color="000000" w:fill="FFFFFF"/>
            <w:noWrap/>
            <w:vAlign w:val="bottom"/>
            <w:hideMark/>
          </w:tcPr>
          <w:p w14:paraId="0B02CB3A" w14:textId="77777777" w:rsidR="006B79D5" w:rsidRPr="006B79D5" w:rsidRDefault="006B79D5" w:rsidP="006B79D5">
            <w:pPr>
              <w:jc w:val="right"/>
              <w:rPr>
                <w:b/>
                <w:bCs/>
                <w:sz w:val="13"/>
                <w:szCs w:val="13"/>
              </w:rPr>
            </w:pPr>
            <w:r w:rsidRPr="006B79D5">
              <w:rPr>
                <w:b/>
                <w:bCs/>
                <w:sz w:val="13"/>
                <w:szCs w:val="13"/>
              </w:rPr>
              <w:t>0,00%</w:t>
            </w:r>
          </w:p>
        </w:tc>
        <w:tc>
          <w:tcPr>
            <w:tcW w:w="790" w:type="dxa"/>
            <w:tcBorders>
              <w:top w:val="nil"/>
              <w:left w:val="nil"/>
              <w:bottom w:val="single" w:sz="4" w:space="0" w:color="auto"/>
              <w:right w:val="single" w:sz="8" w:space="0" w:color="auto"/>
            </w:tcBorders>
            <w:shd w:val="clear" w:color="000000" w:fill="FFFFFF"/>
            <w:noWrap/>
            <w:vAlign w:val="bottom"/>
            <w:hideMark/>
          </w:tcPr>
          <w:p w14:paraId="053B21D4" w14:textId="77777777" w:rsidR="006B79D5" w:rsidRPr="006B79D5" w:rsidRDefault="006B79D5" w:rsidP="006B79D5">
            <w:pPr>
              <w:jc w:val="right"/>
              <w:rPr>
                <w:b/>
                <w:bCs/>
                <w:sz w:val="13"/>
                <w:szCs w:val="13"/>
              </w:rPr>
            </w:pPr>
            <w:r w:rsidRPr="006B79D5">
              <w:rPr>
                <w:b/>
                <w:bCs/>
                <w:sz w:val="13"/>
                <w:szCs w:val="13"/>
              </w:rPr>
              <w:t>0,00%</w:t>
            </w:r>
          </w:p>
        </w:tc>
        <w:tc>
          <w:tcPr>
            <w:tcW w:w="3558" w:type="dxa"/>
            <w:tcBorders>
              <w:top w:val="nil"/>
              <w:left w:val="nil"/>
              <w:bottom w:val="single" w:sz="4" w:space="0" w:color="auto"/>
              <w:right w:val="single" w:sz="8" w:space="0" w:color="auto"/>
            </w:tcBorders>
            <w:shd w:val="clear" w:color="000000" w:fill="FFFFFF"/>
            <w:noWrap/>
            <w:vAlign w:val="bottom"/>
            <w:hideMark/>
          </w:tcPr>
          <w:p w14:paraId="488D6681"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73A24E4F" w14:textId="77777777" w:rsidR="006B79D5" w:rsidRPr="006B79D5" w:rsidRDefault="006B79D5" w:rsidP="006B79D5">
            <w:pPr>
              <w:jc w:val="right"/>
              <w:rPr>
                <w:b/>
                <w:bCs/>
                <w:sz w:val="13"/>
                <w:szCs w:val="13"/>
              </w:rPr>
            </w:pPr>
            <w:r w:rsidRPr="006B79D5">
              <w:rPr>
                <w:b/>
                <w:bCs/>
                <w:sz w:val="13"/>
                <w:szCs w:val="13"/>
              </w:rPr>
              <w:t>13,12%</w:t>
            </w:r>
          </w:p>
        </w:tc>
        <w:tc>
          <w:tcPr>
            <w:tcW w:w="807" w:type="dxa"/>
            <w:tcBorders>
              <w:top w:val="nil"/>
              <w:left w:val="nil"/>
              <w:bottom w:val="single" w:sz="4" w:space="0" w:color="auto"/>
              <w:right w:val="single" w:sz="8" w:space="0" w:color="auto"/>
            </w:tcBorders>
            <w:shd w:val="clear" w:color="000000" w:fill="FFFFFF"/>
            <w:noWrap/>
            <w:vAlign w:val="bottom"/>
            <w:hideMark/>
          </w:tcPr>
          <w:p w14:paraId="34A318AC" w14:textId="77777777" w:rsidR="006B79D5" w:rsidRPr="006B79D5" w:rsidRDefault="006B79D5" w:rsidP="006B79D5">
            <w:pPr>
              <w:jc w:val="right"/>
              <w:rPr>
                <w:b/>
                <w:bCs/>
                <w:sz w:val="13"/>
                <w:szCs w:val="13"/>
              </w:rPr>
            </w:pPr>
            <w:r w:rsidRPr="006B79D5">
              <w:rPr>
                <w:b/>
                <w:bCs/>
                <w:sz w:val="13"/>
                <w:szCs w:val="13"/>
              </w:rPr>
              <w:t>17,56%</w:t>
            </w:r>
          </w:p>
        </w:tc>
        <w:tc>
          <w:tcPr>
            <w:tcW w:w="1007" w:type="dxa"/>
            <w:tcBorders>
              <w:top w:val="nil"/>
              <w:left w:val="nil"/>
              <w:bottom w:val="single" w:sz="4" w:space="0" w:color="auto"/>
              <w:right w:val="single" w:sz="8" w:space="0" w:color="auto"/>
            </w:tcBorders>
            <w:shd w:val="clear" w:color="000000" w:fill="FFFFFF"/>
            <w:noWrap/>
            <w:vAlign w:val="bottom"/>
            <w:hideMark/>
          </w:tcPr>
          <w:p w14:paraId="6FF64E95" w14:textId="77777777" w:rsidR="006B79D5" w:rsidRPr="006B79D5" w:rsidRDefault="006B79D5" w:rsidP="006B79D5">
            <w:pPr>
              <w:jc w:val="right"/>
              <w:rPr>
                <w:b/>
                <w:bCs/>
                <w:sz w:val="13"/>
                <w:szCs w:val="13"/>
              </w:rPr>
            </w:pPr>
            <w:r w:rsidRPr="006B79D5">
              <w:rPr>
                <w:b/>
                <w:bCs/>
                <w:sz w:val="13"/>
                <w:szCs w:val="13"/>
              </w:rPr>
              <w:t>17,56%</w:t>
            </w:r>
          </w:p>
        </w:tc>
        <w:tc>
          <w:tcPr>
            <w:tcW w:w="884" w:type="dxa"/>
            <w:tcBorders>
              <w:top w:val="nil"/>
              <w:left w:val="nil"/>
              <w:bottom w:val="single" w:sz="4" w:space="0" w:color="auto"/>
              <w:right w:val="single" w:sz="8" w:space="0" w:color="auto"/>
            </w:tcBorders>
            <w:shd w:val="clear" w:color="000000" w:fill="FFFFFF"/>
            <w:noWrap/>
            <w:vAlign w:val="bottom"/>
            <w:hideMark/>
          </w:tcPr>
          <w:p w14:paraId="57318AA3" w14:textId="77777777" w:rsidR="006B79D5" w:rsidRPr="006B79D5" w:rsidRDefault="006B79D5" w:rsidP="006B79D5">
            <w:pPr>
              <w:jc w:val="right"/>
              <w:rPr>
                <w:b/>
                <w:bCs/>
                <w:sz w:val="13"/>
                <w:szCs w:val="13"/>
              </w:rPr>
            </w:pPr>
            <w:r w:rsidRPr="006B79D5">
              <w:rPr>
                <w:b/>
                <w:bCs/>
                <w:sz w:val="13"/>
                <w:szCs w:val="13"/>
              </w:rPr>
              <w:t>17,56%</w:t>
            </w:r>
          </w:p>
        </w:tc>
      </w:tr>
      <w:tr w:rsidR="006B79D5" w:rsidRPr="006B79D5" w14:paraId="644A201C" w14:textId="77777777" w:rsidTr="006B79D5">
        <w:trPr>
          <w:trHeight w:val="7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EA612DC" w14:textId="77777777" w:rsidR="006B79D5" w:rsidRPr="006B79D5" w:rsidRDefault="006B79D5" w:rsidP="006B79D5">
            <w:pPr>
              <w:jc w:val="right"/>
              <w:rPr>
                <w:sz w:val="13"/>
                <w:szCs w:val="13"/>
              </w:rPr>
            </w:pPr>
            <w:r w:rsidRPr="006B79D5">
              <w:rPr>
                <w:sz w:val="13"/>
                <w:szCs w:val="13"/>
              </w:rPr>
              <w:t>9.1</w:t>
            </w:r>
          </w:p>
        </w:tc>
        <w:tc>
          <w:tcPr>
            <w:tcW w:w="1222" w:type="dxa"/>
            <w:tcBorders>
              <w:top w:val="nil"/>
              <w:left w:val="nil"/>
              <w:bottom w:val="single" w:sz="4" w:space="0" w:color="auto"/>
              <w:right w:val="single" w:sz="8" w:space="0" w:color="auto"/>
            </w:tcBorders>
            <w:shd w:val="clear" w:color="000000" w:fill="FFFFFF"/>
            <w:vAlign w:val="bottom"/>
            <w:hideMark/>
          </w:tcPr>
          <w:p w14:paraId="442E717D" w14:textId="77777777" w:rsidR="006B79D5" w:rsidRPr="006B79D5" w:rsidRDefault="006B79D5" w:rsidP="006B79D5">
            <w:pPr>
              <w:rPr>
                <w:sz w:val="13"/>
                <w:szCs w:val="13"/>
              </w:rPr>
            </w:pPr>
            <w:r w:rsidRPr="006B79D5">
              <w:rPr>
                <w:sz w:val="13"/>
                <w:szCs w:val="13"/>
              </w:rPr>
              <w:t xml:space="preserve">  - инвестиции на концессию, в расчет за минусом амортизации с введенных ОС</w:t>
            </w:r>
          </w:p>
        </w:tc>
        <w:tc>
          <w:tcPr>
            <w:tcW w:w="710" w:type="dxa"/>
            <w:tcBorders>
              <w:top w:val="nil"/>
              <w:left w:val="nil"/>
              <w:bottom w:val="single" w:sz="4" w:space="0" w:color="auto"/>
              <w:right w:val="single" w:sz="8" w:space="0" w:color="auto"/>
            </w:tcBorders>
            <w:shd w:val="clear" w:color="000000" w:fill="FFFFFF"/>
            <w:noWrap/>
            <w:hideMark/>
          </w:tcPr>
          <w:p w14:paraId="44C4B415"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493D6424" w14:textId="77777777" w:rsidR="006B79D5" w:rsidRPr="006B79D5" w:rsidRDefault="006B79D5" w:rsidP="006B79D5">
            <w:pPr>
              <w:jc w:val="right"/>
              <w:rPr>
                <w:sz w:val="13"/>
                <w:szCs w:val="13"/>
              </w:rPr>
            </w:pPr>
            <w:r w:rsidRPr="006B79D5">
              <w:rPr>
                <w:sz w:val="13"/>
                <w:szCs w:val="13"/>
              </w:rPr>
              <w:t>16205,91</w:t>
            </w:r>
          </w:p>
        </w:tc>
        <w:tc>
          <w:tcPr>
            <w:tcW w:w="892" w:type="dxa"/>
            <w:tcBorders>
              <w:top w:val="nil"/>
              <w:left w:val="nil"/>
              <w:bottom w:val="single" w:sz="4" w:space="0" w:color="auto"/>
              <w:right w:val="single" w:sz="8" w:space="0" w:color="auto"/>
            </w:tcBorders>
            <w:shd w:val="clear" w:color="000000" w:fill="FFFFFF"/>
            <w:noWrap/>
            <w:vAlign w:val="bottom"/>
            <w:hideMark/>
          </w:tcPr>
          <w:p w14:paraId="5337A31A" w14:textId="77777777" w:rsidR="006B79D5" w:rsidRPr="006B79D5" w:rsidRDefault="006B79D5" w:rsidP="006B79D5">
            <w:pPr>
              <w:jc w:val="right"/>
              <w:rPr>
                <w:sz w:val="13"/>
                <w:szCs w:val="13"/>
              </w:rPr>
            </w:pPr>
            <w:r w:rsidRPr="006B79D5">
              <w:rPr>
                <w:sz w:val="13"/>
                <w:szCs w:val="13"/>
              </w:rPr>
              <w:t>16501,63</w:t>
            </w:r>
          </w:p>
        </w:tc>
        <w:tc>
          <w:tcPr>
            <w:tcW w:w="459" w:type="dxa"/>
            <w:tcBorders>
              <w:top w:val="nil"/>
              <w:left w:val="nil"/>
              <w:bottom w:val="single" w:sz="4" w:space="0" w:color="auto"/>
              <w:right w:val="single" w:sz="8" w:space="0" w:color="auto"/>
            </w:tcBorders>
            <w:shd w:val="clear" w:color="000000" w:fill="FFFFFF"/>
            <w:noWrap/>
            <w:vAlign w:val="bottom"/>
            <w:hideMark/>
          </w:tcPr>
          <w:p w14:paraId="1878F71C" w14:textId="77777777" w:rsidR="006B79D5" w:rsidRPr="006B79D5" w:rsidRDefault="006B79D5" w:rsidP="006B79D5">
            <w:pPr>
              <w:jc w:val="right"/>
              <w:rPr>
                <w:sz w:val="13"/>
                <w:szCs w:val="13"/>
              </w:rPr>
            </w:pPr>
            <w:r w:rsidRPr="006B79D5">
              <w:rPr>
                <w:sz w:val="13"/>
                <w:szCs w:val="13"/>
              </w:rPr>
              <w:t>16071,67</w:t>
            </w:r>
          </w:p>
        </w:tc>
        <w:tc>
          <w:tcPr>
            <w:tcW w:w="961" w:type="dxa"/>
            <w:tcBorders>
              <w:top w:val="nil"/>
              <w:left w:val="nil"/>
              <w:bottom w:val="single" w:sz="4" w:space="0" w:color="auto"/>
              <w:right w:val="single" w:sz="8" w:space="0" w:color="auto"/>
            </w:tcBorders>
            <w:shd w:val="clear" w:color="000000" w:fill="FFFFFF"/>
            <w:noWrap/>
            <w:vAlign w:val="bottom"/>
            <w:hideMark/>
          </w:tcPr>
          <w:p w14:paraId="73ACBEC4" w14:textId="77777777" w:rsidR="006B79D5" w:rsidRPr="006B79D5" w:rsidRDefault="006B79D5" w:rsidP="006B79D5">
            <w:pPr>
              <w:jc w:val="right"/>
              <w:rPr>
                <w:sz w:val="13"/>
                <w:szCs w:val="13"/>
              </w:rPr>
            </w:pPr>
            <w:r w:rsidRPr="006B79D5">
              <w:rPr>
                <w:sz w:val="13"/>
                <w:szCs w:val="13"/>
              </w:rPr>
              <w:t>-134,24</w:t>
            </w:r>
          </w:p>
        </w:tc>
        <w:tc>
          <w:tcPr>
            <w:tcW w:w="790" w:type="dxa"/>
            <w:tcBorders>
              <w:top w:val="nil"/>
              <w:left w:val="nil"/>
              <w:bottom w:val="single" w:sz="4" w:space="0" w:color="auto"/>
              <w:right w:val="single" w:sz="8" w:space="0" w:color="auto"/>
            </w:tcBorders>
            <w:shd w:val="clear" w:color="000000" w:fill="FFFFFF"/>
            <w:noWrap/>
            <w:vAlign w:val="bottom"/>
            <w:hideMark/>
          </w:tcPr>
          <w:p w14:paraId="451F5DFD" w14:textId="77777777" w:rsidR="006B79D5" w:rsidRPr="006B79D5" w:rsidRDefault="006B79D5" w:rsidP="006B79D5">
            <w:pPr>
              <w:jc w:val="right"/>
              <w:rPr>
                <w:sz w:val="13"/>
                <w:szCs w:val="13"/>
              </w:rPr>
            </w:pPr>
            <w:r w:rsidRPr="006B79D5">
              <w:rPr>
                <w:sz w:val="13"/>
                <w:szCs w:val="13"/>
              </w:rPr>
              <w:t>116,55</w:t>
            </w:r>
          </w:p>
        </w:tc>
        <w:tc>
          <w:tcPr>
            <w:tcW w:w="3558" w:type="dxa"/>
            <w:tcBorders>
              <w:top w:val="nil"/>
              <w:left w:val="nil"/>
              <w:bottom w:val="single" w:sz="4" w:space="0" w:color="auto"/>
              <w:right w:val="single" w:sz="8" w:space="0" w:color="auto"/>
            </w:tcBorders>
            <w:shd w:val="clear" w:color="000000" w:fill="FFFFFF"/>
            <w:vAlign w:val="bottom"/>
            <w:hideMark/>
          </w:tcPr>
          <w:p w14:paraId="5F658541" w14:textId="77777777" w:rsidR="006B79D5" w:rsidRPr="006B79D5" w:rsidRDefault="006B79D5" w:rsidP="006B79D5">
            <w:pPr>
              <w:jc w:val="right"/>
              <w:rPr>
                <w:sz w:val="13"/>
                <w:szCs w:val="13"/>
              </w:rPr>
            </w:pPr>
            <w:r w:rsidRPr="006B79D5">
              <w:rPr>
                <w:sz w:val="13"/>
                <w:szCs w:val="13"/>
              </w:rPr>
              <w:t xml:space="preserve">постановление РЭК от 20.12.2018 № 628,5657,82 </w:t>
            </w:r>
            <w:proofErr w:type="spellStart"/>
            <w:r w:rsidRPr="006B79D5">
              <w:rPr>
                <w:sz w:val="13"/>
                <w:szCs w:val="13"/>
              </w:rPr>
              <w:t>устан</w:t>
            </w:r>
            <w:proofErr w:type="spellEnd"/>
            <w:r w:rsidRPr="006B79D5">
              <w:rPr>
                <w:sz w:val="13"/>
                <w:szCs w:val="13"/>
              </w:rPr>
              <w:t xml:space="preserve"> минус </w:t>
            </w:r>
            <w:proofErr w:type="spellStart"/>
            <w:r w:rsidRPr="006B79D5">
              <w:rPr>
                <w:sz w:val="13"/>
                <w:szCs w:val="13"/>
              </w:rPr>
              <w:t>аморт</w:t>
            </w:r>
            <w:proofErr w:type="spellEnd"/>
            <w:r w:rsidRPr="006B79D5">
              <w:rPr>
                <w:sz w:val="13"/>
                <w:szCs w:val="13"/>
              </w:rPr>
              <w:t xml:space="preserve"> с вновь </w:t>
            </w:r>
            <w:proofErr w:type="spellStart"/>
            <w:r w:rsidRPr="006B79D5">
              <w:rPr>
                <w:sz w:val="13"/>
                <w:szCs w:val="13"/>
              </w:rPr>
              <w:t>введ</w:t>
            </w:r>
            <w:proofErr w:type="spellEnd"/>
            <w:r w:rsidRPr="006B79D5">
              <w:rPr>
                <w:sz w:val="13"/>
                <w:szCs w:val="13"/>
              </w:rPr>
              <w:t xml:space="preserve"> 429,96т.р.+Отчет по выполнению инвестиционной программы ОАО "СКЭК" по узлу теплоснабжения </w:t>
            </w:r>
            <w:proofErr w:type="spellStart"/>
            <w:r w:rsidRPr="006B79D5">
              <w:rPr>
                <w:sz w:val="13"/>
                <w:szCs w:val="13"/>
              </w:rPr>
              <w:t>ж.р.Кедровка</w:t>
            </w:r>
            <w:proofErr w:type="spellEnd"/>
            <w:r w:rsidRPr="006B79D5">
              <w:rPr>
                <w:sz w:val="13"/>
                <w:szCs w:val="13"/>
              </w:rPr>
              <w:t xml:space="preserve">, </w:t>
            </w:r>
            <w:proofErr w:type="spellStart"/>
            <w:r w:rsidRPr="006B79D5">
              <w:rPr>
                <w:sz w:val="13"/>
                <w:szCs w:val="13"/>
              </w:rPr>
              <w:t>ст.Латыши</w:t>
            </w:r>
            <w:proofErr w:type="spellEnd"/>
            <w:r w:rsidRPr="006B79D5">
              <w:rPr>
                <w:sz w:val="13"/>
                <w:szCs w:val="13"/>
              </w:rPr>
              <w:t xml:space="preserve">, </w:t>
            </w:r>
            <w:proofErr w:type="spellStart"/>
            <w:r w:rsidRPr="006B79D5">
              <w:rPr>
                <w:sz w:val="13"/>
                <w:szCs w:val="13"/>
              </w:rPr>
              <w:t>ж.р.Промышленновский</w:t>
            </w:r>
            <w:proofErr w:type="spellEnd"/>
            <w:r w:rsidRPr="006B79D5">
              <w:rPr>
                <w:sz w:val="13"/>
                <w:szCs w:val="13"/>
              </w:rPr>
              <w:t xml:space="preserve"> за 2019 год том 4 стр.268</w:t>
            </w:r>
          </w:p>
        </w:tc>
        <w:tc>
          <w:tcPr>
            <w:tcW w:w="3269" w:type="dxa"/>
            <w:tcBorders>
              <w:top w:val="nil"/>
              <w:left w:val="nil"/>
              <w:bottom w:val="single" w:sz="4" w:space="0" w:color="auto"/>
              <w:right w:val="single" w:sz="8" w:space="0" w:color="auto"/>
            </w:tcBorders>
            <w:shd w:val="clear" w:color="000000" w:fill="FFFFFF"/>
            <w:noWrap/>
            <w:vAlign w:val="bottom"/>
            <w:hideMark/>
          </w:tcPr>
          <w:p w14:paraId="54B6005A" w14:textId="77777777" w:rsidR="006B79D5" w:rsidRPr="006B79D5" w:rsidRDefault="006B79D5" w:rsidP="006B79D5">
            <w:pPr>
              <w:jc w:val="right"/>
              <w:rPr>
                <w:sz w:val="13"/>
                <w:szCs w:val="13"/>
              </w:rPr>
            </w:pPr>
            <w:r w:rsidRPr="006B79D5">
              <w:rPr>
                <w:sz w:val="13"/>
                <w:szCs w:val="13"/>
              </w:rPr>
              <w:t>26387,41</w:t>
            </w:r>
          </w:p>
        </w:tc>
        <w:tc>
          <w:tcPr>
            <w:tcW w:w="807" w:type="dxa"/>
            <w:tcBorders>
              <w:top w:val="nil"/>
              <w:left w:val="nil"/>
              <w:bottom w:val="single" w:sz="4" w:space="0" w:color="auto"/>
              <w:right w:val="single" w:sz="8" w:space="0" w:color="auto"/>
            </w:tcBorders>
            <w:shd w:val="clear" w:color="000000" w:fill="FFFFFF"/>
            <w:noWrap/>
            <w:vAlign w:val="bottom"/>
            <w:hideMark/>
          </w:tcPr>
          <w:p w14:paraId="6538728E" w14:textId="77777777" w:rsidR="006B79D5" w:rsidRPr="006B79D5" w:rsidRDefault="006B79D5" w:rsidP="006B79D5">
            <w:pPr>
              <w:jc w:val="right"/>
              <w:rPr>
                <w:sz w:val="13"/>
                <w:szCs w:val="13"/>
              </w:rPr>
            </w:pPr>
            <w:r w:rsidRPr="006B79D5">
              <w:rPr>
                <w:sz w:val="13"/>
                <w:szCs w:val="13"/>
              </w:rPr>
              <w:t>36598,41</w:t>
            </w:r>
          </w:p>
        </w:tc>
        <w:tc>
          <w:tcPr>
            <w:tcW w:w="1007" w:type="dxa"/>
            <w:tcBorders>
              <w:top w:val="nil"/>
              <w:left w:val="nil"/>
              <w:bottom w:val="single" w:sz="4" w:space="0" w:color="auto"/>
              <w:right w:val="single" w:sz="8" w:space="0" w:color="auto"/>
            </w:tcBorders>
            <w:shd w:val="clear" w:color="000000" w:fill="FFFFFF"/>
            <w:noWrap/>
            <w:vAlign w:val="bottom"/>
            <w:hideMark/>
          </w:tcPr>
          <w:p w14:paraId="418FA713" w14:textId="77777777" w:rsidR="006B79D5" w:rsidRPr="006B79D5" w:rsidRDefault="006B79D5" w:rsidP="006B79D5">
            <w:pPr>
              <w:jc w:val="right"/>
              <w:rPr>
                <w:sz w:val="13"/>
                <w:szCs w:val="13"/>
              </w:rPr>
            </w:pPr>
            <w:r w:rsidRPr="006B79D5">
              <w:rPr>
                <w:sz w:val="13"/>
                <w:szCs w:val="13"/>
              </w:rPr>
              <w:t>36598,41</w:t>
            </w:r>
          </w:p>
        </w:tc>
        <w:tc>
          <w:tcPr>
            <w:tcW w:w="884" w:type="dxa"/>
            <w:tcBorders>
              <w:top w:val="nil"/>
              <w:left w:val="nil"/>
              <w:bottom w:val="single" w:sz="4" w:space="0" w:color="auto"/>
              <w:right w:val="single" w:sz="8" w:space="0" w:color="auto"/>
            </w:tcBorders>
            <w:shd w:val="clear" w:color="000000" w:fill="FFFFFF"/>
            <w:noWrap/>
            <w:vAlign w:val="bottom"/>
            <w:hideMark/>
          </w:tcPr>
          <w:p w14:paraId="3F09568C" w14:textId="77777777" w:rsidR="006B79D5" w:rsidRPr="006B79D5" w:rsidRDefault="006B79D5" w:rsidP="006B79D5">
            <w:pPr>
              <w:jc w:val="right"/>
              <w:rPr>
                <w:sz w:val="13"/>
                <w:szCs w:val="13"/>
              </w:rPr>
            </w:pPr>
            <w:r w:rsidRPr="006B79D5">
              <w:rPr>
                <w:sz w:val="13"/>
                <w:szCs w:val="13"/>
              </w:rPr>
              <w:t>36598,41</w:t>
            </w:r>
          </w:p>
        </w:tc>
      </w:tr>
      <w:tr w:rsidR="006B79D5" w:rsidRPr="006B79D5" w14:paraId="229881FF" w14:textId="77777777" w:rsidTr="006B79D5">
        <w:trPr>
          <w:trHeight w:val="780"/>
          <w:jc w:val="center"/>
        </w:trPr>
        <w:tc>
          <w:tcPr>
            <w:tcW w:w="387" w:type="dxa"/>
            <w:tcBorders>
              <w:top w:val="nil"/>
              <w:left w:val="single" w:sz="8" w:space="0" w:color="auto"/>
              <w:bottom w:val="nil"/>
              <w:right w:val="single" w:sz="8" w:space="0" w:color="auto"/>
            </w:tcBorders>
            <w:shd w:val="clear" w:color="000000" w:fill="EBF1DE"/>
            <w:noWrap/>
            <w:vAlign w:val="bottom"/>
            <w:hideMark/>
          </w:tcPr>
          <w:p w14:paraId="0ABEB78E" w14:textId="77777777" w:rsidR="006B79D5" w:rsidRPr="006B79D5" w:rsidRDefault="006B79D5" w:rsidP="006B79D5">
            <w:pPr>
              <w:jc w:val="right"/>
              <w:rPr>
                <w:sz w:val="13"/>
                <w:szCs w:val="13"/>
              </w:rPr>
            </w:pPr>
            <w:r w:rsidRPr="006B79D5">
              <w:rPr>
                <w:sz w:val="13"/>
                <w:szCs w:val="13"/>
              </w:rPr>
              <w:lastRenderedPageBreak/>
              <w:t> </w:t>
            </w:r>
          </w:p>
        </w:tc>
        <w:tc>
          <w:tcPr>
            <w:tcW w:w="1222" w:type="dxa"/>
            <w:tcBorders>
              <w:top w:val="nil"/>
              <w:left w:val="nil"/>
              <w:bottom w:val="single" w:sz="4" w:space="0" w:color="auto"/>
              <w:right w:val="single" w:sz="8" w:space="0" w:color="auto"/>
            </w:tcBorders>
            <w:shd w:val="clear" w:color="000000" w:fill="EBF1DE"/>
            <w:vAlign w:val="bottom"/>
            <w:hideMark/>
          </w:tcPr>
          <w:p w14:paraId="51946CD8" w14:textId="77777777" w:rsidR="006B79D5" w:rsidRPr="006B79D5" w:rsidRDefault="006B79D5" w:rsidP="006B79D5">
            <w:pPr>
              <w:rPr>
                <w:sz w:val="13"/>
                <w:szCs w:val="13"/>
              </w:rPr>
            </w:pPr>
            <w:r w:rsidRPr="006B79D5">
              <w:rPr>
                <w:sz w:val="13"/>
                <w:szCs w:val="13"/>
              </w:rPr>
              <w:t xml:space="preserve"> - </w:t>
            </w:r>
            <w:proofErr w:type="spellStart"/>
            <w:r w:rsidRPr="006B79D5">
              <w:rPr>
                <w:sz w:val="13"/>
                <w:szCs w:val="13"/>
              </w:rPr>
              <w:t>предпримательская</w:t>
            </w:r>
            <w:proofErr w:type="spellEnd"/>
            <w:r w:rsidRPr="006B79D5">
              <w:rPr>
                <w:sz w:val="13"/>
                <w:szCs w:val="13"/>
              </w:rPr>
              <w:t xml:space="preserve"> прибыль согласно расчету (5%)</w:t>
            </w:r>
          </w:p>
        </w:tc>
        <w:tc>
          <w:tcPr>
            <w:tcW w:w="710" w:type="dxa"/>
            <w:tcBorders>
              <w:top w:val="nil"/>
              <w:left w:val="nil"/>
              <w:bottom w:val="single" w:sz="4" w:space="0" w:color="auto"/>
              <w:right w:val="single" w:sz="8" w:space="0" w:color="auto"/>
            </w:tcBorders>
            <w:shd w:val="clear" w:color="000000" w:fill="EBF1DE"/>
            <w:noWrap/>
            <w:hideMark/>
          </w:tcPr>
          <w:p w14:paraId="46208564" w14:textId="77777777" w:rsidR="006B79D5" w:rsidRPr="006B79D5" w:rsidRDefault="006B79D5" w:rsidP="006B79D5">
            <w:pPr>
              <w:jc w:val="center"/>
              <w:rPr>
                <w:sz w:val="13"/>
                <w:szCs w:val="13"/>
              </w:rPr>
            </w:pPr>
            <w:r w:rsidRPr="006B79D5">
              <w:rPr>
                <w:sz w:val="13"/>
                <w:szCs w:val="13"/>
              </w:rPr>
              <w:t> </w:t>
            </w:r>
          </w:p>
        </w:tc>
        <w:tc>
          <w:tcPr>
            <w:tcW w:w="758" w:type="dxa"/>
            <w:tcBorders>
              <w:top w:val="nil"/>
              <w:left w:val="nil"/>
              <w:bottom w:val="single" w:sz="4" w:space="0" w:color="auto"/>
              <w:right w:val="single" w:sz="8" w:space="0" w:color="auto"/>
            </w:tcBorders>
            <w:shd w:val="clear" w:color="000000" w:fill="EBF1DE"/>
            <w:noWrap/>
            <w:vAlign w:val="bottom"/>
            <w:hideMark/>
          </w:tcPr>
          <w:p w14:paraId="68AA2EE2" w14:textId="77777777" w:rsidR="006B79D5" w:rsidRPr="006B79D5" w:rsidRDefault="006B79D5" w:rsidP="006B79D5">
            <w:pPr>
              <w:jc w:val="right"/>
              <w:rPr>
                <w:sz w:val="13"/>
                <w:szCs w:val="13"/>
              </w:rPr>
            </w:pPr>
            <w:r w:rsidRPr="006B79D5">
              <w:rPr>
                <w:sz w:val="13"/>
                <w:szCs w:val="13"/>
              </w:rPr>
              <w:t>9383,81</w:t>
            </w:r>
          </w:p>
        </w:tc>
        <w:tc>
          <w:tcPr>
            <w:tcW w:w="892" w:type="dxa"/>
            <w:tcBorders>
              <w:top w:val="nil"/>
              <w:left w:val="nil"/>
              <w:bottom w:val="single" w:sz="4" w:space="0" w:color="auto"/>
              <w:right w:val="single" w:sz="8" w:space="0" w:color="auto"/>
            </w:tcBorders>
            <w:shd w:val="clear" w:color="000000" w:fill="EBF1DE"/>
            <w:noWrap/>
            <w:vAlign w:val="bottom"/>
            <w:hideMark/>
          </w:tcPr>
          <w:p w14:paraId="63D580F8" w14:textId="77777777" w:rsidR="006B79D5" w:rsidRPr="006B79D5" w:rsidRDefault="006B79D5" w:rsidP="006B79D5">
            <w:pPr>
              <w:jc w:val="right"/>
              <w:rPr>
                <w:sz w:val="13"/>
                <w:szCs w:val="13"/>
              </w:rPr>
            </w:pPr>
            <w:r w:rsidRPr="006B79D5">
              <w:rPr>
                <w:sz w:val="13"/>
                <w:szCs w:val="13"/>
              </w:rPr>
              <w:t>9383,81</w:t>
            </w:r>
          </w:p>
        </w:tc>
        <w:tc>
          <w:tcPr>
            <w:tcW w:w="459" w:type="dxa"/>
            <w:tcBorders>
              <w:top w:val="nil"/>
              <w:left w:val="nil"/>
              <w:bottom w:val="single" w:sz="4" w:space="0" w:color="auto"/>
              <w:right w:val="single" w:sz="8" w:space="0" w:color="auto"/>
            </w:tcBorders>
            <w:shd w:val="clear" w:color="000000" w:fill="EBF1DE"/>
            <w:noWrap/>
            <w:vAlign w:val="bottom"/>
            <w:hideMark/>
          </w:tcPr>
          <w:p w14:paraId="10C1A761" w14:textId="77777777" w:rsidR="006B79D5" w:rsidRPr="006B79D5" w:rsidRDefault="006B79D5" w:rsidP="006B79D5">
            <w:pPr>
              <w:jc w:val="right"/>
              <w:rPr>
                <w:sz w:val="13"/>
                <w:szCs w:val="13"/>
              </w:rPr>
            </w:pPr>
            <w:r w:rsidRPr="006B79D5">
              <w:rPr>
                <w:sz w:val="13"/>
                <w:szCs w:val="13"/>
              </w:rPr>
              <w:t>9383,81</w:t>
            </w:r>
          </w:p>
        </w:tc>
        <w:tc>
          <w:tcPr>
            <w:tcW w:w="961" w:type="dxa"/>
            <w:tcBorders>
              <w:top w:val="nil"/>
              <w:left w:val="nil"/>
              <w:bottom w:val="single" w:sz="4" w:space="0" w:color="auto"/>
              <w:right w:val="single" w:sz="8" w:space="0" w:color="auto"/>
            </w:tcBorders>
            <w:shd w:val="clear" w:color="000000" w:fill="EBF1DE"/>
            <w:noWrap/>
            <w:vAlign w:val="bottom"/>
            <w:hideMark/>
          </w:tcPr>
          <w:p w14:paraId="703EDC53" w14:textId="77777777" w:rsidR="006B79D5" w:rsidRPr="006B79D5" w:rsidRDefault="006B79D5" w:rsidP="006B79D5">
            <w:pPr>
              <w:jc w:val="right"/>
              <w:rPr>
                <w:sz w:val="13"/>
                <w:szCs w:val="13"/>
              </w:rPr>
            </w:pPr>
            <w:r w:rsidRPr="006B79D5">
              <w:rPr>
                <w:sz w:val="13"/>
                <w:szCs w:val="13"/>
              </w:rPr>
              <w:t>0,00</w:t>
            </w:r>
          </w:p>
        </w:tc>
        <w:tc>
          <w:tcPr>
            <w:tcW w:w="790" w:type="dxa"/>
            <w:tcBorders>
              <w:top w:val="nil"/>
              <w:left w:val="nil"/>
              <w:bottom w:val="single" w:sz="4" w:space="0" w:color="auto"/>
              <w:right w:val="single" w:sz="8" w:space="0" w:color="auto"/>
            </w:tcBorders>
            <w:shd w:val="clear" w:color="000000" w:fill="EBF1DE"/>
            <w:noWrap/>
            <w:vAlign w:val="bottom"/>
            <w:hideMark/>
          </w:tcPr>
          <w:p w14:paraId="36973CD0" w14:textId="77777777" w:rsidR="006B79D5" w:rsidRPr="006B79D5" w:rsidRDefault="006B79D5" w:rsidP="006B79D5">
            <w:pPr>
              <w:jc w:val="right"/>
              <w:rPr>
                <w:sz w:val="13"/>
                <w:szCs w:val="13"/>
              </w:rPr>
            </w:pPr>
            <w:r w:rsidRPr="006B79D5">
              <w:rPr>
                <w:sz w:val="13"/>
                <w:szCs w:val="13"/>
              </w:rPr>
              <w:t>0,00</w:t>
            </w:r>
          </w:p>
        </w:tc>
        <w:tc>
          <w:tcPr>
            <w:tcW w:w="3558" w:type="dxa"/>
            <w:tcBorders>
              <w:top w:val="nil"/>
              <w:left w:val="nil"/>
              <w:bottom w:val="single" w:sz="4" w:space="0" w:color="auto"/>
              <w:right w:val="single" w:sz="8" w:space="0" w:color="auto"/>
            </w:tcBorders>
            <w:shd w:val="clear" w:color="000000" w:fill="EBF1DE"/>
            <w:noWrap/>
            <w:vAlign w:val="bottom"/>
            <w:hideMark/>
          </w:tcPr>
          <w:p w14:paraId="6304B753" w14:textId="77777777" w:rsidR="006B79D5" w:rsidRPr="006B79D5" w:rsidRDefault="006B79D5" w:rsidP="006B79D5">
            <w:pPr>
              <w:jc w:val="right"/>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EBF1DE"/>
            <w:noWrap/>
            <w:vAlign w:val="bottom"/>
            <w:hideMark/>
          </w:tcPr>
          <w:p w14:paraId="46F9DB18" w14:textId="77777777" w:rsidR="006B79D5" w:rsidRPr="006B79D5" w:rsidRDefault="006B79D5" w:rsidP="006B79D5">
            <w:pPr>
              <w:jc w:val="right"/>
              <w:rPr>
                <w:sz w:val="13"/>
                <w:szCs w:val="13"/>
              </w:rPr>
            </w:pPr>
            <w:r w:rsidRPr="006B79D5">
              <w:rPr>
                <w:sz w:val="13"/>
                <w:szCs w:val="13"/>
              </w:rPr>
              <w:t>9768,55</w:t>
            </w:r>
          </w:p>
        </w:tc>
        <w:tc>
          <w:tcPr>
            <w:tcW w:w="807" w:type="dxa"/>
            <w:tcBorders>
              <w:top w:val="nil"/>
              <w:left w:val="nil"/>
              <w:bottom w:val="single" w:sz="4" w:space="0" w:color="auto"/>
              <w:right w:val="single" w:sz="8" w:space="0" w:color="auto"/>
            </w:tcBorders>
            <w:shd w:val="clear" w:color="000000" w:fill="EBF1DE"/>
            <w:noWrap/>
            <w:vAlign w:val="bottom"/>
            <w:hideMark/>
          </w:tcPr>
          <w:p w14:paraId="7A570FCA" w14:textId="77777777" w:rsidR="006B79D5" w:rsidRPr="006B79D5" w:rsidRDefault="006B79D5" w:rsidP="006B79D5">
            <w:pPr>
              <w:jc w:val="right"/>
              <w:rPr>
                <w:sz w:val="13"/>
                <w:szCs w:val="13"/>
              </w:rPr>
            </w:pPr>
            <w:r w:rsidRPr="006B79D5">
              <w:rPr>
                <w:sz w:val="13"/>
                <w:szCs w:val="13"/>
              </w:rPr>
              <w:t>10043,31</w:t>
            </w:r>
          </w:p>
        </w:tc>
        <w:tc>
          <w:tcPr>
            <w:tcW w:w="1007" w:type="dxa"/>
            <w:tcBorders>
              <w:top w:val="nil"/>
              <w:left w:val="nil"/>
              <w:bottom w:val="single" w:sz="4" w:space="0" w:color="auto"/>
              <w:right w:val="single" w:sz="8" w:space="0" w:color="auto"/>
            </w:tcBorders>
            <w:shd w:val="clear" w:color="000000" w:fill="EBF1DE"/>
            <w:noWrap/>
            <w:vAlign w:val="bottom"/>
            <w:hideMark/>
          </w:tcPr>
          <w:p w14:paraId="7905C40C" w14:textId="77777777" w:rsidR="006B79D5" w:rsidRPr="006B79D5" w:rsidRDefault="006B79D5" w:rsidP="006B79D5">
            <w:pPr>
              <w:jc w:val="right"/>
              <w:rPr>
                <w:sz w:val="13"/>
                <w:szCs w:val="13"/>
              </w:rPr>
            </w:pPr>
            <w:r w:rsidRPr="006B79D5">
              <w:rPr>
                <w:sz w:val="13"/>
                <w:szCs w:val="13"/>
              </w:rPr>
              <w:t>10088,70</w:t>
            </w:r>
          </w:p>
        </w:tc>
        <w:tc>
          <w:tcPr>
            <w:tcW w:w="884" w:type="dxa"/>
            <w:tcBorders>
              <w:top w:val="nil"/>
              <w:left w:val="nil"/>
              <w:bottom w:val="single" w:sz="4" w:space="0" w:color="auto"/>
              <w:right w:val="single" w:sz="8" w:space="0" w:color="auto"/>
            </w:tcBorders>
            <w:shd w:val="clear" w:color="000000" w:fill="EBF1DE"/>
            <w:noWrap/>
            <w:vAlign w:val="bottom"/>
            <w:hideMark/>
          </w:tcPr>
          <w:p w14:paraId="6D3EF060" w14:textId="77777777" w:rsidR="006B79D5" w:rsidRPr="006B79D5" w:rsidRDefault="006B79D5" w:rsidP="006B79D5">
            <w:pPr>
              <w:jc w:val="right"/>
              <w:rPr>
                <w:sz w:val="13"/>
                <w:szCs w:val="13"/>
              </w:rPr>
            </w:pPr>
            <w:r w:rsidRPr="006B79D5">
              <w:rPr>
                <w:sz w:val="13"/>
                <w:szCs w:val="13"/>
              </w:rPr>
              <w:t>9964,94</w:t>
            </w:r>
          </w:p>
        </w:tc>
      </w:tr>
      <w:tr w:rsidR="006B79D5" w:rsidRPr="006B79D5" w14:paraId="5248EFE3" w14:textId="77777777" w:rsidTr="006B79D5">
        <w:trPr>
          <w:trHeight w:val="570"/>
          <w:jc w:val="center"/>
        </w:trPr>
        <w:tc>
          <w:tcPr>
            <w:tcW w:w="387" w:type="dxa"/>
            <w:tcBorders>
              <w:top w:val="single" w:sz="4" w:space="0" w:color="auto"/>
              <w:left w:val="single" w:sz="8" w:space="0" w:color="auto"/>
              <w:bottom w:val="nil"/>
              <w:right w:val="single" w:sz="8" w:space="0" w:color="auto"/>
            </w:tcBorders>
            <w:shd w:val="clear" w:color="000000" w:fill="EBF1DE"/>
            <w:vAlign w:val="bottom"/>
            <w:hideMark/>
          </w:tcPr>
          <w:p w14:paraId="4FBFD580" w14:textId="77777777" w:rsidR="006B79D5" w:rsidRPr="006B79D5" w:rsidRDefault="006B79D5" w:rsidP="006B79D5">
            <w:pPr>
              <w:jc w:val="right"/>
              <w:rPr>
                <w:b/>
                <w:bCs/>
                <w:sz w:val="13"/>
                <w:szCs w:val="13"/>
              </w:rPr>
            </w:pPr>
            <w:r w:rsidRPr="006B79D5">
              <w:rPr>
                <w:b/>
                <w:bCs/>
                <w:sz w:val="13"/>
                <w:szCs w:val="13"/>
              </w:rPr>
              <w:t>10</w:t>
            </w:r>
          </w:p>
        </w:tc>
        <w:tc>
          <w:tcPr>
            <w:tcW w:w="1222" w:type="dxa"/>
            <w:tcBorders>
              <w:top w:val="nil"/>
              <w:left w:val="nil"/>
              <w:bottom w:val="single" w:sz="4" w:space="0" w:color="auto"/>
              <w:right w:val="single" w:sz="8" w:space="0" w:color="auto"/>
            </w:tcBorders>
            <w:shd w:val="clear" w:color="000000" w:fill="EBF1DE"/>
            <w:vAlign w:val="bottom"/>
            <w:hideMark/>
          </w:tcPr>
          <w:p w14:paraId="0D6E5C61" w14:textId="77777777" w:rsidR="006B79D5" w:rsidRPr="006B79D5" w:rsidRDefault="006B79D5" w:rsidP="006B79D5">
            <w:pPr>
              <w:rPr>
                <w:b/>
                <w:bCs/>
                <w:sz w:val="13"/>
                <w:szCs w:val="13"/>
              </w:rPr>
            </w:pPr>
            <w:r w:rsidRPr="006B79D5">
              <w:rPr>
                <w:b/>
                <w:bCs/>
                <w:sz w:val="13"/>
                <w:szCs w:val="13"/>
              </w:rPr>
              <w:t xml:space="preserve"> - </w:t>
            </w:r>
            <w:proofErr w:type="spellStart"/>
            <w:r w:rsidRPr="006B79D5">
              <w:rPr>
                <w:b/>
                <w:bCs/>
                <w:sz w:val="13"/>
                <w:szCs w:val="13"/>
              </w:rPr>
              <w:t>предпримательская</w:t>
            </w:r>
            <w:proofErr w:type="spellEnd"/>
            <w:r w:rsidRPr="006B79D5">
              <w:rPr>
                <w:b/>
                <w:bCs/>
                <w:sz w:val="13"/>
                <w:szCs w:val="13"/>
              </w:rPr>
              <w:t xml:space="preserve"> </w:t>
            </w:r>
            <w:proofErr w:type="gramStart"/>
            <w:r w:rsidRPr="006B79D5">
              <w:rPr>
                <w:b/>
                <w:bCs/>
                <w:sz w:val="13"/>
                <w:szCs w:val="13"/>
              </w:rPr>
              <w:t>прибыль</w:t>
            </w:r>
            <w:proofErr w:type="gramEnd"/>
            <w:r w:rsidRPr="006B79D5">
              <w:rPr>
                <w:b/>
                <w:bCs/>
                <w:sz w:val="13"/>
                <w:szCs w:val="13"/>
              </w:rPr>
              <w:t xml:space="preserve"> принятая в расчет</w:t>
            </w:r>
          </w:p>
        </w:tc>
        <w:tc>
          <w:tcPr>
            <w:tcW w:w="710" w:type="dxa"/>
            <w:tcBorders>
              <w:top w:val="nil"/>
              <w:left w:val="nil"/>
              <w:bottom w:val="single" w:sz="4" w:space="0" w:color="auto"/>
              <w:right w:val="single" w:sz="8" w:space="0" w:color="auto"/>
            </w:tcBorders>
            <w:shd w:val="clear" w:color="000000" w:fill="EBF1DE"/>
            <w:noWrap/>
            <w:vAlign w:val="bottom"/>
            <w:hideMark/>
          </w:tcPr>
          <w:p w14:paraId="5DDAB6A6"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EBF1DE"/>
            <w:noWrap/>
            <w:vAlign w:val="bottom"/>
            <w:hideMark/>
          </w:tcPr>
          <w:p w14:paraId="2A9DEE19" w14:textId="77777777" w:rsidR="006B79D5" w:rsidRPr="006B79D5" w:rsidRDefault="006B79D5" w:rsidP="006B79D5">
            <w:pPr>
              <w:jc w:val="right"/>
              <w:rPr>
                <w:b/>
                <w:bCs/>
                <w:sz w:val="13"/>
                <w:szCs w:val="13"/>
              </w:rPr>
            </w:pPr>
            <w:r w:rsidRPr="006B79D5">
              <w:rPr>
                <w:b/>
                <w:bCs/>
                <w:sz w:val="13"/>
                <w:szCs w:val="13"/>
              </w:rPr>
              <w:t>4127,24</w:t>
            </w:r>
          </w:p>
        </w:tc>
        <w:tc>
          <w:tcPr>
            <w:tcW w:w="892" w:type="dxa"/>
            <w:tcBorders>
              <w:top w:val="nil"/>
              <w:left w:val="nil"/>
              <w:bottom w:val="single" w:sz="4" w:space="0" w:color="auto"/>
              <w:right w:val="single" w:sz="8" w:space="0" w:color="auto"/>
            </w:tcBorders>
            <w:shd w:val="clear" w:color="000000" w:fill="EBF1DE"/>
            <w:noWrap/>
            <w:vAlign w:val="bottom"/>
            <w:hideMark/>
          </w:tcPr>
          <w:p w14:paraId="07C40F39" w14:textId="77777777" w:rsidR="006B79D5" w:rsidRPr="006B79D5" w:rsidRDefault="006B79D5" w:rsidP="006B79D5">
            <w:pPr>
              <w:jc w:val="right"/>
              <w:rPr>
                <w:b/>
                <w:bCs/>
                <w:sz w:val="13"/>
                <w:szCs w:val="13"/>
              </w:rPr>
            </w:pPr>
            <w:r w:rsidRPr="006B79D5">
              <w:rPr>
                <w:b/>
                <w:bCs/>
                <w:sz w:val="13"/>
                <w:szCs w:val="13"/>
              </w:rPr>
              <w:t>9383,81</w:t>
            </w:r>
          </w:p>
        </w:tc>
        <w:tc>
          <w:tcPr>
            <w:tcW w:w="459" w:type="dxa"/>
            <w:tcBorders>
              <w:top w:val="nil"/>
              <w:left w:val="nil"/>
              <w:bottom w:val="single" w:sz="4" w:space="0" w:color="auto"/>
              <w:right w:val="single" w:sz="8" w:space="0" w:color="auto"/>
            </w:tcBorders>
            <w:shd w:val="clear" w:color="000000" w:fill="EBF1DE"/>
            <w:noWrap/>
            <w:vAlign w:val="bottom"/>
            <w:hideMark/>
          </w:tcPr>
          <w:p w14:paraId="0788C4E5" w14:textId="77777777" w:rsidR="006B79D5" w:rsidRPr="006B79D5" w:rsidRDefault="006B79D5" w:rsidP="006B79D5">
            <w:pPr>
              <w:jc w:val="right"/>
              <w:rPr>
                <w:b/>
                <w:bCs/>
                <w:sz w:val="13"/>
                <w:szCs w:val="13"/>
              </w:rPr>
            </w:pPr>
            <w:r w:rsidRPr="006B79D5">
              <w:rPr>
                <w:b/>
                <w:bCs/>
                <w:sz w:val="13"/>
                <w:szCs w:val="13"/>
              </w:rPr>
              <w:t>9383,81</w:t>
            </w:r>
          </w:p>
        </w:tc>
        <w:tc>
          <w:tcPr>
            <w:tcW w:w="961" w:type="dxa"/>
            <w:tcBorders>
              <w:top w:val="nil"/>
              <w:left w:val="nil"/>
              <w:bottom w:val="single" w:sz="4" w:space="0" w:color="auto"/>
              <w:right w:val="single" w:sz="8" w:space="0" w:color="auto"/>
            </w:tcBorders>
            <w:shd w:val="clear" w:color="000000" w:fill="EBF1DE"/>
            <w:noWrap/>
            <w:vAlign w:val="bottom"/>
            <w:hideMark/>
          </w:tcPr>
          <w:p w14:paraId="24F627BC" w14:textId="77777777" w:rsidR="006B79D5" w:rsidRPr="006B79D5" w:rsidRDefault="006B79D5" w:rsidP="006B79D5">
            <w:pPr>
              <w:jc w:val="right"/>
              <w:rPr>
                <w:b/>
                <w:bCs/>
                <w:sz w:val="13"/>
                <w:szCs w:val="13"/>
              </w:rPr>
            </w:pPr>
            <w:r w:rsidRPr="006B79D5">
              <w:rPr>
                <w:b/>
                <w:bCs/>
                <w:sz w:val="13"/>
                <w:szCs w:val="13"/>
              </w:rPr>
              <w:t>5256,57</w:t>
            </w:r>
          </w:p>
        </w:tc>
        <w:tc>
          <w:tcPr>
            <w:tcW w:w="790" w:type="dxa"/>
            <w:tcBorders>
              <w:top w:val="nil"/>
              <w:left w:val="nil"/>
              <w:bottom w:val="single" w:sz="4" w:space="0" w:color="auto"/>
              <w:right w:val="single" w:sz="8" w:space="0" w:color="auto"/>
            </w:tcBorders>
            <w:shd w:val="clear" w:color="000000" w:fill="EBF1DE"/>
            <w:noWrap/>
            <w:vAlign w:val="bottom"/>
            <w:hideMark/>
          </w:tcPr>
          <w:p w14:paraId="125F2706" w14:textId="77777777" w:rsidR="006B79D5" w:rsidRPr="006B79D5" w:rsidRDefault="006B79D5" w:rsidP="006B79D5">
            <w:pPr>
              <w:jc w:val="right"/>
              <w:rPr>
                <w:b/>
                <w:bCs/>
                <w:sz w:val="13"/>
                <w:szCs w:val="13"/>
              </w:rPr>
            </w:pPr>
            <w:r w:rsidRPr="006B79D5">
              <w:rPr>
                <w:b/>
                <w:bCs/>
                <w:sz w:val="13"/>
                <w:szCs w:val="13"/>
              </w:rPr>
              <w:t>65,75</w:t>
            </w:r>
          </w:p>
        </w:tc>
        <w:tc>
          <w:tcPr>
            <w:tcW w:w="3558" w:type="dxa"/>
            <w:tcBorders>
              <w:top w:val="nil"/>
              <w:left w:val="nil"/>
              <w:bottom w:val="single" w:sz="4" w:space="0" w:color="auto"/>
              <w:right w:val="single" w:sz="8" w:space="0" w:color="auto"/>
            </w:tcBorders>
            <w:shd w:val="clear" w:color="000000" w:fill="EBF1DE"/>
            <w:noWrap/>
            <w:vAlign w:val="bottom"/>
            <w:hideMark/>
          </w:tcPr>
          <w:p w14:paraId="6768CED8"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EBF1DE"/>
            <w:noWrap/>
            <w:vAlign w:val="bottom"/>
            <w:hideMark/>
          </w:tcPr>
          <w:p w14:paraId="3AD4211E" w14:textId="77777777" w:rsidR="006B79D5" w:rsidRPr="006B79D5" w:rsidRDefault="006B79D5" w:rsidP="006B79D5">
            <w:pPr>
              <w:jc w:val="right"/>
              <w:rPr>
                <w:b/>
                <w:bCs/>
                <w:sz w:val="13"/>
                <w:szCs w:val="13"/>
              </w:rPr>
            </w:pPr>
            <w:r w:rsidRPr="006B79D5">
              <w:rPr>
                <w:b/>
                <w:bCs/>
                <w:sz w:val="13"/>
                <w:szCs w:val="13"/>
              </w:rPr>
              <w:t>9768,55</w:t>
            </w:r>
          </w:p>
        </w:tc>
        <w:tc>
          <w:tcPr>
            <w:tcW w:w="807" w:type="dxa"/>
            <w:tcBorders>
              <w:top w:val="nil"/>
              <w:left w:val="nil"/>
              <w:bottom w:val="single" w:sz="4" w:space="0" w:color="auto"/>
              <w:right w:val="single" w:sz="8" w:space="0" w:color="auto"/>
            </w:tcBorders>
            <w:shd w:val="clear" w:color="000000" w:fill="EBF1DE"/>
            <w:noWrap/>
            <w:vAlign w:val="bottom"/>
            <w:hideMark/>
          </w:tcPr>
          <w:p w14:paraId="77073DE8" w14:textId="77777777" w:rsidR="006B79D5" w:rsidRPr="006B79D5" w:rsidRDefault="006B79D5" w:rsidP="006B79D5">
            <w:pPr>
              <w:jc w:val="right"/>
              <w:rPr>
                <w:b/>
                <w:bCs/>
                <w:sz w:val="13"/>
                <w:szCs w:val="13"/>
              </w:rPr>
            </w:pPr>
            <w:r w:rsidRPr="006B79D5">
              <w:rPr>
                <w:b/>
                <w:bCs/>
                <w:sz w:val="13"/>
                <w:szCs w:val="13"/>
              </w:rPr>
              <w:t>3000,00</w:t>
            </w:r>
          </w:p>
        </w:tc>
        <w:tc>
          <w:tcPr>
            <w:tcW w:w="1007" w:type="dxa"/>
            <w:tcBorders>
              <w:top w:val="nil"/>
              <w:left w:val="nil"/>
              <w:bottom w:val="single" w:sz="4" w:space="0" w:color="auto"/>
              <w:right w:val="single" w:sz="8" w:space="0" w:color="auto"/>
            </w:tcBorders>
            <w:shd w:val="clear" w:color="000000" w:fill="EBF1DE"/>
            <w:noWrap/>
            <w:vAlign w:val="bottom"/>
            <w:hideMark/>
          </w:tcPr>
          <w:p w14:paraId="6BDEEE75" w14:textId="77777777" w:rsidR="006B79D5" w:rsidRPr="006B79D5" w:rsidRDefault="006B79D5" w:rsidP="006B79D5">
            <w:pPr>
              <w:jc w:val="right"/>
              <w:rPr>
                <w:b/>
                <w:bCs/>
                <w:sz w:val="13"/>
                <w:szCs w:val="13"/>
              </w:rPr>
            </w:pPr>
            <w:r w:rsidRPr="006B79D5">
              <w:rPr>
                <w:b/>
                <w:bCs/>
                <w:sz w:val="13"/>
                <w:szCs w:val="13"/>
              </w:rPr>
              <w:t>10088,70</w:t>
            </w:r>
          </w:p>
        </w:tc>
        <w:tc>
          <w:tcPr>
            <w:tcW w:w="884" w:type="dxa"/>
            <w:tcBorders>
              <w:top w:val="nil"/>
              <w:left w:val="nil"/>
              <w:bottom w:val="single" w:sz="4" w:space="0" w:color="auto"/>
              <w:right w:val="single" w:sz="8" w:space="0" w:color="auto"/>
            </w:tcBorders>
            <w:shd w:val="clear" w:color="000000" w:fill="EBF1DE"/>
            <w:noWrap/>
            <w:vAlign w:val="bottom"/>
            <w:hideMark/>
          </w:tcPr>
          <w:p w14:paraId="626EDE09" w14:textId="77777777" w:rsidR="006B79D5" w:rsidRPr="006B79D5" w:rsidRDefault="006B79D5" w:rsidP="006B79D5">
            <w:pPr>
              <w:jc w:val="right"/>
              <w:rPr>
                <w:b/>
                <w:bCs/>
                <w:sz w:val="13"/>
                <w:szCs w:val="13"/>
              </w:rPr>
            </w:pPr>
            <w:r w:rsidRPr="006B79D5">
              <w:rPr>
                <w:b/>
                <w:bCs/>
                <w:sz w:val="13"/>
                <w:szCs w:val="13"/>
              </w:rPr>
              <w:t>9964,94</w:t>
            </w:r>
          </w:p>
        </w:tc>
      </w:tr>
      <w:tr w:rsidR="006B79D5" w:rsidRPr="006B79D5" w14:paraId="06A4E419" w14:textId="77777777" w:rsidTr="006B79D5">
        <w:trPr>
          <w:trHeight w:val="570"/>
          <w:jc w:val="center"/>
        </w:trPr>
        <w:tc>
          <w:tcPr>
            <w:tcW w:w="387" w:type="dxa"/>
            <w:tcBorders>
              <w:top w:val="nil"/>
              <w:left w:val="single" w:sz="8" w:space="0" w:color="auto"/>
              <w:bottom w:val="single" w:sz="4" w:space="0" w:color="auto"/>
              <w:right w:val="single" w:sz="8" w:space="0" w:color="auto"/>
            </w:tcBorders>
            <w:shd w:val="clear" w:color="000000" w:fill="FFFFFF"/>
            <w:vAlign w:val="bottom"/>
            <w:hideMark/>
          </w:tcPr>
          <w:p w14:paraId="5327B187" w14:textId="77777777" w:rsidR="006B79D5" w:rsidRPr="006B79D5" w:rsidRDefault="006B79D5" w:rsidP="006B79D5">
            <w:pPr>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FFFFFF"/>
            <w:vAlign w:val="bottom"/>
            <w:hideMark/>
          </w:tcPr>
          <w:p w14:paraId="34D26E9F" w14:textId="77777777" w:rsidR="006B79D5" w:rsidRPr="006B79D5" w:rsidRDefault="006B79D5" w:rsidP="006B79D5">
            <w:pPr>
              <w:rPr>
                <w:b/>
                <w:bCs/>
                <w:sz w:val="13"/>
                <w:szCs w:val="13"/>
              </w:rPr>
            </w:pPr>
            <w:r w:rsidRPr="006B79D5">
              <w:rPr>
                <w:b/>
                <w:bCs/>
                <w:sz w:val="13"/>
                <w:szCs w:val="13"/>
              </w:rPr>
              <w:t>% предпринимательской прибыли принятый в расчет</w:t>
            </w:r>
          </w:p>
        </w:tc>
        <w:tc>
          <w:tcPr>
            <w:tcW w:w="710" w:type="dxa"/>
            <w:tcBorders>
              <w:top w:val="nil"/>
              <w:left w:val="nil"/>
              <w:bottom w:val="single" w:sz="8" w:space="0" w:color="auto"/>
              <w:right w:val="single" w:sz="8" w:space="0" w:color="auto"/>
            </w:tcBorders>
            <w:shd w:val="clear" w:color="000000" w:fill="FFFFFF"/>
            <w:noWrap/>
            <w:vAlign w:val="bottom"/>
            <w:hideMark/>
          </w:tcPr>
          <w:p w14:paraId="07EA96CB" w14:textId="77777777" w:rsidR="006B79D5" w:rsidRPr="006B79D5" w:rsidRDefault="006B79D5" w:rsidP="006B79D5">
            <w:pPr>
              <w:jc w:val="center"/>
              <w:rPr>
                <w:b/>
                <w:bCs/>
                <w:sz w:val="13"/>
                <w:szCs w:val="13"/>
              </w:rPr>
            </w:pPr>
            <w:r w:rsidRPr="006B79D5">
              <w:rPr>
                <w:b/>
                <w:bCs/>
                <w:sz w:val="13"/>
                <w:szCs w:val="13"/>
              </w:rPr>
              <w:t>%</w:t>
            </w:r>
          </w:p>
        </w:tc>
        <w:tc>
          <w:tcPr>
            <w:tcW w:w="758" w:type="dxa"/>
            <w:tcBorders>
              <w:top w:val="nil"/>
              <w:left w:val="nil"/>
              <w:bottom w:val="single" w:sz="8" w:space="0" w:color="auto"/>
              <w:right w:val="single" w:sz="8" w:space="0" w:color="auto"/>
            </w:tcBorders>
            <w:shd w:val="clear" w:color="000000" w:fill="FFFFFF"/>
            <w:noWrap/>
            <w:vAlign w:val="bottom"/>
            <w:hideMark/>
          </w:tcPr>
          <w:p w14:paraId="4DA792BB" w14:textId="77777777" w:rsidR="006B79D5" w:rsidRPr="006B79D5" w:rsidRDefault="006B79D5" w:rsidP="006B79D5">
            <w:pPr>
              <w:jc w:val="right"/>
              <w:rPr>
                <w:b/>
                <w:bCs/>
                <w:sz w:val="13"/>
                <w:szCs w:val="13"/>
              </w:rPr>
            </w:pPr>
            <w:r w:rsidRPr="006B79D5">
              <w:rPr>
                <w:b/>
                <w:bCs/>
                <w:sz w:val="13"/>
                <w:szCs w:val="13"/>
              </w:rPr>
              <w:t>2,23</w:t>
            </w:r>
          </w:p>
        </w:tc>
        <w:tc>
          <w:tcPr>
            <w:tcW w:w="892" w:type="dxa"/>
            <w:tcBorders>
              <w:top w:val="nil"/>
              <w:left w:val="nil"/>
              <w:bottom w:val="single" w:sz="4" w:space="0" w:color="auto"/>
              <w:right w:val="single" w:sz="8" w:space="0" w:color="auto"/>
            </w:tcBorders>
            <w:shd w:val="clear" w:color="000000" w:fill="FFFFFF"/>
            <w:noWrap/>
            <w:vAlign w:val="bottom"/>
            <w:hideMark/>
          </w:tcPr>
          <w:p w14:paraId="30B4F77C" w14:textId="77777777" w:rsidR="006B79D5" w:rsidRPr="006B79D5" w:rsidRDefault="006B79D5" w:rsidP="006B79D5">
            <w:pPr>
              <w:jc w:val="right"/>
              <w:rPr>
                <w:b/>
                <w:bCs/>
                <w:sz w:val="13"/>
                <w:szCs w:val="13"/>
              </w:rPr>
            </w:pPr>
            <w:r w:rsidRPr="006B79D5">
              <w:rPr>
                <w:b/>
                <w:bCs/>
                <w:sz w:val="13"/>
                <w:szCs w:val="13"/>
              </w:rPr>
              <w:t>4,97</w:t>
            </w:r>
          </w:p>
        </w:tc>
        <w:tc>
          <w:tcPr>
            <w:tcW w:w="459" w:type="dxa"/>
            <w:tcBorders>
              <w:top w:val="nil"/>
              <w:left w:val="nil"/>
              <w:bottom w:val="single" w:sz="4" w:space="0" w:color="auto"/>
              <w:right w:val="single" w:sz="8" w:space="0" w:color="auto"/>
            </w:tcBorders>
            <w:shd w:val="clear" w:color="000000" w:fill="FFFFFF"/>
            <w:noWrap/>
            <w:vAlign w:val="bottom"/>
            <w:hideMark/>
          </w:tcPr>
          <w:p w14:paraId="29872AF0" w14:textId="77777777" w:rsidR="006B79D5" w:rsidRPr="006B79D5" w:rsidRDefault="006B79D5" w:rsidP="006B79D5">
            <w:pPr>
              <w:jc w:val="right"/>
              <w:rPr>
                <w:b/>
                <w:bCs/>
                <w:sz w:val="13"/>
                <w:szCs w:val="13"/>
              </w:rPr>
            </w:pPr>
            <w:r w:rsidRPr="006B79D5">
              <w:rPr>
                <w:b/>
                <w:bCs/>
                <w:sz w:val="13"/>
                <w:szCs w:val="13"/>
              </w:rPr>
              <w:t>5,11</w:t>
            </w:r>
          </w:p>
        </w:tc>
        <w:tc>
          <w:tcPr>
            <w:tcW w:w="961" w:type="dxa"/>
            <w:tcBorders>
              <w:top w:val="nil"/>
              <w:left w:val="nil"/>
              <w:bottom w:val="single" w:sz="4" w:space="0" w:color="auto"/>
              <w:right w:val="single" w:sz="8" w:space="0" w:color="auto"/>
            </w:tcBorders>
            <w:shd w:val="clear" w:color="000000" w:fill="FFFFFF"/>
            <w:noWrap/>
            <w:vAlign w:val="bottom"/>
            <w:hideMark/>
          </w:tcPr>
          <w:p w14:paraId="4186F954" w14:textId="77777777" w:rsidR="006B79D5" w:rsidRPr="006B79D5" w:rsidRDefault="006B79D5" w:rsidP="006B79D5">
            <w:pPr>
              <w:jc w:val="right"/>
              <w:rPr>
                <w:b/>
                <w:bCs/>
                <w:sz w:val="13"/>
                <w:szCs w:val="13"/>
              </w:rPr>
            </w:pPr>
            <w:r w:rsidRPr="006B79D5">
              <w:rPr>
                <w:b/>
                <w:bCs/>
                <w:sz w:val="13"/>
                <w:szCs w:val="13"/>
              </w:rPr>
              <w:t>2,88</w:t>
            </w:r>
          </w:p>
        </w:tc>
        <w:tc>
          <w:tcPr>
            <w:tcW w:w="790" w:type="dxa"/>
            <w:tcBorders>
              <w:top w:val="nil"/>
              <w:left w:val="nil"/>
              <w:bottom w:val="single" w:sz="4" w:space="0" w:color="auto"/>
              <w:right w:val="single" w:sz="8" w:space="0" w:color="auto"/>
            </w:tcBorders>
            <w:shd w:val="clear" w:color="000000" w:fill="FFFFFF"/>
            <w:noWrap/>
            <w:vAlign w:val="bottom"/>
            <w:hideMark/>
          </w:tcPr>
          <w:p w14:paraId="7217D192" w14:textId="77777777" w:rsidR="006B79D5" w:rsidRPr="006B79D5" w:rsidRDefault="006B79D5" w:rsidP="006B79D5">
            <w:pPr>
              <w:jc w:val="right"/>
              <w:rPr>
                <w:b/>
                <w:bCs/>
                <w:sz w:val="13"/>
                <w:szCs w:val="13"/>
              </w:rPr>
            </w:pPr>
            <w:r w:rsidRPr="006B79D5">
              <w:rPr>
                <w:b/>
                <w:bCs/>
                <w:sz w:val="13"/>
                <w:szCs w:val="13"/>
              </w:rPr>
              <w:t>0,00</w:t>
            </w:r>
          </w:p>
        </w:tc>
        <w:tc>
          <w:tcPr>
            <w:tcW w:w="3558" w:type="dxa"/>
            <w:tcBorders>
              <w:top w:val="nil"/>
              <w:left w:val="nil"/>
              <w:bottom w:val="single" w:sz="4" w:space="0" w:color="auto"/>
              <w:right w:val="single" w:sz="8" w:space="0" w:color="auto"/>
            </w:tcBorders>
            <w:shd w:val="clear" w:color="000000" w:fill="FFFFFF"/>
            <w:noWrap/>
            <w:vAlign w:val="bottom"/>
            <w:hideMark/>
          </w:tcPr>
          <w:p w14:paraId="16CFC7E0"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3C339D57" w14:textId="77777777" w:rsidR="006B79D5" w:rsidRPr="006B79D5" w:rsidRDefault="006B79D5" w:rsidP="006B79D5">
            <w:pPr>
              <w:jc w:val="right"/>
              <w:rPr>
                <w:b/>
                <w:bCs/>
                <w:sz w:val="13"/>
                <w:szCs w:val="13"/>
              </w:rPr>
            </w:pPr>
            <w:r w:rsidRPr="006B79D5">
              <w:rPr>
                <w:b/>
                <w:bCs/>
                <w:sz w:val="13"/>
                <w:szCs w:val="13"/>
              </w:rPr>
              <w:t>5,11</w:t>
            </w:r>
          </w:p>
        </w:tc>
        <w:tc>
          <w:tcPr>
            <w:tcW w:w="807" w:type="dxa"/>
            <w:tcBorders>
              <w:top w:val="nil"/>
              <w:left w:val="nil"/>
              <w:bottom w:val="single" w:sz="4" w:space="0" w:color="auto"/>
              <w:right w:val="single" w:sz="8" w:space="0" w:color="auto"/>
            </w:tcBorders>
            <w:shd w:val="clear" w:color="000000" w:fill="FFFFFF"/>
            <w:noWrap/>
            <w:vAlign w:val="bottom"/>
            <w:hideMark/>
          </w:tcPr>
          <w:p w14:paraId="2327D897" w14:textId="77777777" w:rsidR="006B79D5" w:rsidRPr="006B79D5" w:rsidRDefault="006B79D5" w:rsidP="006B79D5">
            <w:pPr>
              <w:jc w:val="right"/>
              <w:rPr>
                <w:b/>
                <w:bCs/>
                <w:sz w:val="13"/>
                <w:szCs w:val="13"/>
              </w:rPr>
            </w:pPr>
            <w:r w:rsidRPr="006B79D5">
              <w:rPr>
                <w:b/>
                <w:bCs/>
                <w:sz w:val="13"/>
                <w:szCs w:val="13"/>
              </w:rPr>
              <w:t>1,52</w:t>
            </w:r>
          </w:p>
        </w:tc>
        <w:tc>
          <w:tcPr>
            <w:tcW w:w="1007" w:type="dxa"/>
            <w:tcBorders>
              <w:top w:val="nil"/>
              <w:left w:val="nil"/>
              <w:bottom w:val="single" w:sz="8" w:space="0" w:color="auto"/>
              <w:right w:val="single" w:sz="8" w:space="0" w:color="auto"/>
            </w:tcBorders>
            <w:shd w:val="clear" w:color="000000" w:fill="FFFFFF"/>
            <w:noWrap/>
            <w:vAlign w:val="bottom"/>
            <w:hideMark/>
          </w:tcPr>
          <w:p w14:paraId="4AACE55B" w14:textId="77777777" w:rsidR="006B79D5" w:rsidRPr="006B79D5" w:rsidRDefault="006B79D5" w:rsidP="006B79D5">
            <w:pPr>
              <w:jc w:val="right"/>
              <w:rPr>
                <w:b/>
                <w:bCs/>
                <w:sz w:val="13"/>
                <w:szCs w:val="13"/>
              </w:rPr>
            </w:pPr>
            <w:r w:rsidRPr="006B79D5">
              <w:rPr>
                <w:b/>
                <w:bCs/>
                <w:sz w:val="13"/>
                <w:szCs w:val="13"/>
              </w:rPr>
              <w:t>5,00</w:t>
            </w:r>
          </w:p>
        </w:tc>
        <w:tc>
          <w:tcPr>
            <w:tcW w:w="884" w:type="dxa"/>
            <w:tcBorders>
              <w:top w:val="nil"/>
              <w:left w:val="nil"/>
              <w:bottom w:val="single" w:sz="4" w:space="0" w:color="auto"/>
              <w:right w:val="single" w:sz="8" w:space="0" w:color="auto"/>
            </w:tcBorders>
            <w:shd w:val="clear" w:color="000000" w:fill="FFFFFF"/>
            <w:noWrap/>
            <w:vAlign w:val="bottom"/>
            <w:hideMark/>
          </w:tcPr>
          <w:p w14:paraId="65E7BF5B" w14:textId="77777777" w:rsidR="006B79D5" w:rsidRPr="006B79D5" w:rsidRDefault="006B79D5" w:rsidP="006B79D5">
            <w:pPr>
              <w:jc w:val="right"/>
              <w:rPr>
                <w:b/>
                <w:bCs/>
                <w:sz w:val="13"/>
                <w:szCs w:val="13"/>
              </w:rPr>
            </w:pPr>
            <w:r w:rsidRPr="006B79D5">
              <w:rPr>
                <w:b/>
                <w:bCs/>
                <w:sz w:val="13"/>
                <w:szCs w:val="13"/>
              </w:rPr>
              <w:t>5,00</w:t>
            </w:r>
          </w:p>
        </w:tc>
      </w:tr>
      <w:tr w:rsidR="006B79D5" w:rsidRPr="006B79D5" w14:paraId="26540209" w14:textId="77777777" w:rsidTr="006B79D5">
        <w:trPr>
          <w:trHeight w:val="315"/>
          <w:jc w:val="center"/>
        </w:trPr>
        <w:tc>
          <w:tcPr>
            <w:tcW w:w="387" w:type="dxa"/>
            <w:tcBorders>
              <w:top w:val="single" w:sz="8" w:space="0" w:color="auto"/>
              <w:left w:val="single" w:sz="8" w:space="0" w:color="auto"/>
              <w:bottom w:val="single" w:sz="8" w:space="0" w:color="auto"/>
              <w:right w:val="single" w:sz="8" w:space="0" w:color="auto"/>
            </w:tcBorders>
            <w:shd w:val="clear" w:color="000000" w:fill="D8E4BC"/>
            <w:noWrap/>
            <w:vAlign w:val="bottom"/>
            <w:hideMark/>
          </w:tcPr>
          <w:p w14:paraId="7ECF44FB" w14:textId="77777777" w:rsidR="006B79D5" w:rsidRPr="006B79D5" w:rsidRDefault="006B79D5" w:rsidP="006B79D5">
            <w:pPr>
              <w:jc w:val="right"/>
              <w:rPr>
                <w:sz w:val="13"/>
                <w:szCs w:val="13"/>
              </w:rPr>
            </w:pPr>
            <w:r w:rsidRPr="006B79D5">
              <w:rPr>
                <w:sz w:val="13"/>
                <w:szCs w:val="13"/>
              </w:rPr>
              <w:t>11</w:t>
            </w:r>
          </w:p>
        </w:tc>
        <w:tc>
          <w:tcPr>
            <w:tcW w:w="1222" w:type="dxa"/>
            <w:tcBorders>
              <w:top w:val="single" w:sz="8" w:space="0" w:color="auto"/>
              <w:left w:val="nil"/>
              <w:bottom w:val="single" w:sz="8" w:space="0" w:color="auto"/>
              <w:right w:val="single" w:sz="8" w:space="0" w:color="auto"/>
            </w:tcBorders>
            <w:shd w:val="clear" w:color="000000" w:fill="D8E4BC"/>
            <w:noWrap/>
            <w:vAlign w:val="bottom"/>
            <w:hideMark/>
          </w:tcPr>
          <w:p w14:paraId="70965056" w14:textId="77777777" w:rsidR="006B79D5" w:rsidRPr="006B79D5" w:rsidRDefault="006B79D5" w:rsidP="006B79D5">
            <w:pPr>
              <w:rPr>
                <w:b/>
                <w:bCs/>
                <w:sz w:val="13"/>
                <w:szCs w:val="13"/>
              </w:rPr>
            </w:pPr>
            <w:r w:rsidRPr="006B79D5">
              <w:rPr>
                <w:b/>
                <w:bCs/>
                <w:sz w:val="13"/>
                <w:szCs w:val="13"/>
              </w:rPr>
              <w:t xml:space="preserve">НВВ </w:t>
            </w:r>
          </w:p>
        </w:tc>
        <w:tc>
          <w:tcPr>
            <w:tcW w:w="710" w:type="dxa"/>
            <w:tcBorders>
              <w:top w:val="single" w:sz="8" w:space="0" w:color="auto"/>
              <w:left w:val="nil"/>
              <w:bottom w:val="single" w:sz="8" w:space="0" w:color="auto"/>
              <w:right w:val="nil"/>
            </w:tcBorders>
            <w:shd w:val="clear" w:color="000000" w:fill="D8E4BC"/>
            <w:noWrap/>
            <w:hideMark/>
          </w:tcPr>
          <w:p w14:paraId="5194D685"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single" w:sz="8" w:space="0" w:color="auto"/>
              <w:left w:val="nil"/>
              <w:bottom w:val="single" w:sz="8" w:space="0" w:color="auto"/>
              <w:right w:val="single" w:sz="8" w:space="0" w:color="auto"/>
            </w:tcBorders>
            <w:shd w:val="clear" w:color="000000" w:fill="D8E4BC"/>
            <w:noWrap/>
            <w:vAlign w:val="bottom"/>
            <w:hideMark/>
          </w:tcPr>
          <w:p w14:paraId="55F6A014" w14:textId="77777777" w:rsidR="006B79D5" w:rsidRPr="006B79D5" w:rsidRDefault="006B79D5" w:rsidP="006B79D5">
            <w:pPr>
              <w:jc w:val="right"/>
              <w:rPr>
                <w:b/>
                <w:bCs/>
                <w:sz w:val="13"/>
                <w:szCs w:val="13"/>
              </w:rPr>
            </w:pPr>
            <w:r w:rsidRPr="006B79D5">
              <w:rPr>
                <w:b/>
                <w:bCs/>
                <w:sz w:val="13"/>
                <w:szCs w:val="13"/>
              </w:rPr>
              <w:t>267836,90</w:t>
            </w:r>
          </w:p>
        </w:tc>
        <w:tc>
          <w:tcPr>
            <w:tcW w:w="892" w:type="dxa"/>
            <w:tcBorders>
              <w:top w:val="single" w:sz="8" w:space="0" w:color="auto"/>
              <w:left w:val="nil"/>
              <w:bottom w:val="single" w:sz="8" w:space="0" w:color="auto"/>
              <w:right w:val="single" w:sz="8" w:space="0" w:color="auto"/>
            </w:tcBorders>
            <w:shd w:val="clear" w:color="000000" w:fill="D8E4BC"/>
            <w:noWrap/>
            <w:vAlign w:val="bottom"/>
            <w:hideMark/>
          </w:tcPr>
          <w:p w14:paraId="71681174" w14:textId="77777777" w:rsidR="006B79D5" w:rsidRPr="006B79D5" w:rsidRDefault="006B79D5" w:rsidP="006B79D5">
            <w:pPr>
              <w:jc w:val="right"/>
              <w:rPr>
                <w:b/>
                <w:bCs/>
                <w:sz w:val="13"/>
                <w:szCs w:val="13"/>
              </w:rPr>
            </w:pPr>
            <w:r w:rsidRPr="006B79D5">
              <w:rPr>
                <w:b/>
                <w:bCs/>
                <w:sz w:val="13"/>
                <w:szCs w:val="13"/>
              </w:rPr>
              <w:t>279480,29</w:t>
            </w:r>
          </w:p>
        </w:tc>
        <w:tc>
          <w:tcPr>
            <w:tcW w:w="459" w:type="dxa"/>
            <w:tcBorders>
              <w:top w:val="single" w:sz="8" w:space="0" w:color="auto"/>
              <w:left w:val="nil"/>
              <w:bottom w:val="single" w:sz="8" w:space="0" w:color="auto"/>
              <w:right w:val="single" w:sz="8" w:space="0" w:color="auto"/>
            </w:tcBorders>
            <w:shd w:val="clear" w:color="000000" w:fill="FFFF00"/>
            <w:noWrap/>
            <w:vAlign w:val="bottom"/>
            <w:hideMark/>
          </w:tcPr>
          <w:p w14:paraId="40728873" w14:textId="77777777" w:rsidR="006B79D5" w:rsidRPr="006B79D5" w:rsidRDefault="006B79D5" w:rsidP="006B79D5">
            <w:pPr>
              <w:jc w:val="right"/>
              <w:rPr>
                <w:b/>
                <w:bCs/>
                <w:sz w:val="13"/>
                <w:szCs w:val="13"/>
              </w:rPr>
            </w:pPr>
            <w:r w:rsidRPr="006B79D5">
              <w:rPr>
                <w:b/>
                <w:bCs/>
                <w:sz w:val="13"/>
                <w:szCs w:val="13"/>
              </w:rPr>
              <w:t>274985,35</w:t>
            </w:r>
          </w:p>
        </w:tc>
        <w:tc>
          <w:tcPr>
            <w:tcW w:w="961" w:type="dxa"/>
            <w:tcBorders>
              <w:top w:val="single" w:sz="8" w:space="0" w:color="auto"/>
              <w:left w:val="nil"/>
              <w:bottom w:val="single" w:sz="8" w:space="0" w:color="auto"/>
              <w:right w:val="single" w:sz="8" w:space="0" w:color="auto"/>
            </w:tcBorders>
            <w:shd w:val="clear" w:color="000000" w:fill="D8E4BC"/>
            <w:noWrap/>
            <w:vAlign w:val="bottom"/>
            <w:hideMark/>
          </w:tcPr>
          <w:p w14:paraId="04E9809E" w14:textId="77777777" w:rsidR="006B79D5" w:rsidRPr="006B79D5" w:rsidRDefault="006B79D5" w:rsidP="006B79D5">
            <w:pPr>
              <w:jc w:val="right"/>
              <w:rPr>
                <w:b/>
                <w:bCs/>
                <w:sz w:val="13"/>
                <w:szCs w:val="13"/>
              </w:rPr>
            </w:pPr>
            <w:r w:rsidRPr="006B79D5">
              <w:rPr>
                <w:b/>
                <w:bCs/>
                <w:sz w:val="13"/>
                <w:szCs w:val="13"/>
              </w:rPr>
              <w:t>7148,45</w:t>
            </w:r>
          </w:p>
        </w:tc>
        <w:tc>
          <w:tcPr>
            <w:tcW w:w="790" w:type="dxa"/>
            <w:tcBorders>
              <w:top w:val="single" w:sz="8" w:space="0" w:color="auto"/>
              <w:left w:val="nil"/>
              <w:bottom w:val="single" w:sz="8" w:space="0" w:color="auto"/>
              <w:right w:val="single" w:sz="8" w:space="0" w:color="auto"/>
            </w:tcBorders>
            <w:shd w:val="clear" w:color="000000" w:fill="D8E4BC"/>
            <w:noWrap/>
            <w:vAlign w:val="bottom"/>
            <w:hideMark/>
          </w:tcPr>
          <w:p w14:paraId="0CF7E2E7" w14:textId="77777777" w:rsidR="006B79D5" w:rsidRPr="006B79D5" w:rsidRDefault="006B79D5" w:rsidP="006B79D5">
            <w:pPr>
              <w:jc w:val="right"/>
              <w:rPr>
                <w:b/>
                <w:bCs/>
                <w:sz w:val="13"/>
                <w:szCs w:val="13"/>
              </w:rPr>
            </w:pPr>
            <w:r w:rsidRPr="006B79D5">
              <w:rPr>
                <w:b/>
                <w:bCs/>
                <w:sz w:val="13"/>
                <w:szCs w:val="13"/>
              </w:rPr>
              <w:t>5,22</w:t>
            </w:r>
          </w:p>
        </w:tc>
        <w:tc>
          <w:tcPr>
            <w:tcW w:w="3558" w:type="dxa"/>
            <w:tcBorders>
              <w:top w:val="single" w:sz="8" w:space="0" w:color="auto"/>
              <w:left w:val="nil"/>
              <w:bottom w:val="single" w:sz="8" w:space="0" w:color="auto"/>
              <w:right w:val="single" w:sz="8" w:space="0" w:color="auto"/>
            </w:tcBorders>
            <w:shd w:val="clear" w:color="000000" w:fill="D8E4BC"/>
            <w:noWrap/>
            <w:vAlign w:val="bottom"/>
            <w:hideMark/>
          </w:tcPr>
          <w:p w14:paraId="1CC85F8F"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8" w:space="0" w:color="auto"/>
              <w:right w:val="single" w:sz="8" w:space="0" w:color="auto"/>
            </w:tcBorders>
            <w:shd w:val="clear" w:color="000000" w:fill="D8E4BC"/>
            <w:noWrap/>
            <w:vAlign w:val="bottom"/>
            <w:hideMark/>
          </w:tcPr>
          <w:p w14:paraId="4E06A7CC" w14:textId="77777777" w:rsidR="006B79D5" w:rsidRPr="006B79D5" w:rsidRDefault="006B79D5" w:rsidP="006B79D5">
            <w:pPr>
              <w:jc w:val="right"/>
              <w:rPr>
                <w:b/>
                <w:bCs/>
                <w:sz w:val="13"/>
                <w:szCs w:val="13"/>
              </w:rPr>
            </w:pPr>
            <w:r w:rsidRPr="006B79D5">
              <w:rPr>
                <w:b/>
                <w:bCs/>
                <w:sz w:val="13"/>
                <w:szCs w:val="13"/>
              </w:rPr>
              <w:t>298385,55</w:t>
            </w:r>
          </w:p>
        </w:tc>
        <w:tc>
          <w:tcPr>
            <w:tcW w:w="807" w:type="dxa"/>
            <w:tcBorders>
              <w:top w:val="single" w:sz="8" w:space="0" w:color="auto"/>
              <w:left w:val="nil"/>
              <w:bottom w:val="single" w:sz="8" w:space="0" w:color="auto"/>
              <w:right w:val="single" w:sz="8" w:space="0" w:color="auto"/>
            </w:tcBorders>
            <w:shd w:val="clear" w:color="000000" w:fill="D8E4BC"/>
            <w:noWrap/>
            <w:vAlign w:val="bottom"/>
            <w:hideMark/>
          </w:tcPr>
          <w:p w14:paraId="70601572" w14:textId="77777777" w:rsidR="006B79D5" w:rsidRPr="006B79D5" w:rsidRDefault="006B79D5" w:rsidP="006B79D5">
            <w:pPr>
              <w:jc w:val="right"/>
              <w:rPr>
                <w:b/>
                <w:bCs/>
                <w:sz w:val="13"/>
                <w:szCs w:val="13"/>
              </w:rPr>
            </w:pPr>
            <w:r w:rsidRPr="006B79D5">
              <w:rPr>
                <w:b/>
                <w:bCs/>
                <w:sz w:val="13"/>
                <w:szCs w:val="13"/>
              </w:rPr>
              <w:t>312166,36</w:t>
            </w:r>
          </w:p>
        </w:tc>
        <w:tc>
          <w:tcPr>
            <w:tcW w:w="1007" w:type="dxa"/>
            <w:tcBorders>
              <w:top w:val="single" w:sz="8" w:space="0" w:color="auto"/>
              <w:left w:val="nil"/>
              <w:bottom w:val="single" w:sz="8" w:space="0" w:color="auto"/>
              <w:right w:val="nil"/>
            </w:tcBorders>
            <w:shd w:val="clear" w:color="000000" w:fill="D8E4BC"/>
            <w:noWrap/>
            <w:vAlign w:val="bottom"/>
            <w:hideMark/>
          </w:tcPr>
          <w:p w14:paraId="3123BC89" w14:textId="77777777" w:rsidR="006B79D5" w:rsidRPr="006B79D5" w:rsidRDefault="006B79D5" w:rsidP="006B79D5">
            <w:pPr>
              <w:jc w:val="right"/>
              <w:rPr>
                <w:b/>
                <w:bCs/>
                <w:sz w:val="13"/>
                <w:szCs w:val="13"/>
              </w:rPr>
            </w:pPr>
            <w:r w:rsidRPr="006B79D5">
              <w:rPr>
                <w:b/>
                <w:bCs/>
                <w:sz w:val="13"/>
                <w:szCs w:val="13"/>
              </w:rPr>
              <w:t>317924,76</w:t>
            </w:r>
          </w:p>
        </w:tc>
        <w:tc>
          <w:tcPr>
            <w:tcW w:w="884" w:type="dxa"/>
            <w:tcBorders>
              <w:top w:val="single" w:sz="8" w:space="0" w:color="auto"/>
              <w:left w:val="single" w:sz="8" w:space="0" w:color="auto"/>
              <w:bottom w:val="single" w:sz="8" w:space="0" w:color="auto"/>
              <w:right w:val="single" w:sz="8" w:space="0" w:color="auto"/>
            </w:tcBorders>
            <w:shd w:val="clear" w:color="000000" w:fill="D8E4BC"/>
            <w:noWrap/>
            <w:vAlign w:val="bottom"/>
            <w:hideMark/>
          </w:tcPr>
          <w:p w14:paraId="4304B301" w14:textId="77777777" w:rsidR="006B79D5" w:rsidRPr="006B79D5" w:rsidRDefault="006B79D5" w:rsidP="006B79D5">
            <w:pPr>
              <w:jc w:val="right"/>
              <w:rPr>
                <w:b/>
                <w:bCs/>
                <w:sz w:val="13"/>
                <w:szCs w:val="13"/>
              </w:rPr>
            </w:pPr>
            <w:r w:rsidRPr="006B79D5">
              <w:rPr>
                <w:b/>
                <w:bCs/>
                <w:sz w:val="13"/>
                <w:szCs w:val="13"/>
              </w:rPr>
              <w:t>311699,51</w:t>
            </w:r>
          </w:p>
        </w:tc>
      </w:tr>
      <w:tr w:rsidR="006B79D5" w:rsidRPr="006B79D5" w14:paraId="7A8DCC0A" w14:textId="77777777" w:rsidTr="006B79D5">
        <w:trPr>
          <w:trHeight w:val="360"/>
          <w:jc w:val="center"/>
        </w:trPr>
        <w:tc>
          <w:tcPr>
            <w:tcW w:w="387"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FDED07B" w14:textId="77777777" w:rsidR="006B79D5" w:rsidRPr="006B79D5" w:rsidRDefault="006B79D5" w:rsidP="006B79D5">
            <w:pPr>
              <w:jc w:val="right"/>
              <w:rPr>
                <w:sz w:val="13"/>
                <w:szCs w:val="13"/>
              </w:rPr>
            </w:pPr>
            <w:r w:rsidRPr="006B79D5">
              <w:rPr>
                <w:sz w:val="13"/>
                <w:szCs w:val="13"/>
              </w:rPr>
              <w:t> </w:t>
            </w:r>
          </w:p>
        </w:tc>
        <w:tc>
          <w:tcPr>
            <w:tcW w:w="1222" w:type="dxa"/>
            <w:tcBorders>
              <w:top w:val="single" w:sz="8" w:space="0" w:color="auto"/>
              <w:left w:val="nil"/>
              <w:bottom w:val="single" w:sz="4" w:space="0" w:color="auto"/>
              <w:right w:val="single" w:sz="8" w:space="0" w:color="auto"/>
            </w:tcBorders>
            <w:shd w:val="clear" w:color="000000" w:fill="FFFFFF"/>
            <w:noWrap/>
            <w:vAlign w:val="bottom"/>
            <w:hideMark/>
          </w:tcPr>
          <w:p w14:paraId="21F10E40" w14:textId="77777777" w:rsidR="006B79D5" w:rsidRPr="006B79D5" w:rsidRDefault="006B79D5" w:rsidP="006B79D5">
            <w:pPr>
              <w:rPr>
                <w:b/>
                <w:bCs/>
                <w:sz w:val="13"/>
                <w:szCs w:val="13"/>
              </w:rPr>
            </w:pPr>
            <w:r w:rsidRPr="006B79D5">
              <w:rPr>
                <w:b/>
                <w:bCs/>
                <w:sz w:val="13"/>
                <w:szCs w:val="13"/>
              </w:rPr>
              <w:t xml:space="preserve">в т.ч. НВВ на потребительский рынок </w:t>
            </w:r>
          </w:p>
        </w:tc>
        <w:tc>
          <w:tcPr>
            <w:tcW w:w="710" w:type="dxa"/>
            <w:tcBorders>
              <w:top w:val="single" w:sz="4" w:space="0" w:color="auto"/>
              <w:left w:val="nil"/>
              <w:bottom w:val="single" w:sz="4" w:space="0" w:color="auto"/>
              <w:right w:val="nil"/>
            </w:tcBorders>
            <w:shd w:val="clear" w:color="000000" w:fill="FFFFFF"/>
            <w:noWrap/>
            <w:vAlign w:val="bottom"/>
            <w:hideMark/>
          </w:tcPr>
          <w:p w14:paraId="37BC61A0"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single" w:sz="8" w:space="0" w:color="auto"/>
              <w:left w:val="nil"/>
              <w:bottom w:val="single" w:sz="4" w:space="0" w:color="auto"/>
              <w:right w:val="single" w:sz="8" w:space="0" w:color="auto"/>
            </w:tcBorders>
            <w:shd w:val="clear" w:color="000000" w:fill="FFFFFF"/>
            <w:noWrap/>
            <w:vAlign w:val="bottom"/>
            <w:hideMark/>
          </w:tcPr>
          <w:p w14:paraId="50FA0FB1" w14:textId="77777777" w:rsidR="006B79D5" w:rsidRPr="006B79D5" w:rsidRDefault="006B79D5" w:rsidP="006B79D5">
            <w:pPr>
              <w:jc w:val="right"/>
              <w:rPr>
                <w:b/>
                <w:bCs/>
                <w:sz w:val="13"/>
                <w:szCs w:val="13"/>
              </w:rPr>
            </w:pPr>
            <w:r w:rsidRPr="006B79D5">
              <w:rPr>
                <w:b/>
                <w:bCs/>
                <w:sz w:val="13"/>
                <w:szCs w:val="13"/>
              </w:rPr>
              <w:t>267836,90</w:t>
            </w:r>
          </w:p>
        </w:tc>
        <w:tc>
          <w:tcPr>
            <w:tcW w:w="892" w:type="dxa"/>
            <w:tcBorders>
              <w:top w:val="single" w:sz="8" w:space="0" w:color="auto"/>
              <w:left w:val="nil"/>
              <w:bottom w:val="single" w:sz="4" w:space="0" w:color="auto"/>
              <w:right w:val="single" w:sz="8" w:space="0" w:color="auto"/>
            </w:tcBorders>
            <w:shd w:val="clear" w:color="000000" w:fill="FFFFFF"/>
            <w:noWrap/>
            <w:vAlign w:val="bottom"/>
            <w:hideMark/>
          </w:tcPr>
          <w:p w14:paraId="2438C79A" w14:textId="77777777" w:rsidR="006B79D5" w:rsidRPr="006B79D5" w:rsidRDefault="006B79D5" w:rsidP="006B79D5">
            <w:pPr>
              <w:rPr>
                <w:b/>
                <w:bCs/>
                <w:sz w:val="13"/>
                <w:szCs w:val="13"/>
              </w:rPr>
            </w:pPr>
            <w:r w:rsidRPr="006B79D5">
              <w:rPr>
                <w:b/>
                <w:bCs/>
                <w:sz w:val="13"/>
                <w:szCs w:val="13"/>
              </w:rPr>
              <w:t> </w:t>
            </w:r>
          </w:p>
        </w:tc>
        <w:tc>
          <w:tcPr>
            <w:tcW w:w="459" w:type="dxa"/>
            <w:tcBorders>
              <w:top w:val="single" w:sz="8" w:space="0" w:color="auto"/>
              <w:left w:val="nil"/>
              <w:bottom w:val="single" w:sz="4" w:space="0" w:color="auto"/>
              <w:right w:val="single" w:sz="8" w:space="0" w:color="auto"/>
            </w:tcBorders>
            <w:shd w:val="clear" w:color="000000" w:fill="FFFFFF"/>
            <w:noWrap/>
            <w:vAlign w:val="bottom"/>
            <w:hideMark/>
          </w:tcPr>
          <w:p w14:paraId="314E31AB" w14:textId="77777777" w:rsidR="006B79D5" w:rsidRPr="006B79D5" w:rsidRDefault="006B79D5" w:rsidP="006B79D5">
            <w:pPr>
              <w:jc w:val="right"/>
              <w:rPr>
                <w:b/>
                <w:bCs/>
                <w:sz w:val="13"/>
                <w:szCs w:val="13"/>
              </w:rPr>
            </w:pPr>
            <w:r w:rsidRPr="006B79D5">
              <w:rPr>
                <w:b/>
                <w:bCs/>
                <w:sz w:val="13"/>
                <w:szCs w:val="13"/>
              </w:rPr>
              <w:t>274985,35</w:t>
            </w:r>
          </w:p>
        </w:tc>
        <w:tc>
          <w:tcPr>
            <w:tcW w:w="961" w:type="dxa"/>
            <w:tcBorders>
              <w:top w:val="single" w:sz="8" w:space="0" w:color="auto"/>
              <w:left w:val="nil"/>
              <w:bottom w:val="single" w:sz="4" w:space="0" w:color="auto"/>
              <w:right w:val="single" w:sz="8" w:space="0" w:color="auto"/>
            </w:tcBorders>
            <w:shd w:val="clear" w:color="000000" w:fill="FFFFFF"/>
            <w:noWrap/>
            <w:vAlign w:val="bottom"/>
            <w:hideMark/>
          </w:tcPr>
          <w:p w14:paraId="1FD434FB" w14:textId="77777777" w:rsidR="006B79D5" w:rsidRPr="006B79D5" w:rsidRDefault="006B79D5" w:rsidP="006B79D5">
            <w:pPr>
              <w:rPr>
                <w:b/>
                <w:bCs/>
                <w:sz w:val="13"/>
                <w:szCs w:val="13"/>
              </w:rPr>
            </w:pPr>
            <w:r w:rsidRPr="006B79D5">
              <w:rPr>
                <w:b/>
                <w:bCs/>
                <w:sz w:val="13"/>
                <w:szCs w:val="13"/>
              </w:rPr>
              <w:t> </w:t>
            </w:r>
          </w:p>
        </w:tc>
        <w:tc>
          <w:tcPr>
            <w:tcW w:w="790" w:type="dxa"/>
            <w:tcBorders>
              <w:top w:val="single" w:sz="8" w:space="0" w:color="auto"/>
              <w:left w:val="nil"/>
              <w:bottom w:val="single" w:sz="4" w:space="0" w:color="auto"/>
              <w:right w:val="single" w:sz="8" w:space="0" w:color="auto"/>
            </w:tcBorders>
            <w:shd w:val="clear" w:color="000000" w:fill="FFFFFF"/>
            <w:noWrap/>
            <w:vAlign w:val="bottom"/>
            <w:hideMark/>
          </w:tcPr>
          <w:p w14:paraId="2B013C14" w14:textId="77777777" w:rsidR="006B79D5" w:rsidRPr="006B79D5" w:rsidRDefault="006B79D5" w:rsidP="006B79D5">
            <w:pPr>
              <w:rPr>
                <w:b/>
                <w:bCs/>
                <w:sz w:val="13"/>
                <w:szCs w:val="13"/>
              </w:rPr>
            </w:pPr>
            <w:r w:rsidRPr="006B79D5">
              <w:rPr>
                <w:b/>
                <w:bCs/>
                <w:sz w:val="13"/>
                <w:szCs w:val="13"/>
              </w:rPr>
              <w:t> </w:t>
            </w:r>
          </w:p>
        </w:tc>
        <w:tc>
          <w:tcPr>
            <w:tcW w:w="3558" w:type="dxa"/>
            <w:tcBorders>
              <w:top w:val="single" w:sz="8" w:space="0" w:color="auto"/>
              <w:left w:val="nil"/>
              <w:bottom w:val="single" w:sz="4" w:space="0" w:color="auto"/>
              <w:right w:val="single" w:sz="8" w:space="0" w:color="auto"/>
            </w:tcBorders>
            <w:shd w:val="clear" w:color="000000" w:fill="FFFFFF"/>
            <w:noWrap/>
            <w:vAlign w:val="bottom"/>
            <w:hideMark/>
          </w:tcPr>
          <w:p w14:paraId="696A9C43"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4" w:space="0" w:color="auto"/>
              <w:right w:val="single" w:sz="8" w:space="0" w:color="auto"/>
            </w:tcBorders>
            <w:shd w:val="clear" w:color="000000" w:fill="FFFFFF"/>
            <w:noWrap/>
            <w:vAlign w:val="bottom"/>
            <w:hideMark/>
          </w:tcPr>
          <w:p w14:paraId="39F99DBE" w14:textId="77777777" w:rsidR="006B79D5" w:rsidRPr="006B79D5" w:rsidRDefault="006B79D5" w:rsidP="006B79D5">
            <w:pPr>
              <w:jc w:val="right"/>
              <w:rPr>
                <w:b/>
                <w:bCs/>
                <w:sz w:val="13"/>
                <w:szCs w:val="13"/>
              </w:rPr>
            </w:pPr>
            <w:r w:rsidRPr="006B79D5">
              <w:rPr>
                <w:b/>
                <w:bCs/>
                <w:sz w:val="13"/>
                <w:szCs w:val="13"/>
              </w:rPr>
              <w:t>298385,55</w:t>
            </w:r>
          </w:p>
        </w:tc>
        <w:tc>
          <w:tcPr>
            <w:tcW w:w="807" w:type="dxa"/>
            <w:tcBorders>
              <w:top w:val="single" w:sz="8" w:space="0" w:color="auto"/>
              <w:left w:val="nil"/>
              <w:bottom w:val="single" w:sz="4" w:space="0" w:color="auto"/>
              <w:right w:val="single" w:sz="8" w:space="0" w:color="auto"/>
            </w:tcBorders>
            <w:shd w:val="clear" w:color="000000" w:fill="FFFFFF"/>
            <w:noWrap/>
            <w:vAlign w:val="bottom"/>
            <w:hideMark/>
          </w:tcPr>
          <w:p w14:paraId="38254EFA" w14:textId="77777777" w:rsidR="006B79D5" w:rsidRPr="006B79D5" w:rsidRDefault="006B79D5" w:rsidP="006B79D5">
            <w:pPr>
              <w:jc w:val="right"/>
              <w:rPr>
                <w:b/>
                <w:bCs/>
                <w:sz w:val="13"/>
                <w:szCs w:val="13"/>
              </w:rPr>
            </w:pPr>
            <w:r w:rsidRPr="006B79D5">
              <w:rPr>
                <w:b/>
                <w:bCs/>
                <w:sz w:val="13"/>
                <w:szCs w:val="13"/>
              </w:rPr>
              <w:t>312166,36</w:t>
            </w:r>
          </w:p>
        </w:tc>
        <w:tc>
          <w:tcPr>
            <w:tcW w:w="1007" w:type="dxa"/>
            <w:tcBorders>
              <w:top w:val="single" w:sz="8" w:space="0" w:color="auto"/>
              <w:left w:val="nil"/>
              <w:bottom w:val="single" w:sz="4" w:space="0" w:color="auto"/>
              <w:right w:val="nil"/>
            </w:tcBorders>
            <w:shd w:val="clear" w:color="000000" w:fill="FFFFFF"/>
            <w:noWrap/>
            <w:vAlign w:val="bottom"/>
            <w:hideMark/>
          </w:tcPr>
          <w:p w14:paraId="0A539534" w14:textId="77777777" w:rsidR="006B79D5" w:rsidRPr="006B79D5" w:rsidRDefault="006B79D5" w:rsidP="006B79D5">
            <w:pPr>
              <w:jc w:val="right"/>
              <w:rPr>
                <w:b/>
                <w:bCs/>
                <w:sz w:val="13"/>
                <w:szCs w:val="13"/>
              </w:rPr>
            </w:pPr>
            <w:r w:rsidRPr="006B79D5">
              <w:rPr>
                <w:b/>
                <w:bCs/>
                <w:sz w:val="13"/>
                <w:szCs w:val="13"/>
              </w:rPr>
              <w:t>317924,76</w:t>
            </w:r>
          </w:p>
        </w:tc>
        <w:tc>
          <w:tcPr>
            <w:tcW w:w="88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38FB133" w14:textId="77777777" w:rsidR="006B79D5" w:rsidRPr="006B79D5" w:rsidRDefault="006B79D5" w:rsidP="006B79D5">
            <w:pPr>
              <w:jc w:val="right"/>
              <w:rPr>
                <w:b/>
                <w:bCs/>
                <w:sz w:val="13"/>
                <w:szCs w:val="13"/>
              </w:rPr>
            </w:pPr>
            <w:r w:rsidRPr="006B79D5">
              <w:rPr>
                <w:b/>
                <w:bCs/>
                <w:sz w:val="13"/>
                <w:szCs w:val="13"/>
              </w:rPr>
              <w:t>311699,51</w:t>
            </w:r>
          </w:p>
        </w:tc>
      </w:tr>
      <w:tr w:rsidR="006B79D5" w:rsidRPr="006B79D5" w14:paraId="0A4E5745" w14:textId="77777777" w:rsidTr="006B79D5">
        <w:trPr>
          <w:trHeight w:val="360"/>
          <w:jc w:val="center"/>
        </w:trPr>
        <w:tc>
          <w:tcPr>
            <w:tcW w:w="387" w:type="dxa"/>
            <w:tcBorders>
              <w:top w:val="nil"/>
              <w:left w:val="single" w:sz="8" w:space="0" w:color="auto"/>
              <w:bottom w:val="single" w:sz="4" w:space="0" w:color="auto"/>
              <w:right w:val="single" w:sz="8" w:space="0" w:color="auto"/>
            </w:tcBorders>
            <w:shd w:val="clear" w:color="000000" w:fill="D8E4BC"/>
            <w:noWrap/>
            <w:vAlign w:val="bottom"/>
            <w:hideMark/>
          </w:tcPr>
          <w:p w14:paraId="2CD985A8"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single" w:sz="8" w:space="0" w:color="auto"/>
            </w:tcBorders>
            <w:shd w:val="clear" w:color="000000" w:fill="D8E4BC"/>
            <w:noWrap/>
            <w:vAlign w:val="bottom"/>
            <w:hideMark/>
          </w:tcPr>
          <w:p w14:paraId="2FE958C5" w14:textId="77777777" w:rsidR="006B79D5" w:rsidRPr="006B79D5" w:rsidRDefault="006B79D5" w:rsidP="006B79D5">
            <w:pPr>
              <w:rPr>
                <w:b/>
                <w:bCs/>
                <w:sz w:val="13"/>
                <w:szCs w:val="13"/>
              </w:rPr>
            </w:pPr>
            <w:r w:rsidRPr="006B79D5">
              <w:rPr>
                <w:b/>
                <w:bCs/>
                <w:sz w:val="13"/>
                <w:szCs w:val="13"/>
              </w:rPr>
              <w:t>Товарная выручка 2019 года</w:t>
            </w:r>
          </w:p>
        </w:tc>
        <w:tc>
          <w:tcPr>
            <w:tcW w:w="710" w:type="dxa"/>
            <w:tcBorders>
              <w:top w:val="nil"/>
              <w:left w:val="nil"/>
              <w:bottom w:val="single" w:sz="4" w:space="0" w:color="auto"/>
              <w:right w:val="nil"/>
            </w:tcBorders>
            <w:shd w:val="clear" w:color="000000" w:fill="D8E4BC"/>
            <w:noWrap/>
            <w:vAlign w:val="bottom"/>
            <w:hideMark/>
          </w:tcPr>
          <w:p w14:paraId="25FF5622"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D8E4BC"/>
            <w:noWrap/>
            <w:vAlign w:val="bottom"/>
            <w:hideMark/>
          </w:tcPr>
          <w:p w14:paraId="4F9824A7"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4" w:space="0" w:color="auto"/>
              <w:right w:val="single" w:sz="8" w:space="0" w:color="auto"/>
            </w:tcBorders>
            <w:shd w:val="clear" w:color="000000" w:fill="D8E4BC"/>
            <w:noWrap/>
            <w:vAlign w:val="bottom"/>
            <w:hideMark/>
          </w:tcPr>
          <w:p w14:paraId="1AC2ED64" w14:textId="77777777" w:rsidR="006B79D5" w:rsidRPr="006B79D5" w:rsidRDefault="006B79D5" w:rsidP="006B79D5">
            <w:pPr>
              <w:jc w:val="right"/>
              <w:rPr>
                <w:b/>
                <w:bCs/>
                <w:sz w:val="13"/>
                <w:szCs w:val="13"/>
              </w:rPr>
            </w:pPr>
            <w:r w:rsidRPr="006B79D5">
              <w:rPr>
                <w:b/>
                <w:bCs/>
                <w:sz w:val="13"/>
                <w:szCs w:val="13"/>
              </w:rPr>
              <w:t>263065,33</w:t>
            </w:r>
          </w:p>
        </w:tc>
        <w:tc>
          <w:tcPr>
            <w:tcW w:w="459" w:type="dxa"/>
            <w:tcBorders>
              <w:top w:val="nil"/>
              <w:left w:val="nil"/>
              <w:bottom w:val="single" w:sz="4" w:space="0" w:color="auto"/>
              <w:right w:val="single" w:sz="8" w:space="0" w:color="auto"/>
            </w:tcBorders>
            <w:shd w:val="clear" w:color="000000" w:fill="D8E4BC"/>
            <w:noWrap/>
            <w:vAlign w:val="bottom"/>
            <w:hideMark/>
          </w:tcPr>
          <w:p w14:paraId="4319DD2F" w14:textId="77777777" w:rsidR="006B79D5" w:rsidRPr="006B79D5" w:rsidRDefault="006B79D5" w:rsidP="006B79D5">
            <w:pPr>
              <w:jc w:val="right"/>
              <w:rPr>
                <w:b/>
                <w:bCs/>
                <w:sz w:val="13"/>
                <w:szCs w:val="13"/>
              </w:rPr>
            </w:pPr>
            <w:r w:rsidRPr="006B79D5">
              <w:rPr>
                <w:b/>
                <w:bCs/>
                <w:sz w:val="13"/>
                <w:szCs w:val="13"/>
              </w:rPr>
              <w:t>263065,33</w:t>
            </w:r>
          </w:p>
        </w:tc>
        <w:tc>
          <w:tcPr>
            <w:tcW w:w="961" w:type="dxa"/>
            <w:tcBorders>
              <w:top w:val="nil"/>
              <w:left w:val="nil"/>
              <w:bottom w:val="single" w:sz="4" w:space="0" w:color="auto"/>
              <w:right w:val="single" w:sz="8" w:space="0" w:color="auto"/>
            </w:tcBorders>
            <w:shd w:val="clear" w:color="000000" w:fill="D8E4BC"/>
            <w:noWrap/>
            <w:vAlign w:val="bottom"/>
            <w:hideMark/>
          </w:tcPr>
          <w:p w14:paraId="52473555" w14:textId="77777777" w:rsidR="006B79D5" w:rsidRPr="006B79D5" w:rsidRDefault="006B79D5" w:rsidP="006B79D5">
            <w:pPr>
              <w:jc w:val="right"/>
              <w:rPr>
                <w:b/>
                <w:bCs/>
                <w:sz w:val="13"/>
                <w:szCs w:val="13"/>
              </w:rPr>
            </w:pPr>
            <w:r w:rsidRPr="006B79D5">
              <w:rPr>
                <w:b/>
                <w:bCs/>
                <w:sz w:val="13"/>
                <w:szCs w:val="13"/>
              </w:rPr>
              <w:t>263065,33</w:t>
            </w:r>
          </w:p>
        </w:tc>
        <w:tc>
          <w:tcPr>
            <w:tcW w:w="790" w:type="dxa"/>
            <w:tcBorders>
              <w:top w:val="nil"/>
              <w:left w:val="nil"/>
              <w:bottom w:val="single" w:sz="4" w:space="0" w:color="auto"/>
              <w:right w:val="single" w:sz="8" w:space="0" w:color="auto"/>
            </w:tcBorders>
            <w:shd w:val="clear" w:color="000000" w:fill="D8E4BC"/>
            <w:noWrap/>
            <w:vAlign w:val="bottom"/>
            <w:hideMark/>
          </w:tcPr>
          <w:p w14:paraId="10D5CEE1" w14:textId="77777777" w:rsidR="006B79D5" w:rsidRPr="006B79D5" w:rsidRDefault="006B79D5" w:rsidP="006B79D5">
            <w:pPr>
              <w:jc w:val="right"/>
              <w:rPr>
                <w:b/>
                <w:bCs/>
                <w:sz w:val="13"/>
                <w:szCs w:val="13"/>
              </w:rPr>
            </w:pPr>
            <w:r w:rsidRPr="006B79D5">
              <w:rPr>
                <w:b/>
                <w:bCs/>
                <w:sz w:val="13"/>
                <w:szCs w:val="13"/>
              </w:rPr>
              <w:t>0,00</w:t>
            </w:r>
          </w:p>
        </w:tc>
        <w:tc>
          <w:tcPr>
            <w:tcW w:w="3558" w:type="dxa"/>
            <w:tcBorders>
              <w:top w:val="nil"/>
              <w:left w:val="nil"/>
              <w:bottom w:val="single" w:sz="4" w:space="0" w:color="auto"/>
              <w:right w:val="single" w:sz="8" w:space="0" w:color="auto"/>
            </w:tcBorders>
            <w:shd w:val="clear" w:color="000000" w:fill="D8E4BC"/>
            <w:noWrap/>
            <w:vAlign w:val="bottom"/>
            <w:hideMark/>
          </w:tcPr>
          <w:p w14:paraId="756E4EC6"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D8E4BC"/>
            <w:noWrap/>
            <w:vAlign w:val="bottom"/>
            <w:hideMark/>
          </w:tcPr>
          <w:p w14:paraId="23D0F53F" w14:textId="77777777" w:rsidR="006B79D5" w:rsidRPr="006B79D5" w:rsidRDefault="006B79D5" w:rsidP="006B79D5">
            <w:pPr>
              <w:rPr>
                <w:sz w:val="13"/>
                <w:szCs w:val="13"/>
              </w:rPr>
            </w:pPr>
            <w:r w:rsidRPr="006B79D5">
              <w:rPr>
                <w:sz w:val="13"/>
                <w:szCs w:val="13"/>
              </w:rPr>
              <w:t> </w:t>
            </w:r>
          </w:p>
        </w:tc>
        <w:tc>
          <w:tcPr>
            <w:tcW w:w="807" w:type="dxa"/>
            <w:tcBorders>
              <w:top w:val="nil"/>
              <w:left w:val="nil"/>
              <w:bottom w:val="single" w:sz="4" w:space="0" w:color="auto"/>
              <w:right w:val="single" w:sz="8" w:space="0" w:color="auto"/>
            </w:tcBorders>
            <w:shd w:val="clear" w:color="000000" w:fill="D8E4BC"/>
            <w:noWrap/>
            <w:vAlign w:val="bottom"/>
            <w:hideMark/>
          </w:tcPr>
          <w:p w14:paraId="225D3A58" w14:textId="77777777" w:rsidR="006B79D5" w:rsidRPr="006B79D5" w:rsidRDefault="006B79D5" w:rsidP="006B79D5">
            <w:pPr>
              <w:rPr>
                <w:sz w:val="13"/>
                <w:szCs w:val="13"/>
              </w:rPr>
            </w:pPr>
            <w:r w:rsidRPr="006B79D5">
              <w:rPr>
                <w:sz w:val="13"/>
                <w:szCs w:val="13"/>
              </w:rPr>
              <w:t> </w:t>
            </w:r>
          </w:p>
        </w:tc>
        <w:tc>
          <w:tcPr>
            <w:tcW w:w="1007" w:type="dxa"/>
            <w:tcBorders>
              <w:top w:val="nil"/>
              <w:left w:val="nil"/>
              <w:bottom w:val="single" w:sz="4" w:space="0" w:color="auto"/>
              <w:right w:val="nil"/>
            </w:tcBorders>
            <w:shd w:val="clear" w:color="000000" w:fill="D8E4BC"/>
            <w:noWrap/>
            <w:vAlign w:val="bottom"/>
            <w:hideMark/>
          </w:tcPr>
          <w:p w14:paraId="6D940E3E"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8" w:space="0" w:color="auto"/>
              <w:right w:val="single" w:sz="8" w:space="0" w:color="auto"/>
            </w:tcBorders>
            <w:shd w:val="clear" w:color="000000" w:fill="D8E4BC"/>
            <w:noWrap/>
            <w:vAlign w:val="bottom"/>
            <w:hideMark/>
          </w:tcPr>
          <w:p w14:paraId="63F35D47" w14:textId="77777777" w:rsidR="006B79D5" w:rsidRPr="006B79D5" w:rsidRDefault="006B79D5" w:rsidP="006B79D5">
            <w:pPr>
              <w:rPr>
                <w:sz w:val="13"/>
                <w:szCs w:val="13"/>
              </w:rPr>
            </w:pPr>
            <w:r w:rsidRPr="006B79D5">
              <w:rPr>
                <w:sz w:val="13"/>
                <w:szCs w:val="13"/>
              </w:rPr>
              <w:t> </w:t>
            </w:r>
          </w:p>
        </w:tc>
      </w:tr>
      <w:tr w:rsidR="006B79D5" w:rsidRPr="006B79D5" w14:paraId="7FE315C9" w14:textId="77777777" w:rsidTr="006B79D5">
        <w:trPr>
          <w:trHeight w:val="300"/>
          <w:jc w:val="center"/>
        </w:trPr>
        <w:tc>
          <w:tcPr>
            <w:tcW w:w="387" w:type="dxa"/>
            <w:tcBorders>
              <w:top w:val="single" w:sz="8" w:space="0" w:color="auto"/>
              <w:left w:val="single" w:sz="8" w:space="0" w:color="auto"/>
              <w:bottom w:val="single" w:sz="4" w:space="0" w:color="auto"/>
              <w:right w:val="nil"/>
            </w:tcBorders>
            <w:shd w:val="clear" w:color="000000" w:fill="FFFFFF"/>
            <w:noWrap/>
            <w:vAlign w:val="bottom"/>
            <w:hideMark/>
          </w:tcPr>
          <w:p w14:paraId="7A76A9CF" w14:textId="77777777" w:rsidR="006B79D5" w:rsidRPr="006B79D5" w:rsidRDefault="006B79D5" w:rsidP="006B79D5">
            <w:pPr>
              <w:jc w:val="right"/>
              <w:rPr>
                <w:sz w:val="13"/>
                <w:szCs w:val="13"/>
              </w:rPr>
            </w:pPr>
            <w:r w:rsidRPr="006B79D5">
              <w:rPr>
                <w:sz w:val="13"/>
                <w:szCs w:val="13"/>
              </w:rPr>
              <w:t>12</w:t>
            </w:r>
          </w:p>
        </w:tc>
        <w:tc>
          <w:tcPr>
            <w:tcW w:w="122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55D6FCC" w14:textId="77777777" w:rsidR="006B79D5" w:rsidRPr="006B79D5" w:rsidRDefault="006B79D5" w:rsidP="006B79D5">
            <w:pPr>
              <w:rPr>
                <w:b/>
                <w:bCs/>
                <w:sz w:val="13"/>
                <w:szCs w:val="13"/>
              </w:rPr>
            </w:pPr>
            <w:proofErr w:type="gramStart"/>
            <w:r w:rsidRPr="006B79D5">
              <w:rPr>
                <w:b/>
                <w:bCs/>
                <w:sz w:val="13"/>
                <w:szCs w:val="13"/>
              </w:rPr>
              <w:t>Тариф  на</w:t>
            </w:r>
            <w:proofErr w:type="gramEnd"/>
            <w:r w:rsidRPr="006B79D5">
              <w:rPr>
                <w:b/>
                <w:bCs/>
                <w:sz w:val="13"/>
                <w:szCs w:val="13"/>
              </w:rPr>
              <w:t xml:space="preserve"> тепловую энергию до корректировки</w:t>
            </w:r>
          </w:p>
        </w:tc>
        <w:tc>
          <w:tcPr>
            <w:tcW w:w="710" w:type="dxa"/>
            <w:tcBorders>
              <w:top w:val="single" w:sz="8" w:space="0" w:color="auto"/>
              <w:left w:val="nil"/>
              <w:bottom w:val="single" w:sz="4" w:space="0" w:color="auto"/>
              <w:right w:val="nil"/>
            </w:tcBorders>
            <w:shd w:val="clear" w:color="000000" w:fill="FFFFFF"/>
            <w:noWrap/>
            <w:vAlign w:val="bottom"/>
            <w:hideMark/>
          </w:tcPr>
          <w:p w14:paraId="5C96B9DA" w14:textId="77777777" w:rsidR="006B79D5" w:rsidRPr="006B79D5" w:rsidRDefault="006B79D5" w:rsidP="006B79D5">
            <w:pPr>
              <w:rPr>
                <w:b/>
                <w:bCs/>
                <w:sz w:val="13"/>
                <w:szCs w:val="13"/>
              </w:rPr>
            </w:pPr>
            <w:r w:rsidRPr="006B79D5">
              <w:rPr>
                <w:b/>
                <w:bCs/>
                <w:sz w:val="13"/>
                <w:szCs w:val="13"/>
              </w:rPr>
              <w:t>руб./Гкал</w:t>
            </w:r>
          </w:p>
        </w:tc>
        <w:tc>
          <w:tcPr>
            <w:tcW w:w="758" w:type="dxa"/>
            <w:tcBorders>
              <w:top w:val="single" w:sz="8" w:space="0" w:color="auto"/>
              <w:left w:val="nil"/>
              <w:bottom w:val="single" w:sz="4" w:space="0" w:color="auto"/>
              <w:right w:val="single" w:sz="8" w:space="0" w:color="auto"/>
            </w:tcBorders>
            <w:shd w:val="clear" w:color="000000" w:fill="FFFFFF"/>
            <w:noWrap/>
            <w:vAlign w:val="bottom"/>
            <w:hideMark/>
          </w:tcPr>
          <w:p w14:paraId="1D64CABF" w14:textId="77777777" w:rsidR="006B79D5" w:rsidRPr="006B79D5" w:rsidRDefault="006B79D5" w:rsidP="006B79D5">
            <w:pPr>
              <w:jc w:val="right"/>
              <w:rPr>
                <w:b/>
                <w:bCs/>
                <w:sz w:val="13"/>
                <w:szCs w:val="13"/>
              </w:rPr>
            </w:pPr>
            <w:r w:rsidRPr="006B79D5">
              <w:rPr>
                <w:b/>
                <w:bCs/>
                <w:sz w:val="13"/>
                <w:szCs w:val="13"/>
              </w:rPr>
              <w:t>2066,32</w:t>
            </w:r>
          </w:p>
        </w:tc>
        <w:tc>
          <w:tcPr>
            <w:tcW w:w="892" w:type="dxa"/>
            <w:tcBorders>
              <w:top w:val="single" w:sz="8" w:space="0" w:color="auto"/>
              <w:left w:val="nil"/>
              <w:bottom w:val="single" w:sz="4" w:space="0" w:color="auto"/>
              <w:right w:val="single" w:sz="8" w:space="0" w:color="auto"/>
            </w:tcBorders>
            <w:shd w:val="clear" w:color="000000" w:fill="FFFFFF"/>
            <w:noWrap/>
            <w:vAlign w:val="bottom"/>
            <w:hideMark/>
          </w:tcPr>
          <w:p w14:paraId="3EC2C01A" w14:textId="77777777" w:rsidR="006B79D5" w:rsidRPr="006B79D5" w:rsidRDefault="006B79D5" w:rsidP="006B79D5">
            <w:pPr>
              <w:jc w:val="right"/>
              <w:rPr>
                <w:b/>
                <w:bCs/>
                <w:sz w:val="13"/>
                <w:szCs w:val="13"/>
              </w:rPr>
            </w:pPr>
            <w:r w:rsidRPr="006B79D5">
              <w:rPr>
                <w:b/>
                <w:bCs/>
                <w:sz w:val="13"/>
                <w:szCs w:val="13"/>
              </w:rPr>
              <w:t>2243,38</w:t>
            </w:r>
          </w:p>
        </w:tc>
        <w:tc>
          <w:tcPr>
            <w:tcW w:w="459" w:type="dxa"/>
            <w:tcBorders>
              <w:top w:val="single" w:sz="8" w:space="0" w:color="auto"/>
              <w:left w:val="nil"/>
              <w:bottom w:val="single" w:sz="4" w:space="0" w:color="auto"/>
              <w:right w:val="single" w:sz="8" w:space="0" w:color="auto"/>
            </w:tcBorders>
            <w:shd w:val="clear" w:color="000000" w:fill="FFFFFF"/>
            <w:noWrap/>
            <w:vAlign w:val="bottom"/>
            <w:hideMark/>
          </w:tcPr>
          <w:p w14:paraId="5050808F" w14:textId="77777777" w:rsidR="006B79D5" w:rsidRPr="006B79D5" w:rsidRDefault="006B79D5" w:rsidP="006B79D5">
            <w:pPr>
              <w:jc w:val="right"/>
              <w:rPr>
                <w:b/>
                <w:bCs/>
                <w:sz w:val="13"/>
                <w:szCs w:val="13"/>
              </w:rPr>
            </w:pPr>
            <w:r w:rsidRPr="006B79D5">
              <w:rPr>
                <w:b/>
                <w:bCs/>
                <w:sz w:val="13"/>
                <w:szCs w:val="13"/>
              </w:rPr>
              <w:t>2207,30</w:t>
            </w:r>
          </w:p>
        </w:tc>
        <w:tc>
          <w:tcPr>
            <w:tcW w:w="961" w:type="dxa"/>
            <w:tcBorders>
              <w:top w:val="single" w:sz="8" w:space="0" w:color="auto"/>
              <w:left w:val="nil"/>
              <w:bottom w:val="single" w:sz="4" w:space="0" w:color="auto"/>
              <w:right w:val="single" w:sz="8" w:space="0" w:color="auto"/>
            </w:tcBorders>
            <w:shd w:val="clear" w:color="000000" w:fill="FFFFFF"/>
            <w:noWrap/>
            <w:vAlign w:val="bottom"/>
            <w:hideMark/>
          </w:tcPr>
          <w:p w14:paraId="3B60C2FE" w14:textId="77777777" w:rsidR="006B79D5" w:rsidRPr="006B79D5" w:rsidRDefault="006B79D5" w:rsidP="006B79D5">
            <w:pPr>
              <w:jc w:val="right"/>
              <w:rPr>
                <w:b/>
                <w:bCs/>
                <w:sz w:val="13"/>
                <w:szCs w:val="13"/>
              </w:rPr>
            </w:pPr>
            <w:r w:rsidRPr="006B79D5">
              <w:rPr>
                <w:b/>
                <w:bCs/>
                <w:sz w:val="13"/>
                <w:szCs w:val="13"/>
              </w:rPr>
              <w:t>140,97</w:t>
            </w:r>
          </w:p>
        </w:tc>
        <w:tc>
          <w:tcPr>
            <w:tcW w:w="790" w:type="dxa"/>
            <w:tcBorders>
              <w:top w:val="single" w:sz="8" w:space="0" w:color="auto"/>
              <w:left w:val="nil"/>
              <w:bottom w:val="single" w:sz="4" w:space="0" w:color="auto"/>
              <w:right w:val="single" w:sz="8" w:space="0" w:color="auto"/>
            </w:tcBorders>
            <w:shd w:val="clear" w:color="000000" w:fill="FFFFFF"/>
            <w:noWrap/>
            <w:vAlign w:val="bottom"/>
            <w:hideMark/>
          </w:tcPr>
          <w:p w14:paraId="0A256A56" w14:textId="77777777" w:rsidR="006B79D5" w:rsidRPr="006B79D5" w:rsidRDefault="006B79D5" w:rsidP="006B79D5">
            <w:pPr>
              <w:jc w:val="right"/>
              <w:rPr>
                <w:b/>
                <w:bCs/>
                <w:sz w:val="13"/>
                <w:szCs w:val="13"/>
              </w:rPr>
            </w:pPr>
            <w:r w:rsidRPr="006B79D5">
              <w:rPr>
                <w:b/>
                <w:bCs/>
                <w:sz w:val="13"/>
                <w:szCs w:val="13"/>
              </w:rPr>
              <w:t>0,00</w:t>
            </w:r>
          </w:p>
        </w:tc>
        <w:tc>
          <w:tcPr>
            <w:tcW w:w="3558" w:type="dxa"/>
            <w:tcBorders>
              <w:top w:val="single" w:sz="8" w:space="0" w:color="auto"/>
              <w:left w:val="nil"/>
              <w:bottom w:val="single" w:sz="4" w:space="0" w:color="auto"/>
              <w:right w:val="single" w:sz="8" w:space="0" w:color="auto"/>
            </w:tcBorders>
            <w:shd w:val="clear" w:color="000000" w:fill="FFFFFF"/>
            <w:noWrap/>
            <w:vAlign w:val="bottom"/>
            <w:hideMark/>
          </w:tcPr>
          <w:p w14:paraId="586D1379"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4" w:space="0" w:color="auto"/>
              <w:right w:val="single" w:sz="8" w:space="0" w:color="auto"/>
            </w:tcBorders>
            <w:shd w:val="clear" w:color="000000" w:fill="FFFFFF"/>
            <w:noWrap/>
            <w:vAlign w:val="bottom"/>
            <w:hideMark/>
          </w:tcPr>
          <w:p w14:paraId="6B90E591" w14:textId="77777777" w:rsidR="006B79D5" w:rsidRPr="006B79D5" w:rsidRDefault="006B79D5" w:rsidP="006B79D5">
            <w:pPr>
              <w:jc w:val="right"/>
              <w:rPr>
                <w:b/>
                <w:bCs/>
                <w:sz w:val="13"/>
                <w:szCs w:val="13"/>
              </w:rPr>
            </w:pPr>
            <w:r w:rsidRPr="006B79D5">
              <w:rPr>
                <w:b/>
                <w:bCs/>
                <w:sz w:val="13"/>
                <w:szCs w:val="13"/>
              </w:rPr>
              <w:t>2237,66</w:t>
            </w:r>
          </w:p>
        </w:tc>
        <w:tc>
          <w:tcPr>
            <w:tcW w:w="807" w:type="dxa"/>
            <w:tcBorders>
              <w:top w:val="single" w:sz="8" w:space="0" w:color="auto"/>
              <w:left w:val="nil"/>
              <w:bottom w:val="single" w:sz="4" w:space="0" w:color="auto"/>
              <w:right w:val="single" w:sz="8" w:space="0" w:color="auto"/>
            </w:tcBorders>
            <w:shd w:val="clear" w:color="000000" w:fill="FFFFFF"/>
            <w:noWrap/>
            <w:vAlign w:val="bottom"/>
            <w:hideMark/>
          </w:tcPr>
          <w:p w14:paraId="30C3D8FF" w14:textId="77777777" w:rsidR="006B79D5" w:rsidRPr="006B79D5" w:rsidRDefault="006B79D5" w:rsidP="006B79D5">
            <w:pPr>
              <w:jc w:val="right"/>
              <w:rPr>
                <w:b/>
                <w:bCs/>
                <w:sz w:val="13"/>
                <w:szCs w:val="13"/>
              </w:rPr>
            </w:pPr>
            <w:r w:rsidRPr="006B79D5">
              <w:rPr>
                <w:b/>
                <w:bCs/>
                <w:sz w:val="13"/>
                <w:szCs w:val="13"/>
              </w:rPr>
              <w:t>2341,01</w:t>
            </w:r>
          </w:p>
        </w:tc>
        <w:tc>
          <w:tcPr>
            <w:tcW w:w="1007" w:type="dxa"/>
            <w:tcBorders>
              <w:top w:val="single" w:sz="8" w:space="0" w:color="auto"/>
              <w:left w:val="nil"/>
              <w:bottom w:val="single" w:sz="4" w:space="0" w:color="auto"/>
              <w:right w:val="nil"/>
            </w:tcBorders>
            <w:shd w:val="clear" w:color="000000" w:fill="FFFFFF"/>
            <w:noWrap/>
            <w:vAlign w:val="bottom"/>
            <w:hideMark/>
          </w:tcPr>
          <w:p w14:paraId="64688913" w14:textId="77777777" w:rsidR="006B79D5" w:rsidRPr="006B79D5" w:rsidRDefault="006B79D5" w:rsidP="006B79D5">
            <w:pPr>
              <w:jc w:val="right"/>
              <w:rPr>
                <w:b/>
                <w:bCs/>
                <w:sz w:val="13"/>
                <w:szCs w:val="13"/>
              </w:rPr>
            </w:pPr>
            <w:r w:rsidRPr="006B79D5">
              <w:rPr>
                <w:b/>
                <w:bCs/>
                <w:sz w:val="13"/>
                <w:szCs w:val="13"/>
              </w:rPr>
              <w:t>2497,10</w:t>
            </w:r>
          </w:p>
        </w:tc>
        <w:tc>
          <w:tcPr>
            <w:tcW w:w="88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95F80F6" w14:textId="77777777" w:rsidR="006B79D5" w:rsidRPr="006B79D5" w:rsidRDefault="006B79D5" w:rsidP="006B79D5">
            <w:pPr>
              <w:jc w:val="right"/>
              <w:rPr>
                <w:b/>
                <w:bCs/>
                <w:sz w:val="13"/>
                <w:szCs w:val="13"/>
              </w:rPr>
            </w:pPr>
            <w:r w:rsidRPr="006B79D5">
              <w:rPr>
                <w:b/>
                <w:bCs/>
                <w:sz w:val="13"/>
                <w:szCs w:val="13"/>
              </w:rPr>
              <w:t>2454,79</w:t>
            </w:r>
          </w:p>
        </w:tc>
      </w:tr>
      <w:tr w:rsidR="006B79D5" w:rsidRPr="006B79D5" w14:paraId="0D6ECF20"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45C7B79B"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single" w:sz="4" w:space="0" w:color="auto"/>
              <w:right w:val="single" w:sz="8" w:space="0" w:color="auto"/>
            </w:tcBorders>
            <w:shd w:val="clear" w:color="000000" w:fill="FFFFFF"/>
            <w:noWrap/>
            <w:vAlign w:val="bottom"/>
            <w:hideMark/>
          </w:tcPr>
          <w:p w14:paraId="19DB8B41" w14:textId="77777777" w:rsidR="006B79D5" w:rsidRPr="006B79D5" w:rsidRDefault="006B79D5" w:rsidP="006B79D5">
            <w:pPr>
              <w:rPr>
                <w:b/>
                <w:bCs/>
                <w:sz w:val="13"/>
                <w:szCs w:val="13"/>
              </w:rPr>
            </w:pPr>
            <w:r w:rsidRPr="006B79D5">
              <w:rPr>
                <w:b/>
                <w:bCs/>
                <w:sz w:val="13"/>
                <w:szCs w:val="13"/>
              </w:rPr>
              <w:t>рост тарифа</w:t>
            </w:r>
          </w:p>
        </w:tc>
        <w:tc>
          <w:tcPr>
            <w:tcW w:w="710" w:type="dxa"/>
            <w:tcBorders>
              <w:top w:val="nil"/>
              <w:left w:val="nil"/>
              <w:bottom w:val="single" w:sz="4" w:space="0" w:color="auto"/>
              <w:right w:val="nil"/>
            </w:tcBorders>
            <w:shd w:val="clear" w:color="000000" w:fill="FFFFFF"/>
            <w:noWrap/>
            <w:vAlign w:val="bottom"/>
            <w:hideMark/>
          </w:tcPr>
          <w:p w14:paraId="1679FD34" w14:textId="77777777" w:rsidR="006B79D5" w:rsidRPr="006B79D5" w:rsidRDefault="006B79D5" w:rsidP="006B79D5">
            <w:pPr>
              <w:jc w:val="center"/>
              <w:rPr>
                <w:b/>
                <w:bCs/>
                <w:sz w:val="13"/>
                <w:szCs w:val="13"/>
              </w:rPr>
            </w:pPr>
            <w:r w:rsidRPr="006B79D5">
              <w:rPr>
                <w:b/>
                <w:bCs/>
                <w:sz w:val="13"/>
                <w:szCs w:val="13"/>
              </w:rPr>
              <w:t>%</w:t>
            </w:r>
          </w:p>
        </w:tc>
        <w:tc>
          <w:tcPr>
            <w:tcW w:w="758" w:type="dxa"/>
            <w:tcBorders>
              <w:top w:val="nil"/>
              <w:left w:val="nil"/>
              <w:bottom w:val="nil"/>
              <w:right w:val="single" w:sz="8" w:space="0" w:color="auto"/>
            </w:tcBorders>
            <w:shd w:val="clear" w:color="000000" w:fill="FFFFFF"/>
            <w:noWrap/>
            <w:vAlign w:val="bottom"/>
            <w:hideMark/>
          </w:tcPr>
          <w:p w14:paraId="60F37D65" w14:textId="77777777" w:rsidR="006B79D5" w:rsidRPr="006B79D5" w:rsidRDefault="006B79D5" w:rsidP="006B79D5">
            <w:pPr>
              <w:jc w:val="right"/>
              <w:rPr>
                <w:b/>
                <w:bCs/>
                <w:sz w:val="13"/>
                <w:szCs w:val="13"/>
              </w:rPr>
            </w:pPr>
            <w:r w:rsidRPr="006B79D5">
              <w:rPr>
                <w:b/>
                <w:bCs/>
                <w:sz w:val="13"/>
                <w:szCs w:val="13"/>
              </w:rPr>
              <w:t>4,19</w:t>
            </w:r>
          </w:p>
        </w:tc>
        <w:tc>
          <w:tcPr>
            <w:tcW w:w="892" w:type="dxa"/>
            <w:tcBorders>
              <w:top w:val="nil"/>
              <w:left w:val="nil"/>
              <w:bottom w:val="nil"/>
              <w:right w:val="single" w:sz="8" w:space="0" w:color="auto"/>
            </w:tcBorders>
            <w:shd w:val="clear" w:color="000000" w:fill="FFFFFF"/>
            <w:noWrap/>
            <w:vAlign w:val="bottom"/>
            <w:hideMark/>
          </w:tcPr>
          <w:p w14:paraId="781E6CCC" w14:textId="77777777" w:rsidR="006B79D5" w:rsidRPr="006B79D5" w:rsidRDefault="006B79D5" w:rsidP="006B79D5">
            <w:pPr>
              <w:rPr>
                <w:b/>
                <w:bCs/>
                <w:sz w:val="13"/>
                <w:szCs w:val="13"/>
              </w:rPr>
            </w:pPr>
            <w:r w:rsidRPr="006B79D5">
              <w:rPr>
                <w:b/>
                <w:bCs/>
                <w:sz w:val="13"/>
                <w:szCs w:val="13"/>
              </w:rPr>
              <w:t> </w:t>
            </w:r>
          </w:p>
        </w:tc>
        <w:tc>
          <w:tcPr>
            <w:tcW w:w="459" w:type="dxa"/>
            <w:tcBorders>
              <w:top w:val="nil"/>
              <w:left w:val="nil"/>
              <w:bottom w:val="nil"/>
              <w:right w:val="single" w:sz="8" w:space="0" w:color="auto"/>
            </w:tcBorders>
            <w:shd w:val="clear" w:color="000000" w:fill="FFFFFF"/>
            <w:noWrap/>
            <w:vAlign w:val="bottom"/>
            <w:hideMark/>
          </w:tcPr>
          <w:p w14:paraId="4240B789" w14:textId="77777777" w:rsidR="006B79D5" w:rsidRPr="006B79D5" w:rsidRDefault="006B79D5" w:rsidP="006B79D5">
            <w:pPr>
              <w:rPr>
                <w:b/>
                <w:bCs/>
                <w:sz w:val="13"/>
                <w:szCs w:val="13"/>
              </w:rPr>
            </w:pPr>
            <w:r w:rsidRPr="006B79D5">
              <w:rPr>
                <w:b/>
                <w:bCs/>
                <w:sz w:val="13"/>
                <w:szCs w:val="13"/>
              </w:rPr>
              <w:t> </w:t>
            </w:r>
          </w:p>
        </w:tc>
        <w:tc>
          <w:tcPr>
            <w:tcW w:w="961" w:type="dxa"/>
            <w:tcBorders>
              <w:top w:val="nil"/>
              <w:left w:val="nil"/>
              <w:bottom w:val="nil"/>
              <w:right w:val="single" w:sz="8" w:space="0" w:color="auto"/>
            </w:tcBorders>
            <w:shd w:val="clear" w:color="000000" w:fill="FFFFFF"/>
            <w:noWrap/>
            <w:vAlign w:val="bottom"/>
            <w:hideMark/>
          </w:tcPr>
          <w:p w14:paraId="47CDCC20" w14:textId="77777777" w:rsidR="006B79D5" w:rsidRPr="006B79D5" w:rsidRDefault="006B79D5" w:rsidP="006B79D5">
            <w:pPr>
              <w:rPr>
                <w:b/>
                <w:bCs/>
                <w:sz w:val="13"/>
                <w:szCs w:val="13"/>
              </w:rPr>
            </w:pPr>
            <w:r w:rsidRPr="006B79D5">
              <w:rPr>
                <w:b/>
                <w:bCs/>
                <w:sz w:val="13"/>
                <w:szCs w:val="13"/>
              </w:rPr>
              <w:t> </w:t>
            </w:r>
          </w:p>
        </w:tc>
        <w:tc>
          <w:tcPr>
            <w:tcW w:w="790" w:type="dxa"/>
            <w:tcBorders>
              <w:top w:val="nil"/>
              <w:left w:val="nil"/>
              <w:bottom w:val="nil"/>
              <w:right w:val="single" w:sz="8" w:space="0" w:color="auto"/>
            </w:tcBorders>
            <w:shd w:val="clear" w:color="000000" w:fill="FFFFFF"/>
            <w:noWrap/>
            <w:vAlign w:val="bottom"/>
            <w:hideMark/>
          </w:tcPr>
          <w:p w14:paraId="3D1CBACC" w14:textId="77777777" w:rsidR="006B79D5" w:rsidRPr="006B79D5" w:rsidRDefault="006B79D5" w:rsidP="006B79D5">
            <w:pPr>
              <w:rPr>
                <w:b/>
                <w:bCs/>
                <w:sz w:val="13"/>
                <w:szCs w:val="13"/>
              </w:rPr>
            </w:pPr>
            <w:r w:rsidRPr="006B79D5">
              <w:rPr>
                <w:b/>
                <w:bCs/>
                <w:sz w:val="13"/>
                <w:szCs w:val="13"/>
              </w:rPr>
              <w:t> </w:t>
            </w:r>
          </w:p>
        </w:tc>
        <w:tc>
          <w:tcPr>
            <w:tcW w:w="3558" w:type="dxa"/>
            <w:tcBorders>
              <w:top w:val="nil"/>
              <w:left w:val="nil"/>
              <w:bottom w:val="nil"/>
              <w:right w:val="single" w:sz="8" w:space="0" w:color="auto"/>
            </w:tcBorders>
            <w:shd w:val="clear" w:color="000000" w:fill="FFFFFF"/>
            <w:noWrap/>
            <w:vAlign w:val="bottom"/>
            <w:hideMark/>
          </w:tcPr>
          <w:p w14:paraId="1236EF6A"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nil"/>
              <w:right w:val="single" w:sz="8" w:space="0" w:color="auto"/>
            </w:tcBorders>
            <w:shd w:val="clear" w:color="000000" w:fill="FFFFFF"/>
            <w:noWrap/>
            <w:vAlign w:val="bottom"/>
            <w:hideMark/>
          </w:tcPr>
          <w:p w14:paraId="608B7E09" w14:textId="77777777" w:rsidR="006B79D5" w:rsidRPr="006B79D5" w:rsidRDefault="006B79D5" w:rsidP="006B79D5">
            <w:pPr>
              <w:jc w:val="right"/>
              <w:rPr>
                <w:b/>
                <w:bCs/>
                <w:sz w:val="13"/>
                <w:szCs w:val="13"/>
              </w:rPr>
            </w:pPr>
            <w:r w:rsidRPr="006B79D5">
              <w:rPr>
                <w:b/>
                <w:bCs/>
                <w:sz w:val="13"/>
                <w:szCs w:val="13"/>
              </w:rPr>
              <w:t>8,29</w:t>
            </w:r>
          </w:p>
        </w:tc>
        <w:tc>
          <w:tcPr>
            <w:tcW w:w="807" w:type="dxa"/>
            <w:tcBorders>
              <w:top w:val="nil"/>
              <w:left w:val="nil"/>
              <w:bottom w:val="nil"/>
              <w:right w:val="single" w:sz="8" w:space="0" w:color="auto"/>
            </w:tcBorders>
            <w:shd w:val="clear" w:color="000000" w:fill="FFFFFF"/>
            <w:noWrap/>
            <w:vAlign w:val="bottom"/>
            <w:hideMark/>
          </w:tcPr>
          <w:p w14:paraId="626F18E0" w14:textId="77777777" w:rsidR="006B79D5" w:rsidRPr="006B79D5" w:rsidRDefault="006B79D5" w:rsidP="006B79D5">
            <w:pPr>
              <w:jc w:val="right"/>
              <w:rPr>
                <w:b/>
                <w:bCs/>
                <w:sz w:val="13"/>
                <w:szCs w:val="13"/>
              </w:rPr>
            </w:pPr>
            <w:r w:rsidRPr="006B79D5">
              <w:rPr>
                <w:b/>
                <w:bCs/>
                <w:sz w:val="13"/>
                <w:szCs w:val="13"/>
              </w:rPr>
              <w:t>4,62</w:t>
            </w:r>
          </w:p>
        </w:tc>
        <w:tc>
          <w:tcPr>
            <w:tcW w:w="1007" w:type="dxa"/>
            <w:tcBorders>
              <w:top w:val="nil"/>
              <w:left w:val="nil"/>
              <w:bottom w:val="nil"/>
              <w:right w:val="nil"/>
            </w:tcBorders>
            <w:shd w:val="clear" w:color="000000" w:fill="FFFFFF"/>
            <w:noWrap/>
            <w:vAlign w:val="bottom"/>
            <w:hideMark/>
          </w:tcPr>
          <w:p w14:paraId="5B1A4202" w14:textId="77777777" w:rsidR="006B79D5" w:rsidRPr="006B79D5" w:rsidRDefault="006B79D5" w:rsidP="006B79D5">
            <w:pPr>
              <w:jc w:val="right"/>
              <w:rPr>
                <w:b/>
                <w:bCs/>
                <w:sz w:val="13"/>
                <w:szCs w:val="13"/>
              </w:rPr>
            </w:pPr>
            <w:r w:rsidRPr="006B79D5">
              <w:rPr>
                <w:b/>
                <w:bCs/>
                <w:sz w:val="13"/>
                <w:szCs w:val="13"/>
              </w:rPr>
              <w:t>1,12</w:t>
            </w:r>
          </w:p>
        </w:tc>
        <w:tc>
          <w:tcPr>
            <w:tcW w:w="884" w:type="dxa"/>
            <w:tcBorders>
              <w:top w:val="nil"/>
              <w:left w:val="single" w:sz="8" w:space="0" w:color="auto"/>
              <w:bottom w:val="nil"/>
              <w:right w:val="single" w:sz="8" w:space="0" w:color="auto"/>
            </w:tcBorders>
            <w:shd w:val="clear" w:color="000000" w:fill="FFFFFF"/>
            <w:noWrap/>
            <w:vAlign w:val="bottom"/>
            <w:hideMark/>
          </w:tcPr>
          <w:p w14:paraId="19633181" w14:textId="77777777" w:rsidR="006B79D5" w:rsidRPr="006B79D5" w:rsidRDefault="006B79D5" w:rsidP="006B79D5">
            <w:pPr>
              <w:jc w:val="right"/>
              <w:rPr>
                <w:b/>
                <w:bCs/>
                <w:sz w:val="13"/>
                <w:szCs w:val="13"/>
              </w:rPr>
            </w:pPr>
            <w:r w:rsidRPr="006B79D5">
              <w:rPr>
                <w:b/>
                <w:bCs/>
                <w:sz w:val="13"/>
                <w:szCs w:val="13"/>
              </w:rPr>
              <w:t>9,70</w:t>
            </w:r>
          </w:p>
        </w:tc>
      </w:tr>
      <w:tr w:rsidR="006B79D5" w:rsidRPr="006B79D5" w14:paraId="4B0FC603" w14:textId="77777777" w:rsidTr="006B79D5">
        <w:trPr>
          <w:trHeight w:val="1155"/>
          <w:jc w:val="center"/>
        </w:trPr>
        <w:tc>
          <w:tcPr>
            <w:tcW w:w="387" w:type="dxa"/>
            <w:tcBorders>
              <w:top w:val="nil"/>
              <w:left w:val="single" w:sz="8" w:space="0" w:color="auto"/>
              <w:bottom w:val="nil"/>
              <w:right w:val="single" w:sz="8" w:space="0" w:color="auto"/>
            </w:tcBorders>
            <w:shd w:val="clear" w:color="000000" w:fill="FFFFFF"/>
            <w:noWrap/>
            <w:vAlign w:val="bottom"/>
            <w:hideMark/>
          </w:tcPr>
          <w:p w14:paraId="6F0CA702" w14:textId="77777777" w:rsidR="006B79D5" w:rsidRPr="006B79D5" w:rsidRDefault="006B79D5" w:rsidP="006B79D5">
            <w:pPr>
              <w:jc w:val="right"/>
              <w:rPr>
                <w:sz w:val="13"/>
                <w:szCs w:val="13"/>
              </w:rPr>
            </w:pPr>
            <w:r w:rsidRPr="006B79D5">
              <w:rPr>
                <w:sz w:val="13"/>
                <w:szCs w:val="13"/>
              </w:rPr>
              <w:t>13</w:t>
            </w:r>
          </w:p>
        </w:tc>
        <w:tc>
          <w:tcPr>
            <w:tcW w:w="1222" w:type="dxa"/>
            <w:tcBorders>
              <w:top w:val="nil"/>
              <w:left w:val="nil"/>
              <w:bottom w:val="nil"/>
              <w:right w:val="single" w:sz="8" w:space="0" w:color="auto"/>
            </w:tcBorders>
            <w:shd w:val="clear" w:color="000000" w:fill="FFFFFF"/>
            <w:vAlign w:val="bottom"/>
            <w:hideMark/>
          </w:tcPr>
          <w:p w14:paraId="536FF442" w14:textId="77777777" w:rsidR="006B79D5" w:rsidRPr="006B79D5" w:rsidRDefault="006B79D5" w:rsidP="006B79D5">
            <w:pPr>
              <w:rPr>
                <w:sz w:val="13"/>
                <w:szCs w:val="13"/>
              </w:rPr>
            </w:pPr>
            <w:r w:rsidRPr="006B79D5">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10" w:type="dxa"/>
            <w:tcBorders>
              <w:top w:val="nil"/>
              <w:left w:val="nil"/>
              <w:bottom w:val="nil"/>
              <w:right w:val="single" w:sz="8" w:space="0" w:color="auto"/>
            </w:tcBorders>
            <w:shd w:val="clear" w:color="000000" w:fill="FFFFFF"/>
            <w:noWrap/>
            <w:hideMark/>
          </w:tcPr>
          <w:p w14:paraId="08FA5DA0"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single" w:sz="4" w:space="0" w:color="auto"/>
              <w:left w:val="nil"/>
              <w:bottom w:val="nil"/>
              <w:right w:val="single" w:sz="8" w:space="0" w:color="auto"/>
            </w:tcBorders>
            <w:shd w:val="clear" w:color="000000" w:fill="FFFFFF"/>
            <w:noWrap/>
            <w:vAlign w:val="bottom"/>
            <w:hideMark/>
          </w:tcPr>
          <w:p w14:paraId="07E667D8" w14:textId="77777777" w:rsidR="006B79D5" w:rsidRPr="006B79D5" w:rsidRDefault="006B79D5" w:rsidP="006B79D5">
            <w:pPr>
              <w:jc w:val="right"/>
              <w:rPr>
                <w:sz w:val="13"/>
                <w:szCs w:val="13"/>
              </w:rPr>
            </w:pPr>
            <w:r w:rsidRPr="006B79D5">
              <w:rPr>
                <w:sz w:val="13"/>
                <w:szCs w:val="13"/>
              </w:rPr>
              <w:t>6952,85</w:t>
            </w:r>
          </w:p>
        </w:tc>
        <w:tc>
          <w:tcPr>
            <w:tcW w:w="892" w:type="dxa"/>
            <w:tcBorders>
              <w:top w:val="single" w:sz="4" w:space="0" w:color="auto"/>
              <w:left w:val="nil"/>
              <w:bottom w:val="nil"/>
              <w:right w:val="single" w:sz="8" w:space="0" w:color="auto"/>
            </w:tcBorders>
            <w:shd w:val="clear" w:color="000000" w:fill="FFFFFF"/>
            <w:noWrap/>
            <w:vAlign w:val="bottom"/>
            <w:hideMark/>
          </w:tcPr>
          <w:p w14:paraId="2D2A7D19" w14:textId="77777777" w:rsidR="006B79D5" w:rsidRPr="006B79D5" w:rsidRDefault="006B79D5" w:rsidP="006B79D5">
            <w:pPr>
              <w:jc w:val="right"/>
              <w:rPr>
                <w:sz w:val="13"/>
                <w:szCs w:val="13"/>
              </w:rPr>
            </w:pPr>
            <w:r w:rsidRPr="006B79D5">
              <w:rPr>
                <w:sz w:val="13"/>
                <w:szCs w:val="13"/>
              </w:rPr>
              <w:t>6952,85</w:t>
            </w:r>
          </w:p>
        </w:tc>
        <w:tc>
          <w:tcPr>
            <w:tcW w:w="459" w:type="dxa"/>
            <w:tcBorders>
              <w:top w:val="single" w:sz="4" w:space="0" w:color="auto"/>
              <w:left w:val="nil"/>
              <w:bottom w:val="nil"/>
              <w:right w:val="single" w:sz="8" w:space="0" w:color="auto"/>
            </w:tcBorders>
            <w:shd w:val="clear" w:color="auto" w:fill="auto"/>
            <w:noWrap/>
            <w:vAlign w:val="bottom"/>
            <w:hideMark/>
          </w:tcPr>
          <w:p w14:paraId="520DE154" w14:textId="77777777" w:rsidR="006B79D5" w:rsidRPr="006B79D5" w:rsidRDefault="006B79D5" w:rsidP="006B79D5">
            <w:pPr>
              <w:jc w:val="right"/>
              <w:rPr>
                <w:sz w:val="13"/>
                <w:szCs w:val="13"/>
              </w:rPr>
            </w:pPr>
            <w:r w:rsidRPr="006B79D5">
              <w:rPr>
                <w:sz w:val="13"/>
                <w:szCs w:val="13"/>
              </w:rPr>
              <w:t>6952,85</w:t>
            </w:r>
          </w:p>
        </w:tc>
        <w:tc>
          <w:tcPr>
            <w:tcW w:w="961" w:type="dxa"/>
            <w:tcBorders>
              <w:top w:val="single" w:sz="4" w:space="0" w:color="auto"/>
              <w:left w:val="nil"/>
              <w:bottom w:val="nil"/>
              <w:right w:val="single" w:sz="8" w:space="0" w:color="auto"/>
            </w:tcBorders>
            <w:shd w:val="clear" w:color="000000" w:fill="FFFFFF"/>
            <w:noWrap/>
            <w:vAlign w:val="bottom"/>
            <w:hideMark/>
          </w:tcPr>
          <w:p w14:paraId="798A24A9" w14:textId="77777777" w:rsidR="006B79D5" w:rsidRPr="006B79D5" w:rsidRDefault="006B79D5" w:rsidP="006B79D5">
            <w:pPr>
              <w:rPr>
                <w:sz w:val="13"/>
                <w:szCs w:val="13"/>
              </w:rPr>
            </w:pPr>
            <w:r w:rsidRPr="006B79D5">
              <w:rPr>
                <w:sz w:val="13"/>
                <w:szCs w:val="13"/>
              </w:rPr>
              <w:t> </w:t>
            </w:r>
          </w:p>
        </w:tc>
        <w:tc>
          <w:tcPr>
            <w:tcW w:w="790" w:type="dxa"/>
            <w:tcBorders>
              <w:top w:val="single" w:sz="4" w:space="0" w:color="auto"/>
              <w:left w:val="nil"/>
              <w:bottom w:val="nil"/>
              <w:right w:val="single" w:sz="8" w:space="0" w:color="auto"/>
            </w:tcBorders>
            <w:shd w:val="clear" w:color="000000" w:fill="FFFFFF"/>
            <w:noWrap/>
            <w:vAlign w:val="bottom"/>
            <w:hideMark/>
          </w:tcPr>
          <w:p w14:paraId="43AD5CBB" w14:textId="77777777" w:rsidR="006B79D5" w:rsidRPr="006B79D5" w:rsidRDefault="006B79D5" w:rsidP="006B79D5">
            <w:pPr>
              <w:rPr>
                <w:sz w:val="13"/>
                <w:szCs w:val="13"/>
              </w:rPr>
            </w:pPr>
            <w:r w:rsidRPr="006B79D5">
              <w:rPr>
                <w:sz w:val="13"/>
                <w:szCs w:val="13"/>
              </w:rPr>
              <w:t> </w:t>
            </w:r>
          </w:p>
        </w:tc>
        <w:tc>
          <w:tcPr>
            <w:tcW w:w="3558" w:type="dxa"/>
            <w:tcBorders>
              <w:top w:val="single" w:sz="4" w:space="0" w:color="auto"/>
              <w:left w:val="nil"/>
              <w:bottom w:val="nil"/>
              <w:right w:val="single" w:sz="8" w:space="0" w:color="auto"/>
            </w:tcBorders>
            <w:shd w:val="clear" w:color="000000" w:fill="FFFFFF"/>
            <w:noWrap/>
            <w:vAlign w:val="bottom"/>
            <w:hideMark/>
          </w:tcPr>
          <w:p w14:paraId="6CCB5D27" w14:textId="77777777" w:rsidR="006B79D5" w:rsidRPr="006B79D5" w:rsidRDefault="006B79D5" w:rsidP="006B79D5">
            <w:pPr>
              <w:rPr>
                <w:sz w:val="13"/>
                <w:szCs w:val="13"/>
              </w:rPr>
            </w:pPr>
            <w:r w:rsidRPr="006B79D5">
              <w:rPr>
                <w:sz w:val="13"/>
                <w:szCs w:val="13"/>
              </w:rPr>
              <w:t> </w:t>
            </w:r>
          </w:p>
        </w:tc>
        <w:tc>
          <w:tcPr>
            <w:tcW w:w="3269" w:type="dxa"/>
            <w:tcBorders>
              <w:top w:val="single" w:sz="4" w:space="0" w:color="auto"/>
              <w:left w:val="nil"/>
              <w:bottom w:val="nil"/>
              <w:right w:val="single" w:sz="8" w:space="0" w:color="auto"/>
            </w:tcBorders>
            <w:shd w:val="clear" w:color="000000" w:fill="FFFFFF"/>
            <w:noWrap/>
            <w:vAlign w:val="bottom"/>
            <w:hideMark/>
          </w:tcPr>
          <w:p w14:paraId="50C19E99" w14:textId="77777777" w:rsidR="006B79D5" w:rsidRPr="006B79D5" w:rsidRDefault="006B79D5" w:rsidP="006B79D5">
            <w:pPr>
              <w:jc w:val="right"/>
              <w:rPr>
                <w:sz w:val="13"/>
                <w:szCs w:val="13"/>
              </w:rPr>
            </w:pPr>
            <w:r w:rsidRPr="006B79D5">
              <w:rPr>
                <w:sz w:val="13"/>
                <w:szCs w:val="13"/>
              </w:rPr>
              <w:t>-243,90</w:t>
            </w:r>
          </w:p>
        </w:tc>
        <w:tc>
          <w:tcPr>
            <w:tcW w:w="807" w:type="dxa"/>
            <w:tcBorders>
              <w:top w:val="single" w:sz="4" w:space="0" w:color="auto"/>
              <w:left w:val="nil"/>
              <w:bottom w:val="nil"/>
              <w:right w:val="single" w:sz="8" w:space="0" w:color="auto"/>
            </w:tcBorders>
            <w:shd w:val="clear" w:color="000000" w:fill="FFFFFF"/>
            <w:noWrap/>
            <w:vAlign w:val="bottom"/>
            <w:hideMark/>
          </w:tcPr>
          <w:p w14:paraId="2EEE301F" w14:textId="77777777" w:rsidR="006B79D5" w:rsidRPr="006B79D5" w:rsidRDefault="006B79D5" w:rsidP="006B79D5">
            <w:pPr>
              <w:rPr>
                <w:sz w:val="13"/>
                <w:szCs w:val="13"/>
              </w:rPr>
            </w:pPr>
            <w:r w:rsidRPr="006B79D5">
              <w:rPr>
                <w:sz w:val="13"/>
                <w:szCs w:val="13"/>
              </w:rPr>
              <w:t> </w:t>
            </w:r>
          </w:p>
        </w:tc>
        <w:tc>
          <w:tcPr>
            <w:tcW w:w="1007" w:type="dxa"/>
            <w:tcBorders>
              <w:top w:val="single" w:sz="4" w:space="0" w:color="auto"/>
              <w:left w:val="nil"/>
              <w:bottom w:val="nil"/>
              <w:right w:val="nil"/>
            </w:tcBorders>
            <w:shd w:val="clear" w:color="000000" w:fill="FFFFFF"/>
            <w:noWrap/>
            <w:vAlign w:val="bottom"/>
            <w:hideMark/>
          </w:tcPr>
          <w:p w14:paraId="02B8D541" w14:textId="77777777" w:rsidR="006B79D5" w:rsidRPr="006B79D5" w:rsidRDefault="006B79D5" w:rsidP="006B79D5">
            <w:pPr>
              <w:jc w:val="right"/>
              <w:rPr>
                <w:sz w:val="13"/>
                <w:szCs w:val="13"/>
              </w:rPr>
            </w:pPr>
            <w:r w:rsidRPr="006B79D5">
              <w:rPr>
                <w:sz w:val="13"/>
                <w:szCs w:val="13"/>
              </w:rPr>
              <w:t>19621,59</w:t>
            </w:r>
          </w:p>
        </w:tc>
        <w:tc>
          <w:tcPr>
            <w:tcW w:w="884"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07D9D6BD" w14:textId="77777777" w:rsidR="006B79D5" w:rsidRPr="006B79D5" w:rsidRDefault="006B79D5" w:rsidP="006B79D5">
            <w:pPr>
              <w:jc w:val="right"/>
              <w:rPr>
                <w:sz w:val="13"/>
                <w:szCs w:val="13"/>
              </w:rPr>
            </w:pPr>
            <w:r w:rsidRPr="006B79D5">
              <w:rPr>
                <w:sz w:val="13"/>
                <w:szCs w:val="13"/>
              </w:rPr>
              <w:t>19569,00</w:t>
            </w:r>
          </w:p>
        </w:tc>
      </w:tr>
      <w:tr w:rsidR="006B79D5" w:rsidRPr="006B79D5" w14:paraId="7F0F9F64" w14:textId="77777777" w:rsidTr="006B79D5">
        <w:trPr>
          <w:trHeight w:val="2145"/>
          <w:jc w:val="center"/>
        </w:trPr>
        <w:tc>
          <w:tcPr>
            <w:tcW w:w="3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72C3826" w14:textId="77777777" w:rsidR="006B79D5" w:rsidRPr="006B79D5" w:rsidRDefault="006B79D5" w:rsidP="006B79D5">
            <w:pPr>
              <w:jc w:val="right"/>
              <w:rPr>
                <w:sz w:val="13"/>
                <w:szCs w:val="13"/>
              </w:rPr>
            </w:pPr>
            <w:r w:rsidRPr="006B79D5">
              <w:rPr>
                <w:sz w:val="13"/>
                <w:szCs w:val="13"/>
              </w:rPr>
              <w:t>14</w:t>
            </w:r>
          </w:p>
        </w:tc>
        <w:tc>
          <w:tcPr>
            <w:tcW w:w="1222" w:type="dxa"/>
            <w:tcBorders>
              <w:top w:val="single" w:sz="8" w:space="0" w:color="auto"/>
              <w:left w:val="nil"/>
              <w:bottom w:val="single" w:sz="8" w:space="0" w:color="auto"/>
              <w:right w:val="single" w:sz="8" w:space="0" w:color="auto"/>
            </w:tcBorders>
            <w:shd w:val="clear" w:color="000000" w:fill="FFFFFF"/>
            <w:vAlign w:val="bottom"/>
            <w:hideMark/>
          </w:tcPr>
          <w:p w14:paraId="3672D6E8" w14:textId="77777777" w:rsidR="006B79D5" w:rsidRPr="006B79D5" w:rsidRDefault="006B79D5" w:rsidP="006B79D5">
            <w:pPr>
              <w:rPr>
                <w:sz w:val="13"/>
                <w:szCs w:val="13"/>
              </w:rPr>
            </w:pPr>
            <w:r w:rsidRPr="006B79D5">
              <w:rPr>
                <w:sz w:val="13"/>
                <w:szCs w:val="13"/>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710" w:type="dxa"/>
            <w:tcBorders>
              <w:top w:val="single" w:sz="8" w:space="0" w:color="auto"/>
              <w:left w:val="nil"/>
              <w:bottom w:val="single" w:sz="8" w:space="0" w:color="auto"/>
              <w:right w:val="single" w:sz="8" w:space="0" w:color="auto"/>
            </w:tcBorders>
            <w:shd w:val="clear" w:color="000000" w:fill="FFFFFF"/>
            <w:noWrap/>
            <w:hideMark/>
          </w:tcPr>
          <w:p w14:paraId="6EAB5899"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single" w:sz="8" w:space="0" w:color="auto"/>
              <w:left w:val="nil"/>
              <w:bottom w:val="single" w:sz="8" w:space="0" w:color="auto"/>
              <w:right w:val="single" w:sz="8" w:space="0" w:color="auto"/>
            </w:tcBorders>
            <w:shd w:val="clear" w:color="000000" w:fill="FFFFFF"/>
            <w:noWrap/>
            <w:vAlign w:val="bottom"/>
            <w:hideMark/>
          </w:tcPr>
          <w:p w14:paraId="3E72C903" w14:textId="77777777" w:rsidR="006B79D5" w:rsidRPr="006B79D5" w:rsidRDefault="006B79D5" w:rsidP="006B79D5">
            <w:pPr>
              <w:jc w:val="right"/>
              <w:rPr>
                <w:sz w:val="13"/>
                <w:szCs w:val="13"/>
              </w:rPr>
            </w:pPr>
            <w:r w:rsidRPr="006B79D5">
              <w:rPr>
                <w:sz w:val="13"/>
                <w:szCs w:val="13"/>
              </w:rPr>
              <w:t>-569,66</w:t>
            </w:r>
          </w:p>
        </w:tc>
        <w:tc>
          <w:tcPr>
            <w:tcW w:w="892" w:type="dxa"/>
            <w:tcBorders>
              <w:top w:val="single" w:sz="8" w:space="0" w:color="auto"/>
              <w:left w:val="nil"/>
              <w:bottom w:val="single" w:sz="8" w:space="0" w:color="auto"/>
              <w:right w:val="single" w:sz="8" w:space="0" w:color="auto"/>
            </w:tcBorders>
            <w:shd w:val="clear" w:color="000000" w:fill="FFFFFF"/>
            <w:noWrap/>
            <w:vAlign w:val="bottom"/>
            <w:hideMark/>
          </w:tcPr>
          <w:p w14:paraId="5496536D" w14:textId="77777777" w:rsidR="006B79D5" w:rsidRPr="006B79D5" w:rsidRDefault="006B79D5" w:rsidP="006B79D5">
            <w:pPr>
              <w:jc w:val="right"/>
              <w:rPr>
                <w:sz w:val="13"/>
                <w:szCs w:val="13"/>
              </w:rPr>
            </w:pPr>
            <w:r w:rsidRPr="006B79D5">
              <w:rPr>
                <w:sz w:val="13"/>
                <w:szCs w:val="13"/>
              </w:rPr>
              <w:t>-569,66</w:t>
            </w:r>
          </w:p>
        </w:tc>
        <w:tc>
          <w:tcPr>
            <w:tcW w:w="459" w:type="dxa"/>
            <w:tcBorders>
              <w:top w:val="single" w:sz="8" w:space="0" w:color="auto"/>
              <w:left w:val="nil"/>
              <w:bottom w:val="single" w:sz="8" w:space="0" w:color="auto"/>
              <w:right w:val="single" w:sz="8" w:space="0" w:color="auto"/>
            </w:tcBorders>
            <w:shd w:val="clear" w:color="000000" w:fill="FFFFFF"/>
            <w:noWrap/>
            <w:vAlign w:val="bottom"/>
            <w:hideMark/>
          </w:tcPr>
          <w:p w14:paraId="260B668C" w14:textId="77777777" w:rsidR="006B79D5" w:rsidRPr="006B79D5" w:rsidRDefault="006B79D5" w:rsidP="006B79D5">
            <w:pPr>
              <w:jc w:val="right"/>
              <w:rPr>
                <w:sz w:val="13"/>
                <w:szCs w:val="13"/>
              </w:rPr>
            </w:pPr>
            <w:r w:rsidRPr="006B79D5">
              <w:rPr>
                <w:sz w:val="13"/>
                <w:szCs w:val="13"/>
              </w:rPr>
              <w:t>-569,66</w:t>
            </w:r>
          </w:p>
        </w:tc>
        <w:tc>
          <w:tcPr>
            <w:tcW w:w="961" w:type="dxa"/>
            <w:tcBorders>
              <w:top w:val="single" w:sz="8" w:space="0" w:color="auto"/>
              <w:left w:val="nil"/>
              <w:bottom w:val="single" w:sz="8" w:space="0" w:color="auto"/>
              <w:right w:val="single" w:sz="8" w:space="0" w:color="auto"/>
            </w:tcBorders>
            <w:shd w:val="clear" w:color="000000" w:fill="FFFFFF"/>
            <w:noWrap/>
            <w:vAlign w:val="bottom"/>
            <w:hideMark/>
          </w:tcPr>
          <w:p w14:paraId="1E69DC8F" w14:textId="77777777" w:rsidR="006B79D5" w:rsidRPr="006B79D5" w:rsidRDefault="006B79D5" w:rsidP="006B79D5">
            <w:pPr>
              <w:rPr>
                <w:sz w:val="13"/>
                <w:szCs w:val="13"/>
              </w:rPr>
            </w:pPr>
            <w:r w:rsidRPr="006B79D5">
              <w:rPr>
                <w:sz w:val="13"/>
                <w:szCs w:val="13"/>
              </w:rPr>
              <w:t> </w:t>
            </w:r>
          </w:p>
        </w:tc>
        <w:tc>
          <w:tcPr>
            <w:tcW w:w="790" w:type="dxa"/>
            <w:tcBorders>
              <w:top w:val="single" w:sz="8" w:space="0" w:color="auto"/>
              <w:left w:val="nil"/>
              <w:bottom w:val="single" w:sz="8" w:space="0" w:color="auto"/>
              <w:right w:val="single" w:sz="8" w:space="0" w:color="auto"/>
            </w:tcBorders>
            <w:shd w:val="clear" w:color="000000" w:fill="FFFFFF"/>
            <w:noWrap/>
            <w:vAlign w:val="bottom"/>
            <w:hideMark/>
          </w:tcPr>
          <w:p w14:paraId="5E3F094D" w14:textId="77777777" w:rsidR="006B79D5" w:rsidRPr="006B79D5" w:rsidRDefault="006B79D5" w:rsidP="006B79D5">
            <w:pPr>
              <w:rPr>
                <w:sz w:val="13"/>
                <w:szCs w:val="13"/>
              </w:rPr>
            </w:pPr>
            <w:r w:rsidRPr="006B79D5">
              <w:rPr>
                <w:sz w:val="13"/>
                <w:szCs w:val="13"/>
              </w:rPr>
              <w:t> </w:t>
            </w:r>
          </w:p>
        </w:tc>
        <w:tc>
          <w:tcPr>
            <w:tcW w:w="3558" w:type="dxa"/>
            <w:tcBorders>
              <w:top w:val="single" w:sz="8" w:space="0" w:color="auto"/>
              <w:left w:val="nil"/>
              <w:bottom w:val="single" w:sz="8" w:space="0" w:color="auto"/>
              <w:right w:val="single" w:sz="8" w:space="0" w:color="auto"/>
            </w:tcBorders>
            <w:shd w:val="clear" w:color="000000" w:fill="FFFFFF"/>
            <w:noWrap/>
            <w:vAlign w:val="bottom"/>
            <w:hideMark/>
          </w:tcPr>
          <w:p w14:paraId="3354C762" w14:textId="77777777" w:rsidR="006B79D5" w:rsidRPr="006B79D5" w:rsidRDefault="006B79D5" w:rsidP="006B79D5">
            <w:pPr>
              <w:rPr>
                <w:sz w:val="13"/>
                <w:szCs w:val="13"/>
              </w:rPr>
            </w:pPr>
            <w:r w:rsidRPr="006B79D5">
              <w:rPr>
                <w:sz w:val="13"/>
                <w:szCs w:val="13"/>
              </w:rPr>
              <w:t> </w:t>
            </w:r>
          </w:p>
        </w:tc>
        <w:tc>
          <w:tcPr>
            <w:tcW w:w="3269" w:type="dxa"/>
            <w:tcBorders>
              <w:top w:val="single" w:sz="8" w:space="0" w:color="auto"/>
              <w:left w:val="nil"/>
              <w:bottom w:val="single" w:sz="8" w:space="0" w:color="auto"/>
              <w:right w:val="single" w:sz="8" w:space="0" w:color="auto"/>
            </w:tcBorders>
            <w:shd w:val="clear" w:color="000000" w:fill="FFFFFF"/>
            <w:noWrap/>
            <w:vAlign w:val="bottom"/>
            <w:hideMark/>
          </w:tcPr>
          <w:p w14:paraId="5671D078" w14:textId="77777777" w:rsidR="006B79D5" w:rsidRPr="006B79D5" w:rsidRDefault="006B79D5" w:rsidP="006B79D5">
            <w:pPr>
              <w:rPr>
                <w:sz w:val="13"/>
                <w:szCs w:val="13"/>
              </w:rPr>
            </w:pPr>
            <w:r w:rsidRPr="006B79D5">
              <w:rPr>
                <w:sz w:val="13"/>
                <w:szCs w:val="13"/>
              </w:rPr>
              <w:t> </w:t>
            </w:r>
          </w:p>
        </w:tc>
        <w:tc>
          <w:tcPr>
            <w:tcW w:w="807" w:type="dxa"/>
            <w:tcBorders>
              <w:top w:val="single" w:sz="8" w:space="0" w:color="auto"/>
              <w:left w:val="nil"/>
              <w:bottom w:val="single" w:sz="8" w:space="0" w:color="auto"/>
              <w:right w:val="single" w:sz="8" w:space="0" w:color="auto"/>
            </w:tcBorders>
            <w:shd w:val="clear" w:color="000000" w:fill="FFFFFF"/>
            <w:noWrap/>
            <w:vAlign w:val="bottom"/>
            <w:hideMark/>
          </w:tcPr>
          <w:p w14:paraId="67576B93" w14:textId="77777777" w:rsidR="006B79D5" w:rsidRPr="006B79D5" w:rsidRDefault="006B79D5" w:rsidP="006B79D5">
            <w:pPr>
              <w:rPr>
                <w:sz w:val="13"/>
                <w:szCs w:val="13"/>
              </w:rPr>
            </w:pPr>
            <w:r w:rsidRPr="006B79D5">
              <w:rPr>
                <w:sz w:val="13"/>
                <w:szCs w:val="13"/>
              </w:rPr>
              <w:t> </w:t>
            </w:r>
          </w:p>
        </w:tc>
        <w:tc>
          <w:tcPr>
            <w:tcW w:w="1007" w:type="dxa"/>
            <w:tcBorders>
              <w:top w:val="single" w:sz="8" w:space="0" w:color="auto"/>
              <w:left w:val="nil"/>
              <w:bottom w:val="single" w:sz="8" w:space="0" w:color="auto"/>
              <w:right w:val="nil"/>
            </w:tcBorders>
            <w:shd w:val="clear" w:color="000000" w:fill="FFFFFF"/>
            <w:noWrap/>
            <w:vAlign w:val="bottom"/>
            <w:hideMark/>
          </w:tcPr>
          <w:p w14:paraId="1FC6DA65"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8" w:space="0" w:color="auto"/>
              <w:right w:val="single" w:sz="8" w:space="0" w:color="auto"/>
            </w:tcBorders>
            <w:shd w:val="clear" w:color="000000" w:fill="FFFFFF"/>
            <w:noWrap/>
            <w:vAlign w:val="bottom"/>
            <w:hideMark/>
          </w:tcPr>
          <w:p w14:paraId="2AB50F10" w14:textId="77777777" w:rsidR="006B79D5" w:rsidRPr="006B79D5" w:rsidRDefault="006B79D5" w:rsidP="006B79D5">
            <w:pPr>
              <w:rPr>
                <w:sz w:val="13"/>
                <w:szCs w:val="13"/>
              </w:rPr>
            </w:pPr>
            <w:r w:rsidRPr="006B79D5">
              <w:rPr>
                <w:sz w:val="13"/>
                <w:szCs w:val="13"/>
              </w:rPr>
              <w:t> </w:t>
            </w:r>
          </w:p>
        </w:tc>
      </w:tr>
      <w:tr w:rsidR="006B79D5" w:rsidRPr="006B79D5" w14:paraId="3B87741C" w14:textId="77777777" w:rsidTr="006B79D5">
        <w:trPr>
          <w:trHeight w:val="6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1562C394" w14:textId="77777777" w:rsidR="006B79D5" w:rsidRPr="006B79D5" w:rsidRDefault="006B79D5" w:rsidP="006B79D5">
            <w:pPr>
              <w:jc w:val="right"/>
              <w:rPr>
                <w:b/>
                <w:bCs/>
                <w:sz w:val="13"/>
                <w:szCs w:val="13"/>
              </w:rPr>
            </w:pPr>
            <w:r w:rsidRPr="006B79D5">
              <w:rPr>
                <w:b/>
                <w:bCs/>
                <w:sz w:val="13"/>
                <w:szCs w:val="13"/>
              </w:rPr>
              <w:t>15</w:t>
            </w:r>
          </w:p>
        </w:tc>
        <w:tc>
          <w:tcPr>
            <w:tcW w:w="1222" w:type="dxa"/>
            <w:tcBorders>
              <w:top w:val="nil"/>
              <w:left w:val="nil"/>
              <w:bottom w:val="nil"/>
              <w:right w:val="nil"/>
            </w:tcBorders>
            <w:shd w:val="clear" w:color="000000" w:fill="FFFFFF"/>
            <w:vAlign w:val="bottom"/>
            <w:hideMark/>
          </w:tcPr>
          <w:p w14:paraId="08F5CF2C" w14:textId="77777777" w:rsidR="006B79D5" w:rsidRPr="006B79D5" w:rsidRDefault="006B79D5" w:rsidP="006B79D5">
            <w:pPr>
              <w:rPr>
                <w:b/>
                <w:bCs/>
                <w:sz w:val="13"/>
                <w:szCs w:val="13"/>
              </w:rPr>
            </w:pPr>
            <w:r w:rsidRPr="006B79D5">
              <w:rPr>
                <w:b/>
                <w:bCs/>
                <w:sz w:val="13"/>
                <w:szCs w:val="13"/>
              </w:rPr>
              <w:t xml:space="preserve">Сумма корректировки </w:t>
            </w:r>
            <w:proofErr w:type="gramStart"/>
            <w:r w:rsidRPr="006B79D5">
              <w:rPr>
                <w:b/>
                <w:bCs/>
                <w:sz w:val="13"/>
                <w:szCs w:val="13"/>
              </w:rPr>
              <w:t>без дельта</w:t>
            </w:r>
            <w:proofErr w:type="gramEnd"/>
            <w:r w:rsidRPr="006B79D5">
              <w:rPr>
                <w:b/>
                <w:bCs/>
                <w:sz w:val="13"/>
                <w:szCs w:val="13"/>
              </w:rPr>
              <w:t xml:space="preserve"> КИП по итогу исполнения </w:t>
            </w:r>
            <w:proofErr w:type="spellStart"/>
            <w:r w:rsidRPr="006B79D5">
              <w:rPr>
                <w:b/>
                <w:bCs/>
                <w:sz w:val="13"/>
                <w:szCs w:val="13"/>
              </w:rPr>
              <w:lastRenderedPageBreak/>
              <w:t>инвестки</w:t>
            </w:r>
            <w:proofErr w:type="spellEnd"/>
            <w:r w:rsidRPr="006B79D5">
              <w:rPr>
                <w:b/>
                <w:bCs/>
                <w:sz w:val="13"/>
                <w:szCs w:val="13"/>
              </w:rPr>
              <w:t xml:space="preserve"> в 2019 году</w:t>
            </w:r>
          </w:p>
        </w:tc>
        <w:tc>
          <w:tcPr>
            <w:tcW w:w="710" w:type="dxa"/>
            <w:tcBorders>
              <w:top w:val="nil"/>
              <w:left w:val="single" w:sz="8" w:space="0" w:color="auto"/>
              <w:bottom w:val="nil"/>
              <w:right w:val="single" w:sz="8" w:space="0" w:color="auto"/>
            </w:tcBorders>
            <w:shd w:val="clear" w:color="000000" w:fill="FFFFFF"/>
            <w:noWrap/>
            <w:hideMark/>
          </w:tcPr>
          <w:p w14:paraId="59198C9F" w14:textId="77777777" w:rsidR="006B79D5" w:rsidRPr="006B79D5" w:rsidRDefault="006B79D5" w:rsidP="006B79D5">
            <w:pPr>
              <w:jc w:val="center"/>
              <w:rPr>
                <w:b/>
                <w:bCs/>
                <w:sz w:val="13"/>
                <w:szCs w:val="13"/>
              </w:rPr>
            </w:pPr>
            <w:r w:rsidRPr="006B79D5">
              <w:rPr>
                <w:b/>
                <w:bCs/>
                <w:sz w:val="13"/>
                <w:szCs w:val="13"/>
              </w:rPr>
              <w:lastRenderedPageBreak/>
              <w:t> </w:t>
            </w:r>
          </w:p>
        </w:tc>
        <w:tc>
          <w:tcPr>
            <w:tcW w:w="758" w:type="dxa"/>
            <w:tcBorders>
              <w:top w:val="nil"/>
              <w:left w:val="nil"/>
              <w:bottom w:val="nil"/>
              <w:right w:val="single" w:sz="8" w:space="0" w:color="auto"/>
            </w:tcBorders>
            <w:shd w:val="clear" w:color="000000" w:fill="FFFFFF"/>
            <w:noWrap/>
            <w:vAlign w:val="bottom"/>
            <w:hideMark/>
          </w:tcPr>
          <w:p w14:paraId="44348E19" w14:textId="77777777" w:rsidR="006B79D5" w:rsidRPr="006B79D5" w:rsidRDefault="006B79D5" w:rsidP="006B79D5">
            <w:pPr>
              <w:jc w:val="right"/>
              <w:rPr>
                <w:b/>
                <w:bCs/>
                <w:sz w:val="13"/>
                <w:szCs w:val="13"/>
              </w:rPr>
            </w:pPr>
            <w:r w:rsidRPr="006B79D5">
              <w:rPr>
                <w:b/>
                <w:bCs/>
                <w:sz w:val="13"/>
                <w:szCs w:val="13"/>
              </w:rPr>
              <w:t>6383,19</w:t>
            </w:r>
          </w:p>
        </w:tc>
        <w:tc>
          <w:tcPr>
            <w:tcW w:w="892" w:type="dxa"/>
            <w:tcBorders>
              <w:top w:val="nil"/>
              <w:left w:val="nil"/>
              <w:bottom w:val="nil"/>
              <w:right w:val="single" w:sz="8" w:space="0" w:color="auto"/>
            </w:tcBorders>
            <w:shd w:val="clear" w:color="000000" w:fill="FFFFFF"/>
            <w:noWrap/>
            <w:vAlign w:val="bottom"/>
            <w:hideMark/>
          </w:tcPr>
          <w:p w14:paraId="2F3C22DC" w14:textId="77777777" w:rsidR="006B79D5" w:rsidRPr="006B79D5" w:rsidRDefault="006B79D5" w:rsidP="006B79D5">
            <w:pPr>
              <w:jc w:val="right"/>
              <w:rPr>
                <w:b/>
                <w:bCs/>
                <w:sz w:val="13"/>
                <w:szCs w:val="13"/>
              </w:rPr>
            </w:pPr>
            <w:r w:rsidRPr="006B79D5">
              <w:rPr>
                <w:b/>
                <w:bCs/>
                <w:sz w:val="13"/>
                <w:szCs w:val="13"/>
              </w:rPr>
              <w:t>6383,19</w:t>
            </w:r>
          </w:p>
        </w:tc>
        <w:tc>
          <w:tcPr>
            <w:tcW w:w="459" w:type="dxa"/>
            <w:tcBorders>
              <w:top w:val="nil"/>
              <w:left w:val="nil"/>
              <w:bottom w:val="nil"/>
              <w:right w:val="single" w:sz="8" w:space="0" w:color="auto"/>
            </w:tcBorders>
            <w:shd w:val="clear" w:color="000000" w:fill="92CDDC"/>
            <w:noWrap/>
            <w:vAlign w:val="bottom"/>
            <w:hideMark/>
          </w:tcPr>
          <w:p w14:paraId="31121A3B" w14:textId="77777777" w:rsidR="006B79D5" w:rsidRPr="006B79D5" w:rsidRDefault="006B79D5" w:rsidP="006B79D5">
            <w:pPr>
              <w:jc w:val="right"/>
              <w:rPr>
                <w:b/>
                <w:bCs/>
                <w:sz w:val="13"/>
                <w:szCs w:val="13"/>
              </w:rPr>
            </w:pPr>
            <w:r w:rsidRPr="006B79D5">
              <w:rPr>
                <w:b/>
                <w:bCs/>
                <w:sz w:val="13"/>
                <w:szCs w:val="13"/>
              </w:rPr>
              <w:t>6383,19</w:t>
            </w:r>
          </w:p>
        </w:tc>
        <w:tc>
          <w:tcPr>
            <w:tcW w:w="961" w:type="dxa"/>
            <w:tcBorders>
              <w:top w:val="nil"/>
              <w:left w:val="nil"/>
              <w:bottom w:val="nil"/>
              <w:right w:val="single" w:sz="8" w:space="0" w:color="auto"/>
            </w:tcBorders>
            <w:shd w:val="clear" w:color="000000" w:fill="FFFFFF"/>
            <w:noWrap/>
            <w:vAlign w:val="bottom"/>
            <w:hideMark/>
          </w:tcPr>
          <w:p w14:paraId="1E8507C7" w14:textId="77777777" w:rsidR="006B79D5" w:rsidRPr="006B79D5" w:rsidRDefault="006B79D5" w:rsidP="006B79D5">
            <w:pPr>
              <w:rPr>
                <w:b/>
                <w:bCs/>
                <w:sz w:val="13"/>
                <w:szCs w:val="13"/>
              </w:rPr>
            </w:pPr>
            <w:r w:rsidRPr="006B79D5">
              <w:rPr>
                <w:b/>
                <w:bCs/>
                <w:sz w:val="13"/>
                <w:szCs w:val="13"/>
              </w:rPr>
              <w:t> </w:t>
            </w:r>
          </w:p>
        </w:tc>
        <w:tc>
          <w:tcPr>
            <w:tcW w:w="790" w:type="dxa"/>
            <w:tcBorders>
              <w:top w:val="nil"/>
              <w:left w:val="nil"/>
              <w:bottom w:val="nil"/>
              <w:right w:val="single" w:sz="8" w:space="0" w:color="auto"/>
            </w:tcBorders>
            <w:shd w:val="clear" w:color="000000" w:fill="FFFFFF"/>
            <w:noWrap/>
            <w:vAlign w:val="bottom"/>
            <w:hideMark/>
          </w:tcPr>
          <w:p w14:paraId="70881590" w14:textId="77777777" w:rsidR="006B79D5" w:rsidRPr="006B79D5" w:rsidRDefault="006B79D5" w:rsidP="006B79D5">
            <w:pPr>
              <w:rPr>
                <w:b/>
                <w:bCs/>
                <w:sz w:val="13"/>
                <w:szCs w:val="13"/>
              </w:rPr>
            </w:pPr>
            <w:r w:rsidRPr="006B79D5">
              <w:rPr>
                <w:b/>
                <w:bCs/>
                <w:sz w:val="13"/>
                <w:szCs w:val="13"/>
              </w:rPr>
              <w:t> </w:t>
            </w:r>
          </w:p>
        </w:tc>
        <w:tc>
          <w:tcPr>
            <w:tcW w:w="3558" w:type="dxa"/>
            <w:tcBorders>
              <w:top w:val="nil"/>
              <w:left w:val="nil"/>
              <w:bottom w:val="nil"/>
              <w:right w:val="single" w:sz="8" w:space="0" w:color="auto"/>
            </w:tcBorders>
            <w:shd w:val="clear" w:color="000000" w:fill="FFFFFF"/>
            <w:noWrap/>
            <w:vAlign w:val="bottom"/>
            <w:hideMark/>
          </w:tcPr>
          <w:p w14:paraId="2FB01EF6" w14:textId="77777777" w:rsidR="006B79D5" w:rsidRPr="006B79D5" w:rsidRDefault="006B79D5" w:rsidP="006B79D5">
            <w:pPr>
              <w:rPr>
                <w:b/>
                <w:bCs/>
                <w:sz w:val="13"/>
                <w:szCs w:val="13"/>
              </w:rPr>
            </w:pPr>
            <w:r w:rsidRPr="006B79D5">
              <w:rPr>
                <w:b/>
                <w:bCs/>
                <w:sz w:val="13"/>
                <w:szCs w:val="13"/>
              </w:rPr>
              <w:t>в ценах 2019 года</w:t>
            </w:r>
          </w:p>
        </w:tc>
        <w:tc>
          <w:tcPr>
            <w:tcW w:w="3269" w:type="dxa"/>
            <w:tcBorders>
              <w:top w:val="nil"/>
              <w:left w:val="nil"/>
              <w:bottom w:val="nil"/>
              <w:right w:val="single" w:sz="8" w:space="0" w:color="auto"/>
            </w:tcBorders>
            <w:shd w:val="clear" w:color="000000" w:fill="FFFFFF"/>
            <w:noWrap/>
            <w:vAlign w:val="bottom"/>
            <w:hideMark/>
          </w:tcPr>
          <w:p w14:paraId="12A0A1B4" w14:textId="77777777" w:rsidR="006B79D5" w:rsidRPr="006B79D5" w:rsidRDefault="006B79D5" w:rsidP="006B79D5">
            <w:pPr>
              <w:jc w:val="right"/>
              <w:rPr>
                <w:b/>
                <w:bCs/>
                <w:sz w:val="13"/>
                <w:szCs w:val="13"/>
              </w:rPr>
            </w:pPr>
            <w:r w:rsidRPr="006B79D5">
              <w:rPr>
                <w:b/>
                <w:bCs/>
                <w:sz w:val="13"/>
                <w:szCs w:val="13"/>
              </w:rPr>
              <w:t>-243,90</w:t>
            </w:r>
          </w:p>
        </w:tc>
        <w:tc>
          <w:tcPr>
            <w:tcW w:w="807" w:type="dxa"/>
            <w:tcBorders>
              <w:top w:val="nil"/>
              <w:left w:val="nil"/>
              <w:bottom w:val="nil"/>
              <w:right w:val="single" w:sz="8" w:space="0" w:color="auto"/>
            </w:tcBorders>
            <w:shd w:val="clear" w:color="000000" w:fill="FFFFFF"/>
            <w:noWrap/>
            <w:vAlign w:val="bottom"/>
            <w:hideMark/>
          </w:tcPr>
          <w:p w14:paraId="3768442B" w14:textId="77777777" w:rsidR="006B79D5" w:rsidRPr="006B79D5" w:rsidRDefault="006B79D5" w:rsidP="006B79D5">
            <w:pPr>
              <w:jc w:val="right"/>
              <w:rPr>
                <w:b/>
                <w:bCs/>
                <w:sz w:val="13"/>
                <w:szCs w:val="13"/>
              </w:rPr>
            </w:pPr>
            <w:r w:rsidRPr="006B79D5">
              <w:rPr>
                <w:b/>
                <w:bCs/>
                <w:sz w:val="13"/>
                <w:szCs w:val="13"/>
              </w:rPr>
              <w:t>0,00</w:t>
            </w:r>
          </w:p>
        </w:tc>
        <w:tc>
          <w:tcPr>
            <w:tcW w:w="1007" w:type="dxa"/>
            <w:tcBorders>
              <w:top w:val="nil"/>
              <w:left w:val="nil"/>
              <w:bottom w:val="nil"/>
              <w:right w:val="single" w:sz="8" w:space="0" w:color="auto"/>
            </w:tcBorders>
            <w:shd w:val="clear" w:color="000000" w:fill="FFFFFF"/>
            <w:noWrap/>
            <w:vAlign w:val="bottom"/>
            <w:hideMark/>
          </w:tcPr>
          <w:p w14:paraId="360BEDEE" w14:textId="77777777" w:rsidR="006B79D5" w:rsidRPr="006B79D5" w:rsidRDefault="006B79D5" w:rsidP="006B79D5">
            <w:pPr>
              <w:jc w:val="right"/>
              <w:rPr>
                <w:b/>
                <w:bCs/>
                <w:sz w:val="13"/>
                <w:szCs w:val="13"/>
              </w:rPr>
            </w:pPr>
            <w:r w:rsidRPr="006B79D5">
              <w:rPr>
                <w:b/>
                <w:bCs/>
                <w:sz w:val="13"/>
                <w:szCs w:val="13"/>
              </w:rPr>
              <w:t>19621,59</w:t>
            </w:r>
          </w:p>
        </w:tc>
        <w:tc>
          <w:tcPr>
            <w:tcW w:w="884" w:type="dxa"/>
            <w:tcBorders>
              <w:top w:val="nil"/>
              <w:left w:val="nil"/>
              <w:bottom w:val="nil"/>
              <w:right w:val="single" w:sz="8" w:space="0" w:color="auto"/>
            </w:tcBorders>
            <w:shd w:val="clear" w:color="000000" w:fill="FFFFFF"/>
            <w:noWrap/>
            <w:vAlign w:val="bottom"/>
            <w:hideMark/>
          </w:tcPr>
          <w:p w14:paraId="02B381CE" w14:textId="77777777" w:rsidR="006B79D5" w:rsidRPr="006B79D5" w:rsidRDefault="006B79D5" w:rsidP="006B79D5">
            <w:pPr>
              <w:jc w:val="right"/>
              <w:rPr>
                <w:b/>
                <w:bCs/>
                <w:sz w:val="13"/>
                <w:szCs w:val="13"/>
              </w:rPr>
            </w:pPr>
            <w:r w:rsidRPr="006B79D5">
              <w:rPr>
                <w:b/>
                <w:bCs/>
                <w:sz w:val="13"/>
                <w:szCs w:val="13"/>
              </w:rPr>
              <w:t>19569,00</w:t>
            </w:r>
          </w:p>
        </w:tc>
      </w:tr>
      <w:tr w:rsidR="006B79D5" w:rsidRPr="006B79D5" w14:paraId="16009084" w14:textId="77777777" w:rsidTr="006B79D5">
        <w:trPr>
          <w:trHeight w:val="300"/>
          <w:jc w:val="center"/>
        </w:trPr>
        <w:tc>
          <w:tcPr>
            <w:tcW w:w="387" w:type="dxa"/>
            <w:tcBorders>
              <w:top w:val="nil"/>
              <w:left w:val="single" w:sz="8" w:space="0" w:color="auto"/>
              <w:bottom w:val="single" w:sz="4" w:space="0" w:color="auto"/>
              <w:right w:val="nil"/>
            </w:tcBorders>
            <w:shd w:val="clear" w:color="000000" w:fill="FFFFFF"/>
            <w:noWrap/>
            <w:vAlign w:val="bottom"/>
            <w:hideMark/>
          </w:tcPr>
          <w:p w14:paraId="567E1975" w14:textId="77777777" w:rsidR="006B79D5" w:rsidRPr="006B79D5" w:rsidRDefault="006B79D5" w:rsidP="006B79D5">
            <w:pPr>
              <w:jc w:val="right"/>
              <w:rPr>
                <w:b/>
                <w:bCs/>
                <w:sz w:val="13"/>
                <w:szCs w:val="13"/>
              </w:rPr>
            </w:pPr>
            <w:r w:rsidRPr="006B79D5">
              <w:rPr>
                <w:b/>
                <w:bCs/>
                <w:sz w:val="13"/>
                <w:szCs w:val="13"/>
              </w:rPr>
              <w:t>16</w:t>
            </w:r>
          </w:p>
        </w:tc>
        <w:tc>
          <w:tcPr>
            <w:tcW w:w="1222" w:type="dxa"/>
            <w:tcBorders>
              <w:top w:val="single" w:sz="8" w:space="0" w:color="auto"/>
              <w:left w:val="single" w:sz="8" w:space="0" w:color="auto"/>
              <w:bottom w:val="single" w:sz="4" w:space="0" w:color="auto"/>
              <w:right w:val="nil"/>
            </w:tcBorders>
            <w:shd w:val="clear" w:color="000000" w:fill="FFFFFF"/>
            <w:noWrap/>
            <w:vAlign w:val="bottom"/>
            <w:hideMark/>
          </w:tcPr>
          <w:p w14:paraId="3EA392B1" w14:textId="77777777" w:rsidR="006B79D5" w:rsidRPr="006B79D5" w:rsidRDefault="006B79D5" w:rsidP="006B79D5">
            <w:pPr>
              <w:rPr>
                <w:b/>
                <w:bCs/>
                <w:sz w:val="13"/>
                <w:szCs w:val="13"/>
              </w:rPr>
            </w:pPr>
            <w:r w:rsidRPr="006B79D5">
              <w:rPr>
                <w:b/>
                <w:bCs/>
                <w:sz w:val="13"/>
                <w:szCs w:val="13"/>
              </w:rPr>
              <w:t xml:space="preserve">НВВ с </w:t>
            </w:r>
            <w:proofErr w:type="spellStart"/>
            <w:r w:rsidRPr="006B79D5">
              <w:rPr>
                <w:b/>
                <w:bCs/>
                <w:sz w:val="13"/>
                <w:szCs w:val="13"/>
              </w:rPr>
              <w:t>учетаом</w:t>
            </w:r>
            <w:proofErr w:type="spellEnd"/>
            <w:r w:rsidRPr="006B79D5">
              <w:rPr>
                <w:b/>
                <w:bCs/>
                <w:sz w:val="13"/>
                <w:szCs w:val="13"/>
              </w:rPr>
              <w:t xml:space="preserve"> корректировок </w:t>
            </w:r>
          </w:p>
        </w:tc>
        <w:tc>
          <w:tcPr>
            <w:tcW w:w="710" w:type="dxa"/>
            <w:tcBorders>
              <w:top w:val="single" w:sz="8" w:space="0" w:color="auto"/>
              <w:left w:val="single" w:sz="8" w:space="0" w:color="auto"/>
              <w:bottom w:val="single" w:sz="4" w:space="0" w:color="auto"/>
              <w:right w:val="single" w:sz="8" w:space="0" w:color="auto"/>
            </w:tcBorders>
            <w:shd w:val="clear" w:color="000000" w:fill="FFFFFF"/>
            <w:noWrap/>
            <w:hideMark/>
          </w:tcPr>
          <w:p w14:paraId="243F6D70"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8" w:space="0" w:color="auto"/>
              <w:left w:val="nil"/>
              <w:bottom w:val="single" w:sz="4" w:space="0" w:color="auto"/>
              <w:right w:val="single" w:sz="8" w:space="0" w:color="auto"/>
            </w:tcBorders>
            <w:shd w:val="clear" w:color="000000" w:fill="FFFFFF"/>
            <w:noWrap/>
            <w:vAlign w:val="bottom"/>
            <w:hideMark/>
          </w:tcPr>
          <w:p w14:paraId="30563310" w14:textId="77777777" w:rsidR="006B79D5" w:rsidRPr="006B79D5" w:rsidRDefault="006B79D5" w:rsidP="006B79D5">
            <w:pPr>
              <w:jc w:val="right"/>
              <w:rPr>
                <w:b/>
                <w:bCs/>
                <w:sz w:val="13"/>
                <w:szCs w:val="13"/>
              </w:rPr>
            </w:pPr>
            <w:r w:rsidRPr="006B79D5">
              <w:rPr>
                <w:b/>
                <w:bCs/>
                <w:sz w:val="13"/>
                <w:szCs w:val="13"/>
              </w:rPr>
              <w:t>274220,09</w:t>
            </w:r>
          </w:p>
        </w:tc>
        <w:tc>
          <w:tcPr>
            <w:tcW w:w="892" w:type="dxa"/>
            <w:tcBorders>
              <w:top w:val="single" w:sz="8" w:space="0" w:color="auto"/>
              <w:left w:val="nil"/>
              <w:bottom w:val="single" w:sz="4" w:space="0" w:color="auto"/>
              <w:right w:val="single" w:sz="8" w:space="0" w:color="auto"/>
            </w:tcBorders>
            <w:shd w:val="clear" w:color="000000" w:fill="FFFFFF"/>
            <w:noWrap/>
            <w:vAlign w:val="bottom"/>
            <w:hideMark/>
          </w:tcPr>
          <w:p w14:paraId="75F1AA53" w14:textId="77777777" w:rsidR="006B79D5" w:rsidRPr="006B79D5" w:rsidRDefault="006B79D5" w:rsidP="006B79D5">
            <w:pPr>
              <w:jc w:val="right"/>
              <w:rPr>
                <w:b/>
                <w:bCs/>
                <w:sz w:val="13"/>
                <w:szCs w:val="13"/>
              </w:rPr>
            </w:pPr>
            <w:r w:rsidRPr="006B79D5">
              <w:rPr>
                <w:b/>
                <w:bCs/>
                <w:sz w:val="13"/>
                <w:szCs w:val="13"/>
              </w:rPr>
              <w:t>285863,47</w:t>
            </w:r>
          </w:p>
        </w:tc>
        <w:tc>
          <w:tcPr>
            <w:tcW w:w="459" w:type="dxa"/>
            <w:tcBorders>
              <w:top w:val="single" w:sz="8" w:space="0" w:color="auto"/>
              <w:left w:val="nil"/>
              <w:bottom w:val="single" w:sz="4" w:space="0" w:color="auto"/>
              <w:right w:val="single" w:sz="8" w:space="0" w:color="auto"/>
            </w:tcBorders>
            <w:shd w:val="clear" w:color="000000" w:fill="C4D79B"/>
            <w:noWrap/>
            <w:vAlign w:val="bottom"/>
            <w:hideMark/>
          </w:tcPr>
          <w:p w14:paraId="53203739" w14:textId="77777777" w:rsidR="006B79D5" w:rsidRPr="006B79D5" w:rsidRDefault="006B79D5" w:rsidP="006B79D5">
            <w:pPr>
              <w:jc w:val="right"/>
              <w:rPr>
                <w:b/>
                <w:bCs/>
                <w:sz w:val="13"/>
                <w:szCs w:val="13"/>
              </w:rPr>
            </w:pPr>
            <w:r w:rsidRPr="006B79D5">
              <w:rPr>
                <w:b/>
                <w:bCs/>
                <w:sz w:val="13"/>
                <w:szCs w:val="13"/>
              </w:rPr>
              <w:t>281368,54</w:t>
            </w:r>
          </w:p>
        </w:tc>
        <w:tc>
          <w:tcPr>
            <w:tcW w:w="961" w:type="dxa"/>
            <w:tcBorders>
              <w:top w:val="single" w:sz="8" w:space="0" w:color="auto"/>
              <w:left w:val="nil"/>
              <w:bottom w:val="single" w:sz="4" w:space="0" w:color="auto"/>
              <w:right w:val="single" w:sz="8" w:space="0" w:color="auto"/>
            </w:tcBorders>
            <w:shd w:val="clear" w:color="000000" w:fill="FFFFFF"/>
            <w:noWrap/>
            <w:vAlign w:val="bottom"/>
            <w:hideMark/>
          </w:tcPr>
          <w:p w14:paraId="15F37654" w14:textId="77777777" w:rsidR="006B79D5" w:rsidRPr="006B79D5" w:rsidRDefault="006B79D5" w:rsidP="006B79D5">
            <w:pPr>
              <w:rPr>
                <w:b/>
                <w:bCs/>
                <w:sz w:val="13"/>
                <w:szCs w:val="13"/>
              </w:rPr>
            </w:pPr>
            <w:r w:rsidRPr="006B79D5">
              <w:rPr>
                <w:b/>
                <w:bCs/>
                <w:sz w:val="13"/>
                <w:szCs w:val="13"/>
              </w:rPr>
              <w:t> </w:t>
            </w:r>
          </w:p>
        </w:tc>
        <w:tc>
          <w:tcPr>
            <w:tcW w:w="790" w:type="dxa"/>
            <w:tcBorders>
              <w:top w:val="single" w:sz="8" w:space="0" w:color="auto"/>
              <w:left w:val="nil"/>
              <w:bottom w:val="single" w:sz="4" w:space="0" w:color="auto"/>
              <w:right w:val="single" w:sz="8" w:space="0" w:color="auto"/>
            </w:tcBorders>
            <w:shd w:val="clear" w:color="000000" w:fill="FFFFFF"/>
            <w:noWrap/>
            <w:vAlign w:val="bottom"/>
            <w:hideMark/>
          </w:tcPr>
          <w:p w14:paraId="380F2838" w14:textId="77777777" w:rsidR="006B79D5" w:rsidRPr="006B79D5" w:rsidRDefault="006B79D5" w:rsidP="006B79D5">
            <w:pPr>
              <w:rPr>
                <w:b/>
                <w:bCs/>
                <w:sz w:val="13"/>
                <w:szCs w:val="13"/>
              </w:rPr>
            </w:pPr>
            <w:r w:rsidRPr="006B79D5">
              <w:rPr>
                <w:b/>
                <w:bCs/>
                <w:sz w:val="13"/>
                <w:szCs w:val="13"/>
              </w:rPr>
              <w:t> </w:t>
            </w:r>
          </w:p>
        </w:tc>
        <w:tc>
          <w:tcPr>
            <w:tcW w:w="3558" w:type="dxa"/>
            <w:tcBorders>
              <w:top w:val="single" w:sz="8" w:space="0" w:color="auto"/>
              <w:left w:val="nil"/>
              <w:bottom w:val="single" w:sz="4" w:space="0" w:color="auto"/>
              <w:right w:val="single" w:sz="8" w:space="0" w:color="auto"/>
            </w:tcBorders>
            <w:shd w:val="clear" w:color="000000" w:fill="FFFFFF"/>
            <w:noWrap/>
            <w:vAlign w:val="bottom"/>
            <w:hideMark/>
          </w:tcPr>
          <w:p w14:paraId="3886AC8F" w14:textId="77777777" w:rsidR="006B79D5" w:rsidRPr="006B79D5" w:rsidRDefault="006B79D5" w:rsidP="006B79D5">
            <w:pPr>
              <w:rPr>
                <w:b/>
                <w:bCs/>
                <w:sz w:val="13"/>
                <w:szCs w:val="13"/>
              </w:rPr>
            </w:pPr>
            <w:r w:rsidRPr="006B79D5">
              <w:rPr>
                <w:b/>
                <w:bCs/>
                <w:sz w:val="13"/>
                <w:szCs w:val="13"/>
              </w:rPr>
              <w:t> </w:t>
            </w:r>
          </w:p>
        </w:tc>
        <w:tc>
          <w:tcPr>
            <w:tcW w:w="3269" w:type="dxa"/>
            <w:tcBorders>
              <w:top w:val="single" w:sz="8" w:space="0" w:color="auto"/>
              <w:left w:val="nil"/>
              <w:bottom w:val="single" w:sz="4" w:space="0" w:color="auto"/>
              <w:right w:val="single" w:sz="8" w:space="0" w:color="auto"/>
            </w:tcBorders>
            <w:shd w:val="clear" w:color="000000" w:fill="FFFFFF"/>
            <w:noWrap/>
            <w:vAlign w:val="bottom"/>
            <w:hideMark/>
          </w:tcPr>
          <w:p w14:paraId="2196B6FA" w14:textId="77777777" w:rsidR="006B79D5" w:rsidRPr="006B79D5" w:rsidRDefault="006B79D5" w:rsidP="006B79D5">
            <w:pPr>
              <w:jc w:val="right"/>
              <w:rPr>
                <w:b/>
                <w:bCs/>
                <w:sz w:val="13"/>
                <w:szCs w:val="13"/>
              </w:rPr>
            </w:pPr>
            <w:r w:rsidRPr="006B79D5">
              <w:rPr>
                <w:b/>
                <w:bCs/>
                <w:sz w:val="13"/>
                <w:szCs w:val="13"/>
              </w:rPr>
              <w:t>298141,65</w:t>
            </w:r>
          </w:p>
        </w:tc>
        <w:tc>
          <w:tcPr>
            <w:tcW w:w="807" w:type="dxa"/>
            <w:tcBorders>
              <w:top w:val="single" w:sz="8" w:space="0" w:color="auto"/>
              <w:left w:val="nil"/>
              <w:bottom w:val="single" w:sz="4" w:space="0" w:color="auto"/>
              <w:right w:val="single" w:sz="8" w:space="0" w:color="auto"/>
            </w:tcBorders>
            <w:shd w:val="clear" w:color="000000" w:fill="FFFFFF"/>
            <w:noWrap/>
            <w:vAlign w:val="bottom"/>
            <w:hideMark/>
          </w:tcPr>
          <w:p w14:paraId="2DF6642C" w14:textId="77777777" w:rsidR="006B79D5" w:rsidRPr="006B79D5" w:rsidRDefault="006B79D5" w:rsidP="006B79D5">
            <w:pPr>
              <w:jc w:val="right"/>
              <w:rPr>
                <w:b/>
                <w:bCs/>
                <w:sz w:val="13"/>
                <w:szCs w:val="13"/>
              </w:rPr>
            </w:pPr>
            <w:r w:rsidRPr="006B79D5">
              <w:rPr>
                <w:b/>
                <w:bCs/>
                <w:sz w:val="13"/>
                <w:szCs w:val="13"/>
              </w:rPr>
              <w:t>312166,36</w:t>
            </w:r>
          </w:p>
        </w:tc>
        <w:tc>
          <w:tcPr>
            <w:tcW w:w="1007" w:type="dxa"/>
            <w:tcBorders>
              <w:top w:val="single" w:sz="8" w:space="0" w:color="auto"/>
              <w:left w:val="nil"/>
              <w:bottom w:val="single" w:sz="4" w:space="0" w:color="auto"/>
              <w:right w:val="single" w:sz="8" w:space="0" w:color="auto"/>
            </w:tcBorders>
            <w:shd w:val="clear" w:color="000000" w:fill="FFFFFF"/>
            <w:noWrap/>
            <w:vAlign w:val="bottom"/>
            <w:hideMark/>
          </w:tcPr>
          <w:p w14:paraId="606DAD2C" w14:textId="77777777" w:rsidR="006B79D5" w:rsidRPr="006B79D5" w:rsidRDefault="006B79D5" w:rsidP="006B79D5">
            <w:pPr>
              <w:jc w:val="right"/>
              <w:rPr>
                <w:b/>
                <w:bCs/>
                <w:sz w:val="13"/>
                <w:szCs w:val="13"/>
              </w:rPr>
            </w:pPr>
            <w:r w:rsidRPr="006B79D5">
              <w:rPr>
                <w:b/>
                <w:bCs/>
                <w:sz w:val="13"/>
                <w:szCs w:val="13"/>
              </w:rPr>
              <w:t>337546,35</w:t>
            </w:r>
          </w:p>
        </w:tc>
        <w:tc>
          <w:tcPr>
            <w:tcW w:w="884" w:type="dxa"/>
            <w:tcBorders>
              <w:top w:val="single" w:sz="8" w:space="0" w:color="auto"/>
              <w:left w:val="nil"/>
              <w:bottom w:val="single" w:sz="4" w:space="0" w:color="auto"/>
              <w:right w:val="single" w:sz="8" w:space="0" w:color="auto"/>
            </w:tcBorders>
            <w:shd w:val="clear" w:color="000000" w:fill="FFFFFF"/>
            <w:noWrap/>
            <w:vAlign w:val="bottom"/>
            <w:hideMark/>
          </w:tcPr>
          <w:p w14:paraId="6A994BDF" w14:textId="77777777" w:rsidR="006B79D5" w:rsidRPr="006B79D5" w:rsidRDefault="006B79D5" w:rsidP="006B79D5">
            <w:pPr>
              <w:jc w:val="right"/>
              <w:rPr>
                <w:b/>
                <w:bCs/>
                <w:sz w:val="13"/>
                <w:szCs w:val="13"/>
              </w:rPr>
            </w:pPr>
            <w:r w:rsidRPr="006B79D5">
              <w:rPr>
                <w:b/>
                <w:bCs/>
                <w:sz w:val="13"/>
                <w:szCs w:val="13"/>
              </w:rPr>
              <w:t>331268,51</w:t>
            </w:r>
          </w:p>
        </w:tc>
      </w:tr>
      <w:tr w:rsidR="006B79D5" w:rsidRPr="006B79D5" w14:paraId="74A22106" w14:textId="77777777" w:rsidTr="006B79D5">
        <w:trPr>
          <w:trHeight w:val="585"/>
          <w:jc w:val="center"/>
        </w:trPr>
        <w:tc>
          <w:tcPr>
            <w:tcW w:w="387" w:type="dxa"/>
            <w:tcBorders>
              <w:top w:val="nil"/>
              <w:left w:val="single" w:sz="8" w:space="0" w:color="auto"/>
              <w:bottom w:val="nil"/>
              <w:right w:val="nil"/>
            </w:tcBorders>
            <w:shd w:val="clear" w:color="000000" w:fill="FFFFFF"/>
            <w:noWrap/>
            <w:vAlign w:val="bottom"/>
            <w:hideMark/>
          </w:tcPr>
          <w:p w14:paraId="2EB4DE03"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single" w:sz="8" w:space="0" w:color="auto"/>
              <w:bottom w:val="nil"/>
              <w:right w:val="nil"/>
            </w:tcBorders>
            <w:shd w:val="clear" w:color="000000" w:fill="FFFFFF"/>
            <w:vAlign w:val="bottom"/>
            <w:hideMark/>
          </w:tcPr>
          <w:p w14:paraId="6BB5EC8F" w14:textId="77777777" w:rsidR="006B79D5" w:rsidRPr="006B79D5" w:rsidRDefault="006B79D5" w:rsidP="006B79D5">
            <w:pPr>
              <w:rPr>
                <w:sz w:val="13"/>
                <w:szCs w:val="13"/>
              </w:rPr>
            </w:pPr>
            <w:r w:rsidRPr="006B79D5">
              <w:rPr>
                <w:sz w:val="13"/>
                <w:szCs w:val="13"/>
              </w:rPr>
              <w:t xml:space="preserve">в том числе на потребительский </w:t>
            </w:r>
            <w:proofErr w:type="gramStart"/>
            <w:r w:rsidRPr="006B79D5">
              <w:rPr>
                <w:sz w:val="13"/>
                <w:szCs w:val="13"/>
              </w:rPr>
              <w:t>рынок  с</w:t>
            </w:r>
            <w:proofErr w:type="gramEnd"/>
            <w:r w:rsidRPr="006B79D5">
              <w:rPr>
                <w:sz w:val="13"/>
                <w:szCs w:val="13"/>
              </w:rPr>
              <w:t xml:space="preserve"> учетом корректировок</w:t>
            </w:r>
          </w:p>
        </w:tc>
        <w:tc>
          <w:tcPr>
            <w:tcW w:w="710" w:type="dxa"/>
            <w:tcBorders>
              <w:top w:val="nil"/>
              <w:left w:val="single" w:sz="8" w:space="0" w:color="auto"/>
              <w:bottom w:val="nil"/>
              <w:right w:val="single" w:sz="8" w:space="0" w:color="auto"/>
            </w:tcBorders>
            <w:shd w:val="clear" w:color="000000" w:fill="FFFFFF"/>
            <w:noWrap/>
            <w:hideMark/>
          </w:tcPr>
          <w:p w14:paraId="3D411120"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nil"/>
              <w:right w:val="single" w:sz="8" w:space="0" w:color="auto"/>
            </w:tcBorders>
            <w:shd w:val="clear" w:color="000000" w:fill="FFFFFF"/>
            <w:noWrap/>
            <w:vAlign w:val="bottom"/>
            <w:hideMark/>
          </w:tcPr>
          <w:p w14:paraId="043AD71D" w14:textId="77777777" w:rsidR="006B79D5" w:rsidRPr="006B79D5" w:rsidRDefault="006B79D5" w:rsidP="006B79D5">
            <w:pPr>
              <w:jc w:val="right"/>
              <w:rPr>
                <w:sz w:val="13"/>
                <w:szCs w:val="13"/>
              </w:rPr>
            </w:pPr>
            <w:r w:rsidRPr="006B79D5">
              <w:rPr>
                <w:sz w:val="13"/>
                <w:szCs w:val="13"/>
              </w:rPr>
              <w:t>274220,09</w:t>
            </w:r>
          </w:p>
        </w:tc>
        <w:tc>
          <w:tcPr>
            <w:tcW w:w="892" w:type="dxa"/>
            <w:tcBorders>
              <w:top w:val="nil"/>
              <w:left w:val="nil"/>
              <w:bottom w:val="nil"/>
              <w:right w:val="single" w:sz="8" w:space="0" w:color="auto"/>
            </w:tcBorders>
            <w:shd w:val="clear" w:color="000000" w:fill="FFFFFF"/>
            <w:noWrap/>
            <w:vAlign w:val="bottom"/>
            <w:hideMark/>
          </w:tcPr>
          <w:p w14:paraId="605B28E2" w14:textId="77777777" w:rsidR="006B79D5" w:rsidRPr="006B79D5" w:rsidRDefault="006B79D5" w:rsidP="006B79D5">
            <w:pPr>
              <w:jc w:val="right"/>
              <w:rPr>
                <w:sz w:val="13"/>
                <w:szCs w:val="13"/>
              </w:rPr>
            </w:pPr>
            <w:r w:rsidRPr="006B79D5">
              <w:rPr>
                <w:sz w:val="13"/>
                <w:szCs w:val="13"/>
              </w:rPr>
              <w:t>285863,47</w:t>
            </w:r>
          </w:p>
        </w:tc>
        <w:tc>
          <w:tcPr>
            <w:tcW w:w="459" w:type="dxa"/>
            <w:tcBorders>
              <w:top w:val="nil"/>
              <w:left w:val="nil"/>
              <w:bottom w:val="nil"/>
              <w:right w:val="single" w:sz="8" w:space="0" w:color="auto"/>
            </w:tcBorders>
            <w:shd w:val="clear" w:color="000000" w:fill="FFFFFF"/>
            <w:noWrap/>
            <w:vAlign w:val="bottom"/>
            <w:hideMark/>
          </w:tcPr>
          <w:p w14:paraId="243C4C88" w14:textId="77777777" w:rsidR="006B79D5" w:rsidRPr="006B79D5" w:rsidRDefault="006B79D5" w:rsidP="006B79D5">
            <w:pPr>
              <w:jc w:val="right"/>
              <w:rPr>
                <w:sz w:val="13"/>
                <w:szCs w:val="13"/>
              </w:rPr>
            </w:pPr>
            <w:r w:rsidRPr="006B79D5">
              <w:rPr>
                <w:sz w:val="13"/>
                <w:szCs w:val="13"/>
              </w:rPr>
              <w:t>281368,54</w:t>
            </w:r>
          </w:p>
        </w:tc>
        <w:tc>
          <w:tcPr>
            <w:tcW w:w="961" w:type="dxa"/>
            <w:tcBorders>
              <w:top w:val="nil"/>
              <w:left w:val="nil"/>
              <w:bottom w:val="nil"/>
              <w:right w:val="single" w:sz="8" w:space="0" w:color="auto"/>
            </w:tcBorders>
            <w:shd w:val="clear" w:color="000000" w:fill="FFFFFF"/>
            <w:noWrap/>
            <w:vAlign w:val="bottom"/>
            <w:hideMark/>
          </w:tcPr>
          <w:p w14:paraId="3850BC7F"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nil"/>
              <w:right w:val="single" w:sz="8" w:space="0" w:color="auto"/>
            </w:tcBorders>
            <w:shd w:val="clear" w:color="000000" w:fill="FFFFFF"/>
            <w:noWrap/>
            <w:vAlign w:val="bottom"/>
            <w:hideMark/>
          </w:tcPr>
          <w:p w14:paraId="0C5C2BBB"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nil"/>
              <w:right w:val="single" w:sz="8" w:space="0" w:color="auto"/>
            </w:tcBorders>
            <w:shd w:val="clear" w:color="000000" w:fill="FFFFFF"/>
            <w:noWrap/>
            <w:vAlign w:val="bottom"/>
            <w:hideMark/>
          </w:tcPr>
          <w:p w14:paraId="4706655F"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nil"/>
              <w:right w:val="single" w:sz="8" w:space="0" w:color="auto"/>
            </w:tcBorders>
            <w:shd w:val="clear" w:color="000000" w:fill="FFFFFF"/>
            <w:noWrap/>
            <w:vAlign w:val="bottom"/>
            <w:hideMark/>
          </w:tcPr>
          <w:p w14:paraId="5B6BCF71" w14:textId="77777777" w:rsidR="006B79D5" w:rsidRPr="006B79D5" w:rsidRDefault="006B79D5" w:rsidP="006B79D5">
            <w:pPr>
              <w:jc w:val="right"/>
              <w:rPr>
                <w:sz w:val="13"/>
                <w:szCs w:val="13"/>
              </w:rPr>
            </w:pPr>
            <w:r w:rsidRPr="006B79D5">
              <w:rPr>
                <w:sz w:val="13"/>
                <w:szCs w:val="13"/>
              </w:rPr>
              <w:t>298141,65</w:t>
            </w:r>
          </w:p>
        </w:tc>
        <w:tc>
          <w:tcPr>
            <w:tcW w:w="807" w:type="dxa"/>
            <w:tcBorders>
              <w:top w:val="nil"/>
              <w:left w:val="nil"/>
              <w:bottom w:val="nil"/>
              <w:right w:val="single" w:sz="8" w:space="0" w:color="auto"/>
            </w:tcBorders>
            <w:shd w:val="clear" w:color="000000" w:fill="FFFFFF"/>
            <w:noWrap/>
            <w:vAlign w:val="bottom"/>
            <w:hideMark/>
          </w:tcPr>
          <w:p w14:paraId="52020B66" w14:textId="77777777" w:rsidR="006B79D5" w:rsidRPr="006B79D5" w:rsidRDefault="006B79D5" w:rsidP="006B79D5">
            <w:pPr>
              <w:jc w:val="right"/>
              <w:rPr>
                <w:sz w:val="13"/>
                <w:szCs w:val="13"/>
              </w:rPr>
            </w:pPr>
            <w:r w:rsidRPr="006B79D5">
              <w:rPr>
                <w:sz w:val="13"/>
                <w:szCs w:val="13"/>
              </w:rPr>
              <w:t>312166,36</w:t>
            </w:r>
          </w:p>
        </w:tc>
        <w:tc>
          <w:tcPr>
            <w:tcW w:w="1007" w:type="dxa"/>
            <w:tcBorders>
              <w:top w:val="nil"/>
              <w:left w:val="nil"/>
              <w:bottom w:val="single" w:sz="8" w:space="0" w:color="auto"/>
              <w:right w:val="single" w:sz="8" w:space="0" w:color="auto"/>
            </w:tcBorders>
            <w:shd w:val="clear" w:color="000000" w:fill="FFFFFF"/>
            <w:noWrap/>
            <w:vAlign w:val="bottom"/>
            <w:hideMark/>
          </w:tcPr>
          <w:p w14:paraId="337C30BB" w14:textId="77777777" w:rsidR="006B79D5" w:rsidRPr="006B79D5" w:rsidRDefault="006B79D5" w:rsidP="006B79D5">
            <w:pPr>
              <w:jc w:val="right"/>
              <w:rPr>
                <w:sz w:val="13"/>
                <w:szCs w:val="13"/>
              </w:rPr>
            </w:pPr>
            <w:r w:rsidRPr="006B79D5">
              <w:rPr>
                <w:sz w:val="13"/>
                <w:szCs w:val="13"/>
              </w:rPr>
              <w:t>337546,35</w:t>
            </w:r>
          </w:p>
        </w:tc>
        <w:tc>
          <w:tcPr>
            <w:tcW w:w="884" w:type="dxa"/>
            <w:tcBorders>
              <w:top w:val="nil"/>
              <w:left w:val="nil"/>
              <w:bottom w:val="nil"/>
              <w:right w:val="single" w:sz="8" w:space="0" w:color="auto"/>
            </w:tcBorders>
            <w:shd w:val="clear" w:color="000000" w:fill="FFFFFF"/>
            <w:noWrap/>
            <w:vAlign w:val="bottom"/>
            <w:hideMark/>
          </w:tcPr>
          <w:p w14:paraId="3E664642" w14:textId="77777777" w:rsidR="006B79D5" w:rsidRPr="006B79D5" w:rsidRDefault="006B79D5" w:rsidP="006B79D5">
            <w:pPr>
              <w:jc w:val="right"/>
              <w:rPr>
                <w:sz w:val="13"/>
                <w:szCs w:val="13"/>
              </w:rPr>
            </w:pPr>
            <w:r w:rsidRPr="006B79D5">
              <w:rPr>
                <w:sz w:val="13"/>
                <w:szCs w:val="13"/>
              </w:rPr>
              <w:t>331268,51</w:t>
            </w:r>
          </w:p>
        </w:tc>
      </w:tr>
      <w:tr w:rsidR="006B79D5" w:rsidRPr="006B79D5" w14:paraId="02156993" w14:textId="77777777" w:rsidTr="006B79D5">
        <w:trPr>
          <w:trHeight w:val="480"/>
          <w:jc w:val="center"/>
        </w:trPr>
        <w:tc>
          <w:tcPr>
            <w:tcW w:w="387" w:type="dxa"/>
            <w:tcBorders>
              <w:top w:val="single" w:sz="8" w:space="0" w:color="auto"/>
              <w:left w:val="single" w:sz="8" w:space="0" w:color="auto"/>
              <w:bottom w:val="single" w:sz="8" w:space="0" w:color="auto"/>
              <w:right w:val="nil"/>
            </w:tcBorders>
            <w:shd w:val="clear" w:color="000000" w:fill="FFFFFF"/>
            <w:noWrap/>
            <w:vAlign w:val="bottom"/>
            <w:hideMark/>
          </w:tcPr>
          <w:p w14:paraId="0AD9D539" w14:textId="77777777" w:rsidR="006B79D5" w:rsidRPr="006B79D5" w:rsidRDefault="006B79D5" w:rsidP="006B79D5">
            <w:pPr>
              <w:jc w:val="right"/>
              <w:rPr>
                <w:sz w:val="13"/>
                <w:szCs w:val="13"/>
              </w:rPr>
            </w:pPr>
            <w:r w:rsidRPr="006B79D5">
              <w:rPr>
                <w:sz w:val="13"/>
                <w:szCs w:val="13"/>
              </w:rPr>
              <w:t>17</w:t>
            </w:r>
          </w:p>
        </w:tc>
        <w:tc>
          <w:tcPr>
            <w:tcW w:w="1222" w:type="dxa"/>
            <w:tcBorders>
              <w:top w:val="single" w:sz="8" w:space="0" w:color="auto"/>
              <w:left w:val="single" w:sz="8" w:space="0" w:color="auto"/>
              <w:bottom w:val="single" w:sz="8" w:space="0" w:color="auto"/>
              <w:right w:val="nil"/>
            </w:tcBorders>
            <w:shd w:val="clear" w:color="000000" w:fill="C4D79B"/>
            <w:vAlign w:val="bottom"/>
            <w:hideMark/>
          </w:tcPr>
          <w:p w14:paraId="61D5B0DD" w14:textId="77777777" w:rsidR="006B79D5" w:rsidRPr="006B79D5" w:rsidRDefault="006B79D5" w:rsidP="006B79D5">
            <w:pPr>
              <w:rPr>
                <w:sz w:val="13"/>
                <w:szCs w:val="13"/>
              </w:rPr>
            </w:pPr>
            <w:r w:rsidRPr="006B79D5">
              <w:rPr>
                <w:sz w:val="13"/>
                <w:szCs w:val="13"/>
              </w:rPr>
              <w:t>Товарная продукция по 2019 году</w:t>
            </w:r>
          </w:p>
        </w:tc>
        <w:tc>
          <w:tcPr>
            <w:tcW w:w="710" w:type="dxa"/>
            <w:tcBorders>
              <w:top w:val="single" w:sz="8" w:space="0" w:color="auto"/>
              <w:left w:val="single" w:sz="8" w:space="0" w:color="auto"/>
              <w:bottom w:val="single" w:sz="8" w:space="0" w:color="auto"/>
              <w:right w:val="single" w:sz="8" w:space="0" w:color="auto"/>
            </w:tcBorders>
            <w:shd w:val="clear" w:color="000000" w:fill="FFFFFF"/>
            <w:noWrap/>
            <w:hideMark/>
          </w:tcPr>
          <w:p w14:paraId="5DEF0139"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single" w:sz="8" w:space="0" w:color="auto"/>
              <w:left w:val="nil"/>
              <w:bottom w:val="single" w:sz="8" w:space="0" w:color="auto"/>
              <w:right w:val="single" w:sz="8" w:space="0" w:color="auto"/>
            </w:tcBorders>
            <w:shd w:val="clear" w:color="000000" w:fill="FFFFFF"/>
            <w:noWrap/>
            <w:vAlign w:val="bottom"/>
            <w:hideMark/>
          </w:tcPr>
          <w:p w14:paraId="350ED9F9" w14:textId="77777777" w:rsidR="006B79D5" w:rsidRPr="006B79D5" w:rsidRDefault="006B79D5" w:rsidP="006B79D5">
            <w:pPr>
              <w:rPr>
                <w:sz w:val="13"/>
                <w:szCs w:val="13"/>
              </w:rPr>
            </w:pPr>
            <w:r w:rsidRPr="006B79D5">
              <w:rPr>
                <w:sz w:val="13"/>
                <w:szCs w:val="13"/>
              </w:rPr>
              <w:t> </w:t>
            </w:r>
          </w:p>
        </w:tc>
        <w:tc>
          <w:tcPr>
            <w:tcW w:w="892" w:type="dxa"/>
            <w:tcBorders>
              <w:top w:val="single" w:sz="8" w:space="0" w:color="auto"/>
              <w:left w:val="nil"/>
              <w:bottom w:val="single" w:sz="8" w:space="0" w:color="auto"/>
              <w:right w:val="single" w:sz="8" w:space="0" w:color="auto"/>
            </w:tcBorders>
            <w:shd w:val="clear" w:color="000000" w:fill="FFFFFF"/>
            <w:noWrap/>
            <w:vAlign w:val="bottom"/>
            <w:hideMark/>
          </w:tcPr>
          <w:p w14:paraId="15CCFF60" w14:textId="77777777" w:rsidR="006B79D5" w:rsidRPr="006B79D5" w:rsidRDefault="006B79D5" w:rsidP="006B79D5">
            <w:pPr>
              <w:rPr>
                <w:sz w:val="13"/>
                <w:szCs w:val="13"/>
              </w:rPr>
            </w:pPr>
            <w:r w:rsidRPr="006B79D5">
              <w:rPr>
                <w:sz w:val="13"/>
                <w:szCs w:val="13"/>
              </w:rPr>
              <w:t> </w:t>
            </w:r>
          </w:p>
        </w:tc>
        <w:tc>
          <w:tcPr>
            <w:tcW w:w="459" w:type="dxa"/>
            <w:tcBorders>
              <w:top w:val="single" w:sz="8" w:space="0" w:color="auto"/>
              <w:left w:val="nil"/>
              <w:bottom w:val="single" w:sz="8" w:space="0" w:color="auto"/>
              <w:right w:val="single" w:sz="8" w:space="0" w:color="auto"/>
            </w:tcBorders>
            <w:shd w:val="clear" w:color="000000" w:fill="C4D79B"/>
            <w:noWrap/>
            <w:vAlign w:val="bottom"/>
            <w:hideMark/>
          </w:tcPr>
          <w:p w14:paraId="746DB826" w14:textId="77777777" w:rsidR="006B79D5" w:rsidRPr="006B79D5" w:rsidRDefault="006B79D5" w:rsidP="006B79D5">
            <w:pPr>
              <w:jc w:val="right"/>
              <w:rPr>
                <w:sz w:val="13"/>
                <w:szCs w:val="13"/>
              </w:rPr>
            </w:pPr>
            <w:r w:rsidRPr="006B79D5">
              <w:rPr>
                <w:sz w:val="13"/>
                <w:szCs w:val="13"/>
              </w:rPr>
              <w:t>263065,25</w:t>
            </w:r>
          </w:p>
        </w:tc>
        <w:tc>
          <w:tcPr>
            <w:tcW w:w="961" w:type="dxa"/>
            <w:tcBorders>
              <w:top w:val="single" w:sz="8" w:space="0" w:color="auto"/>
              <w:left w:val="nil"/>
              <w:bottom w:val="single" w:sz="8" w:space="0" w:color="auto"/>
              <w:right w:val="single" w:sz="8" w:space="0" w:color="auto"/>
            </w:tcBorders>
            <w:shd w:val="clear" w:color="000000" w:fill="FFFFFF"/>
            <w:noWrap/>
            <w:vAlign w:val="bottom"/>
            <w:hideMark/>
          </w:tcPr>
          <w:p w14:paraId="303E8570" w14:textId="77777777" w:rsidR="006B79D5" w:rsidRPr="006B79D5" w:rsidRDefault="006B79D5" w:rsidP="006B79D5">
            <w:pPr>
              <w:rPr>
                <w:sz w:val="13"/>
                <w:szCs w:val="13"/>
              </w:rPr>
            </w:pPr>
            <w:r w:rsidRPr="006B79D5">
              <w:rPr>
                <w:sz w:val="13"/>
                <w:szCs w:val="13"/>
              </w:rPr>
              <w:t> </w:t>
            </w:r>
          </w:p>
        </w:tc>
        <w:tc>
          <w:tcPr>
            <w:tcW w:w="790" w:type="dxa"/>
            <w:tcBorders>
              <w:top w:val="single" w:sz="8" w:space="0" w:color="auto"/>
              <w:left w:val="nil"/>
              <w:bottom w:val="single" w:sz="8" w:space="0" w:color="auto"/>
              <w:right w:val="single" w:sz="8" w:space="0" w:color="auto"/>
            </w:tcBorders>
            <w:shd w:val="clear" w:color="000000" w:fill="FFFFFF"/>
            <w:noWrap/>
            <w:vAlign w:val="bottom"/>
            <w:hideMark/>
          </w:tcPr>
          <w:p w14:paraId="6991E86F" w14:textId="77777777" w:rsidR="006B79D5" w:rsidRPr="006B79D5" w:rsidRDefault="006B79D5" w:rsidP="006B79D5">
            <w:pPr>
              <w:rPr>
                <w:sz w:val="13"/>
                <w:szCs w:val="13"/>
              </w:rPr>
            </w:pPr>
            <w:r w:rsidRPr="006B79D5">
              <w:rPr>
                <w:sz w:val="13"/>
                <w:szCs w:val="13"/>
              </w:rPr>
              <w:t> </w:t>
            </w:r>
          </w:p>
        </w:tc>
        <w:tc>
          <w:tcPr>
            <w:tcW w:w="3558" w:type="dxa"/>
            <w:tcBorders>
              <w:top w:val="single" w:sz="8" w:space="0" w:color="auto"/>
              <w:left w:val="nil"/>
              <w:bottom w:val="single" w:sz="8" w:space="0" w:color="auto"/>
              <w:right w:val="single" w:sz="8" w:space="0" w:color="auto"/>
            </w:tcBorders>
            <w:shd w:val="clear" w:color="000000" w:fill="FFFFFF"/>
            <w:noWrap/>
            <w:vAlign w:val="bottom"/>
            <w:hideMark/>
          </w:tcPr>
          <w:p w14:paraId="1D8EE6DC" w14:textId="77777777" w:rsidR="006B79D5" w:rsidRPr="006B79D5" w:rsidRDefault="006B79D5" w:rsidP="006B79D5">
            <w:pPr>
              <w:rPr>
                <w:sz w:val="13"/>
                <w:szCs w:val="13"/>
              </w:rPr>
            </w:pPr>
            <w:r w:rsidRPr="006B79D5">
              <w:rPr>
                <w:sz w:val="13"/>
                <w:szCs w:val="13"/>
              </w:rPr>
              <w:t> </w:t>
            </w:r>
          </w:p>
        </w:tc>
        <w:tc>
          <w:tcPr>
            <w:tcW w:w="3269" w:type="dxa"/>
            <w:tcBorders>
              <w:top w:val="single" w:sz="8" w:space="0" w:color="auto"/>
              <w:left w:val="nil"/>
              <w:bottom w:val="single" w:sz="8" w:space="0" w:color="auto"/>
              <w:right w:val="single" w:sz="8" w:space="0" w:color="auto"/>
            </w:tcBorders>
            <w:shd w:val="clear" w:color="000000" w:fill="FFFFFF"/>
            <w:noWrap/>
            <w:vAlign w:val="bottom"/>
            <w:hideMark/>
          </w:tcPr>
          <w:p w14:paraId="0E3B350E" w14:textId="77777777" w:rsidR="006B79D5" w:rsidRPr="006B79D5" w:rsidRDefault="006B79D5" w:rsidP="006B79D5">
            <w:pPr>
              <w:rPr>
                <w:sz w:val="13"/>
                <w:szCs w:val="13"/>
              </w:rPr>
            </w:pPr>
            <w:r w:rsidRPr="006B79D5">
              <w:rPr>
                <w:sz w:val="13"/>
                <w:szCs w:val="13"/>
              </w:rPr>
              <w:t> </w:t>
            </w:r>
          </w:p>
        </w:tc>
        <w:tc>
          <w:tcPr>
            <w:tcW w:w="807" w:type="dxa"/>
            <w:tcBorders>
              <w:top w:val="single" w:sz="8" w:space="0" w:color="auto"/>
              <w:left w:val="nil"/>
              <w:bottom w:val="single" w:sz="8" w:space="0" w:color="auto"/>
              <w:right w:val="single" w:sz="8" w:space="0" w:color="auto"/>
            </w:tcBorders>
            <w:shd w:val="clear" w:color="000000" w:fill="FFFFFF"/>
            <w:noWrap/>
            <w:vAlign w:val="bottom"/>
            <w:hideMark/>
          </w:tcPr>
          <w:p w14:paraId="106F173B" w14:textId="77777777" w:rsidR="006B79D5" w:rsidRPr="006B79D5" w:rsidRDefault="006B79D5" w:rsidP="006B79D5">
            <w:pPr>
              <w:rPr>
                <w:sz w:val="13"/>
                <w:szCs w:val="13"/>
              </w:rPr>
            </w:pPr>
            <w:r w:rsidRPr="006B79D5">
              <w:rPr>
                <w:sz w:val="13"/>
                <w:szCs w:val="13"/>
              </w:rPr>
              <w:t> </w:t>
            </w:r>
          </w:p>
        </w:tc>
        <w:tc>
          <w:tcPr>
            <w:tcW w:w="1007" w:type="dxa"/>
            <w:tcBorders>
              <w:top w:val="single" w:sz="8" w:space="0" w:color="auto"/>
              <w:left w:val="nil"/>
              <w:bottom w:val="single" w:sz="8" w:space="0" w:color="auto"/>
              <w:right w:val="nil"/>
            </w:tcBorders>
            <w:shd w:val="clear" w:color="000000" w:fill="FFFFFF"/>
            <w:noWrap/>
            <w:vAlign w:val="bottom"/>
            <w:hideMark/>
          </w:tcPr>
          <w:p w14:paraId="10DAEE4E" w14:textId="77777777" w:rsidR="006B79D5" w:rsidRPr="006B79D5" w:rsidRDefault="006B79D5" w:rsidP="006B79D5">
            <w:pPr>
              <w:rPr>
                <w:sz w:val="13"/>
                <w:szCs w:val="13"/>
              </w:rPr>
            </w:pPr>
            <w:r w:rsidRPr="006B79D5">
              <w:rPr>
                <w:sz w:val="13"/>
                <w:szCs w:val="13"/>
              </w:rPr>
              <w:t> </w:t>
            </w:r>
          </w:p>
        </w:tc>
        <w:tc>
          <w:tcPr>
            <w:tcW w:w="88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9F4DED5" w14:textId="77777777" w:rsidR="006B79D5" w:rsidRPr="006B79D5" w:rsidRDefault="006B79D5" w:rsidP="006B79D5">
            <w:pPr>
              <w:rPr>
                <w:sz w:val="13"/>
                <w:szCs w:val="13"/>
              </w:rPr>
            </w:pPr>
            <w:r w:rsidRPr="006B79D5">
              <w:rPr>
                <w:sz w:val="13"/>
                <w:szCs w:val="13"/>
              </w:rPr>
              <w:t> </w:t>
            </w:r>
          </w:p>
        </w:tc>
      </w:tr>
      <w:tr w:rsidR="006B79D5" w:rsidRPr="006B79D5" w14:paraId="3161EABD" w14:textId="77777777" w:rsidTr="006B79D5">
        <w:trPr>
          <w:trHeight w:val="480"/>
          <w:jc w:val="center"/>
        </w:trPr>
        <w:tc>
          <w:tcPr>
            <w:tcW w:w="387" w:type="dxa"/>
            <w:tcBorders>
              <w:top w:val="nil"/>
              <w:left w:val="single" w:sz="8" w:space="0" w:color="auto"/>
              <w:bottom w:val="single" w:sz="8" w:space="0" w:color="auto"/>
              <w:right w:val="nil"/>
            </w:tcBorders>
            <w:shd w:val="clear" w:color="000000" w:fill="FFFFFF"/>
            <w:noWrap/>
            <w:vAlign w:val="bottom"/>
            <w:hideMark/>
          </w:tcPr>
          <w:p w14:paraId="0A7FD7DD" w14:textId="77777777" w:rsidR="006B79D5" w:rsidRPr="006B79D5" w:rsidRDefault="006B79D5" w:rsidP="006B79D5">
            <w:pPr>
              <w:jc w:val="right"/>
              <w:rPr>
                <w:sz w:val="13"/>
                <w:szCs w:val="13"/>
              </w:rPr>
            </w:pPr>
            <w:r w:rsidRPr="006B79D5">
              <w:rPr>
                <w:sz w:val="13"/>
                <w:szCs w:val="13"/>
              </w:rPr>
              <w:t>18</w:t>
            </w:r>
          </w:p>
        </w:tc>
        <w:tc>
          <w:tcPr>
            <w:tcW w:w="1222" w:type="dxa"/>
            <w:tcBorders>
              <w:top w:val="nil"/>
              <w:left w:val="single" w:sz="8" w:space="0" w:color="auto"/>
              <w:bottom w:val="single" w:sz="8" w:space="0" w:color="auto"/>
              <w:right w:val="nil"/>
            </w:tcBorders>
            <w:shd w:val="clear" w:color="000000" w:fill="92CDDC"/>
            <w:vAlign w:val="bottom"/>
            <w:hideMark/>
          </w:tcPr>
          <w:p w14:paraId="6588FA40" w14:textId="77777777" w:rsidR="006B79D5" w:rsidRPr="006B79D5" w:rsidRDefault="006B79D5" w:rsidP="006B79D5">
            <w:pPr>
              <w:rPr>
                <w:sz w:val="13"/>
                <w:szCs w:val="13"/>
              </w:rPr>
            </w:pPr>
            <w:r w:rsidRPr="006B79D5">
              <w:rPr>
                <w:sz w:val="13"/>
                <w:szCs w:val="13"/>
              </w:rPr>
              <w:t>ДЕЛЬТА НВВ по итогу 2019 года</w:t>
            </w:r>
          </w:p>
        </w:tc>
        <w:tc>
          <w:tcPr>
            <w:tcW w:w="710" w:type="dxa"/>
            <w:tcBorders>
              <w:top w:val="nil"/>
              <w:left w:val="single" w:sz="8" w:space="0" w:color="auto"/>
              <w:bottom w:val="single" w:sz="8" w:space="0" w:color="auto"/>
              <w:right w:val="single" w:sz="8" w:space="0" w:color="auto"/>
            </w:tcBorders>
            <w:shd w:val="clear" w:color="000000" w:fill="FFFFFF"/>
            <w:noWrap/>
            <w:hideMark/>
          </w:tcPr>
          <w:p w14:paraId="52F5463A" w14:textId="77777777" w:rsidR="006B79D5" w:rsidRPr="006B79D5" w:rsidRDefault="006B79D5" w:rsidP="006B79D5">
            <w:pPr>
              <w:jc w:val="center"/>
              <w:rPr>
                <w:sz w:val="13"/>
                <w:szCs w:val="13"/>
              </w:rPr>
            </w:pPr>
            <w:r w:rsidRPr="006B79D5">
              <w:rPr>
                <w:sz w:val="13"/>
                <w:szCs w:val="13"/>
              </w:rPr>
              <w:t> </w:t>
            </w:r>
          </w:p>
        </w:tc>
        <w:tc>
          <w:tcPr>
            <w:tcW w:w="758" w:type="dxa"/>
            <w:tcBorders>
              <w:top w:val="nil"/>
              <w:left w:val="nil"/>
              <w:bottom w:val="single" w:sz="8" w:space="0" w:color="auto"/>
              <w:right w:val="single" w:sz="8" w:space="0" w:color="auto"/>
            </w:tcBorders>
            <w:shd w:val="clear" w:color="000000" w:fill="FFFFFF"/>
            <w:noWrap/>
            <w:vAlign w:val="bottom"/>
            <w:hideMark/>
          </w:tcPr>
          <w:p w14:paraId="2693F996"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8" w:space="0" w:color="auto"/>
              <w:right w:val="single" w:sz="8" w:space="0" w:color="auto"/>
            </w:tcBorders>
            <w:shd w:val="clear" w:color="000000" w:fill="FFFFFF"/>
            <w:noWrap/>
            <w:vAlign w:val="bottom"/>
            <w:hideMark/>
          </w:tcPr>
          <w:p w14:paraId="15DAB328"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single" w:sz="8" w:space="0" w:color="auto"/>
              <w:right w:val="single" w:sz="8" w:space="0" w:color="auto"/>
            </w:tcBorders>
            <w:shd w:val="clear" w:color="000000" w:fill="92CDDC"/>
            <w:noWrap/>
            <w:vAlign w:val="bottom"/>
            <w:hideMark/>
          </w:tcPr>
          <w:p w14:paraId="0217B9D6" w14:textId="77777777" w:rsidR="006B79D5" w:rsidRPr="006B79D5" w:rsidRDefault="006B79D5" w:rsidP="006B79D5">
            <w:pPr>
              <w:jc w:val="right"/>
              <w:rPr>
                <w:color w:val="FF0000"/>
                <w:sz w:val="13"/>
                <w:szCs w:val="13"/>
              </w:rPr>
            </w:pPr>
            <w:r w:rsidRPr="006B79D5">
              <w:rPr>
                <w:color w:val="FF0000"/>
                <w:sz w:val="13"/>
                <w:szCs w:val="13"/>
              </w:rPr>
              <w:t>18303,30</w:t>
            </w:r>
          </w:p>
        </w:tc>
        <w:tc>
          <w:tcPr>
            <w:tcW w:w="961" w:type="dxa"/>
            <w:tcBorders>
              <w:top w:val="nil"/>
              <w:left w:val="nil"/>
              <w:bottom w:val="single" w:sz="8" w:space="0" w:color="auto"/>
              <w:right w:val="single" w:sz="8" w:space="0" w:color="auto"/>
            </w:tcBorders>
            <w:shd w:val="clear" w:color="000000" w:fill="FFFFFF"/>
            <w:noWrap/>
            <w:vAlign w:val="bottom"/>
            <w:hideMark/>
          </w:tcPr>
          <w:p w14:paraId="6340F1F9"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8" w:space="0" w:color="auto"/>
              <w:right w:val="single" w:sz="8" w:space="0" w:color="auto"/>
            </w:tcBorders>
            <w:shd w:val="clear" w:color="000000" w:fill="FFFFFF"/>
            <w:noWrap/>
            <w:vAlign w:val="bottom"/>
            <w:hideMark/>
          </w:tcPr>
          <w:p w14:paraId="4D8FD63E"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8" w:space="0" w:color="auto"/>
              <w:right w:val="single" w:sz="8" w:space="0" w:color="auto"/>
            </w:tcBorders>
            <w:shd w:val="clear" w:color="000000" w:fill="FFFFFF"/>
            <w:noWrap/>
            <w:vAlign w:val="bottom"/>
            <w:hideMark/>
          </w:tcPr>
          <w:p w14:paraId="221AF1E0" w14:textId="77777777" w:rsidR="006B79D5" w:rsidRPr="006B79D5" w:rsidRDefault="006B79D5" w:rsidP="006B79D5">
            <w:pPr>
              <w:rPr>
                <w:b/>
                <w:bCs/>
                <w:color w:val="FF0000"/>
                <w:sz w:val="13"/>
                <w:szCs w:val="13"/>
              </w:rPr>
            </w:pPr>
            <w:r w:rsidRPr="006B79D5">
              <w:rPr>
                <w:b/>
                <w:bCs/>
                <w:color w:val="FF0000"/>
                <w:sz w:val="13"/>
                <w:szCs w:val="13"/>
              </w:rPr>
              <w:t>10542,91</w:t>
            </w:r>
          </w:p>
        </w:tc>
        <w:tc>
          <w:tcPr>
            <w:tcW w:w="3269" w:type="dxa"/>
            <w:tcBorders>
              <w:top w:val="nil"/>
              <w:left w:val="nil"/>
              <w:bottom w:val="single" w:sz="8" w:space="0" w:color="auto"/>
              <w:right w:val="single" w:sz="8" w:space="0" w:color="auto"/>
            </w:tcBorders>
            <w:shd w:val="clear" w:color="000000" w:fill="FFFFFF"/>
            <w:noWrap/>
            <w:vAlign w:val="bottom"/>
            <w:hideMark/>
          </w:tcPr>
          <w:p w14:paraId="7EBDE0AF" w14:textId="77777777" w:rsidR="006B79D5" w:rsidRPr="006B79D5" w:rsidRDefault="006B79D5" w:rsidP="006B79D5">
            <w:pPr>
              <w:rPr>
                <w:sz w:val="13"/>
                <w:szCs w:val="13"/>
              </w:rPr>
            </w:pPr>
            <w:r w:rsidRPr="006B79D5">
              <w:rPr>
                <w:sz w:val="13"/>
                <w:szCs w:val="13"/>
              </w:rPr>
              <w:t> </w:t>
            </w:r>
          </w:p>
        </w:tc>
        <w:tc>
          <w:tcPr>
            <w:tcW w:w="807" w:type="dxa"/>
            <w:tcBorders>
              <w:top w:val="nil"/>
              <w:left w:val="nil"/>
              <w:bottom w:val="single" w:sz="8" w:space="0" w:color="auto"/>
              <w:right w:val="single" w:sz="8" w:space="0" w:color="auto"/>
            </w:tcBorders>
            <w:shd w:val="clear" w:color="000000" w:fill="FFFFFF"/>
            <w:noWrap/>
            <w:vAlign w:val="bottom"/>
            <w:hideMark/>
          </w:tcPr>
          <w:p w14:paraId="55619042" w14:textId="77777777" w:rsidR="006B79D5" w:rsidRPr="006B79D5" w:rsidRDefault="006B79D5" w:rsidP="006B79D5">
            <w:pPr>
              <w:rPr>
                <w:b/>
                <w:bCs/>
                <w:sz w:val="13"/>
                <w:szCs w:val="13"/>
              </w:rPr>
            </w:pPr>
            <w:r w:rsidRPr="006B79D5">
              <w:rPr>
                <w:b/>
                <w:bCs/>
                <w:sz w:val="13"/>
                <w:szCs w:val="13"/>
              </w:rPr>
              <w:t> </w:t>
            </w:r>
          </w:p>
        </w:tc>
        <w:tc>
          <w:tcPr>
            <w:tcW w:w="1007" w:type="dxa"/>
            <w:tcBorders>
              <w:top w:val="nil"/>
              <w:left w:val="nil"/>
              <w:bottom w:val="single" w:sz="8" w:space="0" w:color="auto"/>
              <w:right w:val="nil"/>
            </w:tcBorders>
            <w:shd w:val="clear" w:color="000000" w:fill="FFFFFF"/>
            <w:noWrap/>
            <w:vAlign w:val="bottom"/>
            <w:hideMark/>
          </w:tcPr>
          <w:p w14:paraId="1AE82964"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5788AD01" w14:textId="77777777" w:rsidR="006B79D5" w:rsidRPr="006B79D5" w:rsidRDefault="006B79D5" w:rsidP="006B79D5">
            <w:pPr>
              <w:rPr>
                <w:sz w:val="13"/>
                <w:szCs w:val="13"/>
              </w:rPr>
            </w:pPr>
            <w:r w:rsidRPr="006B79D5">
              <w:rPr>
                <w:sz w:val="13"/>
                <w:szCs w:val="13"/>
              </w:rPr>
              <w:t> </w:t>
            </w:r>
          </w:p>
        </w:tc>
      </w:tr>
      <w:tr w:rsidR="006B79D5" w:rsidRPr="006B79D5" w14:paraId="1C342D80" w14:textId="77777777" w:rsidTr="006B79D5">
        <w:trPr>
          <w:trHeight w:val="600"/>
          <w:jc w:val="center"/>
        </w:trPr>
        <w:tc>
          <w:tcPr>
            <w:tcW w:w="387" w:type="dxa"/>
            <w:tcBorders>
              <w:top w:val="nil"/>
              <w:left w:val="single" w:sz="8" w:space="0" w:color="auto"/>
              <w:bottom w:val="single" w:sz="8" w:space="0" w:color="auto"/>
              <w:right w:val="nil"/>
            </w:tcBorders>
            <w:shd w:val="clear" w:color="000000" w:fill="FFFFFF"/>
            <w:noWrap/>
            <w:vAlign w:val="bottom"/>
            <w:hideMark/>
          </w:tcPr>
          <w:p w14:paraId="1477134E" w14:textId="77777777" w:rsidR="006B79D5" w:rsidRPr="006B79D5" w:rsidRDefault="006B79D5" w:rsidP="006B79D5">
            <w:pPr>
              <w:jc w:val="right"/>
              <w:rPr>
                <w:sz w:val="13"/>
                <w:szCs w:val="13"/>
              </w:rPr>
            </w:pPr>
            <w:r w:rsidRPr="006B79D5">
              <w:rPr>
                <w:sz w:val="13"/>
                <w:szCs w:val="13"/>
              </w:rPr>
              <w:t>19</w:t>
            </w:r>
          </w:p>
        </w:tc>
        <w:tc>
          <w:tcPr>
            <w:tcW w:w="1222" w:type="dxa"/>
            <w:tcBorders>
              <w:top w:val="nil"/>
              <w:left w:val="single" w:sz="8" w:space="0" w:color="auto"/>
              <w:bottom w:val="single" w:sz="8" w:space="0" w:color="auto"/>
              <w:right w:val="nil"/>
            </w:tcBorders>
            <w:shd w:val="clear" w:color="000000" w:fill="FFFFFF"/>
            <w:vAlign w:val="bottom"/>
            <w:hideMark/>
          </w:tcPr>
          <w:p w14:paraId="372C451E" w14:textId="77777777" w:rsidR="006B79D5" w:rsidRPr="006B79D5" w:rsidRDefault="006B79D5" w:rsidP="006B79D5">
            <w:pPr>
              <w:rPr>
                <w:b/>
                <w:bCs/>
                <w:sz w:val="13"/>
                <w:szCs w:val="13"/>
              </w:rPr>
            </w:pPr>
            <w:r w:rsidRPr="006B79D5">
              <w:rPr>
                <w:b/>
                <w:bCs/>
                <w:sz w:val="13"/>
                <w:szCs w:val="13"/>
              </w:rPr>
              <w:t>Сумма корректировки дельта КИП по итогу 2019 года в целях корректировки НВВ в 2021 году</w:t>
            </w:r>
          </w:p>
        </w:tc>
        <w:tc>
          <w:tcPr>
            <w:tcW w:w="710" w:type="dxa"/>
            <w:tcBorders>
              <w:top w:val="nil"/>
              <w:left w:val="single" w:sz="8" w:space="0" w:color="auto"/>
              <w:bottom w:val="single" w:sz="8" w:space="0" w:color="auto"/>
              <w:right w:val="single" w:sz="8" w:space="0" w:color="auto"/>
            </w:tcBorders>
            <w:shd w:val="clear" w:color="000000" w:fill="FFFFFF"/>
            <w:noWrap/>
            <w:hideMark/>
          </w:tcPr>
          <w:p w14:paraId="38646910"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8" w:space="0" w:color="auto"/>
              <w:right w:val="single" w:sz="8" w:space="0" w:color="auto"/>
            </w:tcBorders>
            <w:shd w:val="clear" w:color="000000" w:fill="FFFFFF"/>
            <w:noWrap/>
            <w:vAlign w:val="bottom"/>
            <w:hideMark/>
          </w:tcPr>
          <w:p w14:paraId="7F1F6A7E"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8" w:space="0" w:color="auto"/>
              <w:right w:val="single" w:sz="8" w:space="0" w:color="auto"/>
            </w:tcBorders>
            <w:shd w:val="clear" w:color="000000" w:fill="FFFFFF"/>
            <w:noWrap/>
            <w:vAlign w:val="bottom"/>
            <w:hideMark/>
          </w:tcPr>
          <w:p w14:paraId="73456240"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single" w:sz="8" w:space="0" w:color="auto"/>
              <w:right w:val="single" w:sz="8" w:space="0" w:color="auto"/>
            </w:tcBorders>
            <w:shd w:val="clear" w:color="000000" w:fill="FFFFFF"/>
            <w:noWrap/>
            <w:vAlign w:val="bottom"/>
            <w:hideMark/>
          </w:tcPr>
          <w:p w14:paraId="47D72277" w14:textId="77777777" w:rsidR="006B79D5" w:rsidRPr="006B79D5" w:rsidRDefault="006B79D5" w:rsidP="006B79D5">
            <w:pPr>
              <w:jc w:val="right"/>
              <w:rPr>
                <w:sz w:val="13"/>
                <w:szCs w:val="13"/>
              </w:rPr>
            </w:pPr>
            <w:r w:rsidRPr="006B79D5">
              <w:rPr>
                <w:sz w:val="13"/>
                <w:szCs w:val="13"/>
              </w:rPr>
              <w:t>0,00</w:t>
            </w:r>
          </w:p>
        </w:tc>
        <w:tc>
          <w:tcPr>
            <w:tcW w:w="961" w:type="dxa"/>
            <w:tcBorders>
              <w:top w:val="nil"/>
              <w:left w:val="nil"/>
              <w:bottom w:val="single" w:sz="8" w:space="0" w:color="auto"/>
              <w:right w:val="single" w:sz="8" w:space="0" w:color="auto"/>
            </w:tcBorders>
            <w:shd w:val="clear" w:color="000000" w:fill="FFFFFF"/>
            <w:noWrap/>
            <w:vAlign w:val="bottom"/>
            <w:hideMark/>
          </w:tcPr>
          <w:p w14:paraId="23521AC1"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8" w:space="0" w:color="auto"/>
              <w:right w:val="single" w:sz="8" w:space="0" w:color="auto"/>
            </w:tcBorders>
            <w:shd w:val="clear" w:color="000000" w:fill="FFFFFF"/>
            <w:noWrap/>
            <w:vAlign w:val="bottom"/>
            <w:hideMark/>
          </w:tcPr>
          <w:p w14:paraId="1FD92AB1"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8" w:space="0" w:color="auto"/>
              <w:right w:val="single" w:sz="8" w:space="0" w:color="auto"/>
            </w:tcBorders>
            <w:shd w:val="clear" w:color="000000" w:fill="FFFFFF"/>
            <w:noWrap/>
            <w:vAlign w:val="bottom"/>
            <w:hideMark/>
          </w:tcPr>
          <w:p w14:paraId="69479433"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8" w:space="0" w:color="auto"/>
              <w:right w:val="single" w:sz="8" w:space="0" w:color="auto"/>
            </w:tcBorders>
            <w:shd w:val="clear" w:color="000000" w:fill="FFFFFF"/>
            <w:noWrap/>
            <w:vAlign w:val="bottom"/>
            <w:hideMark/>
          </w:tcPr>
          <w:p w14:paraId="7A0D68CD" w14:textId="77777777" w:rsidR="006B79D5" w:rsidRPr="006B79D5" w:rsidRDefault="006B79D5" w:rsidP="006B79D5">
            <w:pPr>
              <w:rPr>
                <w:sz w:val="13"/>
                <w:szCs w:val="13"/>
              </w:rPr>
            </w:pPr>
            <w:r w:rsidRPr="006B79D5">
              <w:rPr>
                <w:sz w:val="13"/>
                <w:szCs w:val="13"/>
              </w:rPr>
              <w:t> </w:t>
            </w:r>
          </w:p>
        </w:tc>
        <w:tc>
          <w:tcPr>
            <w:tcW w:w="807" w:type="dxa"/>
            <w:tcBorders>
              <w:top w:val="nil"/>
              <w:left w:val="nil"/>
              <w:bottom w:val="single" w:sz="8" w:space="0" w:color="auto"/>
              <w:right w:val="single" w:sz="8" w:space="0" w:color="auto"/>
            </w:tcBorders>
            <w:shd w:val="clear" w:color="000000" w:fill="FFFFFF"/>
            <w:noWrap/>
            <w:vAlign w:val="bottom"/>
            <w:hideMark/>
          </w:tcPr>
          <w:p w14:paraId="6F7A7F79" w14:textId="77777777" w:rsidR="006B79D5" w:rsidRPr="006B79D5" w:rsidRDefault="006B79D5" w:rsidP="006B79D5">
            <w:pPr>
              <w:rPr>
                <w:sz w:val="13"/>
                <w:szCs w:val="13"/>
              </w:rPr>
            </w:pPr>
            <w:r w:rsidRPr="006B79D5">
              <w:rPr>
                <w:sz w:val="13"/>
                <w:szCs w:val="13"/>
              </w:rPr>
              <w:t> </w:t>
            </w:r>
          </w:p>
        </w:tc>
        <w:tc>
          <w:tcPr>
            <w:tcW w:w="1007" w:type="dxa"/>
            <w:tcBorders>
              <w:top w:val="nil"/>
              <w:left w:val="nil"/>
              <w:bottom w:val="single" w:sz="8" w:space="0" w:color="auto"/>
              <w:right w:val="nil"/>
            </w:tcBorders>
            <w:shd w:val="clear" w:color="000000" w:fill="FFFFFF"/>
            <w:noWrap/>
            <w:vAlign w:val="bottom"/>
            <w:hideMark/>
          </w:tcPr>
          <w:p w14:paraId="497940AA"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8" w:space="0" w:color="auto"/>
              <w:right w:val="single" w:sz="8" w:space="0" w:color="auto"/>
            </w:tcBorders>
            <w:shd w:val="clear" w:color="000000" w:fill="FFFFFF"/>
            <w:noWrap/>
            <w:vAlign w:val="bottom"/>
            <w:hideMark/>
          </w:tcPr>
          <w:p w14:paraId="4BB28F67" w14:textId="77777777" w:rsidR="006B79D5" w:rsidRPr="006B79D5" w:rsidRDefault="006B79D5" w:rsidP="006B79D5">
            <w:pPr>
              <w:rPr>
                <w:sz w:val="13"/>
                <w:szCs w:val="13"/>
              </w:rPr>
            </w:pPr>
            <w:r w:rsidRPr="006B79D5">
              <w:rPr>
                <w:sz w:val="13"/>
                <w:szCs w:val="13"/>
              </w:rPr>
              <w:t> </w:t>
            </w:r>
          </w:p>
        </w:tc>
      </w:tr>
      <w:tr w:rsidR="006B79D5" w:rsidRPr="006B79D5" w14:paraId="7EFD4185" w14:textId="77777777" w:rsidTr="006B79D5">
        <w:trPr>
          <w:trHeight w:val="705"/>
          <w:jc w:val="center"/>
        </w:trPr>
        <w:tc>
          <w:tcPr>
            <w:tcW w:w="387" w:type="dxa"/>
            <w:tcBorders>
              <w:top w:val="nil"/>
              <w:left w:val="single" w:sz="8" w:space="0" w:color="auto"/>
              <w:bottom w:val="single" w:sz="8" w:space="0" w:color="auto"/>
              <w:right w:val="nil"/>
            </w:tcBorders>
            <w:shd w:val="clear" w:color="000000" w:fill="FFFFFF"/>
            <w:noWrap/>
            <w:vAlign w:val="bottom"/>
            <w:hideMark/>
          </w:tcPr>
          <w:p w14:paraId="18C23B21" w14:textId="77777777" w:rsidR="006B79D5" w:rsidRPr="006B79D5" w:rsidRDefault="006B79D5" w:rsidP="006B79D5">
            <w:pPr>
              <w:jc w:val="right"/>
              <w:rPr>
                <w:sz w:val="13"/>
                <w:szCs w:val="13"/>
              </w:rPr>
            </w:pPr>
            <w:r w:rsidRPr="006B79D5">
              <w:rPr>
                <w:sz w:val="13"/>
                <w:szCs w:val="13"/>
              </w:rPr>
              <w:t>20</w:t>
            </w:r>
          </w:p>
        </w:tc>
        <w:tc>
          <w:tcPr>
            <w:tcW w:w="1222" w:type="dxa"/>
            <w:tcBorders>
              <w:top w:val="nil"/>
              <w:left w:val="single" w:sz="8" w:space="0" w:color="auto"/>
              <w:bottom w:val="single" w:sz="8" w:space="0" w:color="auto"/>
              <w:right w:val="nil"/>
            </w:tcBorders>
            <w:shd w:val="clear" w:color="000000" w:fill="92CDDC"/>
            <w:vAlign w:val="bottom"/>
            <w:hideMark/>
          </w:tcPr>
          <w:p w14:paraId="6E631A3B" w14:textId="77777777" w:rsidR="006B79D5" w:rsidRPr="006B79D5" w:rsidRDefault="006B79D5" w:rsidP="006B79D5">
            <w:pPr>
              <w:rPr>
                <w:b/>
                <w:bCs/>
                <w:sz w:val="13"/>
                <w:szCs w:val="13"/>
              </w:rPr>
            </w:pPr>
            <w:r w:rsidRPr="006B79D5">
              <w:rPr>
                <w:b/>
                <w:bCs/>
                <w:sz w:val="13"/>
                <w:szCs w:val="13"/>
              </w:rPr>
              <w:t>Общая сумма в целях корректировки НВВ на 2021 год</w:t>
            </w:r>
          </w:p>
        </w:tc>
        <w:tc>
          <w:tcPr>
            <w:tcW w:w="710" w:type="dxa"/>
            <w:tcBorders>
              <w:top w:val="nil"/>
              <w:left w:val="single" w:sz="8" w:space="0" w:color="auto"/>
              <w:bottom w:val="single" w:sz="8" w:space="0" w:color="auto"/>
              <w:right w:val="single" w:sz="8" w:space="0" w:color="auto"/>
            </w:tcBorders>
            <w:shd w:val="clear" w:color="000000" w:fill="FFFFFF"/>
            <w:noWrap/>
            <w:hideMark/>
          </w:tcPr>
          <w:p w14:paraId="6AF240F1"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8" w:space="0" w:color="auto"/>
              <w:right w:val="single" w:sz="8" w:space="0" w:color="auto"/>
            </w:tcBorders>
            <w:shd w:val="clear" w:color="000000" w:fill="FFFFFF"/>
            <w:noWrap/>
            <w:vAlign w:val="bottom"/>
            <w:hideMark/>
          </w:tcPr>
          <w:p w14:paraId="6AB252F6"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8" w:space="0" w:color="auto"/>
              <w:right w:val="single" w:sz="8" w:space="0" w:color="auto"/>
            </w:tcBorders>
            <w:shd w:val="clear" w:color="000000" w:fill="FFFFFF"/>
            <w:noWrap/>
            <w:vAlign w:val="bottom"/>
            <w:hideMark/>
          </w:tcPr>
          <w:p w14:paraId="5625997B"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single" w:sz="8" w:space="0" w:color="auto"/>
              <w:right w:val="single" w:sz="8" w:space="0" w:color="auto"/>
            </w:tcBorders>
            <w:shd w:val="clear" w:color="000000" w:fill="92CDDC"/>
            <w:noWrap/>
            <w:vAlign w:val="bottom"/>
            <w:hideMark/>
          </w:tcPr>
          <w:p w14:paraId="7B7DF605" w14:textId="77777777" w:rsidR="006B79D5" w:rsidRPr="006B79D5" w:rsidRDefault="006B79D5" w:rsidP="006B79D5">
            <w:pPr>
              <w:jc w:val="right"/>
              <w:rPr>
                <w:sz w:val="13"/>
                <w:szCs w:val="13"/>
              </w:rPr>
            </w:pPr>
            <w:r w:rsidRPr="006B79D5">
              <w:rPr>
                <w:sz w:val="13"/>
                <w:szCs w:val="13"/>
              </w:rPr>
              <w:t>18303,29</w:t>
            </w:r>
          </w:p>
        </w:tc>
        <w:tc>
          <w:tcPr>
            <w:tcW w:w="961" w:type="dxa"/>
            <w:tcBorders>
              <w:top w:val="nil"/>
              <w:left w:val="nil"/>
              <w:bottom w:val="single" w:sz="8" w:space="0" w:color="auto"/>
              <w:right w:val="single" w:sz="8" w:space="0" w:color="auto"/>
            </w:tcBorders>
            <w:shd w:val="clear" w:color="000000" w:fill="FFFFFF"/>
            <w:noWrap/>
            <w:vAlign w:val="bottom"/>
            <w:hideMark/>
          </w:tcPr>
          <w:p w14:paraId="2A542510"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8" w:space="0" w:color="auto"/>
              <w:right w:val="single" w:sz="8" w:space="0" w:color="auto"/>
            </w:tcBorders>
            <w:shd w:val="clear" w:color="000000" w:fill="FFFFFF"/>
            <w:noWrap/>
            <w:vAlign w:val="bottom"/>
            <w:hideMark/>
          </w:tcPr>
          <w:p w14:paraId="791EAB67"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8" w:space="0" w:color="auto"/>
              <w:right w:val="single" w:sz="8" w:space="0" w:color="auto"/>
            </w:tcBorders>
            <w:shd w:val="clear" w:color="000000" w:fill="FFFFFF"/>
            <w:noWrap/>
            <w:vAlign w:val="bottom"/>
            <w:hideMark/>
          </w:tcPr>
          <w:p w14:paraId="28A29165"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8" w:space="0" w:color="auto"/>
              <w:right w:val="single" w:sz="8" w:space="0" w:color="auto"/>
            </w:tcBorders>
            <w:shd w:val="clear" w:color="000000" w:fill="FFFFFF"/>
            <w:noWrap/>
            <w:vAlign w:val="bottom"/>
            <w:hideMark/>
          </w:tcPr>
          <w:p w14:paraId="7FB096A5" w14:textId="77777777" w:rsidR="006B79D5" w:rsidRPr="006B79D5" w:rsidRDefault="006B79D5" w:rsidP="006B79D5">
            <w:pPr>
              <w:rPr>
                <w:sz w:val="13"/>
                <w:szCs w:val="13"/>
              </w:rPr>
            </w:pPr>
            <w:r w:rsidRPr="006B79D5">
              <w:rPr>
                <w:sz w:val="13"/>
                <w:szCs w:val="13"/>
              </w:rPr>
              <w:t> </w:t>
            </w:r>
          </w:p>
        </w:tc>
        <w:tc>
          <w:tcPr>
            <w:tcW w:w="807" w:type="dxa"/>
            <w:tcBorders>
              <w:top w:val="nil"/>
              <w:left w:val="nil"/>
              <w:bottom w:val="single" w:sz="8" w:space="0" w:color="auto"/>
              <w:right w:val="single" w:sz="8" w:space="0" w:color="auto"/>
            </w:tcBorders>
            <w:shd w:val="clear" w:color="000000" w:fill="FFFFFF"/>
            <w:noWrap/>
            <w:vAlign w:val="bottom"/>
            <w:hideMark/>
          </w:tcPr>
          <w:p w14:paraId="349038AB" w14:textId="77777777" w:rsidR="006B79D5" w:rsidRPr="006B79D5" w:rsidRDefault="006B79D5" w:rsidP="006B79D5">
            <w:pPr>
              <w:rPr>
                <w:sz w:val="13"/>
                <w:szCs w:val="13"/>
              </w:rPr>
            </w:pPr>
            <w:r w:rsidRPr="006B79D5">
              <w:rPr>
                <w:sz w:val="13"/>
                <w:szCs w:val="13"/>
              </w:rPr>
              <w:t> </w:t>
            </w:r>
          </w:p>
        </w:tc>
        <w:tc>
          <w:tcPr>
            <w:tcW w:w="1007" w:type="dxa"/>
            <w:tcBorders>
              <w:top w:val="nil"/>
              <w:left w:val="nil"/>
              <w:bottom w:val="single" w:sz="8" w:space="0" w:color="auto"/>
              <w:right w:val="nil"/>
            </w:tcBorders>
            <w:shd w:val="clear" w:color="000000" w:fill="FFFFFF"/>
            <w:noWrap/>
            <w:vAlign w:val="bottom"/>
            <w:hideMark/>
          </w:tcPr>
          <w:p w14:paraId="1BDAD45C"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8" w:space="0" w:color="auto"/>
              <w:right w:val="single" w:sz="8" w:space="0" w:color="auto"/>
            </w:tcBorders>
            <w:shd w:val="clear" w:color="000000" w:fill="FFFFFF"/>
            <w:noWrap/>
            <w:vAlign w:val="bottom"/>
            <w:hideMark/>
          </w:tcPr>
          <w:p w14:paraId="351197E7" w14:textId="77777777" w:rsidR="006B79D5" w:rsidRPr="006B79D5" w:rsidRDefault="006B79D5" w:rsidP="006B79D5">
            <w:pPr>
              <w:rPr>
                <w:sz w:val="13"/>
                <w:szCs w:val="13"/>
              </w:rPr>
            </w:pPr>
            <w:r w:rsidRPr="006B79D5">
              <w:rPr>
                <w:sz w:val="13"/>
                <w:szCs w:val="13"/>
              </w:rPr>
              <w:t> </w:t>
            </w:r>
          </w:p>
        </w:tc>
      </w:tr>
      <w:tr w:rsidR="006B79D5" w:rsidRPr="006B79D5" w14:paraId="75A119D9" w14:textId="77777777" w:rsidTr="006B79D5">
        <w:trPr>
          <w:trHeight w:val="54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54C78BE4" w14:textId="77777777" w:rsidR="006B79D5" w:rsidRPr="006B79D5" w:rsidRDefault="006B79D5" w:rsidP="006B79D5">
            <w:pPr>
              <w:jc w:val="right"/>
              <w:rPr>
                <w:sz w:val="13"/>
                <w:szCs w:val="13"/>
              </w:rPr>
            </w:pPr>
            <w:r w:rsidRPr="006B79D5">
              <w:rPr>
                <w:sz w:val="13"/>
                <w:szCs w:val="13"/>
              </w:rPr>
              <w:t>21</w:t>
            </w:r>
          </w:p>
        </w:tc>
        <w:tc>
          <w:tcPr>
            <w:tcW w:w="1222" w:type="dxa"/>
            <w:tcBorders>
              <w:top w:val="nil"/>
              <w:left w:val="nil"/>
              <w:bottom w:val="single" w:sz="4" w:space="0" w:color="auto"/>
              <w:right w:val="single" w:sz="8" w:space="0" w:color="auto"/>
            </w:tcBorders>
            <w:shd w:val="clear" w:color="000000" w:fill="FFFFFF"/>
            <w:vAlign w:val="bottom"/>
            <w:hideMark/>
          </w:tcPr>
          <w:p w14:paraId="064E9E58" w14:textId="77777777" w:rsidR="006B79D5" w:rsidRPr="006B79D5" w:rsidRDefault="006B79D5" w:rsidP="006B79D5">
            <w:pPr>
              <w:rPr>
                <w:b/>
                <w:bCs/>
                <w:sz w:val="13"/>
                <w:szCs w:val="13"/>
              </w:rPr>
            </w:pPr>
            <w:proofErr w:type="gramStart"/>
            <w:r w:rsidRPr="006B79D5">
              <w:rPr>
                <w:b/>
                <w:bCs/>
                <w:sz w:val="13"/>
                <w:szCs w:val="13"/>
              </w:rPr>
              <w:t>Сумма средств</w:t>
            </w:r>
            <w:proofErr w:type="gramEnd"/>
            <w:r w:rsidRPr="006B79D5">
              <w:rPr>
                <w:b/>
                <w:bCs/>
                <w:sz w:val="13"/>
                <w:szCs w:val="13"/>
              </w:rPr>
              <w:t xml:space="preserve"> ограничивающая тариф</w:t>
            </w:r>
          </w:p>
        </w:tc>
        <w:tc>
          <w:tcPr>
            <w:tcW w:w="710" w:type="dxa"/>
            <w:tcBorders>
              <w:top w:val="nil"/>
              <w:left w:val="nil"/>
              <w:bottom w:val="nil"/>
              <w:right w:val="single" w:sz="8" w:space="0" w:color="auto"/>
            </w:tcBorders>
            <w:shd w:val="clear" w:color="000000" w:fill="FFFFFF"/>
            <w:noWrap/>
            <w:hideMark/>
          </w:tcPr>
          <w:p w14:paraId="111D5AC2"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2E2F6E37"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4" w:space="0" w:color="auto"/>
              <w:right w:val="single" w:sz="8" w:space="0" w:color="auto"/>
            </w:tcBorders>
            <w:shd w:val="clear" w:color="000000" w:fill="FFFFFF"/>
            <w:noWrap/>
            <w:vAlign w:val="bottom"/>
            <w:hideMark/>
          </w:tcPr>
          <w:p w14:paraId="6CA3EE1F"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single" w:sz="4" w:space="0" w:color="auto"/>
              <w:right w:val="single" w:sz="8" w:space="0" w:color="auto"/>
            </w:tcBorders>
            <w:shd w:val="clear" w:color="000000" w:fill="FFFFFF"/>
            <w:noWrap/>
            <w:vAlign w:val="bottom"/>
            <w:hideMark/>
          </w:tcPr>
          <w:p w14:paraId="67F319AA"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742C7914"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692DEACD"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2195A21A"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04787AF1" w14:textId="77777777" w:rsidR="006B79D5" w:rsidRPr="006B79D5" w:rsidRDefault="006B79D5" w:rsidP="006B79D5">
            <w:pPr>
              <w:rPr>
                <w:sz w:val="13"/>
                <w:szCs w:val="13"/>
              </w:rPr>
            </w:pPr>
            <w:r w:rsidRPr="006B79D5">
              <w:rPr>
                <w:sz w:val="13"/>
                <w:szCs w:val="13"/>
              </w:rPr>
              <w:t> </w:t>
            </w:r>
          </w:p>
        </w:tc>
        <w:tc>
          <w:tcPr>
            <w:tcW w:w="807" w:type="dxa"/>
            <w:tcBorders>
              <w:top w:val="nil"/>
              <w:left w:val="nil"/>
              <w:bottom w:val="single" w:sz="4" w:space="0" w:color="auto"/>
              <w:right w:val="single" w:sz="8" w:space="0" w:color="auto"/>
            </w:tcBorders>
            <w:shd w:val="clear" w:color="000000" w:fill="FFFFFF"/>
            <w:noWrap/>
            <w:vAlign w:val="bottom"/>
            <w:hideMark/>
          </w:tcPr>
          <w:p w14:paraId="1D112B92" w14:textId="77777777" w:rsidR="006B79D5" w:rsidRPr="006B79D5" w:rsidRDefault="006B79D5" w:rsidP="006B79D5">
            <w:pPr>
              <w:rPr>
                <w:sz w:val="13"/>
                <w:szCs w:val="13"/>
              </w:rPr>
            </w:pPr>
            <w:r w:rsidRPr="006B79D5">
              <w:rPr>
                <w:sz w:val="13"/>
                <w:szCs w:val="13"/>
              </w:rPr>
              <w:t> </w:t>
            </w:r>
          </w:p>
        </w:tc>
        <w:tc>
          <w:tcPr>
            <w:tcW w:w="1007" w:type="dxa"/>
            <w:tcBorders>
              <w:top w:val="nil"/>
              <w:left w:val="nil"/>
              <w:bottom w:val="single" w:sz="4" w:space="0" w:color="auto"/>
              <w:right w:val="nil"/>
            </w:tcBorders>
            <w:shd w:val="clear" w:color="000000" w:fill="FFFFFF"/>
            <w:noWrap/>
            <w:vAlign w:val="bottom"/>
            <w:hideMark/>
          </w:tcPr>
          <w:p w14:paraId="36C14679"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4" w:space="0" w:color="auto"/>
              <w:right w:val="single" w:sz="8" w:space="0" w:color="auto"/>
            </w:tcBorders>
            <w:shd w:val="clear" w:color="000000" w:fill="FFFF00"/>
            <w:noWrap/>
            <w:vAlign w:val="bottom"/>
            <w:hideMark/>
          </w:tcPr>
          <w:p w14:paraId="2FB95FE8" w14:textId="77777777" w:rsidR="006B79D5" w:rsidRPr="006B79D5" w:rsidRDefault="006B79D5" w:rsidP="006B79D5">
            <w:pPr>
              <w:jc w:val="right"/>
              <w:rPr>
                <w:sz w:val="13"/>
                <w:szCs w:val="13"/>
              </w:rPr>
            </w:pPr>
            <w:r w:rsidRPr="006B79D5">
              <w:rPr>
                <w:sz w:val="13"/>
                <w:szCs w:val="13"/>
              </w:rPr>
              <w:t>-32897,92038</w:t>
            </w:r>
          </w:p>
        </w:tc>
      </w:tr>
      <w:tr w:rsidR="006B79D5" w:rsidRPr="006B79D5" w14:paraId="6FD60666" w14:textId="77777777" w:rsidTr="006B79D5">
        <w:trPr>
          <w:trHeight w:val="6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069A07A" w14:textId="77777777" w:rsidR="006B79D5" w:rsidRPr="006B79D5" w:rsidRDefault="006B79D5" w:rsidP="006B79D5">
            <w:pPr>
              <w:jc w:val="right"/>
              <w:rPr>
                <w:sz w:val="13"/>
                <w:szCs w:val="13"/>
              </w:rPr>
            </w:pPr>
            <w:r w:rsidRPr="006B79D5">
              <w:rPr>
                <w:sz w:val="13"/>
                <w:szCs w:val="13"/>
              </w:rPr>
              <w:t>22</w:t>
            </w:r>
          </w:p>
        </w:tc>
        <w:tc>
          <w:tcPr>
            <w:tcW w:w="1222" w:type="dxa"/>
            <w:tcBorders>
              <w:top w:val="nil"/>
              <w:left w:val="nil"/>
              <w:bottom w:val="single" w:sz="4" w:space="0" w:color="auto"/>
              <w:right w:val="single" w:sz="8" w:space="0" w:color="auto"/>
            </w:tcBorders>
            <w:shd w:val="clear" w:color="000000" w:fill="FFFFFF"/>
            <w:vAlign w:val="bottom"/>
            <w:hideMark/>
          </w:tcPr>
          <w:p w14:paraId="2F3E51E5" w14:textId="77777777" w:rsidR="006B79D5" w:rsidRPr="006B79D5" w:rsidRDefault="006B79D5" w:rsidP="006B79D5">
            <w:pPr>
              <w:rPr>
                <w:sz w:val="13"/>
                <w:szCs w:val="13"/>
              </w:rPr>
            </w:pPr>
            <w:r w:rsidRPr="006B79D5">
              <w:rPr>
                <w:sz w:val="13"/>
                <w:szCs w:val="13"/>
              </w:rPr>
              <w:t>Итого необходимая валовая выручка с учетом ограничения</w:t>
            </w:r>
          </w:p>
        </w:tc>
        <w:tc>
          <w:tcPr>
            <w:tcW w:w="710" w:type="dxa"/>
            <w:tcBorders>
              <w:top w:val="single" w:sz="4" w:space="0" w:color="auto"/>
              <w:left w:val="nil"/>
              <w:bottom w:val="single" w:sz="4" w:space="0" w:color="auto"/>
              <w:right w:val="single" w:sz="8" w:space="0" w:color="auto"/>
            </w:tcBorders>
            <w:shd w:val="clear" w:color="000000" w:fill="FFFFFF"/>
            <w:noWrap/>
            <w:hideMark/>
          </w:tcPr>
          <w:p w14:paraId="04D89569" w14:textId="77777777" w:rsidR="006B79D5" w:rsidRPr="006B79D5" w:rsidRDefault="006B79D5" w:rsidP="006B79D5">
            <w:pPr>
              <w:jc w:val="center"/>
              <w:rPr>
                <w:sz w:val="13"/>
                <w:szCs w:val="13"/>
              </w:rPr>
            </w:pPr>
            <w:proofErr w:type="spellStart"/>
            <w:r w:rsidRPr="006B79D5">
              <w:rPr>
                <w:sz w:val="13"/>
                <w:szCs w:val="13"/>
              </w:rPr>
              <w:t>тыс.руб</w:t>
            </w:r>
            <w:proofErr w:type="spellEnd"/>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03E8A11C" w14:textId="77777777" w:rsidR="006B79D5" w:rsidRPr="006B79D5" w:rsidRDefault="006B79D5" w:rsidP="006B79D5">
            <w:pPr>
              <w:jc w:val="right"/>
              <w:rPr>
                <w:b/>
                <w:bCs/>
                <w:sz w:val="13"/>
                <w:szCs w:val="13"/>
              </w:rPr>
            </w:pPr>
            <w:r w:rsidRPr="006B79D5">
              <w:rPr>
                <w:b/>
                <w:bCs/>
                <w:sz w:val="13"/>
                <w:szCs w:val="13"/>
              </w:rPr>
              <w:t>274220,09</w:t>
            </w:r>
          </w:p>
        </w:tc>
        <w:tc>
          <w:tcPr>
            <w:tcW w:w="892" w:type="dxa"/>
            <w:tcBorders>
              <w:top w:val="nil"/>
              <w:left w:val="nil"/>
              <w:bottom w:val="single" w:sz="4" w:space="0" w:color="auto"/>
              <w:right w:val="single" w:sz="8" w:space="0" w:color="auto"/>
            </w:tcBorders>
            <w:shd w:val="clear" w:color="000000" w:fill="FFFFFF"/>
            <w:noWrap/>
            <w:vAlign w:val="bottom"/>
            <w:hideMark/>
          </w:tcPr>
          <w:p w14:paraId="0E7958FC" w14:textId="77777777" w:rsidR="006B79D5" w:rsidRPr="006B79D5" w:rsidRDefault="006B79D5" w:rsidP="006B79D5">
            <w:pPr>
              <w:rPr>
                <w:b/>
                <w:bCs/>
                <w:sz w:val="13"/>
                <w:szCs w:val="13"/>
              </w:rPr>
            </w:pPr>
            <w:r w:rsidRPr="006B79D5">
              <w:rPr>
                <w:b/>
                <w:bCs/>
                <w:sz w:val="13"/>
                <w:szCs w:val="13"/>
              </w:rPr>
              <w:t> </w:t>
            </w:r>
          </w:p>
        </w:tc>
        <w:tc>
          <w:tcPr>
            <w:tcW w:w="459" w:type="dxa"/>
            <w:tcBorders>
              <w:top w:val="nil"/>
              <w:left w:val="nil"/>
              <w:bottom w:val="single" w:sz="4" w:space="0" w:color="auto"/>
              <w:right w:val="single" w:sz="8" w:space="0" w:color="auto"/>
            </w:tcBorders>
            <w:shd w:val="clear" w:color="000000" w:fill="FFFFFF"/>
            <w:noWrap/>
            <w:vAlign w:val="bottom"/>
            <w:hideMark/>
          </w:tcPr>
          <w:p w14:paraId="60577CA8" w14:textId="77777777" w:rsidR="006B79D5" w:rsidRPr="006B79D5" w:rsidRDefault="006B79D5" w:rsidP="006B79D5">
            <w:pPr>
              <w:rPr>
                <w:b/>
                <w:bCs/>
                <w:sz w:val="13"/>
                <w:szCs w:val="13"/>
              </w:rPr>
            </w:pPr>
            <w:r w:rsidRPr="006B79D5">
              <w:rPr>
                <w:b/>
                <w:bCs/>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17563351" w14:textId="77777777" w:rsidR="006B79D5" w:rsidRPr="006B79D5" w:rsidRDefault="006B79D5" w:rsidP="006B79D5">
            <w:pPr>
              <w:rPr>
                <w:b/>
                <w:bCs/>
                <w:sz w:val="13"/>
                <w:szCs w:val="13"/>
              </w:rPr>
            </w:pPr>
            <w:r w:rsidRPr="006B79D5">
              <w:rPr>
                <w:b/>
                <w:bCs/>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60FB6EAF" w14:textId="77777777" w:rsidR="006B79D5" w:rsidRPr="006B79D5" w:rsidRDefault="006B79D5" w:rsidP="006B79D5">
            <w:pPr>
              <w:rPr>
                <w:b/>
                <w:bCs/>
                <w:sz w:val="13"/>
                <w:szCs w:val="13"/>
              </w:rPr>
            </w:pPr>
            <w:r w:rsidRPr="006B79D5">
              <w:rPr>
                <w:b/>
                <w:bCs/>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28D21B9F"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1F7A79C1" w14:textId="77777777" w:rsidR="006B79D5" w:rsidRPr="006B79D5" w:rsidRDefault="006B79D5" w:rsidP="006B79D5">
            <w:pPr>
              <w:jc w:val="right"/>
              <w:rPr>
                <w:b/>
                <w:bCs/>
                <w:sz w:val="13"/>
                <w:szCs w:val="13"/>
              </w:rPr>
            </w:pPr>
            <w:r w:rsidRPr="006B79D5">
              <w:rPr>
                <w:b/>
                <w:bCs/>
                <w:sz w:val="13"/>
                <w:szCs w:val="13"/>
              </w:rPr>
              <w:t>298141,65</w:t>
            </w:r>
          </w:p>
        </w:tc>
        <w:tc>
          <w:tcPr>
            <w:tcW w:w="807" w:type="dxa"/>
            <w:tcBorders>
              <w:top w:val="nil"/>
              <w:left w:val="nil"/>
              <w:bottom w:val="single" w:sz="4" w:space="0" w:color="auto"/>
              <w:right w:val="single" w:sz="8" w:space="0" w:color="auto"/>
            </w:tcBorders>
            <w:shd w:val="clear" w:color="000000" w:fill="FFFFFF"/>
            <w:noWrap/>
            <w:vAlign w:val="bottom"/>
            <w:hideMark/>
          </w:tcPr>
          <w:p w14:paraId="389DB688" w14:textId="77777777" w:rsidR="006B79D5" w:rsidRPr="006B79D5" w:rsidRDefault="006B79D5" w:rsidP="006B79D5">
            <w:pPr>
              <w:jc w:val="right"/>
              <w:rPr>
                <w:b/>
                <w:bCs/>
                <w:sz w:val="13"/>
                <w:szCs w:val="13"/>
              </w:rPr>
            </w:pPr>
            <w:r w:rsidRPr="006B79D5">
              <w:rPr>
                <w:b/>
                <w:bCs/>
                <w:sz w:val="13"/>
                <w:szCs w:val="13"/>
              </w:rPr>
              <w:t>312166,36</w:t>
            </w:r>
          </w:p>
        </w:tc>
        <w:tc>
          <w:tcPr>
            <w:tcW w:w="1007" w:type="dxa"/>
            <w:tcBorders>
              <w:top w:val="nil"/>
              <w:left w:val="nil"/>
              <w:bottom w:val="single" w:sz="4" w:space="0" w:color="auto"/>
              <w:right w:val="nil"/>
            </w:tcBorders>
            <w:shd w:val="clear" w:color="000000" w:fill="FFFFFF"/>
            <w:noWrap/>
            <w:vAlign w:val="bottom"/>
            <w:hideMark/>
          </w:tcPr>
          <w:p w14:paraId="15705BF2" w14:textId="77777777" w:rsidR="006B79D5" w:rsidRPr="006B79D5" w:rsidRDefault="006B79D5" w:rsidP="006B79D5">
            <w:pPr>
              <w:jc w:val="right"/>
              <w:rPr>
                <w:b/>
                <w:bCs/>
                <w:sz w:val="13"/>
                <w:szCs w:val="13"/>
              </w:rPr>
            </w:pPr>
            <w:r w:rsidRPr="006B79D5">
              <w:rPr>
                <w:b/>
                <w:bCs/>
                <w:sz w:val="13"/>
                <w:szCs w:val="13"/>
              </w:rPr>
              <w:t>337546,35</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128412E8" w14:textId="77777777" w:rsidR="006B79D5" w:rsidRPr="006B79D5" w:rsidRDefault="006B79D5" w:rsidP="006B79D5">
            <w:pPr>
              <w:jc w:val="right"/>
              <w:rPr>
                <w:b/>
                <w:bCs/>
                <w:sz w:val="13"/>
                <w:szCs w:val="13"/>
              </w:rPr>
            </w:pPr>
            <w:r w:rsidRPr="006B79D5">
              <w:rPr>
                <w:b/>
                <w:bCs/>
                <w:sz w:val="13"/>
                <w:szCs w:val="13"/>
              </w:rPr>
              <w:t>298370,59</w:t>
            </w:r>
          </w:p>
        </w:tc>
      </w:tr>
      <w:tr w:rsidR="006B79D5" w:rsidRPr="006B79D5" w14:paraId="6BD4E6EE" w14:textId="77777777" w:rsidTr="006B79D5">
        <w:trPr>
          <w:trHeight w:val="61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0C07922"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8" w:space="0" w:color="auto"/>
              <w:right w:val="single" w:sz="8" w:space="0" w:color="auto"/>
            </w:tcBorders>
            <w:shd w:val="clear" w:color="000000" w:fill="FFFFFF"/>
            <w:vAlign w:val="bottom"/>
            <w:hideMark/>
          </w:tcPr>
          <w:p w14:paraId="72F3CD6A" w14:textId="77777777" w:rsidR="006B79D5" w:rsidRPr="006B79D5" w:rsidRDefault="006B79D5" w:rsidP="006B79D5">
            <w:pPr>
              <w:rPr>
                <w:sz w:val="13"/>
                <w:szCs w:val="13"/>
              </w:rPr>
            </w:pPr>
            <w:r w:rsidRPr="006B79D5">
              <w:rPr>
                <w:sz w:val="13"/>
                <w:szCs w:val="13"/>
              </w:rPr>
              <w:t>в том числе на потребительский рынок с учетом ограничения</w:t>
            </w:r>
          </w:p>
        </w:tc>
        <w:tc>
          <w:tcPr>
            <w:tcW w:w="710" w:type="dxa"/>
            <w:tcBorders>
              <w:top w:val="nil"/>
              <w:left w:val="nil"/>
              <w:bottom w:val="nil"/>
              <w:right w:val="single" w:sz="8" w:space="0" w:color="auto"/>
            </w:tcBorders>
            <w:shd w:val="clear" w:color="000000" w:fill="FFFFFF"/>
            <w:vAlign w:val="bottom"/>
            <w:hideMark/>
          </w:tcPr>
          <w:p w14:paraId="0E1C40F7"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nil"/>
              <w:right w:val="single" w:sz="8" w:space="0" w:color="auto"/>
            </w:tcBorders>
            <w:shd w:val="clear" w:color="000000" w:fill="FFFFFF"/>
            <w:noWrap/>
            <w:vAlign w:val="bottom"/>
            <w:hideMark/>
          </w:tcPr>
          <w:p w14:paraId="6CF5007F" w14:textId="77777777" w:rsidR="006B79D5" w:rsidRPr="006B79D5" w:rsidRDefault="006B79D5" w:rsidP="006B79D5">
            <w:pPr>
              <w:jc w:val="right"/>
              <w:rPr>
                <w:sz w:val="13"/>
                <w:szCs w:val="13"/>
              </w:rPr>
            </w:pPr>
            <w:r w:rsidRPr="006B79D5">
              <w:rPr>
                <w:sz w:val="13"/>
                <w:szCs w:val="13"/>
              </w:rPr>
              <w:t>274220,09</w:t>
            </w:r>
          </w:p>
        </w:tc>
        <w:tc>
          <w:tcPr>
            <w:tcW w:w="892" w:type="dxa"/>
            <w:tcBorders>
              <w:top w:val="nil"/>
              <w:left w:val="nil"/>
              <w:bottom w:val="nil"/>
              <w:right w:val="single" w:sz="8" w:space="0" w:color="auto"/>
            </w:tcBorders>
            <w:shd w:val="clear" w:color="000000" w:fill="FFFFFF"/>
            <w:noWrap/>
            <w:vAlign w:val="bottom"/>
            <w:hideMark/>
          </w:tcPr>
          <w:p w14:paraId="0E20EDE5"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nil"/>
              <w:right w:val="single" w:sz="8" w:space="0" w:color="auto"/>
            </w:tcBorders>
            <w:shd w:val="clear" w:color="000000" w:fill="FFFFFF"/>
            <w:noWrap/>
            <w:vAlign w:val="bottom"/>
            <w:hideMark/>
          </w:tcPr>
          <w:p w14:paraId="20531115"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nil"/>
              <w:right w:val="single" w:sz="8" w:space="0" w:color="auto"/>
            </w:tcBorders>
            <w:shd w:val="clear" w:color="000000" w:fill="FFFFFF"/>
            <w:noWrap/>
            <w:vAlign w:val="bottom"/>
            <w:hideMark/>
          </w:tcPr>
          <w:p w14:paraId="2DC31085"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nil"/>
              <w:right w:val="single" w:sz="8" w:space="0" w:color="auto"/>
            </w:tcBorders>
            <w:shd w:val="clear" w:color="000000" w:fill="FFFFFF"/>
            <w:noWrap/>
            <w:vAlign w:val="bottom"/>
            <w:hideMark/>
          </w:tcPr>
          <w:p w14:paraId="2F5D9981"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nil"/>
              <w:right w:val="single" w:sz="8" w:space="0" w:color="auto"/>
            </w:tcBorders>
            <w:shd w:val="clear" w:color="000000" w:fill="FFFFFF"/>
            <w:noWrap/>
            <w:vAlign w:val="bottom"/>
            <w:hideMark/>
          </w:tcPr>
          <w:p w14:paraId="34D6C5E0"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nil"/>
              <w:right w:val="single" w:sz="8" w:space="0" w:color="auto"/>
            </w:tcBorders>
            <w:shd w:val="clear" w:color="000000" w:fill="FFFFFF"/>
            <w:noWrap/>
            <w:vAlign w:val="bottom"/>
            <w:hideMark/>
          </w:tcPr>
          <w:p w14:paraId="2E71FE50" w14:textId="77777777" w:rsidR="006B79D5" w:rsidRPr="006B79D5" w:rsidRDefault="006B79D5" w:rsidP="006B79D5">
            <w:pPr>
              <w:jc w:val="right"/>
              <w:rPr>
                <w:sz w:val="13"/>
                <w:szCs w:val="13"/>
              </w:rPr>
            </w:pPr>
            <w:r w:rsidRPr="006B79D5">
              <w:rPr>
                <w:sz w:val="13"/>
                <w:szCs w:val="13"/>
              </w:rPr>
              <w:t>298141,65</w:t>
            </w:r>
          </w:p>
        </w:tc>
        <w:tc>
          <w:tcPr>
            <w:tcW w:w="807" w:type="dxa"/>
            <w:tcBorders>
              <w:top w:val="nil"/>
              <w:left w:val="nil"/>
              <w:bottom w:val="nil"/>
              <w:right w:val="single" w:sz="8" w:space="0" w:color="auto"/>
            </w:tcBorders>
            <w:shd w:val="clear" w:color="000000" w:fill="FFFFFF"/>
            <w:noWrap/>
            <w:vAlign w:val="bottom"/>
            <w:hideMark/>
          </w:tcPr>
          <w:p w14:paraId="66361807" w14:textId="77777777" w:rsidR="006B79D5" w:rsidRPr="006B79D5" w:rsidRDefault="006B79D5" w:rsidP="006B79D5">
            <w:pPr>
              <w:jc w:val="right"/>
              <w:rPr>
                <w:sz w:val="13"/>
                <w:szCs w:val="13"/>
              </w:rPr>
            </w:pPr>
            <w:r w:rsidRPr="006B79D5">
              <w:rPr>
                <w:sz w:val="13"/>
                <w:szCs w:val="13"/>
              </w:rPr>
              <w:t>312166,36</w:t>
            </w:r>
          </w:p>
        </w:tc>
        <w:tc>
          <w:tcPr>
            <w:tcW w:w="1007" w:type="dxa"/>
            <w:tcBorders>
              <w:top w:val="nil"/>
              <w:left w:val="nil"/>
              <w:bottom w:val="nil"/>
              <w:right w:val="nil"/>
            </w:tcBorders>
            <w:shd w:val="clear" w:color="000000" w:fill="FFFFFF"/>
            <w:noWrap/>
            <w:vAlign w:val="bottom"/>
            <w:hideMark/>
          </w:tcPr>
          <w:p w14:paraId="4444C3FF" w14:textId="77777777" w:rsidR="006B79D5" w:rsidRPr="006B79D5" w:rsidRDefault="006B79D5" w:rsidP="006B79D5">
            <w:pPr>
              <w:jc w:val="right"/>
              <w:rPr>
                <w:sz w:val="13"/>
                <w:szCs w:val="13"/>
              </w:rPr>
            </w:pPr>
            <w:r w:rsidRPr="006B79D5">
              <w:rPr>
                <w:sz w:val="13"/>
                <w:szCs w:val="13"/>
              </w:rPr>
              <w:t>337546,35</w:t>
            </w:r>
          </w:p>
        </w:tc>
        <w:tc>
          <w:tcPr>
            <w:tcW w:w="884" w:type="dxa"/>
            <w:tcBorders>
              <w:top w:val="nil"/>
              <w:left w:val="single" w:sz="8" w:space="0" w:color="auto"/>
              <w:bottom w:val="nil"/>
              <w:right w:val="single" w:sz="8" w:space="0" w:color="auto"/>
            </w:tcBorders>
            <w:shd w:val="clear" w:color="000000" w:fill="FFFFFF"/>
            <w:noWrap/>
            <w:vAlign w:val="bottom"/>
            <w:hideMark/>
          </w:tcPr>
          <w:p w14:paraId="1D1FE65B" w14:textId="77777777" w:rsidR="006B79D5" w:rsidRPr="006B79D5" w:rsidRDefault="006B79D5" w:rsidP="006B79D5">
            <w:pPr>
              <w:jc w:val="right"/>
              <w:rPr>
                <w:sz w:val="13"/>
                <w:szCs w:val="13"/>
              </w:rPr>
            </w:pPr>
            <w:r w:rsidRPr="006B79D5">
              <w:rPr>
                <w:sz w:val="13"/>
                <w:szCs w:val="13"/>
              </w:rPr>
              <w:t>298370,59</w:t>
            </w:r>
          </w:p>
        </w:tc>
      </w:tr>
      <w:tr w:rsidR="006B79D5" w:rsidRPr="006B79D5" w14:paraId="04657FD6" w14:textId="77777777" w:rsidTr="006B79D5">
        <w:trPr>
          <w:trHeight w:val="43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1AC294D"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single" w:sz="4" w:space="0" w:color="auto"/>
              <w:right w:val="nil"/>
            </w:tcBorders>
            <w:shd w:val="clear" w:color="000000" w:fill="FFFFFF"/>
            <w:vAlign w:val="bottom"/>
            <w:hideMark/>
          </w:tcPr>
          <w:p w14:paraId="24B95E18" w14:textId="77777777" w:rsidR="006B79D5" w:rsidRPr="006B79D5" w:rsidRDefault="006B79D5" w:rsidP="006B79D5">
            <w:pPr>
              <w:rPr>
                <w:sz w:val="13"/>
                <w:szCs w:val="13"/>
              </w:rPr>
            </w:pPr>
            <w:r w:rsidRPr="006B79D5">
              <w:rPr>
                <w:sz w:val="13"/>
                <w:szCs w:val="13"/>
              </w:rPr>
              <w:t>1 полугодие</w:t>
            </w:r>
          </w:p>
        </w:tc>
        <w:tc>
          <w:tcPr>
            <w:tcW w:w="710"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765B8081"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single" w:sz="8" w:space="0" w:color="auto"/>
              <w:left w:val="nil"/>
              <w:bottom w:val="single" w:sz="4" w:space="0" w:color="auto"/>
              <w:right w:val="single" w:sz="8" w:space="0" w:color="auto"/>
            </w:tcBorders>
            <w:shd w:val="clear" w:color="000000" w:fill="FFFFFF"/>
            <w:noWrap/>
            <w:vAlign w:val="bottom"/>
            <w:hideMark/>
          </w:tcPr>
          <w:p w14:paraId="2F5DC123" w14:textId="77777777" w:rsidR="006B79D5" w:rsidRPr="006B79D5" w:rsidRDefault="006B79D5" w:rsidP="006B79D5">
            <w:pPr>
              <w:jc w:val="right"/>
              <w:rPr>
                <w:sz w:val="13"/>
                <w:szCs w:val="13"/>
              </w:rPr>
            </w:pPr>
            <w:r w:rsidRPr="006B79D5">
              <w:rPr>
                <w:sz w:val="13"/>
                <w:szCs w:val="13"/>
              </w:rPr>
              <w:t>153000,97</w:t>
            </w:r>
          </w:p>
        </w:tc>
        <w:tc>
          <w:tcPr>
            <w:tcW w:w="892" w:type="dxa"/>
            <w:tcBorders>
              <w:top w:val="single" w:sz="8" w:space="0" w:color="auto"/>
              <w:left w:val="nil"/>
              <w:bottom w:val="single" w:sz="4" w:space="0" w:color="auto"/>
              <w:right w:val="single" w:sz="8" w:space="0" w:color="auto"/>
            </w:tcBorders>
            <w:shd w:val="clear" w:color="000000" w:fill="FFFFFF"/>
            <w:noWrap/>
            <w:vAlign w:val="bottom"/>
            <w:hideMark/>
          </w:tcPr>
          <w:p w14:paraId="3AC72153" w14:textId="77777777" w:rsidR="006B79D5" w:rsidRPr="006B79D5" w:rsidRDefault="006B79D5" w:rsidP="006B79D5">
            <w:pPr>
              <w:rPr>
                <w:sz w:val="13"/>
                <w:szCs w:val="13"/>
              </w:rPr>
            </w:pPr>
            <w:r w:rsidRPr="006B79D5">
              <w:rPr>
                <w:sz w:val="13"/>
                <w:szCs w:val="13"/>
              </w:rPr>
              <w:t> </w:t>
            </w:r>
          </w:p>
        </w:tc>
        <w:tc>
          <w:tcPr>
            <w:tcW w:w="459" w:type="dxa"/>
            <w:tcBorders>
              <w:top w:val="single" w:sz="8" w:space="0" w:color="auto"/>
              <w:left w:val="nil"/>
              <w:bottom w:val="single" w:sz="4" w:space="0" w:color="auto"/>
              <w:right w:val="single" w:sz="8" w:space="0" w:color="auto"/>
            </w:tcBorders>
            <w:shd w:val="clear" w:color="000000" w:fill="FFFFFF"/>
            <w:noWrap/>
            <w:vAlign w:val="bottom"/>
            <w:hideMark/>
          </w:tcPr>
          <w:p w14:paraId="04563D2E" w14:textId="77777777" w:rsidR="006B79D5" w:rsidRPr="006B79D5" w:rsidRDefault="006B79D5" w:rsidP="006B79D5">
            <w:pPr>
              <w:rPr>
                <w:sz w:val="13"/>
                <w:szCs w:val="13"/>
              </w:rPr>
            </w:pPr>
            <w:r w:rsidRPr="006B79D5">
              <w:rPr>
                <w:sz w:val="13"/>
                <w:szCs w:val="13"/>
              </w:rPr>
              <w:t> </w:t>
            </w:r>
          </w:p>
        </w:tc>
        <w:tc>
          <w:tcPr>
            <w:tcW w:w="961" w:type="dxa"/>
            <w:tcBorders>
              <w:top w:val="single" w:sz="8" w:space="0" w:color="auto"/>
              <w:left w:val="nil"/>
              <w:bottom w:val="single" w:sz="4" w:space="0" w:color="auto"/>
              <w:right w:val="single" w:sz="8" w:space="0" w:color="auto"/>
            </w:tcBorders>
            <w:shd w:val="clear" w:color="000000" w:fill="FFFFFF"/>
            <w:noWrap/>
            <w:vAlign w:val="bottom"/>
            <w:hideMark/>
          </w:tcPr>
          <w:p w14:paraId="7B75C0E2" w14:textId="77777777" w:rsidR="006B79D5" w:rsidRPr="006B79D5" w:rsidRDefault="006B79D5" w:rsidP="006B79D5">
            <w:pPr>
              <w:rPr>
                <w:sz w:val="13"/>
                <w:szCs w:val="13"/>
              </w:rPr>
            </w:pPr>
            <w:r w:rsidRPr="006B79D5">
              <w:rPr>
                <w:sz w:val="13"/>
                <w:szCs w:val="13"/>
              </w:rPr>
              <w:t> </w:t>
            </w:r>
          </w:p>
        </w:tc>
        <w:tc>
          <w:tcPr>
            <w:tcW w:w="790" w:type="dxa"/>
            <w:tcBorders>
              <w:top w:val="single" w:sz="8" w:space="0" w:color="auto"/>
              <w:left w:val="nil"/>
              <w:bottom w:val="single" w:sz="4" w:space="0" w:color="auto"/>
              <w:right w:val="single" w:sz="8" w:space="0" w:color="auto"/>
            </w:tcBorders>
            <w:shd w:val="clear" w:color="000000" w:fill="FFFFFF"/>
            <w:noWrap/>
            <w:vAlign w:val="bottom"/>
            <w:hideMark/>
          </w:tcPr>
          <w:p w14:paraId="6F75A0A0" w14:textId="77777777" w:rsidR="006B79D5" w:rsidRPr="006B79D5" w:rsidRDefault="006B79D5" w:rsidP="006B79D5">
            <w:pPr>
              <w:rPr>
                <w:sz w:val="13"/>
                <w:szCs w:val="13"/>
              </w:rPr>
            </w:pPr>
            <w:r w:rsidRPr="006B79D5">
              <w:rPr>
                <w:sz w:val="13"/>
                <w:szCs w:val="13"/>
              </w:rPr>
              <w:t> </w:t>
            </w:r>
          </w:p>
        </w:tc>
        <w:tc>
          <w:tcPr>
            <w:tcW w:w="3558" w:type="dxa"/>
            <w:tcBorders>
              <w:top w:val="single" w:sz="8" w:space="0" w:color="auto"/>
              <w:left w:val="nil"/>
              <w:bottom w:val="single" w:sz="4" w:space="0" w:color="auto"/>
              <w:right w:val="single" w:sz="8" w:space="0" w:color="auto"/>
            </w:tcBorders>
            <w:shd w:val="clear" w:color="000000" w:fill="FFFFFF"/>
            <w:noWrap/>
            <w:vAlign w:val="bottom"/>
            <w:hideMark/>
          </w:tcPr>
          <w:p w14:paraId="0EA00427" w14:textId="77777777" w:rsidR="006B79D5" w:rsidRPr="006B79D5" w:rsidRDefault="006B79D5" w:rsidP="006B79D5">
            <w:pPr>
              <w:rPr>
                <w:sz w:val="13"/>
                <w:szCs w:val="13"/>
              </w:rPr>
            </w:pPr>
            <w:r w:rsidRPr="006B79D5">
              <w:rPr>
                <w:sz w:val="13"/>
                <w:szCs w:val="13"/>
              </w:rPr>
              <w:t> </w:t>
            </w:r>
          </w:p>
        </w:tc>
        <w:tc>
          <w:tcPr>
            <w:tcW w:w="3269" w:type="dxa"/>
            <w:tcBorders>
              <w:top w:val="single" w:sz="8" w:space="0" w:color="auto"/>
              <w:left w:val="nil"/>
              <w:bottom w:val="single" w:sz="4" w:space="0" w:color="auto"/>
              <w:right w:val="single" w:sz="8" w:space="0" w:color="auto"/>
            </w:tcBorders>
            <w:shd w:val="clear" w:color="000000" w:fill="FFFFFF"/>
            <w:noWrap/>
            <w:vAlign w:val="bottom"/>
            <w:hideMark/>
          </w:tcPr>
          <w:p w14:paraId="2BCC008B" w14:textId="77777777" w:rsidR="006B79D5" w:rsidRPr="006B79D5" w:rsidRDefault="006B79D5" w:rsidP="006B79D5">
            <w:pPr>
              <w:jc w:val="right"/>
              <w:rPr>
                <w:sz w:val="13"/>
                <w:szCs w:val="13"/>
              </w:rPr>
            </w:pPr>
            <w:r w:rsidRPr="006B79D5">
              <w:rPr>
                <w:sz w:val="13"/>
                <w:szCs w:val="13"/>
              </w:rPr>
              <w:t>174800,45</w:t>
            </w:r>
          </w:p>
        </w:tc>
        <w:tc>
          <w:tcPr>
            <w:tcW w:w="807" w:type="dxa"/>
            <w:tcBorders>
              <w:top w:val="single" w:sz="8" w:space="0" w:color="auto"/>
              <w:left w:val="nil"/>
              <w:bottom w:val="single" w:sz="4" w:space="0" w:color="auto"/>
              <w:right w:val="single" w:sz="8" w:space="0" w:color="auto"/>
            </w:tcBorders>
            <w:shd w:val="clear" w:color="000000" w:fill="FFFFFF"/>
            <w:noWrap/>
            <w:vAlign w:val="bottom"/>
            <w:hideMark/>
          </w:tcPr>
          <w:p w14:paraId="4C3DAD10" w14:textId="77777777" w:rsidR="006B79D5" w:rsidRPr="006B79D5" w:rsidRDefault="006B79D5" w:rsidP="006B79D5">
            <w:pPr>
              <w:jc w:val="right"/>
              <w:rPr>
                <w:sz w:val="13"/>
                <w:szCs w:val="13"/>
              </w:rPr>
            </w:pPr>
            <w:r w:rsidRPr="006B79D5">
              <w:rPr>
                <w:sz w:val="13"/>
                <w:szCs w:val="13"/>
              </w:rPr>
              <w:t>183023,13</w:t>
            </w:r>
          </w:p>
        </w:tc>
        <w:tc>
          <w:tcPr>
            <w:tcW w:w="1007" w:type="dxa"/>
            <w:tcBorders>
              <w:top w:val="single" w:sz="8" w:space="0" w:color="auto"/>
              <w:left w:val="nil"/>
              <w:bottom w:val="single" w:sz="4" w:space="0" w:color="auto"/>
              <w:right w:val="nil"/>
            </w:tcBorders>
            <w:shd w:val="clear" w:color="000000" w:fill="FFFFFF"/>
            <w:noWrap/>
            <w:vAlign w:val="bottom"/>
            <w:hideMark/>
          </w:tcPr>
          <w:p w14:paraId="75250D1C" w14:textId="77777777" w:rsidR="006B79D5" w:rsidRPr="006B79D5" w:rsidRDefault="006B79D5" w:rsidP="006B79D5">
            <w:pPr>
              <w:jc w:val="right"/>
              <w:rPr>
                <w:sz w:val="13"/>
                <w:szCs w:val="13"/>
              </w:rPr>
            </w:pPr>
            <w:r w:rsidRPr="006B79D5">
              <w:rPr>
                <w:sz w:val="13"/>
                <w:szCs w:val="13"/>
              </w:rPr>
              <w:t>191726,33</w:t>
            </w:r>
          </w:p>
        </w:tc>
        <w:tc>
          <w:tcPr>
            <w:tcW w:w="88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974E442" w14:textId="77777777" w:rsidR="006B79D5" w:rsidRPr="006B79D5" w:rsidRDefault="006B79D5" w:rsidP="006B79D5">
            <w:pPr>
              <w:jc w:val="right"/>
              <w:rPr>
                <w:sz w:val="13"/>
                <w:szCs w:val="13"/>
              </w:rPr>
            </w:pPr>
            <w:r w:rsidRPr="006B79D5">
              <w:rPr>
                <w:sz w:val="13"/>
                <w:szCs w:val="13"/>
              </w:rPr>
              <w:t>170358,37</w:t>
            </w:r>
          </w:p>
        </w:tc>
      </w:tr>
      <w:tr w:rsidR="006B79D5" w:rsidRPr="006B79D5" w14:paraId="625B378E" w14:textId="77777777" w:rsidTr="006B79D5">
        <w:trPr>
          <w:trHeight w:val="37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4E5EFA3" w14:textId="77777777" w:rsidR="006B79D5" w:rsidRPr="006B79D5" w:rsidRDefault="006B79D5" w:rsidP="006B79D5">
            <w:pPr>
              <w:jc w:val="right"/>
              <w:rPr>
                <w:sz w:val="13"/>
                <w:szCs w:val="13"/>
              </w:rPr>
            </w:pPr>
            <w:r w:rsidRPr="006B79D5">
              <w:rPr>
                <w:sz w:val="13"/>
                <w:szCs w:val="13"/>
              </w:rPr>
              <w:t> </w:t>
            </w:r>
          </w:p>
        </w:tc>
        <w:tc>
          <w:tcPr>
            <w:tcW w:w="1222" w:type="dxa"/>
            <w:tcBorders>
              <w:top w:val="nil"/>
              <w:left w:val="nil"/>
              <w:bottom w:val="nil"/>
              <w:right w:val="nil"/>
            </w:tcBorders>
            <w:shd w:val="clear" w:color="000000" w:fill="FFFFFF"/>
            <w:vAlign w:val="bottom"/>
            <w:hideMark/>
          </w:tcPr>
          <w:p w14:paraId="44271136" w14:textId="77777777" w:rsidR="006B79D5" w:rsidRPr="006B79D5" w:rsidRDefault="006B79D5" w:rsidP="006B79D5">
            <w:pPr>
              <w:rPr>
                <w:sz w:val="13"/>
                <w:szCs w:val="13"/>
              </w:rPr>
            </w:pPr>
            <w:r w:rsidRPr="006B79D5">
              <w:rPr>
                <w:sz w:val="13"/>
                <w:szCs w:val="13"/>
              </w:rPr>
              <w:t>2 полугодие</w:t>
            </w:r>
          </w:p>
        </w:tc>
        <w:tc>
          <w:tcPr>
            <w:tcW w:w="710" w:type="dxa"/>
            <w:tcBorders>
              <w:top w:val="nil"/>
              <w:left w:val="single" w:sz="8" w:space="0" w:color="auto"/>
              <w:bottom w:val="single" w:sz="4" w:space="0" w:color="auto"/>
              <w:right w:val="single" w:sz="8" w:space="0" w:color="auto"/>
            </w:tcBorders>
            <w:shd w:val="clear" w:color="000000" w:fill="FFFFFF"/>
            <w:vAlign w:val="bottom"/>
            <w:hideMark/>
          </w:tcPr>
          <w:p w14:paraId="29CC2C05" w14:textId="77777777" w:rsidR="006B79D5" w:rsidRPr="006B79D5" w:rsidRDefault="006B79D5" w:rsidP="006B79D5">
            <w:pPr>
              <w:jc w:val="center"/>
              <w:rPr>
                <w:b/>
                <w:bCs/>
                <w:sz w:val="13"/>
                <w:szCs w:val="13"/>
              </w:rPr>
            </w:pPr>
            <w:proofErr w:type="spellStart"/>
            <w:r w:rsidRPr="006B79D5">
              <w:rPr>
                <w:b/>
                <w:bCs/>
                <w:sz w:val="13"/>
                <w:szCs w:val="13"/>
              </w:rPr>
              <w:t>тыс.руб</w:t>
            </w:r>
            <w:proofErr w:type="spellEnd"/>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18C188C5" w14:textId="77777777" w:rsidR="006B79D5" w:rsidRPr="006B79D5" w:rsidRDefault="006B79D5" w:rsidP="006B79D5">
            <w:pPr>
              <w:jc w:val="right"/>
              <w:rPr>
                <w:sz w:val="13"/>
                <w:szCs w:val="13"/>
              </w:rPr>
            </w:pPr>
            <w:r w:rsidRPr="006B79D5">
              <w:rPr>
                <w:sz w:val="13"/>
                <w:szCs w:val="13"/>
              </w:rPr>
              <w:t>121219,12</w:t>
            </w:r>
          </w:p>
        </w:tc>
        <w:tc>
          <w:tcPr>
            <w:tcW w:w="892" w:type="dxa"/>
            <w:tcBorders>
              <w:top w:val="nil"/>
              <w:left w:val="nil"/>
              <w:bottom w:val="single" w:sz="4" w:space="0" w:color="auto"/>
              <w:right w:val="single" w:sz="8" w:space="0" w:color="auto"/>
            </w:tcBorders>
            <w:shd w:val="clear" w:color="000000" w:fill="FFFFFF"/>
            <w:noWrap/>
            <w:vAlign w:val="bottom"/>
            <w:hideMark/>
          </w:tcPr>
          <w:p w14:paraId="53A8B5F2"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single" w:sz="4" w:space="0" w:color="auto"/>
              <w:right w:val="single" w:sz="8" w:space="0" w:color="auto"/>
            </w:tcBorders>
            <w:shd w:val="clear" w:color="000000" w:fill="FFFFFF"/>
            <w:noWrap/>
            <w:vAlign w:val="bottom"/>
            <w:hideMark/>
          </w:tcPr>
          <w:p w14:paraId="0A58F097"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11128502"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0E856164"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2DF5EDA1"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4EAA0B16" w14:textId="77777777" w:rsidR="006B79D5" w:rsidRPr="006B79D5" w:rsidRDefault="006B79D5" w:rsidP="006B79D5">
            <w:pPr>
              <w:jc w:val="right"/>
              <w:rPr>
                <w:sz w:val="13"/>
                <w:szCs w:val="13"/>
              </w:rPr>
            </w:pPr>
            <w:r w:rsidRPr="006B79D5">
              <w:rPr>
                <w:sz w:val="13"/>
                <w:szCs w:val="13"/>
              </w:rPr>
              <w:t>123341,20</w:t>
            </w:r>
          </w:p>
        </w:tc>
        <w:tc>
          <w:tcPr>
            <w:tcW w:w="807" w:type="dxa"/>
            <w:tcBorders>
              <w:top w:val="nil"/>
              <w:left w:val="nil"/>
              <w:bottom w:val="single" w:sz="4" w:space="0" w:color="auto"/>
              <w:right w:val="single" w:sz="8" w:space="0" w:color="auto"/>
            </w:tcBorders>
            <w:shd w:val="clear" w:color="000000" w:fill="FFFFFF"/>
            <w:noWrap/>
            <w:vAlign w:val="bottom"/>
            <w:hideMark/>
          </w:tcPr>
          <w:p w14:paraId="6C781D69" w14:textId="77777777" w:rsidR="006B79D5" w:rsidRPr="006B79D5" w:rsidRDefault="006B79D5" w:rsidP="006B79D5">
            <w:pPr>
              <w:jc w:val="right"/>
              <w:rPr>
                <w:sz w:val="13"/>
                <w:szCs w:val="13"/>
              </w:rPr>
            </w:pPr>
            <w:r w:rsidRPr="006B79D5">
              <w:rPr>
                <w:sz w:val="13"/>
                <w:szCs w:val="13"/>
              </w:rPr>
              <w:t>129143,22</w:t>
            </w:r>
          </w:p>
        </w:tc>
        <w:tc>
          <w:tcPr>
            <w:tcW w:w="1007" w:type="dxa"/>
            <w:tcBorders>
              <w:top w:val="nil"/>
              <w:left w:val="nil"/>
              <w:bottom w:val="single" w:sz="4" w:space="0" w:color="auto"/>
              <w:right w:val="nil"/>
            </w:tcBorders>
            <w:shd w:val="clear" w:color="000000" w:fill="FFFFFF"/>
            <w:noWrap/>
            <w:vAlign w:val="bottom"/>
            <w:hideMark/>
          </w:tcPr>
          <w:p w14:paraId="570D3DDA" w14:textId="77777777" w:rsidR="006B79D5" w:rsidRPr="006B79D5" w:rsidRDefault="006B79D5" w:rsidP="006B79D5">
            <w:pPr>
              <w:jc w:val="right"/>
              <w:rPr>
                <w:sz w:val="13"/>
                <w:szCs w:val="13"/>
              </w:rPr>
            </w:pPr>
            <w:r w:rsidRPr="006B79D5">
              <w:rPr>
                <w:sz w:val="13"/>
                <w:szCs w:val="13"/>
              </w:rPr>
              <w:t>145820,02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320AC603" w14:textId="77777777" w:rsidR="006B79D5" w:rsidRPr="006B79D5" w:rsidRDefault="006B79D5" w:rsidP="006B79D5">
            <w:pPr>
              <w:jc w:val="right"/>
              <w:rPr>
                <w:sz w:val="13"/>
                <w:szCs w:val="13"/>
              </w:rPr>
            </w:pPr>
            <w:r w:rsidRPr="006B79D5">
              <w:rPr>
                <w:sz w:val="13"/>
                <w:szCs w:val="13"/>
              </w:rPr>
              <w:t>128012,21</w:t>
            </w:r>
          </w:p>
        </w:tc>
      </w:tr>
      <w:tr w:rsidR="006B79D5" w:rsidRPr="006B79D5" w14:paraId="0C6DCEB8"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06F33F3" w14:textId="77777777" w:rsidR="006B79D5" w:rsidRPr="006B79D5" w:rsidRDefault="006B79D5" w:rsidP="006B79D5">
            <w:pPr>
              <w:jc w:val="right"/>
              <w:rPr>
                <w:sz w:val="13"/>
                <w:szCs w:val="13"/>
              </w:rPr>
            </w:pPr>
            <w:r w:rsidRPr="006B79D5">
              <w:rPr>
                <w:sz w:val="13"/>
                <w:szCs w:val="13"/>
              </w:rPr>
              <w:t> </w:t>
            </w:r>
          </w:p>
        </w:tc>
        <w:tc>
          <w:tcPr>
            <w:tcW w:w="1222" w:type="dxa"/>
            <w:tcBorders>
              <w:top w:val="single" w:sz="4" w:space="0" w:color="auto"/>
              <w:left w:val="nil"/>
              <w:bottom w:val="single" w:sz="4" w:space="0" w:color="auto"/>
              <w:right w:val="nil"/>
            </w:tcBorders>
            <w:shd w:val="clear" w:color="000000" w:fill="FFFFFF"/>
            <w:vAlign w:val="bottom"/>
            <w:hideMark/>
          </w:tcPr>
          <w:p w14:paraId="2528EAAA" w14:textId="77777777" w:rsidR="006B79D5" w:rsidRPr="006B79D5" w:rsidRDefault="006B79D5" w:rsidP="006B79D5">
            <w:pPr>
              <w:rPr>
                <w:sz w:val="13"/>
                <w:szCs w:val="13"/>
              </w:rPr>
            </w:pPr>
            <w:r w:rsidRPr="006B79D5">
              <w:rPr>
                <w:sz w:val="13"/>
                <w:szCs w:val="13"/>
              </w:rPr>
              <w:t>Полезный отпуск</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2DBF3920" w14:textId="77777777" w:rsidR="006B79D5" w:rsidRPr="006B79D5" w:rsidRDefault="006B79D5" w:rsidP="006B79D5">
            <w:pPr>
              <w:jc w:val="center"/>
              <w:rPr>
                <w:sz w:val="13"/>
                <w:szCs w:val="13"/>
              </w:rPr>
            </w:pPr>
            <w:proofErr w:type="spellStart"/>
            <w:proofErr w:type="gramStart"/>
            <w:r w:rsidRPr="006B79D5">
              <w:rPr>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1BFF5166"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4" w:space="0" w:color="auto"/>
              <w:right w:val="single" w:sz="8" w:space="0" w:color="auto"/>
            </w:tcBorders>
            <w:shd w:val="clear" w:color="000000" w:fill="FFFFFF"/>
            <w:noWrap/>
            <w:vAlign w:val="bottom"/>
            <w:hideMark/>
          </w:tcPr>
          <w:p w14:paraId="2CE2888D"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single" w:sz="4" w:space="0" w:color="auto"/>
              <w:right w:val="single" w:sz="8" w:space="0" w:color="auto"/>
            </w:tcBorders>
            <w:shd w:val="clear" w:color="000000" w:fill="FFFFFF"/>
            <w:noWrap/>
            <w:vAlign w:val="bottom"/>
            <w:hideMark/>
          </w:tcPr>
          <w:p w14:paraId="099D628A"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75DA0F63"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498D3F34"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4ABE79A5"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084D7AEC" w14:textId="77777777" w:rsidR="006B79D5" w:rsidRPr="006B79D5" w:rsidRDefault="006B79D5" w:rsidP="006B79D5">
            <w:pPr>
              <w:rPr>
                <w:sz w:val="13"/>
                <w:szCs w:val="13"/>
              </w:rPr>
            </w:pPr>
            <w:r w:rsidRPr="006B79D5">
              <w:rPr>
                <w:sz w:val="13"/>
                <w:szCs w:val="13"/>
              </w:rPr>
              <w:t> </w:t>
            </w:r>
          </w:p>
        </w:tc>
        <w:tc>
          <w:tcPr>
            <w:tcW w:w="807" w:type="dxa"/>
            <w:tcBorders>
              <w:top w:val="nil"/>
              <w:left w:val="nil"/>
              <w:bottom w:val="single" w:sz="4" w:space="0" w:color="auto"/>
              <w:right w:val="single" w:sz="8" w:space="0" w:color="auto"/>
            </w:tcBorders>
            <w:shd w:val="clear" w:color="000000" w:fill="FFFFFF"/>
            <w:noWrap/>
            <w:vAlign w:val="bottom"/>
            <w:hideMark/>
          </w:tcPr>
          <w:p w14:paraId="1F716A41" w14:textId="77777777" w:rsidR="006B79D5" w:rsidRPr="006B79D5" w:rsidRDefault="006B79D5" w:rsidP="006B79D5">
            <w:pPr>
              <w:rPr>
                <w:sz w:val="13"/>
                <w:szCs w:val="13"/>
              </w:rPr>
            </w:pPr>
            <w:r w:rsidRPr="006B79D5">
              <w:rPr>
                <w:sz w:val="13"/>
                <w:szCs w:val="13"/>
              </w:rPr>
              <w:t> </w:t>
            </w:r>
          </w:p>
        </w:tc>
        <w:tc>
          <w:tcPr>
            <w:tcW w:w="1007" w:type="dxa"/>
            <w:tcBorders>
              <w:top w:val="nil"/>
              <w:left w:val="nil"/>
              <w:bottom w:val="single" w:sz="4" w:space="0" w:color="auto"/>
              <w:right w:val="nil"/>
            </w:tcBorders>
            <w:shd w:val="clear" w:color="000000" w:fill="FFFFFF"/>
            <w:noWrap/>
            <w:vAlign w:val="bottom"/>
            <w:hideMark/>
          </w:tcPr>
          <w:p w14:paraId="5D061422"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4D3F31FE" w14:textId="77777777" w:rsidR="006B79D5" w:rsidRPr="006B79D5" w:rsidRDefault="006B79D5" w:rsidP="006B79D5">
            <w:pPr>
              <w:rPr>
                <w:sz w:val="13"/>
                <w:szCs w:val="13"/>
              </w:rPr>
            </w:pPr>
            <w:r w:rsidRPr="006B79D5">
              <w:rPr>
                <w:sz w:val="13"/>
                <w:szCs w:val="13"/>
              </w:rPr>
              <w:t> </w:t>
            </w:r>
          </w:p>
        </w:tc>
      </w:tr>
      <w:tr w:rsidR="006B79D5" w:rsidRPr="006B79D5" w14:paraId="75186998" w14:textId="77777777" w:rsidTr="006B79D5">
        <w:trPr>
          <w:trHeight w:val="360"/>
          <w:jc w:val="center"/>
        </w:trPr>
        <w:tc>
          <w:tcPr>
            <w:tcW w:w="387" w:type="dxa"/>
            <w:tcBorders>
              <w:top w:val="nil"/>
              <w:left w:val="single" w:sz="8" w:space="0" w:color="auto"/>
              <w:bottom w:val="single" w:sz="4" w:space="0" w:color="auto"/>
              <w:right w:val="single" w:sz="8" w:space="0" w:color="auto"/>
            </w:tcBorders>
            <w:shd w:val="clear" w:color="000000" w:fill="D8E4BC"/>
            <w:noWrap/>
            <w:vAlign w:val="bottom"/>
            <w:hideMark/>
          </w:tcPr>
          <w:p w14:paraId="6BA01C78" w14:textId="77777777" w:rsidR="006B79D5" w:rsidRPr="006B79D5" w:rsidRDefault="006B79D5" w:rsidP="006B79D5">
            <w:pPr>
              <w:jc w:val="right"/>
              <w:rPr>
                <w:sz w:val="13"/>
                <w:szCs w:val="13"/>
              </w:rPr>
            </w:pPr>
            <w:r w:rsidRPr="006B79D5">
              <w:rPr>
                <w:sz w:val="13"/>
                <w:szCs w:val="13"/>
              </w:rPr>
              <w:t>23</w:t>
            </w:r>
          </w:p>
        </w:tc>
        <w:tc>
          <w:tcPr>
            <w:tcW w:w="1222" w:type="dxa"/>
            <w:tcBorders>
              <w:top w:val="nil"/>
              <w:left w:val="nil"/>
              <w:bottom w:val="single" w:sz="4" w:space="0" w:color="auto"/>
              <w:right w:val="nil"/>
            </w:tcBorders>
            <w:shd w:val="clear" w:color="000000" w:fill="D8E4BC"/>
            <w:vAlign w:val="bottom"/>
            <w:hideMark/>
          </w:tcPr>
          <w:p w14:paraId="78710733" w14:textId="77777777" w:rsidR="006B79D5" w:rsidRPr="006B79D5" w:rsidRDefault="006B79D5" w:rsidP="006B79D5">
            <w:pPr>
              <w:rPr>
                <w:sz w:val="13"/>
                <w:szCs w:val="13"/>
              </w:rPr>
            </w:pPr>
            <w:r w:rsidRPr="006B79D5">
              <w:rPr>
                <w:sz w:val="13"/>
                <w:szCs w:val="13"/>
              </w:rPr>
              <w:t>Полезный отпуск на потребительский рынок, всего</w:t>
            </w:r>
          </w:p>
        </w:tc>
        <w:tc>
          <w:tcPr>
            <w:tcW w:w="710" w:type="dxa"/>
            <w:tcBorders>
              <w:top w:val="nil"/>
              <w:left w:val="single" w:sz="8" w:space="0" w:color="auto"/>
              <w:bottom w:val="single" w:sz="4" w:space="0" w:color="auto"/>
              <w:right w:val="single" w:sz="8" w:space="0" w:color="auto"/>
            </w:tcBorders>
            <w:shd w:val="clear" w:color="000000" w:fill="D8E4BC"/>
            <w:noWrap/>
            <w:hideMark/>
          </w:tcPr>
          <w:p w14:paraId="232E270A" w14:textId="77777777" w:rsidR="006B79D5" w:rsidRPr="006B79D5" w:rsidRDefault="006B79D5" w:rsidP="006B79D5">
            <w:pPr>
              <w:jc w:val="center"/>
              <w:rPr>
                <w:sz w:val="13"/>
                <w:szCs w:val="13"/>
              </w:rPr>
            </w:pPr>
            <w:proofErr w:type="spellStart"/>
            <w:proofErr w:type="gramStart"/>
            <w:r w:rsidRPr="006B79D5">
              <w:rPr>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D8E4BC"/>
            <w:noWrap/>
            <w:vAlign w:val="bottom"/>
            <w:hideMark/>
          </w:tcPr>
          <w:p w14:paraId="3C9C79AF" w14:textId="77777777" w:rsidR="006B79D5" w:rsidRPr="006B79D5" w:rsidRDefault="006B79D5" w:rsidP="006B79D5">
            <w:pPr>
              <w:jc w:val="right"/>
              <w:rPr>
                <w:sz w:val="13"/>
                <w:szCs w:val="13"/>
              </w:rPr>
            </w:pPr>
            <w:r w:rsidRPr="006B79D5">
              <w:rPr>
                <w:sz w:val="13"/>
                <w:szCs w:val="13"/>
              </w:rPr>
              <w:t>129,62</w:t>
            </w:r>
          </w:p>
        </w:tc>
        <w:tc>
          <w:tcPr>
            <w:tcW w:w="892" w:type="dxa"/>
            <w:tcBorders>
              <w:top w:val="nil"/>
              <w:left w:val="nil"/>
              <w:bottom w:val="single" w:sz="4" w:space="0" w:color="auto"/>
              <w:right w:val="single" w:sz="8" w:space="0" w:color="auto"/>
            </w:tcBorders>
            <w:shd w:val="clear" w:color="000000" w:fill="D8E4BC"/>
            <w:noWrap/>
            <w:vAlign w:val="bottom"/>
            <w:hideMark/>
          </w:tcPr>
          <w:p w14:paraId="59F4FA40"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single" w:sz="4" w:space="0" w:color="auto"/>
              <w:right w:val="single" w:sz="8" w:space="0" w:color="auto"/>
            </w:tcBorders>
            <w:shd w:val="clear" w:color="000000" w:fill="D8E4BC"/>
            <w:noWrap/>
            <w:vAlign w:val="bottom"/>
            <w:hideMark/>
          </w:tcPr>
          <w:p w14:paraId="263154A0" w14:textId="77777777" w:rsidR="006B79D5" w:rsidRPr="006B79D5" w:rsidRDefault="006B79D5" w:rsidP="006B79D5">
            <w:pPr>
              <w:jc w:val="right"/>
              <w:rPr>
                <w:sz w:val="13"/>
                <w:szCs w:val="13"/>
              </w:rPr>
            </w:pPr>
            <w:r w:rsidRPr="006B79D5">
              <w:rPr>
                <w:sz w:val="13"/>
                <w:szCs w:val="13"/>
              </w:rPr>
              <w:t>124,58</w:t>
            </w:r>
          </w:p>
        </w:tc>
        <w:tc>
          <w:tcPr>
            <w:tcW w:w="961" w:type="dxa"/>
            <w:tcBorders>
              <w:top w:val="nil"/>
              <w:left w:val="nil"/>
              <w:bottom w:val="single" w:sz="4" w:space="0" w:color="auto"/>
              <w:right w:val="single" w:sz="8" w:space="0" w:color="auto"/>
            </w:tcBorders>
            <w:shd w:val="clear" w:color="000000" w:fill="D8E4BC"/>
            <w:noWrap/>
            <w:vAlign w:val="bottom"/>
            <w:hideMark/>
          </w:tcPr>
          <w:p w14:paraId="4D883CC4"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D8E4BC"/>
            <w:noWrap/>
            <w:vAlign w:val="bottom"/>
            <w:hideMark/>
          </w:tcPr>
          <w:p w14:paraId="7E8FFF58"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D8E4BC"/>
            <w:noWrap/>
            <w:vAlign w:val="bottom"/>
            <w:hideMark/>
          </w:tcPr>
          <w:p w14:paraId="7543D27E"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D8E4BC"/>
            <w:noWrap/>
            <w:vAlign w:val="bottom"/>
            <w:hideMark/>
          </w:tcPr>
          <w:p w14:paraId="45EF31F8" w14:textId="77777777" w:rsidR="006B79D5" w:rsidRPr="006B79D5" w:rsidRDefault="006B79D5" w:rsidP="006B79D5">
            <w:pPr>
              <w:jc w:val="right"/>
              <w:rPr>
                <w:sz w:val="13"/>
                <w:szCs w:val="13"/>
              </w:rPr>
            </w:pPr>
            <w:r w:rsidRPr="006B79D5">
              <w:rPr>
                <w:sz w:val="13"/>
                <w:szCs w:val="13"/>
              </w:rPr>
              <w:t>133,35</w:t>
            </w:r>
          </w:p>
        </w:tc>
        <w:tc>
          <w:tcPr>
            <w:tcW w:w="807" w:type="dxa"/>
            <w:tcBorders>
              <w:top w:val="nil"/>
              <w:left w:val="nil"/>
              <w:bottom w:val="single" w:sz="4" w:space="0" w:color="auto"/>
              <w:right w:val="single" w:sz="8" w:space="0" w:color="auto"/>
            </w:tcBorders>
            <w:shd w:val="clear" w:color="000000" w:fill="D8E4BC"/>
            <w:noWrap/>
            <w:vAlign w:val="bottom"/>
            <w:hideMark/>
          </w:tcPr>
          <w:p w14:paraId="045CDD3A" w14:textId="77777777" w:rsidR="006B79D5" w:rsidRPr="006B79D5" w:rsidRDefault="006B79D5" w:rsidP="006B79D5">
            <w:pPr>
              <w:jc w:val="right"/>
              <w:rPr>
                <w:sz w:val="13"/>
                <w:szCs w:val="13"/>
              </w:rPr>
            </w:pPr>
            <w:r w:rsidRPr="006B79D5">
              <w:rPr>
                <w:sz w:val="13"/>
                <w:szCs w:val="13"/>
              </w:rPr>
              <w:t>133,35</w:t>
            </w:r>
          </w:p>
        </w:tc>
        <w:tc>
          <w:tcPr>
            <w:tcW w:w="1007" w:type="dxa"/>
            <w:tcBorders>
              <w:top w:val="nil"/>
              <w:left w:val="nil"/>
              <w:bottom w:val="single" w:sz="4" w:space="0" w:color="auto"/>
              <w:right w:val="nil"/>
            </w:tcBorders>
            <w:shd w:val="clear" w:color="000000" w:fill="D8E4BC"/>
            <w:noWrap/>
            <w:vAlign w:val="bottom"/>
            <w:hideMark/>
          </w:tcPr>
          <w:p w14:paraId="799F9D49" w14:textId="77777777" w:rsidR="006B79D5" w:rsidRPr="006B79D5" w:rsidRDefault="006B79D5" w:rsidP="006B79D5">
            <w:pPr>
              <w:jc w:val="right"/>
              <w:rPr>
                <w:sz w:val="13"/>
                <w:szCs w:val="13"/>
              </w:rPr>
            </w:pPr>
            <w:r w:rsidRPr="006B79D5">
              <w:rPr>
                <w:sz w:val="13"/>
                <w:szCs w:val="13"/>
              </w:rPr>
              <w:t>127,32</w:t>
            </w:r>
          </w:p>
        </w:tc>
        <w:tc>
          <w:tcPr>
            <w:tcW w:w="884" w:type="dxa"/>
            <w:tcBorders>
              <w:top w:val="nil"/>
              <w:left w:val="single" w:sz="8" w:space="0" w:color="auto"/>
              <w:bottom w:val="single" w:sz="4" w:space="0" w:color="auto"/>
              <w:right w:val="single" w:sz="8" w:space="0" w:color="auto"/>
            </w:tcBorders>
            <w:shd w:val="clear" w:color="000000" w:fill="D8E4BC"/>
            <w:noWrap/>
            <w:vAlign w:val="bottom"/>
            <w:hideMark/>
          </w:tcPr>
          <w:p w14:paraId="7B61E197" w14:textId="77777777" w:rsidR="006B79D5" w:rsidRPr="006B79D5" w:rsidRDefault="006B79D5" w:rsidP="006B79D5">
            <w:pPr>
              <w:jc w:val="right"/>
              <w:rPr>
                <w:sz w:val="13"/>
                <w:szCs w:val="13"/>
              </w:rPr>
            </w:pPr>
            <w:r w:rsidRPr="006B79D5">
              <w:rPr>
                <w:sz w:val="13"/>
                <w:szCs w:val="13"/>
              </w:rPr>
              <w:t>126,98</w:t>
            </w:r>
          </w:p>
        </w:tc>
      </w:tr>
      <w:tr w:rsidR="006B79D5" w:rsidRPr="006B79D5" w14:paraId="3BA45A9B" w14:textId="77777777" w:rsidTr="006B79D5">
        <w:trPr>
          <w:trHeight w:val="37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497E348" w14:textId="77777777" w:rsidR="006B79D5" w:rsidRPr="006B79D5" w:rsidRDefault="006B79D5" w:rsidP="006B79D5">
            <w:pPr>
              <w:jc w:val="right"/>
              <w:rPr>
                <w:sz w:val="13"/>
                <w:szCs w:val="13"/>
              </w:rPr>
            </w:pPr>
            <w:r w:rsidRPr="006B79D5">
              <w:rPr>
                <w:sz w:val="13"/>
                <w:szCs w:val="13"/>
              </w:rPr>
              <w:t>24</w:t>
            </w:r>
          </w:p>
        </w:tc>
        <w:tc>
          <w:tcPr>
            <w:tcW w:w="1222" w:type="dxa"/>
            <w:tcBorders>
              <w:top w:val="nil"/>
              <w:left w:val="nil"/>
              <w:bottom w:val="single" w:sz="8" w:space="0" w:color="auto"/>
              <w:right w:val="nil"/>
            </w:tcBorders>
            <w:shd w:val="clear" w:color="000000" w:fill="FFFFFF"/>
            <w:vAlign w:val="bottom"/>
            <w:hideMark/>
          </w:tcPr>
          <w:p w14:paraId="11F70CC3" w14:textId="77777777" w:rsidR="006B79D5" w:rsidRPr="006B79D5" w:rsidRDefault="006B79D5" w:rsidP="006B79D5">
            <w:pPr>
              <w:rPr>
                <w:sz w:val="13"/>
                <w:szCs w:val="13"/>
              </w:rPr>
            </w:pPr>
            <w:r w:rsidRPr="006B79D5">
              <w:rPr>
                <w:sz w:val="13"/>
                <w:szCs w:val="13"/>
              </w:rPr>
              <w:t>доли полезного отпуска по полугодиям</w:t>
            </w:r>
          </w:p>
        </w:tc>
        <w:tc>
          <w:tcPr>
            <w:tcW w:w="710" w:type="dxa"/>
            <w:tcBorders>
              <w:top w:val="nil"/>
              <w:left w:val="single" w:sz="8" w:space="0" w:color="auto"/>
              <w:bottom w:val="single" w:sz="8" w:space="0" w:color="auto"/>
              <w:right w:val="single" w:sz="8" w:space="0" w:color="auto"/>
            </w:tcBorders>
            <w:shd w:val="clear" w:color="000000" w:fill="FFFFFF"/>
            <w:noWrap/>
            <w:hideMark/>
          </w:tcPr>
          <w:p w14:paraId="4DB152E1" w14:textId="77777777" w:rsidR="006B79D5" w:rsidRPr="006B79D5" w:rsidRDefault="006B79D5" w:rsidP="006B79D5">
            <w:pPr>
              <w:jc w:val="center"/>
              <w:rPr>
                <w:sz w:val="13"/>
                <w:szCs w:val="13"/>
              </w:rPr>
            </w:pPr>
            <w:r w:rsidRPr="006B79D5">
              <w:rPr>
                <w:sz w:val="13"/>
                <w:szCs w:val="13"/>
              </w:rPr>
              <w:t> </w:t>
            </w:r>
          </w:p>
        </w:tc>
        <w:tc>
          <w:tcPr>
            <w:tcW w:w="758" w:type="dxa"/>
            <w:tcBorders>
              <w:top w:val="nil"/>
              <w:left w:val="nil"/>
              <w:bottom w:val="single" w:sz="8" w:space="0" w:color="auto"/>
              <w:right w:val="single" w:sz="8" w:space="0" w:color="auto"/>
            </w:tcBorders>
            <w:shd w:val="clear" w:color="000000" w:fill="FFFFFF"/>
            <w:noWrap/>
            <w:vAlign w:val="bottom"/>
            <w:hideMark/>
          </w:tcPr>
          <w:p w14:paraId="26C56ADD"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8" w:space="0" w:color="auto"/>
              <w:right w:val="single" w:sz="8" w:space="0" w:color="auto"/>
            </w:tcBorders>
            <w:shd w:val="clear" w:color="000000" w:fill="FFFFFF"/>
            <w:noWrap/>
            <w:vAlign w:val="bottom"/>
            <w:hideMark/>
          </w:tcPr>
          <w:p w14:paraId="7EA1740D" w14:textId="77777777" w:rsidR="006B79D5" w:rsidRPr="006B79D5" w:rsidRDefault="006B79D5" w:rsidP="006B79D5">
            <w:pPr>
              <w:rPr>
                <w:sz w:val="13"/>
                <w:szCs w:val="13"/>
              </w:rPr>
            </w:pPr>
            <w:r w:rsidRPr="006B79D5">
              <w:rPr>
                <w:sz w:val="13"/>
                <w:szCs w:val="13"/>
              </w:rPr>
              <w:t> </w:t>
            </w:r>
          </w:p>
        </w:tc>
        <w:tc>
          <w:tcPr>
            <w:tcW w:w="459" w:type="dxa"/>
            <w:tcBorders>
              <w:top w:val="nil"/>
              <w:left w:val="nil"/>
              <w:bottom w:val="nil"/>
              <w:right w:val="single" w:sz="8" w:space="0" w:color="auto"/>
            </w:tcBorders>
            <w:shd w:val="clear" w:color="000000" w:fill="FFFFFF"/>
            <w:noWrap/>
            <w:vAlign w:val="bottom"/>
            <w:hideMark/>
          </w:tcPr>
          <w:p w14:paraId="12EE19C6"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8" w:space="0" w:color="auto"/>
              <w:right w:val="single" w:sz="8" w:space="0" w:color="auto"/>
            </w:tcBorders>
            <w:shd w:val="clear" w:color="000000" w:fill="FFFFFF"/>
            <w:noWrap/>
            <w:vAlign w:val="bottom"/>
            <w:hideMark/>
          </w:tcPr>
          <w:p w14:paraId="535F8EEE"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8" w:space="0" w:color="auto"/>
              <w:right w:val="single" w:sz="8" w:space="0" w:color="auto"/>
            </w:tcBorders>
            <w:shd w:val="clear" w:color="000000" w:fill="FFFFFF"/>
            <w:noWrap/>
            <w:vAlign w:val="bottom"/>
            <w:hideMark/>
          </w:tcPr>
          <w:p w14:paraId="13FB1DAD"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8" w:space="0" w:color="auto"/>
              <w:right w:val="single" w:sz="8" w:space="0" w:color="auto"/>
            </w:tcBorders>
            <w:shd w:val="clear" w:color="000000" w:fill="FFFFFF"/>
            <w:noWrap/>
            <w:vAlign w:val="bottom"/>
            <w:hideMark/>
          </w:tcPr>
          <w:p w14:paraId="23AE27D4"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8" w:space="0" w:color="auto"/>
              <w:right w:val="single" w:sz="8" w:space="0" w:color="auto"/>
            </w:tcBorders>
            <w:shd w:val="clear" w:color="000000" w:fill="FFFFFF"/>
            <w:noWrap/>
            <w:vAlign w:val="bottom"/>
            <w:hideMark/>
          </w:tcPr>
          <w:p w14:paraId="6B3AA969" w14:textId="77777777" w:rsidR="006B79D5" w:rsidRPr="006B79D5" w:rsidRDefault="006B79D5" w:rsidP="006B79D5">
            <w:pPr>
              <w:rPr>
                <w:sz w:val="13"/>
                <w:szCs w:val="13"/>
              </w:rPr>
            </w:pPr>
            <w:r w:rsidRPr="006B79D5">
              <w:rPr>
                <w:sz w:val="13"/>
                <w:szCs w:val="13"/>
              </w:rPr>
              <w:t> </w:t>
            </w:r>
          </w:p>
        </w:tc>
        <w:tc>
          <w:tcPr>
            <w:tcW w:w="807" w:type="dxa"/>
            <w:tcBorders>
              <w:top w:val="nil"/>
              <w:left w:val="nil"/>
              <w:bottom w:val="single" w:sz="8" w:space="0" w:color="auto"/>
              <w:right w:val="single" w:sz="8" w:space="0" w:color="auto"/>
            </w:tcBorders>
            <w:shd w:val="clear" w:color="000000" w:fill="FFFFFF"/>
            <w:noWrap/>
            <w:vAlign w:val="bottom"/>
            <w:hideMark/>
          </w:tcPr>
          <w:p w14:paraId="4482003B" w14:textId="77777777" w:rsidR="006B79D5" w:rsidRPr="006B79D5" w:rsidRDefault="006B79D5" w:rsidP="006B79D5">
            <w:pPr>
              <w:rPr>
                <w:sz w:val="13"/>
                <w:szCs w:val="13"/>
              </w:rPr>
            </w:pPr>
            <w:r w:rsidRPr="006B79D5">
              <w:rPr>
                <w:sz w:val="13"/>
                <w:szCs w:val="13"/>
              </w:rPr>
              <w:t> </w:t>
            </w:r>
          </w:p>
        </w:tc>
        <w:tc>
          <w:tcPr>
            <w:tcW w:w="1007" w:type="dxa"/>
            <w:tcBorders>
              <w:top w:val="nil"/>
              <w:left w:val="nil"/>
              <w:bottom w:val="single" w:sz="8" w:space="0" w:color="auto"/>
              <w:right w:val="nil"/>
            </w:tcBorders>
            <w:shd w:val="clear" w:color="000000" w:fill="FFFFFF"/>
            <w:noWrap/>
            <w:vAlign w:val="bottom"/>
            <w:hideMark/>
          </w:tcPr>
          <w:p w14:paraId="4A4F9E3E" w14:textId="77777777" w:rsidR="006B79D5" w:rsidRPr="006B79D5" w:rsidRDefault="006B79D5" w:rsidP="006B79D5">
            <w:pPr>
              <w:rPr>
                <w:sz w:val="13"/>
                <w:szCs w:val="13"/>
              </w:rPr>
            </w:pPr>
            <w:r w:rsidRPr="006B79D5">
              <w:rPr>
                <w:sz w:val="13"/>
                <w:szCs w:val="13"/>
              </w:rPr>
              <w:t> </w:t>
            </w:r>
          </w:p>
        </w:tc>
        <w:tc>
          <w:tcPr>
            <w:tcW w:w="884" w:type="dxa"/>
            <w:tcBorders>
              <w:top w:val="nil"/>
              <w:left w:val="single" w:sz="8" w:space="0" w:color="auto"/>
              <w:bottom w:val="single" w:sz="8" w:space="0" w:color="auto"/>
              <w:right w:val="single" w:sz="8" w:space="0" w:color="auto"/>
            </w:tcBorders>
            <w:shd w:val="clear" w:color="000000" w:fill="FFFFFF"/>
            <w:noWrap/>
            <w:vAlign w:val="bottom"/>
            <w:hideMark/>
          </w:tcPr>
          <w:p w14:paraId="6B767CF3" w14:textId="77777777" w:rsidR="006B79D5" w:rsidRPr="006B79D5" w:rsidRDefault="006B79D5" w:rsidP="006B79D5">
            <w:pPr>
              <w:rPr>
                <w:sz w:val="13"/>
                <w:szCs w:val="13"/>
              </w:rPr>
            </w:pPr>
            <w:r w:rsidRPr="006B79D5">
              <w:rPr>
                <w:sz w:val="13"/>
                <w:szCs w:val="13"/>
              </w:rPr>
              <w:t> </w:t>
            </w:r>
          </w:p>
        </w:tc>
      </w:tr>
      <w:tr w:rsidR="006B79D5" w:rsidRPr="006B79D5" w14:paraId="153DA20C" w14:textId="77777777" w:rsidTr="006B79D5">
        <w:trPr>
          <w:trHeight w:val="48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2B34CE8B" w14:textId="77777777" w:rsidR="006B79D5" w:rsidRPr="006B79D5" w:rsidRDefault="006B79D5" w:rsidP="006B79D5">
            <w:pPr>
              <w:jc w:val="right"/>
              <w:rPr>
                <w:sz w:val="13"/>
                <w:szCs w:val="13"/>
              </w:rPr>
            </w:pPr>
            <w:r w:rsidRPr="006B79D5">
              <w:rPr>
                <w:sz w:val="13"/>
                <w:szCs w:val="13"/>
              </w:rPr>
              <w:t>24.1</w:t>
            </w:r>
          </w:p>
        </w:tc>
        <w:tc>
          <w:tcPr>
            <w:tcW w:w="1222" w:type="dxa"/>
            <w:tcBorders>
              <w:top w:val="nil"/>
              <w:left w:val="nil"/>
              <w:bottom w:val="single" w:sz="4" w:space="0" w:color="auto"/>
              <w:right w:val="nil"/>
            </w:tcBorders>
            <w:shd w:val="clear" w:color="000000" w:fill="FFFFFF"/>
            <w:vAlign w:val="bottom"/>
            <w:hideMark/>
          </w:tcPr>
          <w:p w14:paraId="23E462FE" w14:textId="77777777" w:rsidR="006B79D5" w:rsidRPr="006B79D5" w:rsidRDefault="006B79D5" w:rsidP="006B79D5">
            <w:pPr>
              <w:rPr>
                <w:sz w:val="13"/>
                <w:szCs w:val="13"/>
              </w:rPr>
            </w:pPr>
            <w:r w:rsidRPr="006B79D5">
              <w:rPr>
                <w:sz w:val="13"/>
                <w:szCs w:val="13"/>
              </w:rPr>
              <w:t>1 полугодие</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BB68278" w14:textId="77777777" w:rsidR="006B79D5" w:rsidRPr="006B79D5" w:rsidRDefault="006B79D5" w:rsidP="006B79D5">
            <w:pPr>
              <w:jc w:val="center"/>
              <w:rPr>
                <w:sz w:val="13"/>
                <w:szCs w:val="13"/>
              </w:rPr>
            </w:pPr>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73B7E10D" w14:textId="77777777" w:rsidR="006B79D5" w:rsidRPr="006B79D5" w:rsidRDefault="006B79D5" w:rsidP="006B79D5">
            <w:pPr>
              <w:jc w:val="right"/>
              <w:rPr>
                <w:sz w:val="13"/>
                <w:szCs w:val="13"/>
              </w:rPr>
            </w:pPr>
            <w:r w:rsidRPr="006B79D5">
              <w:rPr>
                <w:sz w:val="13"/>
                <w:szCs w:val="13"/>
              </w:rPr>
              <w:t>0,5579</w:t>
            </w:r>
          </w:p>
        </w:tc>
        <w:tc>
          <w:tcPr>
            <w:tcW w:w="892" w:type="dxa"/>
            <w:tcBorders>
              <w:top w:val="nil"/>
              <w:left w:val="nil"/>
              <w:bottom w:val="single" w:sz="4" w:space="0" w:color="auto"/>
              <w:right w:val="nil"/>
            </w:tcBorders>
            <w:shd w:val="clear" w:color="000000" w:fill="FFFFFF"/>
            <w:noWrap/>
            <w:vAlign w:val="bottom"/>
            <w:hideMark/>
          </w:tcPr>
          <w:p w14:paraId="7041970C" w14:textId="77777777" w:rsidR="006B79D5" w:rsidRPr="006B79D5" w:rsidRDefault="006B79D5" w:rsidP="006B79D5">
            <w:pPr>
              <w:rPr>
                <w:sz w:val="13"/>
                <w:szCs w:val="13"/>
              </w:rPr>
            </w:pPr>
            <w:r w:rsidRPr="006B79D5">
              <w:rPr>
                <w:sz w:val="13"/>
                <w:szCs w:val="13"/>
              </w:rPr>
              <w:t> </w:t>
            </w:r>
          </w:p>
        </w:tc>
        <w:tc>
          <w:tcPr>
            <w:tcW w:w="459"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F4C93C8"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0,5852</w:t>
            </w:r>
          </w:p>
        </w:tc>
        <w:tc>
          <w:tcPr>
            <w:tcW w:w="961" w:type="dxa"/>
            <w:tcBorders>
              <w:top w:val="nil"/>
              <w:left w:val="nil"/>
              <w:bottom w:val="single" w:sz="4" w:space="0" w:color="auto"/>
              <w:right w:val="single" w:sz="8" w:space="0" w:color="auto"/>
            </w:tcBorders>
            <w:shd w:val="clear" w:color="000000" w:fill="FFFFFF"/>
            <w:noWrap/>
            <w:vAlign w:val="bottom"/>
            <w:hideMark/>
          </w:tcPr>
          <w:p w14:paraId="57CE3333"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1C8F19AD"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38D8B5C6"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6CC2420C" w14:textId="77777777" w:rsidR="006B79D5" w:rsidRPr="006B79D5" w:rsidRDefault="006B79D5" w:rsidP="006B79D5">
            <w:pPr>
              <w:jc w:val="right"/>
              <w:rPr>
                <w:sz w:val="13"/>
                <w:szCs w:val="13"/>
              </w:rPr>
            </w:pPr>
            <w:r w:rsidRPr="006B79D5">
              <w:rPr>
                <w:sz w:val="13"/>
                <w:szCs w:val="13"/>
              </w:rPr>
              <w:t>0,5863</w:t>
            </w:r>
          </w:p>
        </w:tc>
        <w:tc>
          <w:tcPr>
            <w:tcW w:w="807" w:type="dxa"/>
            <w:tcBorders>
              <w:top w:val="nil"/>
              <w:left w:val="nil"/>
              <w:bottom w:val="single" w:sz="4" w:space="0" w:color="auto"/>
              <w:right w:val="single" w:sz="8" w:space="0" w:color="auto"/>
            </w:tcBorders>
            <w:shd w:val="clear" w:color="000000" w:fill="FFFFFF"/>
            <w:noWrap/>
            <w:vAlign w:val="bottom"/>
            <w:hideMark/>
          </w:tcPr>
          <w:p w14:paraId="736CAD62" w14:textId="77777777" w:rsidR="006B79D5" w:rsidRPr="006B79D5" w:rsidRDefault="006B79D5" w:rsidP="006B79D5">
            <w:pPr>
              <w:jc w:val="right"/>
              <w:rPr>
                <w:sz w:val="13"/>
                <w:szCs w:val="13"/>
              </w:rPr>
            </w:pPr>
            <w:r w:rsidRPr="006B79D5">
              <w:rPr>
                <w:sz w:val="13"/>
                <w:szCs w:val="13"/>
              </w:rPr>
              <w:t>0,5863</w:t>
            </w:r>
          </w:p>
        </w:tc>
        <w:tc>
          <w:tcPr>
            <w:tcW w:w="1007" w:type="dxa"/>
            <w:tcBorders>
              <w:top w:val="nil"/>
              <w:left w:val="nil"/>
              <w:bottom w:val="single" w:sz="4" w:space="0" w:color="auto"/>
              <w:right w:val="nil"/>
            </w:tcBorders>
            <w:shd w:val="clear" w:color="000000" w:fill="FFFFFF"/>
            <w:noWrap/>
            <w:vAlign w:val="bottom"/>
            <w:hideMark/>
          </w:tcPr>
          <w:p w14:paraId="2B447F84" w14:textId="77777777" w:rsidR="006B79D5" w:rsidRPr="006B79D5" w:rsidRDefault="006B79D5" w:rsidP="006B79D5">
            <w:pPr>
              <w:jc w:val="right"/>
              <w:rPr>
                <w:sz w:val="13"/>
                <w:szCs w:val="13"/>
              </w:rPr>
            </w:pPr>
            <w:r w:rsidRPr="006B79D5">
              <w:rPr>
                <w:sz w:val="13"/>
                <w:szCs w:val="13"/>
              </w:rPr>
              <w:t>0,5680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DDCA89E" w14:textId="77777777" w:rsidR="006B79D5" w:rsidRPr="006B79D5" w:rsidRDefault="006B79D5" w:rsidP="006B79D5">
            <w:pPr>
              <w:jc w:val="right"/>
              <w:rPr>
                <w:sz w:val="13"/>
                <w:szCs w:val="13"/>
              </w:rPr>
            </w:pPr>
            <w:r w:rsidRPr="006B79D5">
              <w:rPr>
                <w:sz w:val="13"/>
                <w:szCs w:val="13"/>
              </w:rPr>
              <w:t>0,5852</w:t>
            </w:r>
          </w:p>
        </w:tc>
      </w:tr>
      <w:tr w:rsidR="006B79D5" w:rsidRPr="006B79D5" w14:paraId="2238543D" w14:textId="77777777" w:rsidTr="006B79D5">
        <w:trPr>
          <w:trHeight w:val="54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87E6885" w14:textId="77777777" w:rsidR="006B79D5" w:rsidRPr="006B79D5" w:rsidRDefault="006B79D5" w:rsidP="006B79D5">
            <w:pPr>
              <w:jc w:val="right"/>
              <w:rPr>
                <w:sz w:val="13"/>
                <w:szCs w:val="13"/>
              </w:rPr>
            </w:pPr>
            <w:r w:rsidRPr="006B79D5">
              <w:rPr>
                <w:sz w:val="13"/>
                <w:szCs w:val="13"/>
              </w:rPr>
              <w:t>24.2</w:t>
            </w:r>
          </w:p>
        </w:tc>
        <w:tc>
          <w:tcPr>
            <w:tcW w:w="1222" w:type="dxa"/>
            <w:tcBorders>
              <w:top w:val="nil"/>
              <w:left w:val="nil"/>
              <w:bottom w:val="single" w:sz="4" w:space="0" w:color="auto"/>
              <w:right w:val="nil"/>
            </w:tcBorders>
            <w:shd w:val="clear" w:color="000000" w:fill="FFFFFF"/>
            <w:vAlign w:val="bottom"/>
            <w:hideMark/>
          </w:tcPr>
          <w:p w14:paraId="247C9F11" w14:textId="77777777" w:rsidR="006B79D5" w:rsidRPr="006B79D5" w:rsidRDefault="006B79D5" w:rsidP="006B79D5">
            <w:pPr>
              <w:rPr>
                <w:sz w:val="13"/>
                <w:szCs w:val="13"/>
              </w:rPr>
            </w:pPr>
            <w:r w:rsidRPr="006B79D5">
              <w:rPr>
                <w:sz w:val="13"/>
                <w:szCs w:val="13"/>
              </w:rPr>
              <w:t>2 полугодие</w:t>
            </w:r>
          </w:p>
        </w:tc>
        <w:tc>
          <w:tcPr>
            <w:tcW w:w="710" w:type="dxa"/>
            <w:tcBorders>
              <w:top w:val="nil"/>
              <w:left w:val="single" w:sz="8" w:space="0" w:color="auto"/>
              <w:bottom w:val="single" w:sz="4" w:space="0" w:color="auto"/>
              <w:right w:val="single" w:sz="8" w:space="0" w:color="auto"/>
            </w:tcBorders>
            <w:shd w:val="clear" w:color="000000" w:fill="FFFFFF"/>
            <w:vAlign w:val="bottom"/>
            <w:hideMark/>
          </w:tcPr>
          <w:p w14:paraId="5BEF269E" w14:textId="77777777" w:rsidR="006B79D5" w:rsidRPr="006B79D5" w:rsidRDefault="006B79D5" w:rsidP="006B79D5">
            <w:pPr>
              <w:jc w:val="center"/>
              <w:rPr>
                <w:b/>
                <w:bCs/>
                <w:sz w:val="13"/>
                <w:szCs w:val="13"/>
              </w:rPr>
            </w:pPr>
            <w:r w:rsidRPr="006B79D5">
              <w:rPr>
                <w:b/>
                <w:bCs/>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00A95445" w14:textId="77777777" w:rsidR="006B79D5" w:rsidRPr="006B79D5" w:rsidRDefault="006B79D5" w:rsidP="006B79D5">
            <w:pPr>
              <w:jc w:val="right"/>
              <w:rPr>
                <w:sz w:val="13"/>
                <w:szCs w:val="13"/>
              </w:rPr>
            </w:pPr>
            <w:r w:rsidRPr="006B79D5">
              <w:rPr>
                <w:sz w:val="13"/>
                <w:szCs w:val="13"/>
              </w:rPr>
              <w:t>0,4421</w:t>
            </w:r>
          </w:p>
        </w:tc>
        <w:tc>
          <w:tcPr>
            <w:tcW w:w="892" w:type="dxa"/>
            <w:tcBorders>
              <w:top w:val="nil"/>
              <w:left w:val="nil"/>
              <w:bottom w:val="single" w:sz="4" w:space="0" w:color="auto"/>
              <w:right w:val="nil"/>
            </w:tcBorders>
            <w:shd w:val="clear" w:color="000000" w:fill="FFFFFF"/>
            <w:noWrap/>
            <w:vAlign w:val="bottom"/>
            <w:hideMark/>
          </w:tcPr>
          <w:p w14:paraId="7B127883"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0EA62232" w14:textId="77777777" w:rsidR="006B79D5" w:rsidRPr="006B79D5" w:rsidRDefault="006B79D5" w:rsidP="006B79D5">
            <w:pPr>
              <w:jc w:val="right"/>
              <w:rPr>
                <w:rFonts w:ascii="Arial CYR" w:hAnsi="Arial CYR" w:cs="Arial CYR"/>
                <w:sz w:val="13"/>
                <w:szCs w:val="13"/>
              </w:rPr>
            </w:pPr>
            <w:r w:rsidRPr="006B79D5">
              <w:rPr>
                <w:rFonts w:ascii="Arial CYR" w:hAnsi="Arial CYR" w:cs="Arial CYR"/>
                <w:sz w:val="13"/>
                <w:szCs w:val="13"/>
              </w:rPr>
              <w:t>0,4148</w:t>
            </w:r>
          </w:p>
        </w:tc>
        <w:tc>
          <w:tcPr>
            <w:tcW w:w="961" w:type="dxa"/>
            <w:tcBorders>
              <w:top w:val="nil"/>
              <w:left w:val="nil"/>
              <w:bottom w:val="single" w:sz="4" w:space="0" w:color="auto"/>
              <w:right w:val="single" w:sz="8" w:space="0" w:color="auto"/>
            </w:tcBorders>
            <w:shd w:val="clear" w:color="000000" w:fill="FFFFFF"/>
            <w:noWrap/>
            <w:vAlign w:val="bottom"/>
            <w:hideMark/>
          </w:tcPr>
          <w:p w14:paraId="167A86B3"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758E2CC8"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6A58F7DA"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7229687E" w14:textId="77777777" w:rsidR="006B79D5" w:rsidRPr="006B79D5" w:rsidRDefault="006B79D5" w:rsidP="006B79D5">
            <w:pPr>
              <w:jc w:val="right"/>
              <w:rPr>
                <w:sz w:val="13"/>
                <w:szCs w:val="13"/>
              </w:rPr>
            </w:pPr>
            <w:r w:rsidRPr="006B79D5">
              <w:rPr>
                <w:sz w:val="13"/>
                <w:szCs w:val="13"/>
              </w:rPr>
              <w:t>0,4137</w:t>
            </w:r>
          </w:p>
        </w:tc>
        <w:tc>
          <w:tcPr>
            <w:tcW w:w="807" w:type="dxa"/>
            <w:tcBorders>
              <w:top w:val="nil"/>
              <w:left w:val="nil"/>
              <w:bottom w:val="single" w:sz="4" w:space="0" w:color="auto"/>
              <w:right w:val="single" w:sz="8" w:space="0" w:color="auto"/>
            </w:tcBorders>
            <w:shd w:val="clear" w:color="000000" w:fill="FFFFFF"/>
            <w:noWrap/>
            <w:vAlign w:val="bottom"/>
            <w:hideMark/>
          </w:tcPr>
          <w:p w14:paraId="399AA51B" w14:textId="77777777" w:rsidR="006B79D5" w:rsidRPr="006B79D5" w:rsidRDefault="006B79D5" w:rsidP="006B79D5">
            <w:pPr>
              <w:jc w:val="right"/>
              <w:rPr>
                <w:sz w:val="13"/>
                <w:szCs w:val="13"/>
              </w:rPr>
            </w:pPr>
            <w:r w:rsidRPr="006B79D5">
              <w:rPr>
                <w:sz w:val="13"/>
                <w:szCs w:val="13"/>
              </w:rPr>
              <w:t>0,4137</w:t>
            </w:r>
          </w:p>
        </w:tc>
        <w:tc>
          <w:tcPr>
            <w:tcW w:w="1007" w:type="dxa"/>
            <w:tcBorders>
              <w:top w:val="nil"/>
              <w:left w:val="nil"/>
              <w:bottom w:val="single" w:sz="4" w:space="0" w:color="auto"/>
              <w:right w:val="nil"/>
            </w:tcBorders>
            <w:shd w:val="clear" w:color="000000" w:fill="FFFFFF"/>
            <w:noWrap/>
            <w:vAlign w:val="bottom"/>
            <w:hideMark/>
          </w:tcPr>
          <w:p w14:paraId="7CBCD60B" w14:textId="77777777" w:rsidR="006B79D5" w:rsidRPr="006B79D5" w:rsidRDefault="006B79D5" w:rsidP="006B79D5">
            <w:pPr>
              <w:jc w:val="right"/>
              <w:rPr>
                <w:sz w:val="13"/>
                <w:szCs w:val="13"/>
              </w:rPr>
            </w:pPr>
            <w:r w:rsidRPr="006B79D5">
              <w:rPr>
                <w:sz w:val="13"/>
                <w:szCs w:val="13"/>
              </w:rPr>
              <w:t>0,4320</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36C7102" w14:textId="77777777" w:rsidR="006B79D5" w:rsidRPr="006B79D5" w:rsidRDefault="006B79D5" w:rsidP="006B79D5">
            <w:pPr>
              <w:jc w:val="right"/>
              <w:rPr>
                <w:sz w:val="13"/>
                <w:szCs w:val="13"/>
              </w:rPr>
            </w:pPr>
            <w:r w:rsidRPr="006B79D5">
              <w:rPr>
                <w:sz w:val="13"/>
                <w:szCs w:val="13"/>
              </w:rPr>
              <w:t>0,4148</w:t>
            </w:r>
          </w:p>
        </w:tc>
      </w:tr>
      <w:tr w:rsidR="006B79D5" w:rsidRPr="006B79D5" w14:paraId="3BB57C01" w14:textId="77777777" w:rsidTr="006B79D5">
        <w:trPr>
          <w:trHeight w:val="54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66045B09" w14:textId="77777777" w:rsidR="006B79D5" w:rsidRPr="006B79D5" w:rsidRDefault="006B79D5" w:rsidP="006B79D5">
            <w:pPr>
              <w:jc w:val="right"/>
              <w:rPr>
                <w:sz w:val="13"/>
                <w:szCs w:val="13"/>
              </w:rPr>
            </w:pPr>
            <w:r w:rsidRPr="006B79D5">
              <w:rPr>
                <w:sz w:val="13"/>
                <w:szCs w:val="13"/>
              </w:rPr>
              <w:t>25</w:t>
            </w:r>
          </w:p>
        </w:tc>
        <w:tc>
          <w:tcPr>
            <w:tcW w:w="1222" w:type="dxa"/>
            <w:tcBorders>
              <w:top w:val="nil"/>
              <w:left w:val="nil"/>
              <w:bottom w:val="single" w:sz="4" w:space="0" w:color="auto"/>
              <w:right w:val="nil"/>
            </w:tcBorders>
            <w:shd w:val="clear" w:color="000000" w:fill="FFFFFF"/>
            <w:vAlign w:val="bottom"/>
            <w:hideMark/>
          </w:tcPr>
          <w:p w14:paraId="50254EEC" w14:textId="77777777" w:rsidR="006B79D5" w:rsidRPr="006B79D5" w:rsidRDefault="006B79D5" w:rsidP="006B79D5">
            <w:pPr>
              <w:rPr>
                <w:sz w:val="13"/>
                <w:szCs w:val="13"/>
              </w:rPr>
            </w:pPr>
            <w:r w:rsidRPr="006B79D5">
              <w:rPr>
                <w:sz w:val="13"/>
                <w:szCs w:val="13"/>
              </w:rPr>
              <w:t>Полезный отпуск по полугодиям</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425187BB" w14:textId="77777777" w:rsidR="006B79D5" w:rsidRPr="006B79D5" w:rsidRDefault="006B79D5" w:rsidP="006B79D5">
            <w:pPr>
              <w:jc w:val="center"/>
              <w:rPr>
                <w:sz w:val="13"/>
                <w:szCs w:val="13"/>
              </w:rPr>
            </w:pPr>
            <w:proofErr w:type="spellStart"/>
            <w:proofErr w:type="gramStart"/>
            <w:r w:rsidRPr="006B79D5">
              <w:rPr>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4CD0DC29" w14:textId="77777777" w:rsidR="006B79D5" w:rsidRPr="006B79D5" w:rsidRDefault="006B79D5" w:rsidP="006B79D5">
            <w:pPr>
              <w:jc w:val="right"/>
              <w:rPr>
                <w:sz w:val="13"/>
                <w:szCs w:val="13"/>
              </w:rPr>
            </w:pPr>
            <w:r w:rsidRPr="006B79D5">
              <w:rPr>
                <w:sz w:val="13"/>
                <w:szCs w:val="13"/>
              </w:rPr>
              <w:t>129,62</w:t>
            </w:r>
          </w:p>
        </w:tc>
        <w:tc>
          <w:tcPr>
            <w:tcW w:w="892" w:type="dxa"/>
            <w:tcBorders>
              <w:top w:val="nil"/>
              <w:left w:val="nil"/>
              <w:bottom w:val="single" w:sz="4" w:space="0" w:color="auto"/>
              <w:right w:val="nil"/>
            </w:tcBorders>
            <w:shd w:val="clear" w:color="000000" w:fill="FFFFFF"/>
            <w:noWrap/>
            <w:vAlign w:val="bottom"/>
            <w:hideMark/>
          </w:tcPr>
          <w:p w14:paraId="039AF8D3"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6B4867A7" w14:textId="77777777" w:rsidR="006B79D5" w:rsidRPr="006B79D5" w:rsidRDefault="006B79D5" w:rsidP="006B79D5">
            <w:pPr>
              <w:jc w:val="right"/>
              <w:rPr>
                <w:sz w:val="13"/>
                <w:szCs w:val="13"/>
              </w:rPr>
            </w:pPr>
            <w:r w:rsidRPr="006B79D5">
              <w:rPr>
                <w:sz w:val="13"/>
                <w:szCs w:val="13"/>
              </w:rPr>
              <w:t>124,58</w:t>
            </w:r>
          </w:p>
        </w:tc>
        <w:tc>
          <w:tcPr>
            <w:tcW w:w="961" w:type="dxa"/>
            <w:tcBorders>
              <w:top w:val="nil"/>
              <w:left w:val="nil"/>
              <w:bottom w:val="single" w:sz="4" w:space="0" w:color="auto"/>
              <w:right w:val="single" w:sz="8" w:space="0" w:color="auto"/>
            </w:tcBorders>
            <w:shd w:val="clear" w:color="000000" w:fill="FFFFFF"/>
            <w:noWrap/>
            <w:vAlign w:val="bottom"/>
            <w:hideMark/>
          </w:tcPr>
          <w:p w14:paraId="53BD69ED"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24959778"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19E09F6D"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5950E15A" w14:textId="77777777" w:rsidR="006B79D5" w:rsidRPr="006B79D5" w:rsidRDefault="006B79D5" w:rsidP="006B79D5">
            <w:pPr>
              <w:jc w:val="right"/>
              <w:rPr>
                <w:sz w:val="13"/>
                <w:szCs w:val="13"/>
              </w:rPr>
            </w:pPr>
            <w:r w:rsidRPr="006B79D5">
              <w:rPr>
                <w:sz w:val="13"/>
                <w:szCs w:val="13"/>
              </w:rPr>
              <w:t>133,347</w:t>
            </w:r>
          </w:p>
        </w:tc>
        <w:tc>
          <w:tcPr>
            <w:tcW w:w="807" w:type="dxa"/>
            <w:tcBorders>
              <w:top w:val="nil"/>
              <w:left w:val="nil"/>
              <w:bottom w:val="single" w:sz="4" w:space="0" w:color="auto"/>
              <w:right w:val="single" w:sz="8" w:space="0" w:color="auto"/>
            </w:tcBorders>
            <w:shd w:val="clear" w:color="000000" w:fill="FFFFFF"/>
            <w:noWrap/>
            <w:vAlign w:val="bottom"/>
            <w:hideMark/>
          </w:tcPr>
          <w:p w14:paraId="0EE221D9" w14:textId="77777777" w:rsidR="006B79D5" w:rsidRPr="006B79D5" w:rsidRDefault="006B79D5" w:rsidP="006B79D5">
            <w:pPr>
              <w:jc w:val="right"/>
              <w:rPr>
                <w:sz w:val="13"/>
                <w:szCs w:val="13"/>
              </w:rPr>
            </w:pPr>
            <w:r w:rsidRPr="006B79D5">
              <w:rPr>
                <w:sz w:val="13"/>
                <w:szCs w:val="13"/>
              </w:rPr>
              <w:t>133,35</w:t>
            </w:r>
          </w:p>
        </w:tc>
        <w:tc>
          <w:tcPr>
            <w:tcW w:w="1007" w:type="dxa"/>
            <w:tcBorders>
              <w:top w:val="nil"/>
              <w:left w:val="nil"/>
              <w:bottom w:val="single" w:sz="4" w:space="0" w:color="auto"/>
              <w:right w:val="nil"/>
            </w:tcBorders>
            <w:shd w:val="clear" w:color="000000" w:fill="FFFFFF"/>
            <w:noWrap/>
            <w:vAlign w:val="bottom"/>
            <w:hideMark/>
          </w:tcPr>
          <w:p w14:paraId="143947BE" w14:textId="77777777" w:rsidR="006B79D5" w:rsidRPr="006B79D5" w:rsidRDefault="006B79D5" w:rsidP="006B79D5">
            <w:pPr>
              <w:jc w:val="right"/>
              <w:rPr>
                <w:sz w:val="13"/>
                <w:szCs w:val="13"/>
              </w:rPr>
            </w:pPr>
            <w:r w:rsidRPr="006B79D5">
              <w:rPr>
                <w:sz w:val="13"/>
                <w:szCs w:val="13"/>
              </w:rPr>
              <w:t>127,32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482098E" w14:textId="77777777" w:rsidR="006B79D5" w:rsidRPr="006B79D5" w:rsidRDefault="006B79D5" w:rsidP="006B79D5">
            <w:pPr>
              <w:jc w:val="right"/>
              <w:rPr>
                <w:sz w:val="13"/>
                <w:szCs w:val="13"/>
              </w:rPr>
            </w:pPr>
            <w:r w:rsidRPr="006B79D5">
              <w:rPr>
                <w:sz w:val="13"/>
                <w:szCs w:val="13"/>
              </w:rPr>
              <w:t>126,98</w:t>
            </w:r>
          </w:p>
        </w:tc>
      </w:tr>
      <w:tr w:rsidR="006B79D5" w:rsidRPr="006B79D5" w14:paraId="230A0FBA" w14:textId="77777777" w:rsidTr="006B79D5">
        <w:trPr>
          <w:trHeight w:val="52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3C631019" w14:textId="77777777" w:rsidR="006B79D5" w:rsidRPr="006B79D5" w:rsidRDefault="006B79D5" w:rsidP="006B79D5">
            <w:pPr>
              <w:jc w:val="right"/>
              <w:rPr>
                <w:sz w:val="13"/>
                <w:szCs w:val="13"/>
              </w:rPr>
            </w:pPr>
            <w:r w:rsidRPr="006B79D5">
              <w:rPr>
                <w:sz w:val="13"/>
                <w:szCs w:val="13"/>
              </w:rPr>
              <w:lastRenderedPageBreak/>
              <w:t>25.1</w:t>
            </w:r>
          </w:p>
        </w:tc>
        <w:tc>
          <w:tcPr>
            <w:tcW w:w="1222" w:type="dxa"/>
            <w:tcBorders>
              <w:top w:val="nil"/>
              <w:left w:val="nil"/>
              <w:bottom w:val="single" w:sz="4" w:space="0" w:color="auto"/>
              <w:right w:val="nil"/>
            </w:tcBorders>
            <w:shd w:val="clear" w:color="000000" w:fill="FFFFFF"/>
            <w:vAlign w:val="bottom"/>
            <w:hideMark/>
          </w:tcPr>
          <w:p w14:paraId="3F6D71D6" w14:textId="77777777" w:rsidR="006B79D5" w:rsidRPr="006B79D5" w:rsidRDefault="006B79D5" w:rsidP="006B79D5">
            <w:pPr>
              <w:rPr>
                <w:sz w:val="13"/>
                <w:szCs w:val="13"/>
              </w:rPr>
            </w:pPr>
            <w:r w:rsidRPr="006B79D5">
              <w:rPr>
                <w:sz w:val="13"/>
                <w:szCs w:val="13"/>
              </w:rPr>
              <w:t>1 полугодие</w:t>
            </w:r>
          </w:p>
        </w:tc>
        <w:tc>
          <w:tcPr>
            <w:tcW w:w="710" w:type="dxa"/>
            <w:tcBorders>
              <w:top w:val="nil"/>
              <w:left w:val="single" w:sz="8" w:space="0" w:color="auto"/>
              <w:bottom w:val="single" w:sz="4" w:space="0" w:color="auto"/>
              <w:right w:val="single" w:sz="8" w:space="0" w:color="auto"/>
            </w:tcBorders>
            <w:shd w:val="clear" w:color="000000" w:fill="FFFFFF"/>
            <w:vAlign w:val="bottom"/>
            <w:hideMark/>
          </w:tcPr>
          <w:p w14:paraId="64B50804" w14:textId="77777777" w:rsidR="006B79D5" w:rsidRPr="006B79D5" w:rsidRDefault="006B79D5" w:rsidP="006B79D5">
            <w:pPr>
              <w:jc w:val="center"/>
              <w:rPr>
                <w:sz w:val="13"/>
                <w:szCs w:val="13"/>
              </w:rPr>
            </w:pPr>
            <w:proofErr w:type="spellStart"/>
            <w:proofErr w:type="gramStart"/>
            <w:r w:rsidRPr="006B79D5">
              <w:rPr>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1001632A" w14:textId="77777777" w:rsidR="006B79D5" w:rsidRPr="006B79D5" w:rsidRDefault="006B79D5" w:rsidP="006B79D5">
            <w:pPr>
              <w:jc w:val="right"/>
              <w:rPr>
                <w:sz w:val="13"/>
                <w:szCs w:val="13"/>
              </w:rPr>
            </w:pPr>
            <w:r w:rsidRPr="006B79D5">
              <w:rPr>
                <w:sz w:val="13"/>
                <w:szCs w:val="13"/>
              </w:rPr>
              <w:t>72,32</w:t>
            </w:r>
          </w:p>
        </w:tc>
        <w:tc>
          <w:tcPr>
            <w:tcW w:w="892" w:type="dxa"/>
            <w:tcBorders>
              <w:top w:val="nil"/>
              <w:left w:val="nil"/>
              <w:bottom w:val="single" w:sz="4" w:space="0" w:color="auto"/>
              <w:right w:val="nil"/>
            </w:tcBorders>
            <w:shd w:val="clear" w:color="000000" w:fill="FFFFFF"/>
            <w:noWrap/>
            <w:vAlign w:val="bottom"/>
            <w:hideMark/>
          </w:tcPr>
          <w:p w14:paraId="2045F057"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36220848" w14:textId="77777777" w:rsidR="006B79D5" w:rsidRPr="006B79D5" w:rsidRDefault="006B79D5" w:rsidP="006B79D5">
            <w:pPr>
              <w:jc w:val="right"/>
              <w:rPr>
                <w:sz w:val="13"/>
                <w:szCs w:val="13"/>
              </w:rPr>
            </w:pPr>
            <w:r w:rsidRPr="006B79D5">
              <w:rPr>
                <w:sz w:val="13"/>
                <w:szCs w:val="13"/>
              </w:rPr>
              <w:t>72,90</w:t>
            </w:r>
          </w:p>
        </w:tc>
        <w:tc>
          <w:tcPr>
            <w:tcW w:w="961" w:type="dxa"/>
            <w:tcBorders>
              <w:top w:val="nil"/>
              <w:left w:val="nil"/>
              <w:bottom w:val="single" w:sz="4" w:space="0" w:color="auto"/>
              <w:right w:val="single" w:sz="8" w:space="0" w:color="auto"/>
            </w:tcBorders>
            <w:shd w:val="clear" w:color="000000" w:fill="FFFFFF"/>
            <w:noWrap/>
            <w:vAlign w:val="bottom"/>
            <w:hideMark/>
          </w:tcPr>
          <w:p w14:paraId="52A4815B"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0C0359AD"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7793FE9D"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039BB2CB" w14:textId="77777777" w:rsidR="006B79D5" w:rsidRPr="006B79D5" w:rsidRDefault="006B79D5" w:rsidP="006B79D5">
            <w:pPr>
              <w:jc w:val="right"/>
              <w:rPr>
                <w:sz w:val="13"/>
                <w:szCs w:val="13"/>
              </w:rPr>
            </w:pPr>
            <w:r w:rsidRPr="006B79D5">
              <w:rPr>
                <w:sz w:val="13"/>
                <w:szCs w:val="13"/>
              </w:rPr>
              <w:t>78,181</w:t>
            </w:r>
          </w:p>
        </w:tc>
        <w:tc>
          <w:tcPr>
            <w:tcW w:w="807" w:type="dxa"/>
            <w:tcBorders>
              <w:top w:val="nil"/>
              <w:left w:val="nil"/>
              <w:bottom w:val="single" w:sz="4" w:space="0" w:color="auto"/>
              <w:right w:val="single" w:sz="8" w:space="0" w:color="auto"/>
            </w:tcBorders>
            <w:shd w:val="clear" w:color="000000" w:fill="FFFFFF"/>
            <w:noWrap/>
            <w:vAlign w:val="bottom"/>
            <w:hideMark/>
          </w:tcPr>
          <w:p w14:paraId="0726BCA3" w14:textId="77777777" w:rsidR="006B79D5" w:rsidRPr="006B79D5" w:rsidRDefault="006B79D5" w:rsidP="006B79D5">
            <w:pPr>
              <w:jc w:val="right"/>
              <w:rPr>
                <w:sz w:val="13"/>
                <w:szCs w:val="13"/>
              </w:rPr>
            </w:pPr>
            <w:r w:rsidRPr="006B79D5">
              <w:rPr>
                <w:sz w:val="13"/>
                <w:szCs w:val="13"/>
              </w:rPr>
              <w:t>78,18</w:t>
            </w:r>
          </w:p>
        </w:tc>
        <w:tc>
          <w:tcPr>
            <w:tcW w:w="1007" w:type="dxa"/>
            <w:tcBorders>
              <w:top w:val="nil"/>
              <w:left w:val="nil"/>
              <w:bottom w:val="single" w:sz="4" w:space="0" w:color="auto"/>
              <w:right w:val="nil"/>
            </w:tcBorders>
            <w:shd w:val="clear" w:color="000000" w:fill="FFFFFF"/>
            <w:noWrap/>
            <w:vAlign w:val="bottom"/>
            <w:hideMark/>
          </w:tcPr>
          <w:p w14:paraId="741F771A" w14:textId="77777777" w:rsidR="006B79D5" w:rsidRPr="006B79D5" w:rsidRDefault="006B79D5" w:rsidP="006B79D5">
            <w:pPr>
              <w:jc w:val="right"/>
              <w:rPr>
                <w:sz w:val="13"/>
                <w:szCs w:val="13"/>
              </w:rPr>
            </w:pPr>
            <w:r w:rsidRPr="006B79D5">
              <w:rPr>
                <w:sz w:val="13"/>
                <w:szCs w:val="13"/>
              </w:rPr>
              <w:t>72,316</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62921FE" w14:textId="77777777" w:rsidR="006B79D5" w:rsidRPr="006B79D5" w:rsidRDefault="006B79D5" w:rsidP="006B79D5">
            <w:pPr>
              <w:jc w:val="right"/>
              <w:rPr>
                <w:sz w:val="13"/>
                <w:szCs w:val="13"/>
              </w:rPr>
            </w:pPr>
            <w:r w:rsidRPr="006B79D5">
              <w:rPr>
                <w:sz w:val="13"/>
                <w:szCs w:val="13"/>
              </w:rPr>
              <w:t>74,30</w:t>
            </w:r>
          </w:p>
        </w:tc>
      </w:tr>
      <w:tr w:rsidR="006B79D5" w:rsidRPr="006B79D5" w14:paraId="7603648F" w14:textId="77777777" w:rsidTr="006B79D5">
        <w:trPr>
          <w:trHeight w:val="42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540A0F30" w14:textId="77777777" w:rsidR="006B79D5" w:rsidRPr="006B79D5" w:rsidRDefault="006B79D5" w:rsidP="006B79D5">
            <w:pPr>
              <w:jc w:val="right"/>
              <w:rPr>
                <w:sz w:val="13"/>
                <w:szCs w:val="13"/>
              </w:rPr>
            </w:pPr>
            <w:r w:rsidRPr="006B79D5">
              <w:rPr>
                <w:sz w:val="13"/>
                <w:szCs w:val="13"/>
              </w:rPr>
              <w:t>25.2</w:t>
            </w:r>
          </w:p>
        </w:tc>
        <w:tc>
          <w:tcPr>
            <w:tcW w:w="1222" w:type="dxa"/>
            <w:tcBorders>
              <w:top w:val="nil"/>
              <w:left w:val="nil"/>
              <w:bottom w:val="single" w:sz="4" w:space="0" w:color="auto"/>
              <w:right w:val="nil"/>
            </w:tcBorders>
            <w:shd w:val="clear" w:color="000000" w:fill="FFFFFF"/>
            <w:vAlign w:val="bottom"/>
            <w:hideMark/>
          </w:tcPr>
          <w:p w14:paraId="20F57C41" w14:textId="77777777" w:rsidR="006B79D5" w:rsidRPr="006B79D5" w:rsidRDefault="006B79D5" w:rsidP="006B79D5">
            <w:pPr>
              <w:rPr>
                <w:sz w:val="13"/>
                <w:szCs w:val="13"/>
              </w:rPr>
            </w:pPr>
            <w:r w:rsidRPr="006B79D5">
              <w:rPr>
                <w:sz w:val="13"/>
                <w:szCs w:val="13"/>
              </w:rPr>
              <w:t>2 полугодие</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04AC9EF6" w14:textId="77777777" w:rsidR="006B79D5" w:rsidRPr="006B79D5" w:rsidRDefault="006B79D5" w:rsidP="006B79D5">
            <w:pPr>
              <w:jc w:val="center"/>
              <w:rPr>
                <w:sz w:val="13"/>
                <w:szCs w:val="13"/>
              </w:rPr>
            </w:pPr>
            <w:proofErr w:type="spellStart"/>
            <w:proofErr w:type="gramStart"/>
            <w:r w:rsidRPr="006B79D5">
              <w:rPr>
                <w:sz w:val="13"/>
                <w:szCs w:val="13"/>
              </w:rPr>
              <w:t>тыс.Гкал</w:t>
            </w:r>
            <w:proofErr w:type="spellEnd"/>
            <w:proofErr w:type="gramEnd"/>
          </w:p>
        </w:tc>
        <w:tc>
          <w:tcPr>
            <w:tcW w:w="758" w:type="dxa"/>
            <w:tcBorders>
              <w:top w:val="nil"/>
              <w:left w:val="nil"/>
              <w:bottom w:val="single" w:sz="4" w:space="0" w:color="auto"/>
              <w:right w:val="single" w:sz="8" w:space="0" w:color="auto"/>
            </w:tcBorders>
            <w:shd w:val="clear" w:color="000000" w:fill="FFFFFF"/>
            <w:noWrap/>
            <w:vAlign w:val="bottom"/>
            <w:hideMark/>
          </w:tcPr>
          <w:p w14:paraId="6D5AF292" w14:textId="77777777" w:rsidR="006B79D5" w:rsidRPr="006B79D5" w:rsidRDefault="006B79D5" w:rsidP="006B79D5">
            <w:pPr>
              <w:jc w:val="right"/>
              <w:rPr>
                <w:sz w:val="13"/>
                <w:szCs w:val="13"/>
              </w:rPr>
            </w:pPr>
            <w:r w:rsidRPr="006B79D5">
              <w:rPr>
                <w:sz w:val="13"/>
                <w:szCs w:val="13"/>
              </w:rPr>
              <w:t>57,30</w:t>
            </w:r>
          </w:p>
        </w:tc>
        <w:tc>
          <w:tcPr>
            <w:tcW w:w="892" w:type="dxa"/>
            <w:tcBorders>
              <w:top w:val="nil"/>
              <w:left w:val="nil"/>
              <w:bottom w:val="single" w:sz="4" w:space="0" w:color="auto"/>
              <w:right w:val="nil"/>
            </w:tcBorders>
            <w:shd w:val="clear" w:color="000000" w:fill="FFFFFF"/>
            <w:noWrap/>
            <w:vAlign w:val="bottom"/>
            <w:hideMark/>
          </w:tcPr>
          <w:p w14:paraId="5518B583"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2FF840C7" w14:textId="77777777" w:rsidR="006B79D5" w:rsidRPr="006B79D5" w:rsidRDefault="006B79D5" w:rsidP="006B79D5">
            <w:pPr>
              <w:jc w:val="right"/>
              <w:rPr>
                <w:sz w:val="13"/>
                <w:szCs w:val="13"/>
              </w:rPr>
            </w:pPr>
            <w:r w:rsidRPr="006B79D5">
              <w:rPr>
                <w:sz w:val="13"/>
                <w:szCs w:val="13"/>
              </w:rPr>
              <w:t>51,68</w:t>
            </w:r>
          </w:p>
        </w:tc>
        <w:tc>
          <w:tcPr>
            <w:tcW w:w="961" w:type="dxa"/>
            <w:tcBorders>
              <w:top w:val="nil"/>
              <w:left w:val="nil"/>
              <w:bottom w:val="single" w:sz="4" w:space="0" w:color="auto"/>
              <w:right w:val="single" w:sz="8" w:space="0" w:color="auto"/>
            </w:tcBorders>
            <w:shd w:val="clear" w:color="000000" w:fill="FFFFFF"/>
            <w:noWrap/>
            <w:vAlign w:val="bottom"/>
            <w:hideMark/>
          </w:tcPr>
          <w:p w14:paraId="61D9D221"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7C5F32E5"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6B308582"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3F7EB20E" w14:textId="77777777" w:rsidR="006B79D5" w:rsidRPr="006B79D5" w:rsidRDefault="006B79D5" w:rsidP="006B79D5">
            <w:pPr>
              <w:jc w:val="right"/>
              <w:rPr>
                <w:sz w:val="13"/>
                <w:szCs w:val="13"/>
              </w:rPr>
            </w:pPr>
            <w:r w:rsidRPr="006B79D5">
              <w:rPr>
                <w:sz w:val="13"/>
                <w:szCs w:val="13"/>
              </w:rPr>
              <w:t>55,166</w:t>
            </w:r>
          </w:p>
        </w:tc>
        <w:tc>
          <w:tcPr>
            <w:tcW w:w="807" w:type="dxa"/>
            <w:tcBorders>
              <w:top w:val="nil"/>
              <w:left w:val="nil"/>
              <w:bottom w:val="single" w:sz="4" w:space="0" w:color="auto"/>
              <w:right w:val="single" w:sz="8" w:space="0" w:color="auto"/>
            </w:tcBorders>
            <w:shd w:val="clear" w:color="000000" w:fill="FFFFFF"/>
            <w:noWrap/>
            <w:vAlign w:val="bottom"/>
            <w:hideMark/>
          </w:tcPr>
          <w:p w14:paraId="7A81973A" w14:textId="77777777" w:rsidR="006B79D5" w:rsidRPr="006B79D5" w:rsidRDefault="006B79D5" w:rsidP="006B79D5">
            <w:pPr>
              <w:jc w:val="right"/>
              <w:rPr>
                <w:sz w:val="13"/>
                <w:szCs w:val="13"/>
              </w:rPr>
            </w:pPr>
            <w:r w:rsidRPr="006B79D5">
              <w:rPr>
                <w:sz w:val="13"/>
                <w:szCs w:val="13"/>
              </w:rPr>
              <w:t>55,17</w:t>
            </w:r>
          </w:p>
        </w:tc>
        <w:tc>
          <w:tcPr>
            <w:tcW w:w="1007" w:type="dxa"/>
            <w:tcBorders>
              <w:top w:val="nil"/>
              <w:left w:val="nil"/>
              <w:bottom w:val="single" w:sz="4" w:space="0" w:color="auto"/>
              <w:right w:val="nil"/>
            </w:tcBorders>
            <w:shd w:val="clear" w:color="000000" w:fill="FFFFFF"/>
            <w:noWrap/>
            <w:vAlign w:val="bottom"/>
            <w:hideMark/>
          </w:tcPr>
          <w:p w14:paraId="58938B99" w14:textId="77777777" w:rsidR="006B79D5" w:rsidRPr="006B79D5" w:rsidRDefault="006B79D5" w:rsidP="006B79D5">
            <w:pPr>
              <w:jc w:val="right"/>
              <w:rPr>
                <w:sz w:val="13"/>
                <w:szCs w:val="13"/>
              </w:rPr>
            </w:pPr>
            <w:r w:rsidRPr="006B79D5">
              <w:rPr>
                <w:sz w:val="13"/>
                <w:szCs w:val="13"/>
              </w:rPr>
              <w:t>55,001</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F5F4C6B" w14:textId="77777777" w:rsidR="006B79D5" w:rsidRPr="006B79D5" w:rsidRDefault="006B79D5" w:rsidP="006B79D5">
            <w:pPr>
              <w:jc w:val="right"/>
              <w:rPr>
                <w:sz w:val="13"/>
                <w:szCs w:val="13"/>
              </w:rPr>
            </w:pPr>
            <w:r w:rsidRPr="006B79D5">
              <w:rPr>
                <w:sz w:val="13"/>
                <w:szCs w:val="13"/>
              </w:rPr>
              <w:t>52,67</w:t>
            </w:r>
          </w:p>
        </w:tc>
      </w:tr>
      <w:tr w:rsidR="006B79D5" w:rsidRPr="006B79D5" w14:paraId="065021A6" w14:textId="77777777" w:rsidTr="006B79D5">
        <w:trPr>
          <w:trHeight w:val="36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7B35AAEC" w14:textId="77777777" w:rsidR="006B79D5" w:rsidRPr="006B79D5" w:rsidRDefault="006B79D5" w:rsidP="006B79D5">
            <w:pPr>
              <w:jc w:val="right"/>
              <w:rPr>
                <w:sz w:val="13"/>
                <w:szCs w:val="13"/>
              </w:rPr>
            </w:pPr>
            <w:r w:rsidRPr="006B79D5">
              <w:rPr>
                <w:sz w:val="13"/>
                <w:szCs w:val="13"/>
              </w:rPr>
              <w:t>26</w:t>
            </w:r>
          </w:p>
        </w:tc>
        <w:tc>
          <w:tcPr>
            <w:tcW w:w="1222" w:type="dxa"/>
            <w:tcBorders>
              <w:top w:val="nil"/>
              <w:left w:val="nil"/>
              <w:bottom w:val="single" w:sz="4" w:space="0" w:color="auto"/>
              <w:right w:val="nil"/>
            </w:tcBorders>
            <w:shd w:val="clear" w:color="000000" w:fill="FFFFFF"/>
            <w:vAlign w:val="center"/>
            <w:hideMark/>
          </w:tcPr>
          <w:p w14:paraId="54EB0C01" w14:textId="77777777" w:rsidR="006B79D5" w:rsidRPr="006B79D5" w:rsidRDefault="006B79D5" w:rsidP="006B79D5">
            <w:pPr>
              <w:jc w:val="both"/>
              <w:rPr>
                <w:b/>
                <w:bCs/>
                <w:sz w:val="13"/>
                <w:szCs w:val="13"/>
              </w:rPr>
            </w:pPr>
            <w:r w:rsidRPr="006B79D5">
              <w:rPr>
                <w:b/>
                <w:bCs/>
                <w:sz w:val="13"/>
                <w:szCs w:val="13"/>
              </w:rPr>
              <w:t xml:space="preserve">Тариф средний на тепло </w:t>
            </w:r>
          </w:p>
        </w:tc>
        <w:tc>
          <w:tcPr>
            <w:tcW w:w="710" w:type="dxa"/>
            <w:tcBorders>
              <w:top w:val="nil"/>
              <w:left w:val="single" w:sz="8" w:space="0" w:color="auto"/>
              <w:bottom w:val="single" w:sz="4" w:space="0" w:color="auto"/>
              <w:right w:val="single" w:sz="8" w:space="0" w:color="auto"/>
            </w:tcBorders>
            <w:shd w:val="clear" w:color="000000" w:fill="FFFFFF"/>
            <w:noWrap/>
            <w:hideMark/>
          </w:tcPr>
          <w:p w14:paraId="58386E55" w14:textId="77777777" w:rsidR="006B79D5" w:rsidRPr="006B79D5" w:rsidRDefault="006B79D5" w:rsidP="006B79D5">
            <w:pPr>
              <w:jc w:val="center"/>
              <w:rPr>
                <w:sz w:val="13"/>
                <w:szCs w:val="13"/>
              </w:rPr>
            </w:pPr>
            <w:r w:rsidRPr="006B79D5">
              <w:rPr>
                <w:sz w:val="13"/>
                <w:szCs w:val="13"/>
              </w:rPr>
              <w:t>руб./Гкал</w:t>
            </w:r>
          </w:p>
        </w:tc>
        <w:tc>
          <w:tcPr>
            <w:tcW w:w="758" w:type="dxa"/>
            <w:tcBorders>
              <w:top w:val="nil"/>
              <w:left w:val="nil"/>
              <w:bottom w:val="single" w:sz="4" w:space="0" w:color="auto"/>
              <w:right w:val="single" w:sz="8" w:space="0" w:color="auto"/>
            </w:tcBorders>
            <w:shd w:val="clear" w:color="000000" w:fill="FFFFFF"/>
            <w:noWrap/>
            <w:vAlign w:val="bottom"/>
            <w:hideMark/>
          </w:tcPr>
          <w:p w14:paraId="07EDA945" w14:textId="77777777" w:rsidR="006B79D5" w:rsidRPr="006B79D5" w:rsidRDefault="006B79D5" w:rsidP="006B79D5">
            <w:pPr>
              <w:jc w:val="right"/>
              <w:rPr>
                <w:sz w:val="13"/>
                <w:szCs w:val="13"/>
              </w:rPr>
            </w:pPr>
            <w:r w:rsidRPr="006B79D5">
              <w:rPr>
                <w:sz w:val="13"/>
                <w:szCs w:val="13"/>
              </w:rPr>
              <w:t>2115,53</w:t>
            </w:r>
          </w:p>
        </w:tc>
        <w:tc>
          <w:tcPr>
            <w:tcW w:w="892" w:type="dxa"/>
            <w:tcBorders>
              <w:top w:val="nil"/>
              <w:left w:val="nil"/>
              <w:bottom w:val="single" w:sz="4" w:space="0" w:color="auto"/>
              <w:right w:val="nil"/>
            </w:tcBorders>
            <w:shd w:val="clear" w:color="000000" w:fill="FFFFFF"/>
            <w:noWrap/>
            <w:vAlign w:val="bottom"/>
            <w:hideMark/>
          </w:tcPr>
          <w:p w14:paraId="43836F3E"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244F79B0"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17FC1873"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3D42C081"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44DFEEB4"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5DD54110" w14:textId="77777777" w:rsidR="006B79D5" w:rsidRPr="006B79D5" w:rsidRDefault="006B79D5" w:rsidP="006B79D5">
            <w:pPr>
              <w:jc w:val="right"/>
              <w:rPr>
                <w:sz w:val="13"/>
                <w:szCs w:val="13"/>
              </w:rPr>
            </w:pPr>
            <w:r w:rsidRPr="006B79D5">
              <w:rPr>
                <w:sz w:val="13"/>
                <w:szCs w:val="13"/>
              </w:rPr>
              <w:t>2235,83</w:t>
            </w:r>
          </w:p>
        </w:tc>
        <w:tc>
          <w:tcPr>
            <w:tcW w:w="807" w:type="dxa"/>
            <w:tcBorders>
              <w:top w:val="nil"/>
              <w:left w:val="nil"/>
              <w:bottom w:val="single" w:sz="4" w:space="0" w:color="auto"/>
              <w:right w:val="single" w:sz="8" w:space="0" w:color="auto"/>
            </w:tcBorders>
            <w:shd w:val="clear" w:color="000000" w:fill="FFFFFF"/>
            <w:noWrap/>
            <w:vAlign w:val="bottom"/>
            <w:hideMark/>
          </w:tcPr>
          <w:p w14:paraId="592DDC33" w14:textId="77777777" w:rsidR="006B79D5" w:rsidRPr="006B79D5" w:rsidRDefault="006B79D5" w:rsidP="006B79D5">
            <w:pPr>
              <w:jc w:val="right"/>
              <w:rPr>
                <w:sz w:val="13"/>
                <w:szCs w:val="13"/>
              </w:rPr>
            </w:pPr>
            <w:r w:rsidRPr="006B79D5">
              <w:rPr>
                <w:sz w:val="13"/>
                <w:szCs w:val="13"/>
              </w:rPr>
              <w:t>2341,01</w:t>
            </w:r>
          </w:p>
        </w:tc>
        <w:tc>
          <w:tcPr>
            <w:tcW w:w="1007" w:type="dxa"/>
            <w:tcBorders>
              <w:top w:val="nil"/>
              <w:left w:val="nil"/>
              <w:bottom w:val="single" w:sz="4" w:space="0" w:color="auto"/>
              <w:right w:val="nil"/>
            </w:tcBorders>
            <w:shd w:val="clear" w:color="000000" w:fill="FFFFFF"/>
            <w:noWrap/>
            <w:vAlign w:val="bottom"/>
            <w:hideMark/>
          </w:tcPr>
          <w:p w14:paraId="4F65851D" w14:textId="77777777" w:rsidR="006B79D5" w:rsidRPr="006B79D5" w:rsidRDefault="006B79D5" w:rsidP="006B79D5">
            <w:pPr>
              <w:jc w:val="right"/>
              <w:rPr>
                <w:sz w:val="13"/>
                <w:szCs w:val="13"/>
              </w:rPr>
            </w:pPr>
            <w:r w:rsidRPr="006B79D5">
              <w:rPr>
                <w:sz w:val="13"/>
                <w:szCs w:val="13"/>
              </w:rPr>
              <w:t>2651,22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4B09BA8" w14:textId="77777777" w:rsidR="006B79D5" w:rsidRPr="006B79D5" w:rsidRDefault="006B79D5" w:rsidP="006B79D5">
            <w:pPr>
              <w:jc w:val="right"/>
              <w:rPr>
                <w:sz w:val="13"/>
                <w:szCs w:val="13"/>
              </w:rPr>
            </w:pPr>
            <w:r w:rsidRPr="006B79D5">
              <w:rPr>
                <w:sz w:val="13"/>
                <w:szCs w:val="13"/>
              </w:rPr>
              <w:t>2349,82</w:t>
            </w:r>
          </w:p>
        </w:tc>
      </w:tr>
      <w:tr w:rsidR="006B79D5" w:rsidRPr="006B79D5" w14:paraId="72D266EB"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4B2797D3" w14:textId="77777777" w:rsidR="006B79D5" w:rsidRPr="006B79D5" w:rsidRDefault="006B79D5" w:rsidP="006B79D5">
            <w:pPr>
              <w:jc w:val="right"/>
              <w:rPr>
                <w:sz w:val="13"/>
                <w:szCs w:val="13"/>
              </w:rPr>
            </w:pPr>
            <w:r w:rsidRPr="006B79D5">
              <w:rPr>
                <w:sz w:val="13"/>
                <w:szCs w:val="13"/>
              </w:rPr>
              <w:t>27</w:t>
            </w:r>
          </w:p>
        </w:tc>
        <w:tc>
          <w:tcPr>
            <w:tcW w:w="1222" w:type="dxa"/>
            <w:tcBorders>
              <w:top w:val="nil"/>
              <w:left w:val="nil"/>
              <w:bottom w:val="nil"/>
              <w:right w:val="nil"/>
            </w:tcBorders>
            <w:shd w:val="clear" w:color="000000" w:fill="FFFFFF"/>
            <w:vAlign w:val="center"/>
            <w:hideMark/>
          </w:tcPr>
          <w:p w14:paraId="48F84E2C" w14:textId="77777777" w:rsidR="006B79D5" w:rsidRPr="006B79D5" w:rsidRDefault="006B79D5" w:rsidP="006B79D5">
            <w:pPr>
              <w:jc w:val="both"/>
              <w:rPr>
                <w:b/>
                <w:bCs/>
                <w:sz w:val="13"/>
                <w:szCs w:val="13"/>
              </w:rPr>
            </w:pPr>
            <w:r w:rsidRPr="006B79D5">
              <w:rPr>
                <w:b/>
                <w:bCs/>
                <w:sz w:val="13"/>
                <w:szCs w:val="13"/>
              </w:rPr>
              <w:t>Рост среднего тарифа</w:t>
            </w:r>
          </w:p>
        </w:tc>
        <w:tc>
          <w:tcPr>
            <w:tcW w:w="710" w:type="dxa"/>
            <w:tcBorders>
              <w:top w:val="nil"/>
              <w:left w:val="single" w:sz="8" w:space="0" w:color="auto"/>
              <w:bottom w:val="nil"/>
              <w:right w:val="single" w:sz="8" w:space="0" w:color="auto"/>
            </w:tcBorders>
            <w:shd w:val="clear" w:color="000000" w:fill="FFFFFF"/>
            <w:noWrap/>
            <w:hideMark/>
          </w:tcPr>
          <w:p w14:paraId="78DBC3A0" w14:textId="77777777" w:rsidR="006B79D5" w:rsidRPr="006B79D5" w:rsidRDefault="006B79D5" w:rsidP="006B79D5">
            <w:pPr>
              <w:jc w:val="center"/>
              <w:rPr>
                <w:sz w:val="13"/>
                <w:szCs w:val="13"/>
              </w:rPr>
            </w:pPr>
            <w:r w:rsidRPr="006B79D5">
              <w:rPr>
                <w:sz w:val="13"/>
                <w:szCs w:val="13"/>
              </w:rPr>
              <w:t>%</w:t>
            </w:r>
          </w:p>
        </w:tc>
        <w:tc>
          <w:tcPr>
            <w:tcW w:w="758" w:type="dxa"/>
            <w:tcBorders>
              <w:top w:val="nil"/>
              <w:left w:val="nil"/>
              <w:bottom w:val="single" w:sz="4" w:space="0" w:color="auto"/>
              <w:right w:val="single" w:sz="8" w:space="0" w:color="auto"/>
            </w:tcBorders>
            <w:shd w:val="clear" w:color="000000" w:fill="FFFFFF"/>
            <w:noWrap/>
            <w:vAlign w:val="bottom"/>
            <w:hideMark/>
          </w:tcPr>
          <w:p w14:paraId="21ECC292" w14:textId="77777777" w:rsidR="006B79D5" w:rsidRPr="006B79D5" w:rsidRDefault="006B79D5" w:rsidP="006B79D5">
            <w:pPr>
              <w:rPr>
                <w:sz w:val="13"/>
                <w:szCs w:val="13"/>
              </w:rPr>
            </w:pPr>
            <w:r w:rsidRPr="006B79D5">
              <w:rPr>
                <w:sz w:val="13"/>
                <w:szCs w:val="13"/>
              </w:rPr>
              <w:t> </w:t>
            </w:r>
          </w:p>
        </w:tc>
        <w:tc>
          <w:tcPr>
            <w:tcW w:w="892" w:type="dxa"/>
            <w:tcBorders>
              <w:top w:val="nil"/>
              <w:left w:val="nil"/>
              <w:bottom w:val="single" w:sz="4" w:space="0" w:color="auto"/>
              <w:right w:val="nil"/>
            </w:tcBorders>
            <w:shd w:val="clear" w:color="000000" w:fill="FFFFFF"/>
            <w:noWrap/>
            <w:vAlign w:val="bottom"/>
            <w:hideMark/>
          </w:tcPr>
          <w:p w14:paraId="12F10ED1"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44D22F1C"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4E660E14"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3C36E4FD"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20FBA1F1"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708060D5" w14:textId="77777777" w:rsidR="006B79D5" w:rsidRPr="006B79D5" w:rsidRDefault="006B79D5" w:rsidP="006B79D5">
            <w:pPr>
              <w:jc w:val="right"/>
              <w:rPr>
                <w:sz w:val="13"/>
                <w:szCs w:val="13"/>
              </w:rPr>
            </w:pPr>
            <w:r w:rsidRPr="006B79D5">
              <w:rPr>
                <w:sz w:val="13"/>
                <w:szCs w:val="13"/>
              </w:rPr>
              <w:t>1,057</w:t>
            </w:r>
          </w:p>
        </w:tc>
        <w:tc>
          <w:tcPr>
            <w:tcW w:w="807" w:type="dxa"/>
            <w:tcBorders>
              <w:top w:val="nil"/>
              <w:left w:val="nil"/>
              <w:bottom w:val="single" w:sz="4" w:space="0" w:color="auto"/>
              <w:right w:val="single" w:sz="8" w:space="0" w:color="auto"/>
            </w:tcBorders>
            <w:shd w:val="clear" w:color="000000" w:fill="FFFFFF"/>
            <w:noWrap/>
            <w:vAlign w:val="bottom"/>
            <w:hideMark/>
          </w:tcPr>
          <w:p w14:paraId="080FB3C2" w14:textId="77777777" w:rsidR="006B79D5" w:rsidRPr="006B79D5" w:rsidRDefault="006B79D5" w:rsidP="006B79D5">
            <w:pPr>
              <w:jc w:val="right"/>
              <w:rPr>
                <w:sz w:val="13"/>
                <w:szCs w:val="13"/>
              </w:rPr>
            </w:pPr>
            <w:r w:rsidRPr="006B79D5">
              <w:rPr>
                <w:sz w:val="13"/>
                <w:szCs w:val="13"/>
              </w:rPr>
              <w:t>1,047</w:t>
            </w:r>
          </w:p>
        </w:tc>
        <w:tc>
          <w:tcPr>
            <w:tcW w:w="1007" w:type="dxa"/>
            <w:tcBorders>
              <w:top w:val="nil"/>
              <w:left w:val="nil"/>
              <w:bottom w:val="single" w:sz="4" w:space="0" w:color="auto"/>
              <w:right w:val="nil"/>
            </w:tcBorders>
            <w:shd w:val="clear" w:color="000000" w:fill="FFFFFF"/>
            <w:noWrap/>
            <w:vAlign w:val="bottom"/>
            <w:hideMark/>
          </w:tcPr>
          <w:p w14:paraId="5D6FCE00" w14:textId="77777777" w:rsidR="006B79D5" w:rsidRPr="006B79D5" w:rsidRDefault="006B79D5" w:rsidP="006B79D5">
            <w:pPr>
              <w:jc w:val="right"/>
              <w:rPr>
                <w:sz w:val="13"/>
                <w:szCs w:val="13"/>
              </w:rPr>
            </w:pPr>
            <w:r w:rsidRPr="006B79D5">
              <w:rPr>
                <w:sz w:val="13"/>
                <w:szCs w:val="13"/>
              </w:rPr>
              <w:t>1,186</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253EBC81" w14:textId="77777777" w:rsidR="006B79D5" w:rsidRPr="006B79D5" w:rsidRDefault="006B79D5" w:rsidP="006B79D5">
            <w:pPr>
              <w:jc w:val="right"/>
              <w:rPr>
                <w:sz w:val="13"/>
                <w:szCs w:val="13"/>
              </w:rPr>
            </w:pPr>
            <w:r w:rsidRPr="006B79D5">
              <w:rPr>
                <w:sz w:val="13"/>
                <w:szCs w:val="13"/>
              </w:rPr>
              <w:t>1,051</w:t>
            </w:r>
          </w:p>
        </w:tc>
      </w:tr>
      <w:tr w:rsidR="006B79D5" w:rsidRPr="006B79D5" w14:paraId="30C1B512"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0CC33F35" w14:textId="77777777" w:rsidR="006B79D5" w:rsidRPr="006B79D5" w:rsidRDefault="006B79D5" w:rsidP="006B79D5">
            <w:pPr>
              <w:jc w:val="right"/>
              <w:rPr>
                <w:sz w:val="13"/>
                <w:szCs w:val="13"/>
              </w:rPr>
            </w:pPr>
            <w:r w:rsidRPr="006B79D5">
              <w:rPr>
                <w:sz w:val="13"/>
                <w:szCs w:val="13"/>
              </w:rPr>
              <w:t>27</w:t>
            </w:r>
          </w:p>
        </w:tc>
        <w:tc>
          <w:tcPr>
            <w:tcW w:w="1222" w:type="dxa"/>
            <w:tcBorders>
              <w:top w:val="single" w:sz="4" w:space="0" w:color="auto"/>
              <w:left w:val="nil"/>
              <w:bottom w:val="single" w:sz="4" w:space="0" w:color="auto"/>
              <w:right w:val="single" w:sz="8" w:space="0" w:color="auto"/>
            </w:tcBorders>
            <w:shd w:val="clear" w:color="000000" w:fill="FFFFFF"/>
            <w:vAlign w:val="center"/>
            <w:hideMark/>
          </w:tcPr>
          <w:p w14:paraId="395C9538" w14:textId="77777777" w:rsidR="006B79D5" w:rsidRPr="006B79D5" w:rsidRDefault="006B79D5" w:rsidP="006B79D5">
            <w:pPr>
              <w:jc w:val="both"/>
              <w:rPr>
                <w:b/>
                <w:bCs/>
                <w:sz w:val="13"/>
                <w:szCs w:val="13"/>
              </w:rPr>
            </w:pPr>
            <w:r w:rsidRPr="006B79D5">
              <w:rPr>
                <w:b/>
                <w:bCs/>
                <w:sz w:val="13"/>
                <w:szCs w:val="13"/>
              </w:rPr>
              <w:t xml:space="preserve">Тариф в </w:t>
            </w:r>
            <w:proofErr w:type="spellStart"/>
            <w:proofErr w:type="gramStart"/>
            <w:r w:rsidRPr="006B79D5">
              <w:rPr>
                <w:b/>
                <w:bCs/>
                <w:sz w:val="13"/>
                <w:szCs w:val="13"/>
              </w:rPr>
              <w:t>орячей</w:t>
            </w:r>
            <w:proofErr w:type="spellEnd"/>
            <w:r w:rsidRPr="006B79D5">
              <w:rPr>
                <w:b/>
                <w:bCs/>
                <w:sz w:val="13"/>
                <w:szCs w:val="13"/>
              </w:rPr>
              <w:t xml:space="preserve">  воде</w:t>
            </w:r>
            <w:proofErr w:type="gramEnd"/>
          </w:p>
        </w:tc>
        <w:tc>
          <w:tcPr>
            <w:tcW w:w="710" w:type="dxa"/>
            <w:tcBorders>
              <w:top w:val="single" w:sz="4" w:space="0" w:color="auto"/>
              <w:left w:val="nil"/>
              <w:bottom w:val="single" w:sz="4" w:space="0" w:color="auto"/>
              <w:right w:val="single" w:sz="8" w:space="0" w:color="auto"/>
            </w:tcBorders>
            <w:shd w:val="clear" w:color="000000" w:fill="FFFFFF"/>
            <w:noWrap/>
            <w:hideMark/>
          </w:tcPr>
          <w:p w14:paraId="2FD54B54" w14:textId="77777777" w:rsidR="006B79D5" w:rsidRPr="006B79D5" w:rsidRDefault="006B79D5" w:rsidP="006B79D5">
            <w:pPr>
              <w:jc w:val="center"/>
              <w:rPr>
                <w:sz w:val="13"/>
                <w:szCs w:val="13"/>
              </w:rPr>
            </w:pPr>
            <w:r w:rsidRPr="006B79D5">
              <w:rPr>
                <w:sz w:val="13"/>
                <w:szCs w:val="13"/>
              </w:rPr>
              <w:t>руб./Гкал</w:t>
            </w:r>
          </w:p>
        </w:tc>
        <w:tc>
          <w:tcPr>
            <w:tcW w:w="758" w:type="dxa"/>
            <w:tcBorders>
              <w:top w:val="nil"/>
              <w:left w:val="nil"/>
              <w:bottom w:val="single" w:sz="4" w:space="0" w:color="auto"/>
              <w:right w:val="single" w:sz="8" w:space="0" w:color="auto"/>
            </w:tcBorders>
            <w:shd w:val="clear" w:color="000000" w:fill="FFFFFF"/>
            <w:noWrap/>
            <w:vAlign w:val="bottom"/>
            <w:hideMark/>
          </w:tcPr>
          <w:p w14:paraId="24B7A205" w14:textId="77777777" w:rsidR="006B79D5" w:rsidRPr="006B79D5" w:rsidRDefault="006B79D5" w:rsidP="006B79D5">
            <w:pPr>
              <w:jc w:val="right"/>
              <w:rPr>
                <w:sz w:val="13"/>
                <w:szCs w:val="13"/>
              </w:rPr>
            </w:pPr>
            <w:r w:rsidRPr="006B79D5">
              <w:rPr>
                <w:sz w:val="13"/>
                <w:szCs w:val="13"/>
              </w:rPr>
              <w:t>2115,53</w:t>
            </w:r>
          </w:p>
        </w:tc>
        <w:tc>
          <w:tcPr>
            <w:tcW w:w="892" w:type="dxa"/>
            <w:tcBorders>
              <w:top w:val="nil"/>
              <w:left w:val="nil"/>
              <w:bottom w:val="single" w:sz="4" w:space="0" w:color="auto"/>
              <w:right w:val="nil"/>
            </w:tcBorders>
            <w:shd w:val="clear" w:color="000000" w:fill="FFFFFF"/>
            <w:noWrap/>
            <w:vAlign w:val="bottom"/>
            <w:hideMark/>
          </w:tcPr>
          <w:p w14:paraId="33CF5EC0"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3572C9C9"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0FB3FC4A"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06E25550"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33EF9AE8"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0A167CA4" w14:textId="77777777" w:rsidR="006B79D5" w:rsidRPr="006B79D5" w:rsidRDefault="006B79D5" w:rsidP="006B79D5">
            <w:pPr>
              <w:jc w:val="right"/>
              <w:rPr>
                <w:sz w:val="13"/>
                <w:szCs w:val="13"/>
              </w:rPr>
            </w:pPr>
            <w:r w:rsidRPr="006B79D5">
              <w:rPr>
                <w:sz w:val="13"/>
                <w:szCs w:val="13"/>
              </w:rPr>
              <w:t>2235,83</w:t>
            </w:r>
          </w:p>
        </w:tc>
        <w:tc>
          <w:tcPr>
            <w:tcW w:w="807" w:type="dxa"/>
            <w:tcBorders>
              <w:top w:val="nil"/>
              <w:left w:val="nil"/>
              <w:bottom w:val="single" w:sz="4" w:space="0" w:color="auto"/>
              <w:right w:val="single" w:sz="8" w:space="0" w:color="auto"/>
            </w:tcBorders>
            <w:shd w:val="clear" w:color="000000" w:fill="FFFFFF"/>
            <w:noWrap/>
            <w:vAlign w:val="bottom"/>
            <w:hideMark/>
          </w:tcPr>
          <w:p w14:paraId="1BB86890" w14:textId="77777777" w:rsidR="006B79D5" w:rsidRPr="006B79D5" w:rsidRDefault="006B79D5" w:rsidP="006B79D5">
            <w:pPr>
              <w:jc w:val="right"/>
              <w:rPr>
                <w:sz w:val="13"/>
                <w:szCs w:val="13"/>
              </w:rPr>
            </w:pPr>
            <w:r w:rsidRPr="006B79D5">
              <w:rPr>
                <w:sz w:val="13"/>
                <w:szCs w:val="13"/>
              </w:rPr>
              <w:t>2341,01</w:t>
            </w:r>
          </w:p>
        </w:tc>
        <w:tc>
          <w:tcPr>
            <w:tcW w:w="1007" w:type="dxa"/>
            <w:tcBorders>
              <w:top w:val="nil"/>
              <w:left w:val="nil"/>
              <w:bottom w:val="single" w:sz="4" w:space="0" w:color="auto"/>
              <w:right w:val="nil"/>
            </w:tcBorders>
            <w:shd w:val="clear" w:color="000000" w:fill="FFFFFF"/>
            <w:noWrap/>
            <w:vAlign w:val="bottom"/>
            <w:hideMark/>
          </w:tcPr>
          <w:p w14:paraId="0C900CA5" w14:textId="77777777" w:rsidR="006B79D5" w:rsidRPr="006B79D5" w:rsidRDefault="006B79D5" w:rsidP="006B79D5">
            <w:pPr>
              <w:jc w:val="right"/>
              <w:rPr>
                <w:sz w:val="13"/>
                <w:szCs w:val="13"/>
              </w:rPr>
            </w:pPr>
            <w:r w:rsidRPr="006B79D5">
              <w:rPr>
                <w:sz w:val="13"/>
                <w:szCs w:val="13"/>
              </w:rPr>
              <w:t>2651,22</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0D41CF7D" w14:textId="77777777" w:rsidR="006B79D5" w:rsidRPr="006B79D5" w:rsidRDefault="006B79D5" w:rsidP="006B79D5">
            <w:pPr>
              <w:jc w:val="right"/>
              <w:rPr>
                <w:sz w:val="13"/>
                <w:szCs w:val="13"/>
              </w:rPr>
            </w:pPr>
            <w:r w:rsidRPr="006B79D5">
              <w:rPr>
                <w:sz w:val="13"/>
                <w:szCs w:val="13"/>
              </w:rPr>
              <w:t>2349,82</w:t>
            </w:r>
          </w:p>
        </w:tc>
      </w:tr>
      <w:tr w:rsidR="006B79D5" w:rsidRPr="006B79D5" w14:paraId="70D19569" w14:textId="77777777" w:rsidTr="006B79D5">
        <w:trPr>
          <w:trHeight w:val="300"/>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124C3208" w14:textId="77777777" w:rsidR="006B79D5" w:rsidRPr="006B79D5" w:rsidRDefault="006B79D5" w:rsidP="006B79D5">
            <w:pPr>
              <w:jc w:val="right"/>
              <w:rPr>
                <w:sz w:val="13"/>
                <w:szCs w:val="13"/>
              </w:rPr>
            </w:pPr>
            <w:r w:rsidRPr="006B79D5">
              <w:rPr>
                <w:sz w:val="13"/>
                <w:szCs w:val="13"/>
              </w:rPr>
              <w:t>27.1</w:t>
            </w:r>
          </w:p>
        </w:tc>
        <w:tc>
          <w:tcPr>
            <w:tcW w:w="1222" w:type="dxa"/>
            <w:tcBorders>
              <w:top w:val="nil"/>
              <w:left w:val="nil"/>
              <w:bottom w:val="single" w:sz="4" w:space="0" w:color="auto"/>
              <w:right w:val="single" w:sz="8" w:space="0" w:color="auto"/>
            </w:tcBorders>
            <w:shd w:val="clear" w:color="000000" w:fill="FFFFFF"/>
            <w:vAlign w:val="center"/>
            <w:hideMark/>
          </w:tcPr>
          <w:p w14:paraId="1028231E" w14:textId="77777777" w:rsidR="006B79D5" w:rsidRPr="006B79D5" w:rsidRDefault="006B79D5" w:rsidP="006B79D5">
            <w:pPr>
              <w:jc w:val="both"/>
              <w:rPr>
                <w:i/>
                <w:iCs/>
                <w:sz w:val="13"/>
                <w:szCs w:val="13"/>
              </w:rPr>
            </w:pPr>
            <w:r w:rsidRPr="006B79D5">
              <w:rPr>
                <w:i/>
                <w:iCs/>
                <w:sz w:val="13"/>
                <w:szCs w:val="13"/>
              </w:rPr>
              <w:t>с 1 января</w:t>
            </w:r>
          </w:p>
        </w:tc>
        <w:tc>
          <w:tcPr>
            <w:tcW w:w="710" w:type="dxa"/>
            <w:tcBorders>
              <w:top w:val="nil"/>
              <w:left w:val="nil"/>
              <w:bottom w:val="single" w:sz="4" w:space="0" w:color="auto"/>
              <w:right w:val="single" w:sz="8" w:space="0" w:color="auto"/>
            </w:tcBorders>
            <w:shd w:val="clear" w:color="000000" w:fill="FFFFFF"/>
            <w:noWrap/>
            <w:hideMark/>
          </w:tcPr>
          <w:p w14:paraId="6ED7F0F0" w14:textId="77777777" w:rsidR="006B79D5" w:rsidRPr="006B79D5" w:rsidRDefault="006B79D5" w:rsidP="006B79D5">
            <w:pPr>
              <w:jc w:val="center"/>
              <w:rPr>
                <w:sz w:val="13"/>
                <w:szCs w:val="13"/>
              </w:rPr>
            </w:pPr>
            <w:r w:rsidRPr="006B79D5">
              <w:rPr>
                <w:sz w:val="13"/>
                <w:szCs w:val="13"/>
              </w:rPr>
              <w:t>руб./Гкал</w:t>
            </w:r>
          </w:p>
        </w:tc>
        <w:tc>
          <w:tcPr>
            <w:tcW w:w="758" w:type="dxa"/>
            <w:tcBorders>
              <w:top w:val="nil"/>
              <w:left w:val="nil"/>
              <w:bottom w:val="single" w:sz="4" w:space="0" w:color="auto"/>
              <w:right w:val="single" w:sz="8" w:space="0" w:color="auto"/>
            </w:tcBorders>
            <w:shd w:val="clear" w:color="000000" w:fill="FFFFFF"/>
            <w:noWrap/>
            <w:vAlign w:val="bottom"/>
            <w:hideMark/>
          </w:tcPr>
          <w:p w14:paraId="6D432C7C" w14:textId="77777777" w:rsidR="006B79D5" w:rsidRPr="006B79D5" w:rsidRDefault="006B79D5" w:rsidP="006B79D5">
            <w:pPr>
              <w:jc w:val="right"/>
              <w:rPr>
                <w:sz w:val="13"/>
                <w:szCs w:val="13"/>
              </w:rPr>
            </w:pPr>
            <w:r w:rsidRPr="006B79D5">
              <w:rPr>
                <w:sz w:val="13"/>
                <w:szCs w:val="13"/>
              </w:rPr>
              <w:t>2052,03</w:t>
            </w:r>
          </w:p>
        </w:tc>
        <w:tc>
          <w:tcPr>
            <w:tcW w:w="892" w:type="dxa"/>
            <w:tcBorders>
              <w:top w:val="nil"/>
              <w:left w:val="nil"/>
              <w:bottom w:val="single" w:sz="4" w:space="0" w:color="auto"/>
              <w:right w:val="nil"/>
            </w:tcBorders>
            <w:shd w:val="clear" w:color="000000" w:fill="FFFFFF"/>
            <w:noWrap/>
            <w:vAlign w:val="bottom"/>
            <w:hideMark/>
          </w:tcPr>
          <w:p w14:paraId="450E7048"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55F64EE6"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653DB81A"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0BCCA287"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4483C9CB"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0EE145CB" w14:textId="77777777" w:rsidR="006B79D5" w:rsidRPr="006B79D5" w:rsidRDefault="006B79D5" w:rsidP="006B79D5">
            <w:pPr>
              <w:jc w:val="right"/>
              <w:rPr>
                <w:sz w:val="13"/>
                <w:szCs w:val="13"/>
              </w:rPr>
            </w:pPr>
            <w:r w:rsidRPr="006B79D5">
              <w:rPr>
                <w:sz w:val="13"/>
                <w:szCs w:val="13"/>
              </w:rPr>
              <w:t>2195,67</w:t>
            </w:r>
          </w:p>
        </w:tc>
        <w:tc>
          <w:tcPr>
            <w:tcW w:w="807" w:type="dxa"/>
            <w:tcBorders>
              <w:top w:val="nil"/>
              <w:left w:val="nil"/>
              <w:bottom w:val="single" w:sz="4" w:space="0" w:color="auto"/>
              <w:right w:val="single" w:sz="8" w:space="0" w:color="auto"/>
            </w:tcBorders>
            <w:shd w:val="clear" w:color="000000" w:fill="FFFFFF"/>
            <w:noWrap/>
            <w:vAlign w:val="bottom"/>
            <w:hideMark/>
          </w:tcPr>
          <w:p w14:paraId="733F3670" w14:textId="77777777" w:rsidR="006B79D5" w:rsidRPr="006B79D5" w:rsidRDefault="006B79D5" w:rsidP="006B79D5">
            <w:pPr>
              <w:jc w:val="right"/>
              <w:rPr>
                <w:sz w:val="13"/>
                <w:szCs w:val="13"/>
              </w:rPr>
            </w:pPr>
            <w:r w:rsidRPr="006B79D5">
              <w:rPr>
                <w:sz w:val="13"/>
                <w:szCs w:val="13"/>
              </w:rPr>
              <w:t>2292,75</w:t>
            </w:r>
          </w:p>
        </w:tc>
        <w:tc>
          <w:tcPr>
            <w:tcW w:w="1007" w:type="dxa"/>
            <w:tcBorders>
              <w:top w:val="nil"/>
              <w:left w:val="nil"/>
              <w:bottom w:val="single" w:sz="4" w:space="0" w:color="auto"/>
              <w:right w:val="nil"/>
            </w:tcBorders>
            <w:shd w:val="clear" w:color="000000" w:fill="FFFFFF"/>
            <w:noWrap/>
            <w:vAlign w:val="bottom"/>
            <w:hideMark/>
          </w:tcPr>
          <w:p w14:paraId="5B1861A5" w14:textId="77777777" w:rsidR="006B79D5" w:rsidRPr="006B79D5" w:rsidRDefault="006B79D5" w:rsidP="006B79D5">
            <w:pPr>
              <w:jc w:val="right"/>
              <w:rPr>
                <w:sz w:val="13"/>
                <w:szCs w:val="13"/>
              </w:rPr>
            </w:pPr>
            <w:r w:rsidRPr="006B79D5">
              <w:rPr>
                <w:sz w:val="13"/>
                <w:szCs w:val="13"/>
              </w:rPr>
              <w:t>2292,75</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5166D3A1" w14:textId="77777777" w:rsidR="006B79D5" w:rsidRPr="006B79D5" w:rsidRDefault="006B79D5" w:rsidP="006B79D5">
            <w:pPr>
              <w:jc w:val="right"/>
              <w:rPr>
                <w:sz w:val="13"/>
                <w:szCs w:val="13"/>
              </w:rPr>
            </w:pPr>
            <w:r w:rsidRPr="006B79D5">
              <w:rPr>
                <w:sz w:val="13"/>
                <w:szCs w:val="13"/>
              </w:rPr>
              <w:t>2292,75</w:t>
            </w:r>
          </w:p>
        </w:tc>
      </w:tr>
      <w:tr w:rsidR="006B79D5" w:rsidRPr="006B79D5" w14:paraId="4FD579A1" w14:textId="77777777" w:rsidTr="006B79D5">
        <w:trPr>
          <w:trHeight w:val="315"/>
          <w:jc w:val="center"/>
        </w:trPr>
        <w:tc>
          <w:tcPr>
            <w:tcW w:w="387" w:type="dxa"/>
            <w:tcBorders>
              <w:top w:val="nil"/>
              <w:left w:val="single" w:sz="8" w:space="0" w:color="auto"/>
              <w:bottom w:val="single" w:sz="4" w:space="0" w:color="auto"/>
              <w:right w:val="single" w:sz="8" w:space="0" w:color="auto"/>
            </w:tcBorders>
            <w:shd w:val="clear" w:color="000000" w:fill="FFFFFF"/>
            <w:noWrap/>
            <w:vAlign w:val="bottom"/>
            <w:hideMark/>
          </w:tcPr>
          <w:p w14:paraId="335DD9C0" w14:textId="77777777" w:rsidR="006B79D5" w:rsidRPr="006B79D5" w:rsidRDefault="006B79D5" w:rsidP="006B79D5">
            <w:pPr>
              <w:jc w:val="right"/>
              <w:rPr>
                <w:sz w:val="13"/>
                <w:szCs w:val="13"/>
              </w:rPr>
            </w:pPr>
            <w:r w:rsidRPr="006B79D5">
              <w:rPr>
                <w:sz w:val="13"/>
                <w:szCs w:val="13"/>
              </w:rPr>
              <w:t>27.2</w:t>
            </w:r>
          </w:p>
        </w:tc>
        <w:tc>
          <w:tcPr>
            <w:tcW w:w="1222" w:type="dxa"/>
            <w:tcBorders>
              <w:top w:val="nil"/>
              <w:left w:val="nil"/>
              <w:bottom w:val="single" w:sz="4" w:space="0" w:color="auto"/>
              <w:right w:val="single" w:sz="8" w:space="0" w:color="auto"/>
            </w:tcBorders>
            <w:shd w:val="clear" w:color="000000" w:fill="FFFFFF"/>
            <w:vAlign w:val="center"/>
            <w:hideMark/>
          </w:tcPr>
          <w:p w14:paraId="3277774A" w14:textId="77777777" w:rsidR="006B79D5" w:rsidRPr="006B79D5" w:rsidRDefault="006B79D5" w:rsidP="006B79D5">
            <w:pPr>
              <w:jc w:val="both"/>
              <w:rPr>
                <w:i/>
                <w:iCs/>
                <w:sz w:val="13"/>
                <w:szCs w:val="13"/>
              </w:rPr>
            </w:pPr>
            <w:r w:rsidRPr="006B79D5">
              <w:rPr>
                <w:i/>
                <w:iCs/>
                <w:sz w:val="13"/>
                <w:szCs w:val="13"/>
              </w:rPr>
              <w:t>с 1 июля</w:t>
            </w:r>
          </w:p>
        </w:tc>
        <w:tc>
          <w:tcPr>
            <w:tcW w:w="710" w:type="dxa"/>
            <w:tcBorders>
              <w:top w:val="nil"/>
              <w:left w:val="nil"/>
              <w:bottom w:val="single" w:sz="4" w:space="0" w:color="auto"/>
              <w:right w:val="single" w:sz="8" w:space="0" w:color="auto"/>
            </w:tcBorders>
            <w:shd w:val="clear" w:color="000000" w:fill="FFFFFF"/>
            <w:noWrap/>
            <w:hideMark/>
          </w:tcPr>
          <w:p w14:paraId="2C2811E0" w14:textId="77777777" w:rsidR="006B79D5" w:rsidRPr="006B79D5" w:rsidRDefault="006B79D5" w:rsidP="006B79D5">
            <w:pPr>
              <w:jc w:val="center"/>
              <w:rPr>
                <w:sz w:val="13"/>
                <w:szCs w:val="13"/>
              </w:rPr>
            </w:pPr>
            <w:r w:rsidRPr="006B79D5">
              <w:rPr>
                <w:sz w:val="13"/>
                <w:szCs w:val="13"/>
              </w:rPr>
              <w:t>руб./Гкал</w:t>
            </w:r>
          </w:p>
        </w:tc>
        <w:tc>
          <w:tcPr>
            <w:tcW w:w="758" w:type="dxa"/>
            <w:tcBorders>
              <w:top w:val="nil"/>
              <w:left w:val="nil"/>
              <w:bottom w:val="single" w:sz="4" w:space="0" w:color="auto"/>
              <w:right w:val="single" w:sz="8" w:space="0" w:color="auto"/>
            </w:tcBorders>
            <w:shd w:val="clear" w:color="000000" w:fill="FFFFFF"/>
            <w:noWrap/>
            <w:vAlign w:val="bottom"/>
            <w:hideMark/>
          </w:tcPr>
          <w:p w14:paraId="18427680" w14:textId="77777777" w:rsidR="006B79D5" w:rsidRPr="006B79D5" w:rsidRDefault="006B79D5" w:rsidP="006B79D5">
            <w:pPr>
              <w:jc w:val="right"/>
              <w:rPr>
                <w:sz w:val="13"/>
                <w:szCs w:val="13"/>
              </w:rPr>
            </w:pPr>
            <w:r w:rsidRPr="006B79D5">
              <w:rPr>
                <w:sz w:val="13"/>
                <w:szCs w:val="13"/>
              </w:rPr>
              <w:t>2195,67</w:t>
            </w:r>
          </w:p>
        </w:tc>
        <w:tc>
          <w:tcPr>
            <w:tcW w:w="892" w:type="dxa"/>
            <w:tcBorders>
              <w:top w:val="nil"/>
              <w:left w:val="nil"/>
              <w:bottom w:val="single" w:sz="4" w:space="0" w:color="auto"/>
              <w:right w:val="nil"/>
            </w:tcBorders>
            <w:shd w:val="clear" w:color="000000" w:fill="FFFFFF"/>
            <w:noWrap/>
            <w:vAlign w:val="bottom"/>
            <w:hideMark/>
          </w:tcPr>
          <w:p w14:paraId="48C8C1D9" w14:textId="77777777" w:rsidR="006B79D5" w:rsidRPr="006B79D5" w:rsidRDefault="006B79D5" w:rsidP="006B79D5">
            <w:pPr>
              <w:rPr>
                <w:sz w:val="13"/>
                <w:szCs w:val="13"/>
              </w:rPr>
            </w:pPr>
            <w:r w:rsidRPr="006B79D5">
              <w:rPr>
                <w:sz w:val="13"/>
                <w:szCs w:val="13"/>
              </w:rPr>
              <w:t> </w:t>
            </w:r>
          </w:p>
        </w:tc>
        <w:tc>
          <w:tcPr>
            <w:tcW w:w="459" w:type="dxa"/>
            <w:tcBorders>
              <w:top w:val="nil"/>
              <w:left w:val="single" w:sz="8" w:space="0" w:color="auto"/>
              <w:bottom w:val="single" w:sz="4" w:space="0" w:color="auto"/>
              <w:right w:val="single" w:sz="8" w:space="0" w:color="auto"/>
            </w:tcBorders>
            <w:shd w:val="clear" w:color="000000" w:fill="FFFFFF"/>
            <w:noWrap/>
            <w:vAlign w:val="bottom"/>
            <w:hideMark/>
          </w:tcPr>
          <w:p w14:paraId="58C18842" w14:textId="77777777" w:rsidR="006B79D5" w:rsidRPr="006B79D5" w:rsidRDefault="006B79D5" w:rsidP="006B79D5">
            <w:pPr>
              <w:rPr>
                <w:sz w:val="13"/>
                <w:szCs w:val="13"/>
              </w:rPr>
            </w:pPr>
            <w:r w:rsidRPr="006B79D5">
              <w:rPr>
                <w:sz w:val="13"/>
                <w:szCs w:val="13"/>
              </w:rPr>
              <w:t> </w:t>
            </w:r>
          </w:p>
        </w:tc>
        <w:tc>
          <w:tcPr>
            <w:tcW w:w="961" w:type="dxa"/>
            <w:tcBorders>
              <w:top w:val="nil"/>
              <w:left w:val="nil"/>
              <w:bottom w:val="single" w:sz="4" w:space="0" w:color="auto"/>
              <w:right w:val="single" w:sz="8" w:space="0" w:color="auto"/>
            </w:tcBorders>
            <w:shd w:val="clear" w:color="000000" w:fill="FFFFFF"/>
            <w:noWrap/>
            <w:vAlign w:val="bottom"/>
            <w:hideMark/>
          </w:tcPr>
          <w:p w14:paraId="1395316F" w14:textId="77777777" w:rsidR="006B79D5" w:rsidRPr="006B79D5" w:rsidRDefault="006B79D5" w:rsidP="006B79D5">
            <w:pPr>
              <w:rPr>
                <w:sz w:val="13"/>
                <w:szCs w:val="13"/>
              </w:rPr>
            </w:pPr>
            <w:r w:rsidRPr="006B79D5">
              <w:rPr>
                <w:sz w:val="13"/>
                <w:szCs w:val="13"/>
              </w:rPr>
              <w:t> </w:t>
            </w:r>
          </w:p>
        </w:tc>
        <w:tc>
          <w:tcPr>
            <w:tcW w:w="790" w:type="dxa"/>
            <w:tcBorders>
              <w:top w:val="nil"/>
              <w:left w:val="nil"/>
              <w:bottom w:val="single" w:sz="4" w:space="0" w:color="auto"/>
              <w:right w:val="single" w:sz="8" w:space="0" w:color="auto"/>
            </w:tcBorders>
            <w:shd w:val="clear" w:color="000000" w:fill="FFFFFF"/>
            <w:noWrap/>
            <w:vAlign w:val="bottom"/>
            <w:hideMark/>
          </w:tcPr>
          <w:p w14:paraId="5D96208D" w14:textId="77777777" w:rsidR="006B79D5" w:rsidRPr="006B79D5" w:rsidRDefault="006B79D5" w:rsidP="006B79D5">
            <w:pPr>
              <w:rPr>
                <w:sz w:val="13"/>
                <w:szCs w:val="13"/>
              </w:rPr>
            </w:pPr>
            <w:r w:rsidRPr="006B79D5">
              <w:rPr>
                <w:sz w:val="13"/>
                <w:szCs w:val="13"/>
              </w:rPr>
              <w:t> </w:t>
            </w:r>
          </w:p>
        </w:tc>
        <w:tc>
          <w:tcPr>
            <w:tcW w:w="3558" w:type="dxa"/>
            <w:tcBorders>
              <w:top w:val="nil"/>
              <w:left w:val="nil"/>
              <w:bottom w:val="single" w:sz="4" w:space="0" w:color="auto"/>
              <w:right w:val="single" w:sz="8" w:space="0" w:color="auto"/>
            </w:tcBorders>
            <w:shd w:val="clear" w:color="000000" w:fill="FFFFFF"/>
            <w:noWrap/>
            <w:vAlign w:val="bottom"/>
            <w:hideMark/>
          </w:tcPr>
          <w:p w14:paraId="636BA806" w14:textId="77777777" w:rsidR="006B79D5" w:rsidRPr="006B79D5" w:rsidRDefault="006B79D5" w:rsidP="006B79D5">
            <w:pPr>
              <w:rPr>
                <w:sz w:val="13"/>
                <w:szCs w:val="13"/>
              </w:rPr>
            </w:pPr>
            <w:r w:rsidRPr="006B79D5">
              <w:rPr>
                <w:sz w:val="13"/>
                <w:szCs w:val="13"/>
              </w:rPr>
              <w:t> </w:t>
            </w:r>
          </w:p>
        </w:tc>
        <w:tc>
          <w:tcPr>
            <w:tcW w:w="3269" w:type="dxa"/>
            <w:tcBorders>
              <w:top w:val="nil"/>
              <w:left w:val="nil"/>
              <w:bottom w:val="single" w:sz="4" w:space="0" w:color="auto"/>
              <w:right w:val="single" w:sz="8" w:space="0" w:color="auto"/>
            </w:tcBorders>
            <w:shd w:val="clear" w:color="000000" w:fill="FFFFFF"/>
            <w:noWrap/>
            <w:vAlign w:val="bottom"/>
            <w:hideMark/>
          </w:tcPr>
          <w:p w14:paraId="3419D01D" w14:textId="77777777" w:rsidR="006B79D5" w:rsidRPr="006B79D5" w:rsidRDefault="006B79D5" w:rsidP="006B79D5">
            <w:pPr>
              <w:jc w:val="right"/>
              <w:rPr>
                <w:sz w:val="13"/>
                <w:szCs w:val="13"/>
              </w:rPr>
            </w:pPr>
            <w:r w:rsidRPr="006B79D5">
              <w:rPr>
                <w:sz w:val="13"/>
                <w:szCs w:val="13"/>
              </w:rPr>
              <w:t>2292,75</w:t>
            </w:r>
          </w:p>
        </w:tc>
        <w:tc>
          <w:tcPr>
            <w:tcW w:w="807" w:type="dxa"/>
            <w:tcBorders>
              <w:top w:val="nil"/>
              <w:left w:val="nil"/>
              <w:bottom w:val="single" w:sz="4" w:space="0" w:color="auto"/>
              <w:right w:val="single" w:sz="8" w:space="0" w:color="auto"/>
            </w:tcBorders>
            <w:shd w:val="clear" w:color="000000" w:fill="FFFFFF"/>
            <w:noWrap/>
            <w:vAlign w:val="bottom"/>
            <w:hideMark/>
          </w:tcPr>
          <w:p w14:paraId="5D51AB85" w14:textId="77777777" w:rsidR="006B79D5" w:rsidRPr="006B79D5" w:rsidRDefault="006B79D5" w:rsidP="006B79D5">
            <w:pPr>
              <w:jc w:val="right"/>
              <w:rPr>
                <w:sz w:val="13"/>
                <w:szCs w:val="13"/>
              </w:rPr>
            </w:pPr>
            <w:r w:rsidRPr="006B79D5">
              <w:rPr>
                <w:sz w:val="13"/>
                <w:szCs w:val="13"/>
              </w:rPr>
              <w:t>2409,40</w:t>
            </w:r>
          </w:p>
        </w:tc>
        <w:tc>
          <w:tcPr>
            <w:tcW w:w="1007" w:type="dxa"/>
            <w:tcBorders>
              <w:top w:val="nil"/>
              <w:left w:val="nil"/>
              <w:bottom w:val="single" w:sz="4" w:space="0" w:color="auto"/>
              <w:right w:val="nil"/>
            </w:tcBorders>
            <w:shd w:val="clear" w:color="000000" w:fill="FFFFFF"/>
            <w:noWrap/>
            <w:vAlign w:val="bottom"/>
            <w:hideMark/>
          </w:tcPr>
          <w:p w14:paraId="212DF5FE" w14:textId="77777777" w:rsidR="006B79D5" w:rsidRPr="006B79D5" w:rsidRDefault="006B79D5" w:rsidP="006B79D5">
            <w:pPr>
              <w:jc w:val="right"/>
              <w:rPr>
                <w:sz w:val="13"/>
                <w:szCs w:val="13"/>
              </w:rPr>
            </w:pPr>
            <w:r w:rsidRPr="006B79D5">
              <w:rPr>
                <w:sz w:val="13"/>
                <w:szCs w:val="13"/>
              </w:rPr>
              <w:t>3122,53</w:t>
            </w:r>
          </w:p>
        </w:tc>
        <w:tc>
          <w:tcPr>
            <w:tcW w:w="884" w:type="dxa"/>
            <w:tcBorders>
              <w:top w:val="nil"/>
              <w:left w:val="single" w:sz="8" w:space="0" w:color="auto"/>
              <w:bottom w:val="single" w:sz="4" w:space="0" w:color="auto"/>
              <w:right w:val="single" w:sz="8" w:space="0" w:color="auto"/>
            </w:tcBorders>
            <w:shd w:val="clear" w:color="000000" w:fill="FFFFFF"/>
            <w:noWrap/>
            <w:vAlign w:val="bottom"/>
            <w:hideMark/>
          </w:tcPr>
          <w:p w14:paraId="7B42E198" w14:textId="77777777" w:rsidR="006B79D5" w:rsidRPr="006B79D5" w:rsidRDefault="006B79D5" w:rsidP="006B79D5">
            <w:pPr>
              <w:jc w:val="right"/>
              <w:rPr>
                <w:sz w:val="13"/>
                <w:szCs w:val="13"/>
              </w:rPr>
            </w:pPr>
            <w:r w:rsidRPr="006B79D5">
              <w:rPr>
                <w:sz w:val="13"/>
                <w:szCs w:val="13"/>
              </w:rPr>
              <w:t>2430,32</w:t>
            </w:r>
          </w:p>
        </w:tc>
      </w:tr>
      <w:tr w:rsidR="006B79D5" w:rsidRPr="006B79D5" w14:paraId="5BF85AD7" w14:textId="77777777" w:rsidTr="006B79D5">
        <w:trPr>
          <w:trHeight w:val="315"/>
          <w:jc w:val="center"/>
        </w:trPr>
        <w:tc>
          <w:tcPr>
            <w:tcW w:w="387" w:type="dxa"/>
            <w:tcBorders>
              <w:top w:val="nil"/>
              <w:left w:val="single" w:sz="8" w:space="0" w:color="auto"/>
              <w:bottom w:val="single" w:sz="8" w:space="0" w:color="auto"/>
              <w:right w:val="single" w:sz="8" w:space="0" w:color="auto"/>
            </w:tcBorders>
            <w:shd w:val="clear" w:color="000000" w:fill="D8E4BC"/>
            <w:noWrap/>
            <w:vAlign w:val="bottom"/>
            <w:hideMark/>
          </w:tcPr>
          <w:p w14:paraId="4BA8079B" w14:textId="77777777" w:rsidR="006B79D5" w:rsidRPr="006B79D5" w:rsidRDefault="006B79D5" w:rsidP="006B79D5">
            <w:pPr>
              <w:jc w:val="right"/>
              <w:rPr>
                <w:b/>
                <w:bCs/>
                <w:sz w:val="13"/>
                <w:szCs w:val="13"/>
              </w:rPr>
            </w:pPr>
            <w:r w:rsidRPr="006B79D5">
              <w:rPr>
                <w:b/>
                <w:bCs/>
                <w:sz w:val="13"/>
                <w:szCs w:val="13"/>
              </w:rPr>
              <w:t>28</w:t>
            </w:r>
          </w:p>
        </w:tc>
        <w:tc>
          <w:tcPr>
            <w:tcW w:w="1222" w:type="dxa"/>
            <w:tcBorders>
              <w:top w:val="nil"/>
              <w:left w:val="nil"/>
              <w:bottom w:val="single" w:sz="8" w:space="0" w:color="auto"/>
              <w:right w:val="single" w:sz="8" w:space="0" w:color="auto"/>
            </w:tcBorders>
            <w:shd w:val="clear" w:color="000000" w:fill="D8E4BC"/>
            <w:vAlign w:val="center"/>
            <w:hideMark/>
          </w:tcPr>
          <w:p w14:paraId="0838914A" w14:textId="77777777" w:rsidR="006B79D5" w:rsidRPr="006B79D5" w:rsidRDefault="006B79D5" w:rsidP="006B79D5">
            <w:pPr>
              <w:jc w:val="both"/>
              <w:rPr>
                <w:b/>
                <w:bCs/>
                <w:i/>
                <w:iCs/>
                <w:sz w:val="13"/>
                <w:szCs w:val="13"/>
              </w:rPr>
            </w:pPr>
            <w:r w:rsidRPr="006B79D5">
              <w:rPr>
                <w:b/>
                <w:bCs/>
                <w:i/>
                <w:iCs/>
                <w:sz w:val="13"/>
                <w:szCs w:val="13"/>
              </w:rPr>
              <w:t>Рост с 1 июля</w:t>
            </w:r>
          </w:p>
        </w:tc>
        <w:tc>
          <w:tcPr>
            <w:tcW w:w="710" w:type="dxa"/>
            <w:tcBorders>
              <w:top w:val="nil"/>
              <w:left w:val="nil"/>
              <w:bottom w:val="single" w:sz="8" w:space="0" w:color="auto"/>
              <w:right w:val="single" w:sz="8" w:space="0" w:color="auto"/>
            </w:tcBorders>
            <w:shd w:val="clear" w:color="000000" w:fill="D8E4BC"/>
            <w:noWrap/>
            <w:hideMark/>
          </w:tcPr>
          <w:p w14:paraId="7D2A7E66" w14:textId="77777777" w:rsidR="006B79D5" w:rsidRPr="006B79D5" w:rsidRDefault="006B79D5" w:rsidP="006B79D5">
            <w:pPr>
              <w:jc w:val="center"/>
              <w:rPr>
                <w:b/>
                <w:bCs/>
                <w:sz w:val="13"/>
                <w:szCs w:val="13"/>
              </w:rPr>
            </w:pPr>
            <w:r w:rsidRPr="006B79D5">
              <w:rPr>
                <w:b/>
                <w:bCs/>
                <w:sz w:val="13"/>
                <w:szCs w:val="13"/>
              </w:rPr>
              <w:t>%</w:t>
            </w:r>
          </w:p>
        </w:tc>
        <w:tc>
          <w:tcPr>
            <w:tcW w:w="758" w:type="dxa"/>
            <w:tcBorders>
              <w:top w:val="nil"/>
              <w:left w:val="nil"/>
              <w:bottom w:val="single" w:sz="8" w:space="0" w:color="auto"/>
              <w:right w:val="single" w:sz="8" w:space="0" w:color="auto"/>
            </w:tcBorders>
            <w:shd w:val="clear" w:color="000000" w:fill="D8E4BC"/>
            <w:noWrap/>
            <w:vAlign w:val="bottom"/>
            <w:hideMark/>
          </w:tcPr>
          <w:p w14:paraId="624009EF" w14:textId="77777777" w:rsidR="006B79D5" w:rsidRPr="006B79D5" w:rsidRDefault="006B79D5" w:rsidP="006B79D5">
            <w:pPr>
              <w:jc w:val="right"/>
              <w:rPr>
                <w:b/>
                <w:bCs/>
                <w:sz w:val="13"/>
                <w:szCs w:val="13"/>
              </w:rPr>
            </w:pPr>
            <w:r w:rsidRPr="006B79D5">
              <w:rPr>
                <w:b/>
                <w:bCs/>
                <w:sz w:val="13"/>
                <w:szCs w:val="13"/>
              </w:rPr>
              <w:t>7,0</w:t>
            </w:r>
          </w:p>
        </w:tc>
        <w:tc>
          <w:tcPr>
            <w:tcW w:w="892" w:type="dxa"/>
            <w:tcBorders>
              <w:top w:val="nil"/>
              <w:left w:val="nil"/>
              <w:bottom w:val="single" w:sz="8" w:space="0" w:color="auto"/>
              <w:right w:val="single" w:sz="8" w:space="0" w:color="auto"/>
            </w:tcBorders>
            <w:shd w:val="clear" w:color="000000" w:fill="D8E4BC"/>
            <w:noWrap/>
            <w:vAlign w:val="bottom"/>
            <w:hideMark/>
          </w:tcPr>
          <w:p w14:paraId="4DCA11D4" w14:textId="77777777" w:rsidR="006B79D5" w:rsidRPr="006B79D5" w:rsidRDefault="006B79D5" w:rsidP="006B79D5">
            <w:pPr>
              <w:jc w:val="center"/>
              <w:rPr>
                <w:b/>
                <w:bCs/>
                <w:sz w:val="13"/>
                <w:szCs w:val="13"/>
              </w:rPr>
            </w:pPr>
            <w:r w:rsidRPr="006B79D5">
              <w:rPr>
                <w:b/>
                <w:bCs/>
                <w:sz w:val="13"/>
                <w:szCs w:val="13"/>
              </w:rPr>
              <w:t>#ДЕЛ/0!</w:t>
            </w:r>
          </w:p>
        </w:tc>
        <w:tc>
          <w:tcPr>
            <w:tcW w:w="459" w:type="dxa"/>
            <w:tcBorders>
              <w:top w:val="nil"/>
              <w:left w:val="nil"/>
              <w:bottom w:val="single" w:sz="8" w:space="0" w:color="auto"/>
              <w:right w:val="single" w:sz="8" w:space="0" w:color="auto"/>
            </w:tcBorders>
            <w:shd w:val="clear" w:color="000000" w:fill="D8E4BC"/>
            <w:noWrap/>
            <w:vAlign w:val="bottom"/>
            <w:hideMark/>
          </w:tcPr>
          <w:p w14:paraId="5C1AE375" w14:textId="77777777" w:rsidR="006B79D5" w:rsidRPr="006B79D5" w:rsidRDefault="006B79D5" w:rsidP="006B79D5">
            <w:pPr>
              <w:rPr>
                <w:b/>
                <w:bCs/>
                <w:sz w:val="13"/>
                <w:szCs w:val="13"/>
              </w:rPr>
            </w:pPr>
            <w:r w:rsidRPr="006B79D5">
              <w:rPr>
                <w:b/>
                <w:bCs/>
                <w:sz w:val="13"/>
                <w:szCs w:val="13"/>
              </w:rPr>
              <w:t> </w:t>
            </w:r>
          </w:p>
        </w:tc>
        <w:tc>
          <w:tcPr>
            <w:tcW w:w="961" w:type="dxa"/>
            <w:tcBorders>
              <w:top w:val="nil"/>
              <w:left w:val="nil"/>
              <w:bottom w:val="single" w:sz="8" w:space="0" w:color="auto"/>
              <w:right w:val="single" w:sz="8" w:space="0" w:color="auto"/>
            </w:tcBorders>
            <w:shd w:val="clear" w:color="000000" w:fill="D8E4BC"/>
            <w:noWrap/>
            <w:vAlign w:val="bottom"/>
            <w:hideMark/>
          </w:tcPr>
          <w:p w14:paraId="0E94D97F" w14:textId="77777777" w:rsidR="006B79D5" w:rsidRPr="006B79D5" w:rsidRDefault="006B79D5" w:rsidP="006B79D5">
            <w:pPr>
              <w:rPr>
                <w:b/>
                <w:bCs/>
                <w:sz w:val="13"/>
                <w:szCs w:val="13"/>
              </w:rPr>
            </w:pPr>
            <w:r w:rsidRPr="006B79D5">
              <w:rPr>
                <w:b/>
                <w:bCs/>
                <w:sz w:val="13"/>
                <w:szCs w:val="13"/>
              </w:rPr>
              <w:t> </w:t>
            </w:r>
          </w:p>
        </w:tc>
        <w:tc>
          <w:tcPr>
            <w:tcW w:w="790" w:type="dxa"/>
            <w:tcBorders>
              <w:top w:val="nil"/>
              <w:left w:val="nil"/>
              <w:bottom w:val="single" w:sz="8" w:space="0" w:color="auto"/>
              <w:right w:val="single" w:sz="8" w:space="0" w:color="auto"/>
            </w:tcBorders>
            <w:shd w:val="clear" w:color="000000" w:fill="D8E4BC"/>
            <w:noWrap/>
            <w:vAlign w:val="bottom"/>
            <w:hideMark/>
          </w:tcPr>
          <w:p w14:paraId="7F689661" w14:textId="77777777" w:rsidR="006B79D5" w:rsidRPr="006B79D5" w:rsidRDefault="006B79D5" w:rsidP="006B79D5">
            <w:pPr>
              <w:rPr>
                <w:b/>
                <w:bCs/>
                <w:sz w:val="13"/>
                <w:szCs w:val="13"/>
              </w:rPr>
            </w:pPr>
            <w:r w:rsidRPr="006B79D5">
              <w:rPr>
                <w:b/>
                <w:bCs/>
                <w:sz w:val="13"/>
                <w:szCs w:val="13"/>
              </w:rPr>
              <w:t> </w:t>
            </w:r>
          </w:p>
        </w:tc>
        <w:tc>
          <w:tcPr>
            <w:tcW w:w="3558" w:type="dxa"/>
            <w:tcBorders>
              <w:top w:val="nil"/>
              <w:left w:val="nil"/>
              <w:bottom w:val="single" w:sz="8" w:space="0" w:color="auto"/>
              <w:right w:val="single" w:sz="8" w:space="0" w:color="auto"/>
            </w:tcBorders>
            <w:shd w:val="clear" w:color="000000" w:fill="D8E4BC"/>
            <w:noWrap/>
            <w:vAlign w:val="bottom"/>
            <w:hideMark/>
          </w:tcPr>
          <w:p w14:paraId="6A5DFEBF" w14:textId="77777777" w:rsidR="006B79D5" w:rsidRPr="006B79D5" w:rsidRDefault="006B79D5" w:rsidP="006B79D5">
            <w:pPr>
              <w:rPr>
                <w:b/>
                <w:bCs/>
                <w:sz w:val="13"/>
                <w:szCs w:val="13"/>
              </w:rPr>
            </w:pPr>
            <w:r w:rsidRPr="006B79D5">
              <w:rPr>
                <w:b/>
                <w:bCs/>
                <w:sz w:val="13"/>
                <w:szCs w:val="13"/>
              </w:rPr>
              <w:t> </w:t>
            </w:r>
          </w:p>
        </w:tc>
        <w:tc>
          <w:tcPr>
            <w:tcW w:w="3269" w:type="dxa"/>
            <w:tcBorders>
              <w:top w:val="nil"/>
              <w:left w:val="nil"/>
              <w:bottom w:val="single" w:sz="8" w:space="0" w:color="auto"/>
              <w:right w:val="single" w:sz="8" w:space="0" w:color="auto"/>
            </w:tcBorders>
            <w:shd w:val="clear" w:color="000000" w:fill="D8E4BC"/>
            <w:noWrap/>
            <w:vAlign w:val="bottom"/>
            <w:hideMark/>
          </w:tcPr>
          <w:p w14:paraId="3302DACD" w14:textId="77777777" w:rsidR="006B79D5" w:rsidRPr="006B79D5" w:rsidRDefault="006B79D5" w:rsidP="006B79D5">
            <w:pPr>
              <w:jc w:val="right"/>
              <w:rPr>
                <w:b/>
                <w:bCs/>
                <w:sz w:val="13"/>
                <w:szCs w:val="13"/>
              </w:rPr>
            </w:pPr>
            <w:r w:rsidRPr="006B79D5">
              <w:rPr>
                <w:b/>
                <w:bCs/>
                <w:sz w:val="13"/>
                <w:szCs w:val="13"/>
              </w:rPr>
              <w:t>4,4</w:t>
            </w:r>
          </w:p>
        </w:tc>
        <w:tc>
          <w:tcPr>
            <w:tcW w:w="807" w:type="dxa"/>
            <w:tcBorders>
              <w:top w:val="nil"/>
              <w:left w:val="nil"/>
              <w:bottom w:val="single" w:sz="8" w:space="0" w:color="auto"/>
              <w:right w:val="single" w:sz="8" w:space="0" w:color="auto"/>
            </w:tcBorders>
            <w:shd w:val="clear" w:color="000000" w:fill="D8E4BC"/>
            <w:noWrap/>
            <w:vAlign w:val="bottom"/>
            <w:hideMark/>
          </w:tcPr>
          <w:p w14:paraId="0F90B627" w14:textId="77777777" w:rsidR="006B79D5" w:rsidRPr="006B79D5" w:rsidRDefault="006B79D5" w:rsidP="006B79D5">
            <w:pPr>
              <w:jc w:val="right"/>
              <w:rPr>
                <w:b/>
                <w:bCs/>
                <w:sz w:val="13"/>
                <w:szCs w:val="13"/>
              </w:rPr>
            </w:pPr>
            <w:r w:rsidRPr="006B79D5">
              <w:rPr>
                <w:b/>
                <w:bCs/>
                <w:sz w:val="13"/>
                <w:szCs w:val="13"/>
              </w:rPr>
              <w:t>5,1</w:t>
            </w:r>
          </w:p>
        </w:tc>
        <w:tc>
          <w:tcPr>
            <w:tcW w:w="1007" w:type="dxa"/>
            <w:tcBorders>
              <w:top w:val="nil"/>
              <w:left w:val="nil"/>
              <w:bottom w:val="single" w:sz="8" w:space="0" w:color="auto"/>
              <w:right w:val="single" w:sz="8" w:space="0" w:color="auto"/>
            </w:tcBorders>
            <w:shd w:val="clear" w:color="000000" w:fill="D8E4BC"/>
            <w:noWrap/>
            <w:vAlign w:val="bottom"/>
            <w:hideMark/>
          </w:tcPr>
          <w:p w14:paraId="3DA8BB2D" w14:textId="77777777" w:rsidR="006B79D5" w:rsidRPr="006B79D5" w:rsidRDefault="006B79D5" w:rsidP="006B79D5">
            <w:pPr>
              <w:jc w:val="right"/>
              <w:rPr>
                <w:b/>
                <w:bCs/>
                <w:sz w:val="13"/>
                <w:szCs w:val="13"/>
              </w:rPr>
            </w:pPr>
            <w:r w:rsidRPr="006B79D5">
              <w:rPr>
                <w:b/>
                <w:bCs/>
                <w:sz w:val="13"/>
                <w:szCs w:val="13"/>
              </w:rPr>
              <w:t>36,2</w:t>
            </w:r>
          </w:p>
        </w:tc>
        <w:tc>
          <w:tcPr>
            <w:tcW w:w="884" w:type="dxa"/>
            <w:tcBorders>
              <w:top w:val="nil"/>
              <w:left w:val="nil"/>
              <w:bottom w:val="single" w:sz="8" w:space="0" w:color="auto"/>
              <w:right w:val="single" w:sz="8" w:space="0" w:color="auto"/>
            </w:tcBorders>
            <w:shd w:val="clear" w:color="000000" w:fill="D8E4BC"/>
            <w:noWrap/>
            <w:vAlign w:val="bottom"/>
            <w:hideMark/>
          </w:tcPr>
          <w:p w14:paraId="0D21925B" w14:textId="77777777" w:rsidR="006B79D5" w:rsidRPr="006B79D5" w:rsidRDefault="006B79D5" w:rsidP="006B79D5">
            <w:pPr>
              <w:jc w:val="right"/>
              <w:rPr>
                <w:b/>
                <w:bCs/>
                <w:sz w:val="13"/>
                <w:szCs w:val="13"/>
              </w:rPr>
            </w:pPr>
            <w:r w:rsidRPr="006B79D5">
              <w:rPr>
                <w:b/>
                <w:bCs/>
                <w:sz w:val="13"/>
                <w:szCs w:val="13"/>
              </w:rPr>
              <w:t>6,0</w:t>
            </w:r>
          </w:p>
        </w:tc>
      </w:tr>
    </w:tbl>
    <w:p w14:paraId="60079F7C" w14:textId="4D3D5156" w:rsidR="00CA2CDC" w:rsidRDefault="00CA2CDC" w:rsidP="006B79D5">
      <w:pPr>
        <w:tabs>
          <w:tab w:val="left" w:pos="5580"/>
          <w:tab w:val="left" w:pos="9498"/>
        </w:tabs>
        <w:ind w:right="-569"/>
      </w:pPr>
    </w:p>
    <w:p w14:paraId="27C51BDD" w14:textId="77777777" w:rsidR="006B79D5" w:rsidRDefault="006B79D5" w:rsidP="00CA2CDC">
      <w:pPr>
        <w:tabs>
          <w:tab w:val="left" w:pos="5580"/>
          <w:tab w:val="left" w:pos="9498"/>
        </w:tabs>
        <w:ind w:right="-569" w:firstLine="5670"/>
      </w:pPr>
    </w:p>
    <w:p w14:paraId="3DF3648F" w14:textId="382AE107" w:rsidR="00CA2CDC" w:rsidRDefault="00CA2CDC" w:rsidP="00CA2CDC">
      <w:pPr>
        <w:tabs>
          <w:tab w:val="left" w:pos="5580"/>
          <w:tab w:val="left" w:pos="9498"/>
        </w:tabs>
        <w:ind w:right="-569" w:firstLine="5670"/>
        <w:sectPr w:rsidR="00CA2CDC" w:rsidSect="006B79D5">
          <w:pgSz w:w="16838" w:h="11906" w:orient="landscape"/>
          <w:pgMar w:top="851" w:right="567" w:bottom="707" w:left="567" w:header="720" w:footer="720" w:gutter="0"/>
          <w:cols w:space="720"/>
          <w:titlePg/>
          <w:docGrid w:linePitch="326"/>
        </w:sectPr>
      </w:pPr>
    </w:p>
    <w:p w14:paraId="236AECA7" w14:textId="3E5405D1" w:rsidR="00CA2CDC" w:rsidRDefault="00CA2CDC" w:rsidP="00CA2CDC">
      <w:pPr>
        <w:tabs>
          <w:tab w:val="left" w:pos="5580"/>
          <w:tab w:val="left" w:pos="9498"/>
        </w:tabs>
        <w:ind w:right="-569" w:firstLine="5670"/>
      </w:pPr>
      <w:r>
        <w:lastRenderedPageBreak/>
        <w:t>Приложение № 3</w:t>
      </w:r>
      <w:r w:rsidR="004F4918">
        <w:t>6</w:t>
      </w:r>
      <w:r>
        <w:t xml:space="preserve"> к протоколу № 77</w:t>
      </w:r>
    </w:p>
    <w:p w14:paraId="5805776B" w14:textId="77777777" w:rsidR="00CA2CDC" w:rsidRDefault="00CA2CDC" w:rsidP="00CA2CDC">
      <w:pPr>
        <w:tabs>
          <w:tab w:val="left" w:pos="5580"/>
          <w:tab w:val="left" w:pos="9498"/>
        </w:tabs>
        <w:ind w:right="-569" w:firstLine="5670"/>
      </w:pPr>
      <w:r>
        <w:t>заседания Правления Региональной</w:t>
      </w:r>
    </w:p>
    <w:p w14:paraId="64C318EA" w14:textId="77777777" w:rsidR="00CA2CDC" w:rsidRDefault="00CA2CDC" w:rsidP="00CA2CDC">
      <w:pPr>
        <w:tabs>
          <w:tab w:val="left" w:pos="5580"/>
          <w:tab w:val="left" w:pos="9498"/>
        </w:tabs>
        <w:ind w:right="-569" w:firstLine="5670"/>
      </w:pPr>
      <w:r>
        <w:t>энергетической комиссии</w:t>
      </w:r>
    </w:p>
    <w:p w14:paraId="2B9FA911" w14:textId="69B92C75" w:rsidR="00CA2CDC" w:rsidRDefault="00CA2CDC" w:rsidP="00CA2CDC">
      <w:pPr>
        <w:tabs>
          <w:tab w:val="left" w:pos="5580"/>
          <w:tab w:val="left" w:pos="9498"/>
        </w:tabs>
        <w:ind w:right="-569" w:firstLine="5670"/>
      </w:pPr>
      <w:r>
        <w:t>Кузбасса от 27.11.2020</w:t>
      </w:r>
    </w:p>
    <w:p w14:paraId="7FEB7EEF" w14:textId="77777777" w:rsidR="004F4918" w:rsidRDefault="004F4918" w:rsidP="00CA2CDC">
      <w:pPr>
        <w:tabs>
          <w:tab w:val="left" w:pos="5580"/>
          <w:tab w:val="left" w:pos="9498"/>
        </w:tabs>
        <w:ind w:right="-569" w:firstLine="5670"/>
      </w:pPr>
    </w:p>
    <w:p w14:paraId="2B359B43" w14:textId="77777777" w:rsidR="004F4918" w:rsidRPr="004F4918" w:rsidRDefault="004F4918" w:rsidP="004F4918">
      <w:pPr>
        <w:ind w:left="-284" w:right="-1"/>
        <w:jc w:val="center"/>
        <w:rPr>
          <w:b/>
          <w:bCs/>
          <w:sz w:val="28"/>
          <w:szCs w:val="28"/>
          <w:lang w:eastAsia="en-US"/>
        </w:rPr>
      </w:pPr>
      <w:r w:rsidRPr="004F4918">
        <w:rPr>
          <w:b/>
          <w:bCs/>
          <w:sz w:val="28"/>
          <w:szCs w:val="28"/>
          <w:lang w:eastAsia="en-US"/>
        </w:rPr>
        <w:t xml:space="preserve">Долгосрочные тарифы </w:t>
      </w:r>
    </w:p>
    <w:p w14:paraId="42922A3A" w14:textId="77777777" w:rsidR="004F4918" w:rsidRPr="004F4918" w:rsidRDefault="004F4918" w:rsidP="004F4918">
      <w:pPr>
        <w:ind w:left="-284" w:right="-1"/>
        <w:jc w:val="center"/>
        <w:rPr>
          <w:b/>
          <w:bCs/>
          <w:sz w:val="28"/>
          <w:szCs w:val="28"/>
          <w:lang w:eastAsia="en-US"/>
        </w:rPr>
      </w:pPr>
      <w:r w:rsidRPr="004F4918">
        <w:rPr>
          <w:b/>
          <w:bCs/>
          <w:sz w:val="28"/>
          <w:szCs w:val="28"/>
          <w:lang w:eastAsia="en-US"/>
        </w:rPr>
        <w:t xml:space="preserve"> ОАО «</w:t>
      </w:r>
      <w:proofErr w:type="spellStart"/>
      <w:r w:rsidRPr="004F4918">
        <w:rPr>
          <w:b/>
          <w:bCs/>
          <w:sz w:val="28"/>
          <w:szCs w:val="28"/>
          <w:lang w:eastAsia="en-US"/>
        </w:rPr>
        <w:t>Северо</w:t>
      </w:r>
      <w:proofErr w:type="spellEnd"/>
      <w:r w:rsidRPr="004F4918">
        <w:rPr>
          <w:b/>
          <w:bCs/>
          <w:sz w:val="28"/>
          <w:szCs w:val="28"/>
          <w:lang w:eastAsia="en-US"/>
        </w:rPr>
        <w:t xml:space="preserve"> – Кузбасская энергетическая компания» на тепловую энергию, реализуемую на потребительском рынке Кемеровского городского округа </w:t>
      </w:r>
      <w:proofErr w:type="spellStart"/>
      <w:r w:rsidRPr="004F4918">
        <w:rPr>
          <w:b/>
          <w:bCs/>
          <w:sz w:val="28"/>
          <w:szCs w:val="28"/>
          <w:lang w:eastAsia="en-US"/>
        </w:rPr>
        <w:t>ж.р</w:t>
      </w:r>
      <w:proofErr w:type="spellEnd"/>
      <w:r w:rsidRPr="004F4918">
        <w:rPr>
          <w:b/>
          <w:bCs/>
          <w:sz w:val="28"/>
          <w:szCs w:val="28"/>
          <w:lang w:eastAsia="en-US"/>
        </w:rPr>
        <w:t xml:space="preserve">. Кедровка, ст. Латыши, </w:t>
      </w:r>
      <w:proofErr w:type="spellStart"/>
      <w:r w:rsidRPr="004F4918">
        <w:rPr>
          <w:b/>
          <w:bCs/>
          <w:sz w:val="28"/>
          <w:szCs w:val="28"/>
          <w:lang w:eastAsia="en-US"/>
        </w:rPr>
        <w:t>ж.р</w:t>
      </w:r>
      <w:proofErr w:type="spellEnd"/>
      <w:r w:rsidRPr="004F4918">
        <w:rPr>
          <w:b/>
          <w:bCs/>
          <w:sz w:val="28"/>
          <w:szCs w:val="28"/>
          <w:lang w:eastAsia="en-US"/>
        </w:rPr>
        <w:t xml:space="preserve">. Промышленновский, </w:t>
      </w:r>
    </w:p>
    <w:p w14:paraId="7C6ABCD5" w14:textId="77777777" w:rsidR="004F4918" w:rsidRPr="004F4918" w:rsidRDefault="004F4918" w:rsidP="004F4918">
      <w:pPr>
        <w:ind w:left="-284" w:right="-1"/>
        <w:jc w:val="center"/>
        <w:rPr>
          <w:b/>
          <w:bCs/>
          <w:sz w:val="28"/>
          <w:szCs w:val="28"/>
          <w:lang w:eastAsia="en-US"/>
        </w:rPr>
      </w:pPr>
      <w:r w:rsidRPr="004F4918">
        <w:rPr>
          <w:b/>
          <w:bCs/>
          <w:sz w:val="28"/>
          <w:szCs w:val="28"/>
          <w:lang w:eastAsia="en-US"/>
        </w:rPr>
        <w:t>на период с 01.01.2020 по 31.12.2026</w:t>
      </w:r>
    </w:p>
    <w:p w14:paraId="25DB4419" w14:textId="77777777" w:rsidR="004F4918" w:rsidRPr="004F4918" w:rsidRDefault="004F4918" w:rsidP="004F4918">
      <w:pPr>
        <w:ind w:right="-283"/>
        <w:jc w:val="right"/>
        <w:rPr>
          <w:bCs/>
          <w:sz w:val="28"/>
          <w:szCs w:val="28"/>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998"/>
        <w:gridCol w:w="709"/>
        <w:gridCol w:w="708"/>
        <w:gridCol w:w="993"/>
      </w:tblGrid>
      <w:tr w:rsidR="004F4918" w:rsidRPr="004F4918" w14:paraId="73A76915" w14:textId="77777777" w:rsidTr="0046787A">
        <w:trPr>
          <w:trHeight w:val="256"/>
        </w:trPr>
        <w:tc>
          <w:tcPr>
            <w:tcW w:w="1276" w:type="dxa"/>
            <w:vMerge w:val="restart"/>
            <w:shd w:val="clear" w:color="auto" w:fill="auto"/>
            <w:vAlign w:val="center"/>
          </w:tcPr>
          <w:p w14:paraId="67D02B5A" w14:textId="77777777" w:rsidR="004F4918" w:rsidRPr="004F4918" w:rsidRDefault="004F4918" w:rsidP="004F4918">
            <w:pPr>
              <w:tabs>
                <w:tab w:val="left" w:pos="-108"/>
              </w:tabs>
              <w:ind w:left="-108" w:right="-36"/>
              <w:jc w:val="center"/>
              <w:rPr>
                <w:sz w:val="22"/>
                <w:szCs w:val="22"/>
                <w:lang w:eastAsia="en-US"/>
              </w:rPr>
            </w:pPr>
            <w:proofErr w:type="spellStart"/>
            <w:r w:rsidRPr="004F4918">
              <w:rPr>
                <w:sz w:val="22"/>
                <w:szCs w:val="22"/>
                <w:lang w:eastAsia="en-US"/>
              </w:rPr>
              <w:t>Наименова</w:t>
            </w:r>
            <w:proofErr w:type="spellEnd"/>
            <w:r w:rsidRPr="004F4918">
              <w:rPr>
                <w:sz w:val="22"/>
                <w:szCs w:val="22"/>
                <w:lang w:eastAsia="en-US"/>
              </w:rPr>
              <w:t>-</w:t>
            </w:r>
          </w:p>
          <w:p w14:paraId="381C0558" w14:textId="77777777" w:rsidR="004F4918" w:rsidRPr="004F4918" w:rsidRDefault="004F4918" w:rsidP="004F4918">
            <w:pPr>
              <w:tabs>
                <w:tab w:val="left" w:pos="-108"/>
              </w:tabs>
              <w:ind w:left="-108" w:right="-36"/>
              <w:jc w:val="center"/>
              <w:rPr>
                <w:sz w:val="22"/>
                <w:szCs w:val="22"/>
                <w:lang w:eastAsia="en-US"/>
              </w:rPr>
            </w:pPr>
            <w:proofErr w:type="spellStart"/>
            <w:r w:rsidRPr="004F4918">
              <w:rPr>
                <w:sz w:val="22"/>
                <w:szCs w:val="22"/>
                <w:lang w:eastAsia="en-US"/>
              </w:rPr>
              <w:t>ние</w:t>
            </w:r>
            <w:proofErr w:type="spellEnd"/>
            <w:r w:rsidRPr="004F4918">
              <w:rPr>
                <w:sz w:val="22"/>
                <w:szCs w:val="22"/>
                <w:lang w:eastAsia="en-US"/>
              </w:rPr>
              <w:t xml:space="preserve"> </w:t>
            </w:r>
            <w:proofErr w:type="spellStart"/>
            <w:r w:rsidRPr="004F4918">
              <w:rPr>
                <w:sz w:val="22"/>
                <w:szCs w:val="22"/>
                <w:lang w:eastAsia="en-US"/>
              </w:rPr>
              <w:t>регули</w:t>
            </w:r>
            <w:proofErr w:type="spellEnd"/>
            <w:r w:rsidRPr="004F4918">
              <w:rPr>
                <w:sz w:val="22"/>
                <w:szCs w:val="22"/>
                <w:lang w:eastAsia="en-US"/>
              </w:rPr>
              <w:t>-</w:t>
            </w:r>
          </w:p>
          <w:p w14:paraId="2605DF28" w14:textId="77777777" w:rsidR="004F4918" w:rsidRPr="004F4918" w:rsidRDefault="004F4918" w:rsidP="004F4918">
            <w:pPr>
              <w:tabs>
                <w:tab w:val="left" w:pos="-108"/>
              </w:tabs>
              <w:ind w:left="-108" w:right="-36"/>
              <w:jc w:val="center"/>
              <w:rPr>
                <w:sz w:val="22"/>
                <w:szCs w:val="22"/>
                <w:lang w:eastAsia="en-US"/>
              </w:rPr>
            </w:pPr>
            <w:proofErr w:type="spellStart"/>
            <w:r w:rsidRPr="004F4918">
              <w:rPr>
                <w:sz w:val="22"/>
                <w:szCs w:val="22"/>
                <w:lang w:eastAsia="en-US"/>
              </w:rPr>
              <w:t>руемой</w:t>
            </w:r>
            <w:proofErr w:type="spellEnd"/>
            <w:r w:rsidRPr="004F4918">
              <w:rPr>
                <w:sz w:val="22"/>
                <w:szCs w:val="22"/>
                <w:lang w:eastAsia="en-US"/>
              </w:rPr>
              <w:t xml:space="preserve"> организации</w:t>
            </w:r>
          </w:p>
        </w:tc>
        <w:tc>
          <w:tcPr>
            <w:tcW w:w="2268" w:type="dxa"/>
            <w:vMerge w:val="restart"/>
            <w:shd w:val="clear" w:color="auto" w:fill="auto"/>
            <w:vAlign w:val="center"/>
          </w:tcPr>
          <w:p w14:paraId="4A4EC15F" w14:textId="77777777" w:rsidR="004F4918" w:rsidRPr="004F4918" w:rsidRDefault="004F4918" w:rsidP="004F4918">
            <w:pPr>
              <w:ind w:right="-101"/>
              <w:jc w:val="center"/>
              <w:rPr>
                <w:sz w:val="22"/>
                <w:szCs w:val="22"/>
                <w:lang w:eastAsia="en-US"/>
              </w:rPr>
            </w:pPr>
            <w:r w:rsidRPr="004F4918">
              <w:rPr>
                <w:sz w:val="22"/>
                <w:szCs w:val="22"/>
                <w:lang w:eastAsia="en-US"/>
              </w:rPr>
              <w:t>Вид тарифа</w:t>
            </w:r>
          </w:p>
        </w:tc>
        <w:tc>
          <w:tcPr>
            <w:tcW w:w="1418" w:type="dxa"/>
            <w:vMerge w:val="restart"/>
            <w:shd w:val="clear" w:color="auto" w:fill="auto"/>
            <w:vAlign w:val="center"/>
          </w:tcPr>
          <w:p w14:paraId="4A5D2A0F" w14:textId="77777777" w:rsidR="004F4918" w:rsidRPr="004F4918" w:rsidRDefault="004F4918" w:rsidP="004F4918">
            <w:pPr>
              <w:ind w:left="-115" w:right="-2"/>
              <w:jc w:val="center"/>
              <w:rPr>
                <w:sz w:val="22"/>
                <w:szCs w:val="22"/>
                <w:lang w:eastAsia="en-US"/>
              </w:rPr>
            </w:pPr>
            <w:r w:rsidRPr="004F4918">
              <w:rPr>
                <w:sz w:val="22"/>
                <w:szCs w:val="22"/>
                <w:lang w:eastAsia="en-US"/>
              </w:rPr>
              <w:t>Период</w:t>
            </w:r>
          </w:p>
        </w:tc>
        <w:tc>
          <w:tcPr>
            <w:tcW w:w="992" w:type="dxa"/>
            <w:vMerge w:val="restart"/>
            <w:shd w:val="clear" w:color="auto" w:fill="auto"/>
            <w:vAlign w:val="center"/>
          </w:tcPr>
          <w:p w14:paraId="73236567" w14:textId="77777777" w:rsidR="004F4918" w:rsidRPr="004F4918" w:rsidRDefault="004F4918" w:rsidP="004F4918">
            <w:pPr>
              <w:ind w:right="-2"/>
              <w:jc w:val="center"/>
              <w:rPr>
                <w:sz w:val="22"/>
                <w:szCs w:val="22"/>
                <w:lang w:eastAsia="en-US"/>
              </w:rPr>
            </w:pPr>
            <w:r w:rsidRPr="004F4918">
              <w:rPr>
                <w:sz w:val="22"/>
                <w:szCs w:val="22"/>
                <w:lang w:eastAsia="en-US"/>
              </w:rPr>
              <w:t>Вода</w:t>
            </w:r>
          </w:p>
        </w:tc>
        <w:tc>
          <w:tcPr>
            <w:tcW w:w="3260" w:type="dxa"/>
            <w:gridSpan w:val="4"/>
            <w:shd w:val="clear" w:color="auto" w:fill="auto"/>
            <w:vAlign w:val="center"/>
          </w:tcPr>
          <w:p w14:paraId="2FF60619" w14:textId="77777777" w:rsidR="004F4918" w:rsidRPr="004F4918" w:rsidRDefault="004F4918" w:rsidP="004F4918">
            <w:pPr>
              <w:ind w:right="-2"/>
              <w:jc w:val="center"/>
              <w:rPr>
                <w:sz w:val="22"/>
                <w:szCs w:val="22"/>
                <w:lang w:eastAsia="en-US"/>
              </w:rPr>
            </w:pPr>
            <w:r w:rsidRPr="004F4918">
              <w:rPr>
                <w:sz w:val="22"/>
                <w:szCs w:val="22"/>
                <w:lang w:eastAsia="en-US"/>
              </w:rPr>
              <w:t>Отборный пар давлением</w:t>
            </w:r>
          </w:p>
        </w:tc>
        <w:tc>
          <w:tcPr>
            <w:tcW w:w="993" w:type="dxa"/>
            <w:vMerge w:val="restart"/>
            <w:shd w:val="clear" w:color="auto" w:fill="auto"/>
            <w:vAlign w:val="center"/>
          </w:tcPr>
          <w:p w14:paraId="0C54B34B" w14:textId="77777777" w:rsidR="004F4918" w:rsidRPr="004F4918" w:rsidRDefault="004F4918" w:rsidP="004F4918">
            <w:pPr>
              <w:ind w:left="-108" w:right="-108" w:hanging="41"/>
              <w:jc w:val="center"/>
              <w:rPr>
                <w:sz w:val="22"/>
                <w:szCs w:val="22"/>
                <w:lang w:eastAsia="en-US"/>
              </w:rPr>
            </w:pPr>
            <w:r w:rsidRPr="004F4918">
              <w:rPr>
                <w:sz w:val="22"/>
                <w:szCs w:val="22"/>
                <w:lang w:eastAsia="en-US"/>
              </w:rPr>
              <w:t xml:space="preserve">Острый </w:t>
            </w:r>
          </w:p>
          <w:p w14:paraId="286EFF4B" w14:textId="77777777" w:rsidR="004F4918" w:rsidRPr="004F4918" w:rsidRDefault="004F4918" w:rsidP="004F4918">
            <w:pPr>
              <w:ind w:left="-108" w:right="-108" w:hanging="41"/>
              <w:jc w:val="center"/>
              <w:rPr>
                <w:sz w:val="22"/>
                <w:szCs w:val="22"/>
                <w:lang w:eastAsia="en-US"/>
              </w:rPr>
            </w:pPr>
            <w:r w:rsidRPr="004F4918">
              <w:rPr>
                <w:sz w:val="22"/>
                <w:szCs w:val="22"/>
                <w:lang w:eastAsia="en-US"/>
              </w:rPr>
              <w:t>и</w:t>
            </w:r>
          </w:p>
          <w:p w14:paraId="454498D1" w14:textId="77777777" w:rsidR="004F4918" w:rsidRPr="004F4918" w:rsidRDefault="004F4918" w:rsidP="004F4918">
            <w:pPr>
              <w:ind w:left="-108" w:right="-108" w:hanging="41"/>
              <w:jc w:val="center"/>
              <w:rPr>
                <w:sz w:val="22"/>
                <w:szCs w:val="22"/>
                <w:lang w:eastAsia="en-US"/>
              </w:rPr>
            </w:pPr>
            <w:proofErr w:type="spellStart"/>
            <w:proofErr w:type="gramStart"/>
            <w:r w:rsidRPr="004F4918">
              <w:rPr>
                <w:sz w:val="22"/>
                <w:szCs w:val="22"/>
                <w:lang w:eastAsia="en-US"/>
              </w:rPr>
              <w:t>редуци-рован-ный</w:t>
            </w:r>
            <w:proofErr w:type="spellEnd"/>
            <w:proofErr w:type="gramEnd"/>
            <w:r w:rsidRPr="004F4918">
              <w:rPr>
                <w:sz w:val="22"/>
                <w:szCs w:val="22"/>
                <w:lang w:eastAsia="en-US"/>
              </w:rPr>
              <w:t xml:space="preserve"> пар</w:t>
            </w:r>
          </w:p>
        </w:tc>
      </w:tr>
      <w:tr w:rsidR="004F4918" w:rsidRPr="004F4918" w14:paraId="2E0D3938" w14:textId="77777777" w:rsidTr="0046787A">
        <w:trPr>
          <w:trHeight w:val="1585"/>
        </w:trPr>
        <w:tc>
          <w:tcPr>
            <w:tcW w:w="1276" w:type="dxa"/>
            <w:vMerge/>
            <w:shd w:val="clear" w:color="auto" w:fill="auto"/>
            <w:vAlign w:val="center"/>
          </w:tcPr>
          <w:p w14:paraId="78773EB1" w14:textId="77777777" w:rsidR="004F4918" w:rsidRPr="004F4918" w:rsidRDefault="004F4918" w:rsidP="004F4918">
            <w:pPr>
              <w:ind w:left="-156" w:right="-125"/>
              <w:jc w:val="center"/>
              <w:rPr>
                <w:sz w:val="22"/>
                <w:szCs w:val="22"/>
                <w:lang w:eastAsia="en-US"/>
              </w:rPr>
            </w:pPr>
          </w:p>
        </w:tc>
        <w:tc>
          <w:tcPr>
            <w:tcW w:w="2268" w:type="dxa"/>
            <w:vMerge/>
            <w:shd w:val="clear" w:color="auto" w:fill="auto"/>
          </w:tcPr>
          <w:p w14:paraId="11ACF414" w14:textId="77777777" w:rsidR="004F4918" w:rsidRPr="004F4918" w:rsidRDefault="004F4918" w:rsidP="004F4918">
            <w:pPr>
              <w:ind w:right="-2"/>
              <w:jc w:val="center"/>
              <w:rPr>
                <w:sz w:val="22"/>
                <w:szCs w:val="22"/>
                <w:lang w:eastAsia="en-US"/>
              </w:rPr>
            </w:pPr>
          </w:p>
        </w:tc>
        <w:tc>
          <w:tcPr>
            <w:tcW w:w="1418" w:type="dxa"/>
            <w:vMerge/>
            <w:shd w:val="clear" w:color="auto" w:fill="auto"/>
          </w:tcPr>
          <w:p w14:paraId="331C6CC5" w14:textId="77777777" w:rsidR="004F4918" w:rsidRPr="004F4918" w:rsidRDefault="004F4918" w:rsidP="004F4918">
            <w:pPr>
              <w:ind w:right="-2"/>
              <w:jc w:val="center"/>
              <w:rPr>
                <w:sz w:val="22"/>
                <w:szCs w:val="22"/>
                <w:lang w:eastAsia="en-US"/>
              </w:rPr>
            </w:pPr>
          </w:p>
        </w:tc>
        <w:tc>
          <w:tcPr>
            <w:tcW w:w="992" w:type="dxa"/>
            <w:vMerge/>
            <w:shd w:val="clear" w:color="auto" w:fill="auto"/>
            <w:vAlign w:val="center"/>
          </w:tcPr>
          <w:p w14:paraId="6485A2AC" w14:textId="77777777" w:rsidR="004F4918" w:rsidRPr="004F4918" w:rsidRDefault="004F4918" w:rsidP="004F4918">
            <w:pPr>
              <w:ind w:right="-2"/>
              <w:jc w:val="center"/>
              <w:rPr>
                <w:sz w:val="22"/>
                <w:szCs w:val="22"/>
                <w:lang w:eastAsia="en-US"/>
              </w:rPr>
            </w:pPr>
          </w:p>
        </w:tc>
        <w:tc>
          <w:tcPr>
            <w:tcW w:w="845" w:type="dxa"/>
            <w:shd w:val="clear" w:color="auto" w:fill="auto"/>
            <w:vAlign w:val="center"/>
          </w:tcPr>
          <w:p w14:paraId="75BE89E8" w14:textId="77777777" w:rsidR="004F4918" w:rsidRPr="004F4918" w:rsidRDefault="004F4918" w:rsidP="004F4918">
            <w:pPr>
              <w:ind w:right="-2"/>
              <w:jc w:val="center"/>
              <w:rPr>
                <w:sz w:val="22"/>
                <w:szCs w:val="22"/>
                <w:vertAlign w:val="superscript"/>
                <w:lang w:eastAsia="en-US"/>
              </w:rPr>
            </w:pPr>
            <w:r w:rsidRPr="004F4918">
              <w:rPr>
                <w:sz w:val="22"/>
                <w:szCs w:val="22"/>
                <w:lang w:eastAsia="en-US"/>
              </w:rPr>
              <w:t>от 1,2 до 2,5 кг/см</w:t>
            </w:r>
            <w:r w:rsidRPr="004F4918">
              <w:rPr>
                <w:sz w:val="22"/>
                <w:szCs w:val="22"/>
                <w:vertAlign w:val="superscript"/>
                <w:lang w:eastAsia="en-US"/>
              </w:rPr>
              <w:t>2</w:t>
            </w:r>
          </w:p>
        </w:tc>
        <w:tc>
          <w:tcPr>
            <w:tcW w:w="998" w:type="dxa"/>
            <w:shd w:val="clear" w:color="auto" w:fill="auto"/>
            <w:vAlign w:val="center"/>
          </w:tcPr>
          <w:p w14:paraId="29BD78ED" w14:textId="77777777" w:rsidR="004F4918" w:rsidRPr="004F4918" w:rsidRDefault="004F4918" w:rsidP="004F4918">
            <w:pPr>
              <w:ind w:right="-2"/>
              <w:jc w:val="center"/>
              <w:rPr>
                <w:sz w:val="22"/>
                <w:szCs w:val="22"/>
                <w:lang w:eastAsia="en-US"/>
              </w:rPr>
            </w:pPr>
            <w:r w:rsidRPr="004F4918">
              <w:rPr>
                <w:sz w:val="22"/>
                <w:szCs w:val="22"/>
                <w:lang w:eastAsia="en-US"/>
              </w:rPr>
              <w:t>от 2,5 до 7,0 кг/см</w:t>
            </w:r>
            <w:r w:rsidRPr="004F4918">
              <w:rPr>
                <w:sz w:val="22"/>
                <w:szCs w:val="22"/>
                <w:vertAlign w:val="superscript"/>
                <w:lang w:eastAsia="en-US"/>
              </w:rPr>
              <w:t>2</w:t>
            </w:r>
          </w:p>
        </w:tc>
        <w:tc>
          <w:tcPr>
            <w:tcW w:w="709" w:type="dxa"/>
            <w:shd w:val="clear" w:color="auto" w:fill="auto"/>
            <w:vAlign w:val="center"/>
          </w:tcPr>
          <w:p w14:paraId="64D4E873" w14:textId="77777777" w:rsidR="004F4918" w:rsidRPr="004F4918" w:rsidRDefault="004F4918" w:rsidP="004F4918">
            <w:pPr>
              <w:ind w:right="-2"/>
              <w:jc w:val="center"/>
              <w:rPr>
                <w:sz w:val="22"/>
                <w:szCs w:val="22"/>
                <w:lang w:eastAsia="en-US"/>
              </w:rPr>
            </w:pPr>
            <w:r w:rsidRPr="004F4918">
              <w:rPr>
                <w:sz w:val="22"/>
                <w:szCs w:val="22"/>
                <w:lang w:eastAsia="en-US"/>
              </w:rPr>
              <w:t>от 7,0 до 13,0 кг/см</w:t>
            </w:r>
            <w:r w:rsidRPr="004F4918">
              <w:rPr>
                <w:sz w:val="22"/>
                <w:szCs w:val="22"/>
                <w:vertAlign w:val="superscript"/>
                <w:lang w:eastAsia="en-US"/>
              </w:rPr>
              <w:t>2</w:t>
            </w:r>
          </w:p>
        </w:tc>
        <w:tc>
          <w:tcPr>
            <w:tcW w:w="708" w:type="dxa"/>
            <w:shd w:val="clear" w:color="auto" w:fill="auto"/>
            <w:vAlign w:val="center"/>
          </w:tcPr>
          <w:p w14:paraId="56E66123" w14:textId="77777777" w:rsidR="004F4918" w:rsidRPr="004F4918" w:rsidRDefault="004F4918" w:rsidP="004F4918">
            <w:pPr>
              <w:ind w:right="-2" w:hanging="108"/>
              <w:jc w:val="center"/>
              <w:rPr>
                <w:sz w:val="22"/>
                <w:szCs w:val="22"/>
                <w:lang w:eastAsia="en-US"/>
              </w:rPr>
            </w:pPr>
            <w:proofErr w:type="spellStart"/>
            <w:r w:rsidRPr="004F4918">
              <w:rPr>
                <w:sz w:val="22"/>
                <w:szCs w:val="22"/>
                <w:lang w:eastAsia="en-US"/>
              </w:rPr>
              <w:t>Свы</w:t>
            </w:r>
            <w:proofErr w:type="spellEnd"/>
            <w:r w:rsidRPr="004F4918">
              <w:rPr>
                <w:sz w:val="22"/>
                <w:szCs w:val="22"/>
                <w:lang w:eastAsia="en-US"/>
              </w:rPr>
              <w:t>-</w:t>
            </w:r>
          </w:p>
          <w:p w14:paraId="5F2961FE" w14:textId="77777777" w:rsidR="004F4918" w:rsidRPr="004F4918" w:rsidRDefault="004F4918" w:rsidP="004F4918">
            <w:pPr>
              <w:ind w:right="-2" w:hanging="108"/>
              <w:jc w:val="center"/>
              <w:rPr>
                <w:sz w:val="22"/>
                <w:szCs w:val="22"/>
                <w:lang w:eastAsia="en-US"/>
              </w:rPr>
            </w:pPr>
            <w:proofErr w:type="spellStart"/>
            <w:r w:rsidRPr="004F4918">
              <w:rPr>
                <w:sz w:val="22"/>
                <w:szCs w:val="22"/>
                <w:lang w:eastAsia="en-US"/>
              </w:rPr>
              <w:t>ше</w:t>
            </w:r>
            <w:proofErr w:type="spellEnd"/>
            <w:r w:rsidRPr="004F4918">
              <w:rPr>
                <w:sz w:val="22"/>
                <w:szCs w:val="22"/>
                <w:lang w:eastAsia="en-US"/>
              </w:rPr>
              <w:t xml:space="preserve"> 13,0 кг/см</w:t>
            </w:r>
            <w:r w:rsidRPr="004F4918">
              <w:rPr>
                <w:sz w:val="22"/>
                <w:szCs w:val="22"/>
                <w:vertAlign w:val="superscript"/>
                <w:lang w:eastAsia="en-US"/>
              </w:rPr>
              <w:t>2</w:t>
            </w:r>
          </w:p>
        </w:tc>
        <w:tc>
          <w:tcPr>
            <w:tcW w:w="993" w:type="dxa"/>
            <w:vMerge/>
            <w:shd w:val="clear" w:color="auto" w:fill="auto"/>
          </w:tcPr>
          <w:p w14:paraId="51A124CA" w14:textId="77777777" w:rsidR="004F4918" w:rsidRPr="004F4918" w:rsidRDefault="004F4918" w:rsidP="004F4918">
            <w:pPr>
              <w:ind w:right="-2"/>
              <w:jc w:val="center"/>
              <w:rPr>
                <w:sz w:val="22"/>
                <w:szCs w:val="22"/>
                <w:lang w:eastAsia="en-US"/>
              </w:rPr>
            </w:pPr>
          </w:p>
        </w:tc>
      </w:tr>
      <w:tr w:rsidR="004F4918" w:rsidRPr="004F4918" w14:paraId="7F9752FB" w14:textId="77777777" w:rsidTr="0046787A">
        <w:trPr>
          <w:trHeight w:val="431"/>
        </w:trPr>
        <w:tc>
          <w:tcPr>
            <w:tcW w:w="1276" w:type="dxa"/>
            <w:shd w:val="clear" w:color="auto" w:fill="auto"/>
            <w:vAlign w:val="center"/>
          </w:tcPr>
          <w:p w14:paraId="4C58D908" w14:textId="77777777" w:rsidR="004F4918" w:rsidRPr="004F4918" w:rsidRDefault="004F4918" w:rsidP="004F4918">
            <w:pPr>
              <w:ind w:left="-156" w:right="-125"/>
              <w:jc w:val="center"/>
              <w:rPr>
                <w:sz w:val="22"/>
                <w:szCs w:val="22"/>
                <w:lang w:eastAsia="en-US"/>
              </w:rPr>
            </w:pPr>
            <w:r w:rsidRPr="004F4918">
              <w:rPr>
                <w:sz w:val="22"/>
                <w:szCs w:val="22"/>
                <w:lang w:eastAsia="en-US"/>
              </w:rPr>
              <w:t>1</w:t>
            </w:r>
          </w:p>
        </w:tc>
        <w:tc>
          <w:tcPr>
            <w:tcW w:w="2268" w:type="dxa"/>
            <w:shd w:val="clear" w:color="auto" w:fill="auto"/>
            <w:vAlign w:val="center"/>
          </w:tcPr>
          <w:p w14:paraId="078AF0E2" w14:textId="77777777" w:rsidR="004F4918" w:rsidRPr="004F4918" w:rsidRDefault="004F4918" w:rsidP="004F4918">
            <w:pPr>
              <w:ind w:right="-2"/>
              <w:jc w:val="center"/>
              <w:rPr>
                <w:sz w:val="22"/>
                <w:szCs w:val="22"/>
                <w:lang w:eastAsia="en-US"/>
              </w:rPr>
            </w:pPr>
            <w:r w:rsidRPr="004F4918">
              <w:rPr>
                <w:sz w:val="22"/>
                <w:szCs w:val="22"/>
                <w:lang w:eastAsia="en-US"/>
              </w:rPr>
              <w:t>2</w:t>
            </w:r>
          </w:p>
        </w:tc>
        <w:tc>
          <w:tcPr>
            <w:tcW w:w="1418" w:type="dxa"/>
            <w:shd w:val="clear" w:color="auto" w:fill="auto"/>
            <w:vAlign w:val="center"/>
          </w:tcPr>
          <w:p w14:paraId="7847D3EE" w14:textId="77777777" w:rsidR="004F4918" w:rsidRPr="004F4918" w:rsidRDefault="004F4918" w:rsidP="004F4918">
            <w:pPr>
              <w:ind w:right="-2"/>
              <w:jc w:val="center"/>
              <w:rPr>
                <w:sz w:val="22"/>
                <w:szCs w:val="22"/>
                <w:lang w:eastAsia="en-US"/>
              </w:rPr>
            </w:pPr>
            <w:r w:rsidRPr="004F4918">
              <w:rPr>
                <w:sz w:val="22"/>
                <w:szCs w:val="22"/>
                <w:lang w:eastAsia="en-US"/>
              </w:rPr>
              <w:t>3</w:t>
            </w:r>
          </w:p>
        </w:tc>
        <w:tc>
          <w:tcPr>
            <w:tcW w:w="992" w:type="dxa"/>
            <w:shd w:val="clear" w:color="auto" w:fill="auto"/>
            <w:vAlign w:val="center"/>
          </w:tcPr>
          <w:p w14:paraId="769A5CC0" w14:textId="77777777" w:rsidR="004F4918" w:rsidRPr="004F4918" w:rsidRDefault="004F4918" w:rsidP="004F4918">
            <w:pPr>
              <w:ind w:right="-2"/>
              <w:jc w:val="center"/>
              <w:rPr>
                <w:sz w:val="22"/>
                <w:szCs w:val="22"/>
                <w:lang w:eastAsia="en-US"/>
              </w:rPr>
            </w:pPr>
            <w:r w:rsidRPr="004F4918">
              <w:rPr>
                <w:sz w:val="22"/>
                <w:szCs w:val="22"/>
                <w:lang w:eastAsia="en-US"/>
              </w:rPr>
              <w:t>4</w:t>
            </w:r>
          </w:p>
        </w:tc>
        <w:tc>
          <w:tcPr>
            <w:tcW w:w="845" w:type="dxa"/>
            <w:shd w:val="clear" w:color="auto" w:fill="auto"/>
            <w:vAlign w:val="center"/>
          </w:tcPr>
          <w:p w14:paraId="1AE5255E" w14:textId="77777777" w:rsidR="004F4918" w:rsidRPr="004F4918" w:rsidRDefault="004F4918" w:rsidP="004F4918">
            <w:pPr>
              <w:ind w:right="-2"/>
              <w:jc w:val="center"/>
              <w:rPr>
                <w:sz w:val="22"/>
                <w:szCs w:val="22"/>
                <w:lang w:eastAsia="en-US"/>
              </w:rPr>
            </w:pPr>
            <w:r w:rsidRPr="004F4918">
              <w:rPr>
                <w:sz w:val="22"/>
                <w:szCs w:val="22"/>
                <w:lang w:eastAsia="en-US"/>
              </w:rPr>
              <w:t>5</w:t>
            </w:r>
          </w:p>
        </w:tc>
        <w:tc>
          <w:tcPr>
            <w:tcW w:w="998" w:type="dxa"/>
            <w:shd w:val="clear" w:color="auto" w:fill="auto"/>
            <w:vAlign w:val="center"/>
          </w:tcPr>
          <w:p w14:paraId="63D7451D" w14:textId="77777777" w:rsidR="004F4918" w:rsidRPr="004F4918" w:rsidRDefault="004F4918" w:rsidP="004F4918">
            <w:pPr>
              <w:ind w:right="-2"/>
              <w:jc w:val="center"/>
              <w:rPr>
                <w:sz w:val="22"/>
                <w:szCs w:val="22"/>
                <w:lang w:eastAsia="en-US"/>
              </w:rPr>
            </w:pPr>
            <w:r w:rsidRPr="004F4918">
              <w:rPr>
                <w:sz w:val="22"/>
                <w:szCs w:val="22"/>
                <w:lang w:eastAsia="en-US"/>
              </w:rPr>
              <w:t>6</w:t>
            </w:r>
          </w:p>
        </w:tc>
        <w:tc>
          <w:tcPr>
            <w:tcW w:w="709" w:type="dxa"/>
            <w:shd w:val="clear" w:color="auto" w:fill="auto"/>
            <w:vAlign w:val="center"/>
          </w:tcPr>
          <w:p w14:paraId="54834BB1" w14:textId="77777777" w:rsidR="004F4918" w:rsidRPr="004F4918" w:rsidRDefault="004F4918" w:rsidP="004F4918">
            <w:pPr>
              <w:ind w:right="-2"/>
              <w:jc w:val="center"/>
              <w:rPr>
                <w:sz w:val="22"/>
                <w:szCs w:val="22"/>
                <w:lang w:eastAsia="en-US"/>
              </w:rPr>
            </w:pPr>
            <w:r w:rsidRPr="004F4918">
              <w:rPr>
                <w:sz w:val="22"/>
                <w:szCs w:val="22"/>
                <w:lang w:eastAsia="en-US"/>
              </w:rPr>
              <w:t>7</w:t>
            </w:r>
          </w:p>
        </w:tc>
        <w:tc>
          <w:tcPr>
            <w:tcW w:w="708" w:type="dxa"/>
            <w:shd w:val="clear" w:color="auto" w:fill="auto"/>
            <w:vAlign w:val="center"/>
          </w:tcPr>
          <w:p w14:paraId="4BFB9D31" w14:textId="77777777" w:rsidR="004F4918" w:rsidRPr="004F4918" w:rsidRDefault="004F4918" w:rsidP="004F4918">
            <w:pPr>
              <w:ind w:right="-2" w:hanging="108"/>
              <w:jc w:val="center"/>
              <w:rPr>
                <w:sz w:val="22"/>
                <w:szCs w:val="22"/>
                <w:lang w:eastAsia="en-US"/>
              </w:rPr>
            </w:pPr>
            <w:r w:rsidRPr="004F4918">
              <w:rPr>
                <w:sz w:val="22"/>
                <w:szCs w:val="22"/>
                <w:lang w:eastAsia="en-US"/>
              </w:rPr>
              <w:t>8</w:t>
            </w:r>
          </w:p>
        </w:tc>
        <w:tc>
          <w:tcPr>
            <w:tcW w:w="993" w:type="dxa"/>
            <w:shd w:val="clear" w:color="auto" w:fill="auto"/>
            <w:vAlign w:val="center"/>
          </w:tcPr>
          <w:p w14:paraId="0ECA3D1E" w14:textId="77777777" w:rsidR="004F4918" w:rsidRPr="004F4918" w:rsidRDefault="004F4918" w:rsidP="004F4918">
            <w:pPr>
              <w:ind w:right="-2"/>
              <w:jc w:val="center"/>
              <w:rPr>
                <w:sz w:val="22"/>
                <w:szCs w:val="22"/>
                <w:lang w:eastAsia="en-US"/>
              </w:rPr>
            </w:pPr>
            <w:r w:rsidRPr="004F4918">
              <w:rPr>
                <w:sz w:val="22"/>
                <w:szCs w:val="22"/>
                <w:lang w:eastAsia="en-US"/>
              </w:rPr>
              <w:t>9</w:t>
            </w:r>
          </w:p>
        </w:tc>
      </w:tr>
      <w:tr w:rsidR="004F4918" w:rsidRPr="004F4918" w14:paraId="347B93C0" w14:textId="77777777" w:rsidTr="0046787A">
        <w:trPr>
          <w:trHeight w:val="482"/>
        </w:trPr>
        <w:tc>
          <w:tcPr>
            <w:tcW w:w="1276" w:type="dxa"/>
            <w:vMerge w:val="restart"/>
            <w:shd w:val="clear" w:color="auto" w:fill="auto"/>
            <w:vAlign w:val="center"/>
          </w:tcPr>
          <w:p w14:paraId="6B575207" w14:textId="77777777" w:rsidR="004F4918" w:rsidRPr="004F4918" w:rsidRDefault="004F4918" w:rsidP="004F4918">
            <w:pPr>
              <w:ind w:left="-108" w:right="-125"/>
              <w:jc w:val="center"/>
              <w:rPr>
                <w:bCs/>
                <w:color w:val="000000"/>
                <w:kern w:val="32"/>
                <w:sz w:val="22"/>
                <w:szCs w:val="22"/>
                <w:lang w:eastAsia="en-US"/>
              </w:rPr>
            </w:pPr>
            <w:r w:rsidRPr="004F4918">
              <w:rPr>
                <w:bCs/>
                <w:color w:val="000000"/>
                <w:kern w:val="32"/>
                <w:sz w:val="22"/>
                <w:szCs w:val="22"/>
                <w:lang w:eastAsia="en-US"/>
              </w:rPr>
              <w:t>ОАО</w:t>
            </w:r>
          </w:p>
          <w:p w14:paraId="0FF2D7A6" w14:textId="77777777" w:rsidR="004F4918" w:rsidRPr="004F4918" w:rsidRDefault="004F4918" w:rsidP="004F4918">
            <w:pPr>
              <w:ind w:left="-108" w:right="-125"/>
              <w:jc w:val="center"/>
              <w:rPr>
                <w:bCs/>
                <w:color w:val="000000"/>
                <w:kern w:val="32"/>
                <w:sz w:val="22"/>
                <w:szCs w:val="22"/>
                <w:lang w:eastAsia="en-US"/>
              </w:rPr>
            </w:pPr>
            <w:r w:rsidRPr="004F4918">
              <w:rPr>
                <w:bCs/>
                <w:color w:val="000000"/>
                <w:kern w:val="32"/>
                <w:sz w:val="22"/>
                <w:szCs w:val="22"/>
                <w:lang w:eastAsia="en-US"/>
              </w:rPr>
              <w:t>«Северо-</w:t>
            </w:r>
          </w:p>
          <w:p w14:paraId="7247AD94" w14:textId="77777777" w:rsidR="004F4918" w:rsidRPr="004F4918" w:rsidRDefault="004F4918" w:rsidP="004F4918">
            <w:pPr>
              <w:ind w:left="-108" w:right="-125"/>
              <w:jc w:val="center"/>
              <w:rPr>
                <w:bCs/>
                <w:color w:val="000000"/>
                <w:kern w:val="32"/>
                <w:sz w:val="22"/>
                <w:szCs w:val="22"/>
                <w:lang w:eastAsia="en-US"/>
              </w:rPr>
            </w:pPr>
            <w:r w:rsidRPr="004F4918">
              <w:rPr>
                <w:bCs/>
                <w:color w:val="000000"/>
                <w:kern w:val="32"/>
                <w:sz w:val="22"/>
                <w:szCs w:val="22"/>
                <w:lang w:eastAsia="en-US"/>
              </w:rPr>
              <w:t>Кузбасская</w:t>
            </w:r>
          </w:p>
          <w:p w14:paraId="42DB0266" w14:textId="77777777" w:rsidR="004F4918" w:rsidRPr="004F4918" w:rsidRDefault="004F4918" w:rsidP="004F4918">
            <w:pPr>
              <w:ind w:left="-108" w:right="-125"/>
              <w:jc w:val="center"/>
              <w:rPr>
                <w:bCs/>
                <w:color w:val="000000"/>
                <w:kern w:val="32"/>
                <w:sz w:val="22"/>
                <w:szCs w:val="22"/>
                <w:lang w:eastAsia="en-US"/>
              </w:rPr>
            </w:pPr>
            <w:proofErr w:type="spellStart"/>
            <w:r w:rsidRPr="004F4918">
              <w:rPr>
                <w:bCs/>
                <w:color w:val="000000"/>
                <w:kern w:val="32"/>
                <w:sz w:val="22"/>
                <w:szCs w:val="22"/>
                <w:lang w:eastAsia="en-US"/>
              </w:rPr>
              <w:t>энергети</w:t>
            </w:r>
            <w:proofErr w:type="spellEnd"/>
            <w:r w:rsidRPr="004F4918">
              <w:rPr>
                <w:bCs/>
                <w:color w:val="000000"/>
                <w:kern w:val="32"/>
                <w:sz w:val="22"/>
                <w:szCs w:val="22"/>
                <w:lang w:eastAsia="en-US"/>
              </w:rPr>
              <w:t>-</w:t>
            </w:r>
          </w:p>
          <w:p w14:paraId="66F7D1CD" w14:textId="77777777" w:rsidR="004F4918" w:rsidRPr="004F4918" w:rsidRDefault="004F4918" w:rsidP="004F4918">
            <w:pPr>
              <w:ind w:left="-108" w:right="-125"/>
              <w:jc w:val="center"/>
              <w:rPr>
                <w:bCs/>
                <w:color w:val="000000"/>
                <w:kern w:val="32"/>
                <w:sz w:val="22"/>
                <w:szCs w:val="22"/>
                <w:lang w:eastAsia="en-US"/>
              </w:rPr>
            </w:pPr>
            <w:proofErr w:type="spellStart"/>
            <w:r w:rsidRPr="004F4918">
              <w:rPr>
                <w:bCs/>
                <w:color w:val="000000"/>
                <w:kern w:val="32"/>
                <w:sz w:val="22"/>
                <w:szCs w:val="22"/>
                <w:lang w:eastAsia="en-US"/>
              </w:rPr>
              <w:t>ческая</w:t>
            </w:r>
            <w:proofErr w:type="spellEnd"/>
          </w:p>
          <w:p w14:paraId="4C38A201" w14:textId="77777777" w:rsidR="004F4918" w:rsidRPr="004F4918" w:rsidRDefault="004F4918" w:rsidP="004F4918">
            <w:pPr>
              <w:ind w:left="-108" w:right="-125"/>
              <w:jc w:val="center"/>
              <w:rPr>
                <w:bCs/>
                <w:color w:val="000000"/>
                <w:kern w:val="32"/>
                <w:sz w:val="22"/>
                <w:szCs w:val="22"/>
                <w:lang w:eastAsia="en-US"/>
              </w:rPr>
            </w:pPr>
            <w:r w:rsidRPr="004F4918">
              <w:rPr>
                <w:bCs/>
                <w:color w:val="000000"/>
                <w:kern w:val="32"/>
                <w:sz w:val="22"/>
                <w:szCs w:val="22"/>
                <w:lang w:eastAsia="en-US"/>
              </w:rPr>
              <w:t>компания»</w:t>
            </w:r>
          </w:p>
          <w:p w14:paraId="33ABD5DC" w14:textId="77777777" w:rsidR="004F4918" w:rsidRPr="004F4918" w:rsidRDefault="004F4918" w:rsidP="004F4918">
            <w:pPr>
              <w:ind w:left="-108" w:right="-125"/>
              <w:jc w:val="center"/>
              <w:rPr>
                <w:bCs/>
                <w:color w:val="000000"/>
                <w:kern w:val="32"/>
                <w:sz w:val="22"/>
                <w:szCs w:val="22"/>
                <w:lang w:eastAsia="en-US"/>
              </w:rPr>
            </w:pPr>
          </w:p>
          <w:p w14:paraId="62381610" w14:textId="77777777" w:rsidR="004F4918" w:rsidRPr="004F4918" w:rsidRDefault="004F4918" w:rsidP="004F4918">
            <w:pPr>
              <w:ind w:left="-108" w:right="-125"/>
              <w:jc w:val="center"/>
              <w:rPr>
                <w:sz w:val="26"/>
                <w:szCs w:val="26"/>
                <w:lang w:eastAsia="en-US"/>
              </w:rPr>
            </w:pPr>
          </w:p>
        </w:tc>
        <w:tc>
          <w:tcPr>
            <w:tcW w:w="8931" w:type="dxa"/>
            <w:gridSpan w:val="8"/>
            <w:shd w:val="clear" w:color="auto" w:fill="auto"/>
            <w:vAlign w:val="center"/>
          </w:tcPr>
          <w:p w14:paraId="1CB3460C" w14:textId="77777777" w:rsidR="004F4918" w:rsidRPr="004F4918" w:rsidRDefault="004F4918" w:rsidP="004F4918">
            <w:pPr>
              <w:ind w:right="-994"/>
              <w:jc w:val="center"/>
              <w:rPr>
                <w:sz w:val="22"/>
                <w:szCs w:val="22"/>
                <w:lang w:eastAsia="en-US"/>
              </w:rPr>
            </w:pPr>
            <w:r w:rsidRPr="004F4918">
              <w:rPr>
                <w:sz w:val="22"/>
                <w:szCs w:val="22"/>
                <w:lang w:eastAsia="en-US"/>
              </w:rPr>
              <w:t>Для потребителей, в случае отсутствия дифференциации тарифов по схеме</w:t>
            </w:r>
          </w:p>
          <w:p w14:paraId="2492F2DB" w14:textId="77777777" w:rsidR="004F4918" w:rsidRPr="004F4918" w:rsidRDefault="004F4918" w:rsidP="004F4918">
            <w:pPr>
              <w:ind w:right="-994"/>
              <w:jc w:val="center"/>
              <w:rPr>
                <w:sz w:val="22"/>
                <w:szCs w:val="22"/>
                <w:lang w:eastAsia="en-US"/>
              </w:rPr>
            </w:pPr>
            <w:r w:rsidRPr="004F4918">
              <w:rPr>
                <w:sz w:val="22"/>
                <w:szCs w:val="22"/>
                <w:lang w:eastAsia="en-US"/>
              </w:rPr>
              <w:t xml:space="preserve"> подключения (без НДС)</w:t>
            </w:r>
          </w:p>
        </w:tc>
      </w:tr>
      <w:tr w:rsidR="004F4918" w:rsidRPr="004F4918" w14:paraId="1899F77C" w14:textId="77777777" w:rsidTr="0046787A">
        <w:trPr>
          <w:trHeight w:val="115"/>
        </w:trPr>
        <w:tc>
          <w:tcPr>
            <w:tcW w:w="1276" w:type="dxa"/>
            <w:vMerge/>
            <w:shd w:val="clear" w:color="auto" w:fill="auto"/>
          </w:tcPr>
          <w:p w14:paraId="03DFFE93" w14:textId="77777777" w:rsidR="004F4918" w:rsidRPr="004F4918" w:rsidRDefault="004F4918" w:rsidP="004F4918">
            <w:pPr>
              <w:ind w:left="-220" w:right="-125"/>
              <w:jc w:val="center"/>
              <w:rPr>
                <w:sz w:val="22"/>
                <w:szCs w:val="22"/>
                <w:lang w:eastAsia="en-US"/>
              </w:rPr>
            </w:pPr>
          </w:p>
        </w:tc>
        <w:tc>
          <w:tcPr>
            <w:tcW w:w="2268" w:type="dxa"/>
            <w:vMerge w:val="restart"/>
            <w:shd w:val="clear" w:color="auto" w:fill="auto"/>
            <w:vAlign w:val="center"/>
          </w:tcPr>
          <w:p w14:paraId="43360E5E" w14:textId="77777777" w:rsidR="004F4918" w:rsidRPr="004F4918" w:rsidRDefault="004F4918" w:rsidP="004F4918">
            <w:pPr>
              <w:ind w:right="-2"/>
              <w:jc w:val="center"/>
              <w:rPr>
                <w:sz w:val="22"/>
                <w:szCs w:val="22"/>
                <w:lang w:eastAsia="en-US"/>
              </w:rPr>
            </w:pPr>
            <w:proofErr w:type="spellStart"/>
            <w:r w:rsidRPr="004F4918">
              <w:rPr>
                <w:sz w:val="22"/>
                <w:szCs w:val="22"/>
                <w:lang w:eastAsia="en-US"/>
              </w:rPr>
              <w:t>Одноставочный</w:t>
            </w:r>
            <w:proofErr w:type="spellEnd"/>
            <w:r w:rsidRPr="004F4918">
              <w:rPr>
                <w:sz w:val="22"/>
                <w:szCs w:val="22"/>
                <w:lang w:eastAsia="en-US"/>
              </w:rPr>
              <w:t xml:space="preserve"> </w:t>
            </w:r>
          </w:p>
          <w:p w14:paraId="0BD1F223" w14:textId="77777777" w:rsidR="004F4918" w:rsidRPr="004F4918" w:rsidRDefault="004F4918" w:rsidP="004F4918">
            <w:pPr>
              <w:ind w:right="-2"/>
              <w:jc w:val="center"/>
              <w:rPr>
                <w:sz w:val="22"/>
                <w:szCs w:val="22"/>
                <w:lang w:eastAsia="en-US"/>
              </w:rPr>
            </w:pPr>
            <w:r w:rsidRPr="004F4918">
              <w:rPr>
                <w:sz w:val="22"/>
                <w:szCs w:val="22"/>
                <w:lang w:eastAsia="en-US"/>
              </w:rPr>
              <w:t>руб./Гкал</w:t>
            </w:r>
          </w:p>
        </w:tc>
        <w:tc>
          <w:tcPr>
            <w:tcW w:w="1418" w:type="dxa"/>
            <w:vAlign w:val="center"/>
          </w:tcPr>
          <w:p w14:paraId="1042CEDB" w14:textId="77777777" w:rsidR="004F4918" w:rsidRPr="004F4918" w:rsidRDefault="004F4918" w:rsidP="004F4918">
            <w:pPr>
              <w:ind w:right="-2"/>
              <w:jc w:val="center"/>
              <w:rPr>
                <w:sz w:val="22"/>
                <w:szCs w:val="22"/>
                <w:lang w:eastAsia="en-US"/>
              </w:rPr>
            </w:pPr>
            <w:r w:rsidRPr="004F4918">
              <w:rPr>
                <w:sz w:val="22"/>
                <w:lang w:eastAsia="en-US"/>
              </w:rPr>
              <w:t>с 01.01.2020</w:t>
            </w:r>
          </w:p>
        </w:tc>
        <w:tc>
          <w:tcPr>
            <w:tcW w:w="992" w:type="dxa"/>
            <w:vAlign w:val="center"/>
          </w:tcPr>
          <w:p w14:paraId="6E066C7D" w14:textId="77777777" w:rsidR="004F4918" w:rsidRPr="004F4918" w:rsidRDefault="004F4918" w:rsidP="004F4918">
            <w:pPr>
              <w:jc w:val="center"/>
              <w:rPr>
                <w:sz w:val="22"/>
                <w:szCs w:val="22"/>
                <w:lang w:eastAsia="en-US"/>
              </w:rPr>
            </w:pPr>
            <w:r w:rsidRPr="004F4918">
              <w:rPr>
                <w:sz w:val="22"/>
                <w:lang w:eastAsia="en-US"/>
              </w:rPr>
              <w:t>2195,67</w:t>
            </w:r>
          </w:p>
        </w:tc>
        <w:tc>
          <w:tcPr>
            <w:tcW w:w="845" w:type="dxa"/>
            <w:vAlign w:val="center"/>
          </w:tcPr>
          <w:p w14:paraId="077CFBD0" w14:textId="77777777" w:rsidR="004F4918" w:rsidRPr="004F4918" w:rsidRDefault="004F4918" w:rsidP="004F4918">
            <w:pPr>
              <w:jc w:val="center"/>
              <w:rPr>
                <w:sz w:val="22"/>
                <w:szCs w:val="22"/>
                <w:lang w:eastAsia="en-US"/>
              </w:rPr>
            </w:pPr>
            <w:r w:rsidRPr="004F4918">
              <w:rPr>
                <w:sz w:val="22"/>
                <w:lang w:eastAsia="en-US"/>
              </w:rPr>
              <w:t>x</w:t>
            </w:r>
          </w:p>
        </w:tc>
        <w:tc>
          <w:tcPr>
            <w:tcW w:w="998" w:type="dxa"/>
            <w:vAlign w:val="center"/>
          </w:tcPr>
          <w:p w14:paraId="60D50C8A" w14:textId="77777777" w:rsidR="004F4918" w:rsidRPr="004F4918" w:rsidRDefault="004F4918" w:rsidP="004F4918">
            <w:pPr>
              <w:jc w:val="center"/>
              <w:rPr>
                <w:sz w:val="22"/>
                <w:szCs w:val="22"/>
                <w:lang w:eastAsia="en-US"/>
              </w:rPr>
            </w:pPr>
            <w:r w:rsidRPr="004F4918">
              <w:rPr>
                <w:sz w:val="22"/>
                <w:lang w:eastAsia="en-US"/>
              </w:rPr>
              <w:t>x</w:t>
            </w:r>
          </w:p>
        </w:tc>
        <w:tc>
          <w:tcPr>
            <w:tcW w:w="709" w:type="dxa"/>
            <w:vAlign w:val="center"/>
          </w:tcPr>
          <w:p w14:paraId="684EE9E4" w14:textId="77777777" w:rsidR="004F4918" w:rsidRPr="004F4918" w:rsidRDefault="004F4918" w:rsidP="004F4918">
            <w:pPr>
              <w:jc w:val="center"/>
              <w:rPr>
                <w:sz w:val="22"/>
                <w:szCs w:val="22"/>
                <w:lang w:eastAsia="en-US"/>
              </w:rPr>
            </w:pPr>
            <w:r w:rsidRPr="004F4918">
              <w:rPr>
                <w:sz w:val="22"/>
                <w:lang w:eastAsia="en-US"/>
              </w:rPr>
              <w:t>x</w:t>
            </w:r>
          </w:p>
        </w:tc>
        <w:tc>
          <w:tcPr>
            <w:tcW w:w="708" w:type="dxa"/>
            <w:vAlign w:val="center"/>
          </w:tcPr>
          <w:p w14:paraId="366FAEEA" w14:textId="77777777" w:rsidR="004F4918" w:rsidRPr="004F4918" w:rsidRDefault="004F4918" w:rsidP="004F4918">
            <w:pPr>
              <w:jc w:val="center"/>
              <w:rPr>
                <w:sz w:val="22"/>
                <w:szCs w:val="22"/>
                <w:lang w:eastAsia="en-US"/>
              </w:rPr>
            </w:pPr>
            <w:r w:rsidRPr="004F4918">
              <w:rPr>
                <w:sz w:val="22"/>
                <w:lang w:eastAsia="en-US"/>
              </w:rPr>
              <w:t>x</w:t>
            </w:r>
          </w:p>
        </w:tc>
        <w:tc>
          <w:tcPr>
            <w:tcW w:w="993" w:type="dxa"/>
            <w:vAlign w:val="center"/>
          </w:tcPr>
          <w:p w14:paraId="75960DBD" w14:textId="77777777" w:rsidR="004F4918" w:rsidRPr="004F4918" w:rsidRDefault="004F4918" w:rsidP="004F4918">
            <w:pPr>
              <w:jc w:val="center"/>
              <w:rPr>
                <w:sz w:val="22"/>
                <w:szCs w:val="22"/>
                <w:lang w:eastAsia="en-US"/>
              </w:rPr>
            </w:pPr>
            <w:r w:rsidRPr="004F4918">
              <w:rPr>
                <w:sz w:val="22"/>
                <w:lang w:eastAsia="en-US"/>
              </w:rPr>
              <w:t>x</w:t>
            </w:r>
          </w:p>
        </w:tc>
      </w:tr>
      <w:tr w:rsidR="004F4918" w:rsidRPr="004F4918" w14:paraId="309A2A4A" w14:textId="77777777" w:rsidTr="0046787A">
        <w:trPr>
          <w:trHeight w:val="120"/>
        </w:trPr>
        <w:tc>
          <w:tcPr>
            <w:tcW w:w="1276" w:type="dxa"/>
            <w:vMerge/>
            <w:shd w:val="clear" w:color="auto" w:fill="auto"/>
          </w:tcPr>
          <w:p w14:paraId="65B81235" w14:textId="77777777" w:rsidR="004F4918" w:rsidRPr="004F4918" w:rsidRDefault="004F4918" w:rsidP="004F4918">
            <w:pPr>
              <w:ind w:left="-220" w:right="-125"/>
              <w:jc w:val="center"/>
              <w:rPr>
                <w:sz w:val="22"/>
                <w:szCs w:val="22"/>
                <w:lang w:eastAsia="en-US"/>
              </w:rPr>
            </w:pPr>
          </w:p>
        </w:tc>
        <w:tc>
          <w:tcPr>
            <w:tcW w:w="2268" w:type="dxa"/>
            <w:vMerge/>
            <w:shd w:val="clear" w:color="auto" w:fill="auto"/>
            <w:vAlign w:val="center"/>
          </w:tcPr>
          <w:p w14:paraId="619F6400" w14:textId="77777777" w:rsidR="004F4918" w:rsidRPr="004F4918" w:rsidRDefault="004F4918" w:rsidP="004F4918">
            <w:pPr>
              <w:ind w:right="-2"/>
              <w:jc w:val="center"/>
              <w:rPr>
                <w:sz w:val="22"/>
                <w:szCs w:val="22"/>
                <w:lang w:eastAsia="en-US"/>
              </w:rPr>
            </w:pPr>
          </w:p>
        </w:tc>
        <w:tc>
          <w:tcPr>
            <w:tcW w:w="1418" w:type="dxa"/>
            <w:vAlign w:val="center"/>
          </w:tcPr>
          <w:p w14:paraId="3ACC51A8" w14:textId="77777777" w:rsidR="004F4918" w:rsidRPr="004F4918" w:rsidRDefault="004F4918" w:rsidP="004F4918">
            <w:pPr>
              <w:ind w:right="-2"/>
              <w:jc w:val="center"/>
              <w:rPr>
                <w:sz w:val="22"/>
                <w:szCs w:val="22"/>
                <w:lang w:eastAsia="en-US"/>
              </w:rPr>
            </w:pPr>
            <w:r w:rsidRPr="004F4918">
              <w:rPr>
                <w:sz w:val="22"/>
                <w:lang w:eastAsia="en-US"/>
              </w:rPr>
              <w:t>с 01.07.2020</w:t>
            </w:r>
          </w:p>
        </w:tc>
        <w:tc>
          <w:tcPr>
            <w:tcW w:w="992" w:type="dxa"/>
            <w:vAlign w:val="center"/>
          </w:tcPr>
          <w:p w14:paraId="4B6564F6" w14:textId="77777777" w:rsidR="004F4918" w:rsidRPr="004F4918" w:rsidRDefault="004F4918" w:rsidP="004F4918">
            <w:pPr>
              <w:jc w:val="center"/>
              <w:rPr>
                <w:sz w:val="22"/>
                <w:szCs w:val="22"/>
                <w:lang w:eastAsia="en-US"/>
              </w:rPr>
            </w:pPr>
            <w:r w:rsidRPr="004F4918">
              <w:rPr>
                <w:sz w:val="22"/>
                <w:lang w:eastAsia="en-US"/>
              </w:rPr>
              <w:t>2292,75</w:t>
            </w:r>
          </w:p>
        </w:tc>
        <w:tc>
          <w:tcPr>
            <w:tcW w:w="845" w:type="dxa"/>
            <w:vAlign w:val="center"/>
          </w:tcPr>
          <w:p w14:paraId="0BDEFD6C" w14:textId="77777777" w:rsidR="004F4918" w:rsidRPr="004F4918" w:rsidRDefault="004F4918" w:rsidP="004F4918">
            <w:pPr>
              <w:jc w:val="center"/>
              <w:rPr>
                <w:sz w:val="22"/>
                <w:szCs w:val="22"/>
                <w:lang w:eastAsia="en-US"/>
              </w:rPr>
            </w:pPr>
            <w:r w:rsidRPr="004F4918">
              <w:rPr>
                <w:sz w:val="22"/>
                <w:lang w:eastAsia="en-US"/>
              </w:rPr>
              <w:t>x</w:t>
            </w:r>
          </w:p>
        </w:tc>
        <w:tc>
          <w:tcPr>
            <w:tcW w:w="998" w:type="dxa"/>
            <w:vAlign w:val="center"/>
          </w:tcPr>
          <w:p w14:paraId="04ACD9BA" w14:textId="77777777" w:rsidR="004F4918" w:rsidRPr="004F4918" w:rsidRDefault="004F4918" w:rsidP="004F4918">
            <w:pPr>
              <w:jc w:val="center"/>
              <w:rPr>
                <w:sz w:val="22"/>
                <w:szCs w:val="22"/>
                <w:lang w:eastAsia="en-US"/>
              </w:rPr>
            </w:pPr>
            <w:r w:rsidRPr="004F4918">
              <w:rPr>
                <w:sz w:val="22"/>
                <w:lang w:eastAsia="en-US"/>
              </w:rPr>
              <w:t>x</w:t>
            </w:r>
          </w:p>
        </w:tc>
        <w:tc>
          <w:tcPr>
            <w:tcW w:w="709" w:type="dxa"/>
            <w:vAlign w:val="center"/>
          </w:tcPr>
          <w:p w14:paraId="76295E9A" w14:textId="77777777" w:rsidR="004F4918" w:rsidRPr="004F4918" w:rsidRDefault="004F4918" w:rsidP="004F4918">
            <w:pPr>
              <w:jc w:val="center"/>
              <w:rPr>
                <w:sz w:val="22"/>
                <w:szCs w:val="22"/>
                <w:lang w:eastAsia="en-US"/>
              </w:rPr>
            </w:pPr>
            <w:r w:rsidRPr="004F4918">
              <w:rPr>
                <w:sz w:val="22"/>
                <w:lang w:eastAsia="en-US"/>
              </w:rPr>
              <w:t>x</w:t>
            </w:r>
          </w:p>
        </w:tc>
        <w:tc>
          <w:tcPr>
            <w:tcW w:w="708" w:type="dxa"/>
            <w:vAlign w:val="center"/>
          </w:tcPr>
          <w:p w14:paraId="2C1F3654" w14:textId="77777777" w:rsidR="004F4918" w:rsidRPr="004F4918" w:rsidRDefault="004F4918" w:rsidP="004F4918">
            <w:pPr>
              <w:jc w:val="center"/>
              <w:rPr>
                <w:sz w:val="22"/>
                <w:szCs w:val="22"/>
                <w:lang w:eastAsia="en-US"/>
              </w:rPr>
            </w:pPr>
            <w:r w:rsidRPr="004F4918">
              <w:rPr>
                <w:sz w:val="22"/>
                <w:lang w:eastAsia="en-US"/>
              </w:rPr>
              <w:t>x</w:t>
            </w:r>
          </w:p>
        </w:tc>
        <w:tc>
          <w:tcPr>
            <w:tcW w:w="993" w:type="dxa"/>
            <w:vAlign w:val="center"/>
          </w:tcPr>
          <w:p w14:paraId="4473FC12" w14:textId="77777777" w:rsidR="004F4918" w:rsidRPr="004F4918" w:rsidRDefault="004F4918" w:rsidP="004F4918">
            <w:pPr>
              <w:jc w:val="center"/>
              <w:rPr>
                <w:sz w:val="22"/>
                <w:szCs w:val="22"/>
                <w:lang w:eastAsia="en-US"/>
              </w:rPr>
            </w:pPr>
            <w:r w:rsidRPr="004F4918">
              <w:rPr>
                <w:sz w:val="22"/>
                <w:lang w:eastAsia="en-US"/>
              </w:rPr>
              <w:t>x</w:t>
            </w:r>
          </w:p>
        </w:tc>
      </w:tr>
      <w:tr w:rsidR="004F4918" w:rsidRPr="004F4918" w14:paraId="68C9E021" w14:textId="77777777" w:rsidTr="0046787A">
        <w:trPr>
          <w:trHeight w:val="123"/>
        </w:trPr>
        <w:tc>
          <w:tcPr>
            <w:tcW w:w="1276" w:type="dxa"/>
            <w:vMerge/>
            <w:shd w:val="clear" w:color="auto" w:fill="auto"/>
          </w:tcPr>
          <w:p w14:paraId="25551401" w14:textId="77777777" w:rsidR="004F4918" w:rsidRPr="004F4918" w:rsidRDefault="004F4918" w:rsidP="004F4918">
            <w:pPr>
              <w:ind w:left="-220" w:right="-125"/>
              <w:jc w:val="center"/>
              <w:rPr>
                <w:sz w:val="22"/>
                <w:szCs w:val="22"/>
                <w:lang w:eastAsia="en-US"/>
              </w:rPr>
            </w:pPr>
          </w:p>
        </w:tc>
        <w:tc>
          <w:tcPr>
            <w:tcW w:w="2268" w:type="dxa"/>
            <w:vMerge/>
            <w:shd w:val="clear" w:color="auto" w:fill="auto"/>
            <w:vAlign w:val="center"/>
          </w:tcPr>
          <w:p w14:paraId="4BED29E7" w14:textId="77777777" w:rsidR="004F4918" w:rsidRPr="004F4918" w:rsidRDefault="004F4918" w:rsidP="004F4918">
            <w:pPr>
              <w:ind w:right="-2"/>
              <w:jc w:val="center"/>
              <w:rPr>
                <w:sz w:val="22"/>
                <w:szCs w:val="22"/>
                <w:lang w:eastAsia="en-US"/>
              </w:rPr>
            </w:pPr>
          </w:p>
        </w:tc>
        <w:tc>
          <w:tcPr>
            <w:tcW w:w="1418" w:type="dxa"/>
            <w:vAlign w:val="center"/>
          </w:tcPr>
          <w:p w14:paraId="646D5DF4" w14:textId="77777777" w:rsidR="004F4918" w:rsidRPr="004F4918" w:rsidRDefault="004F4918" w:rsidP="004F4918">
            <w:pPr>
              <w:ind w:right="-2"/>
              <w:jc w:val="center"/>
              <w:rPr>
                <w:sz w:val="22"/>
                <w:szCs w:val="22"/>
                <w:lang w:eastAsia="en-US"/>
              </w:rPr>
            </w:pPr>
            <w:r w:rsidRPr="004F4918">
              <w:rPr>
                <w:sz w:val="22"/>
                <w:lang w:eastAsia="en-US"/>
              </w:rPr>
              <w:t>с 01.01.2021</w:t>
            </w:r>
          </w:p>
        </w:tc>
        <w:tc>
          <w:tcPr>
            <w:tcW w:w="992" w:type="dxa"/>
            <w:vAlign w:val="center"/>
          </w:tcPr>
          <w:p w14:paraId="52BA4E14" w14:textId="77777777" w:rsidR="004F4918" w:rsidRPr="004F4918" w:rsidRDefault="004F4918" w:rsidP="004F4918">
            <w:pPr>
              <w:jc w:val="center"/>
              <w:rPr>
                <w:sz w:val="22"/>
                <w:szCs w:val="22"/>
                <w:lang w:eastAsia="en-US"/>
              </w:rPr>
            </w:pPr>
            <w:r w:rsidRPr="004F4918">
              <w:rPr>
                <w:sz w:val="22"/>
                <w:lang w:eastAsia="en-US"/>
              </w:rPr>
              <w:t>2292,75</w:t>
            </w:r>
          </w:p>
        </w:tc>
        <w:tc>
          <w:tcPr>
            <w:tcW w:w="845" w:type="dxa"/>
            <w:vAlign w:val="center"/>
          </w:tcPr>
          <w:p w14:paraId="50523972" w14:textId="77777777" w:rsidR="004F4918" w:rsidRPr="004F4918" w:rsidRDefault="004F4918" w:rsidP="004F4918">
            <w:pPr>
              <w:jc w:val="center"/>
              <w:rPr>
                <w:sz w:val="22"/>
                <w:szCs w:val="22"/>
                <w:lang w:eastAsia="en-US"/>
              </w:rPr>
            </w:pPr>
            <w:r w:rsidRPr="004F4918">
              <w:rPr>
                <w:sz w:val="22"/>
                <w:lang w:eastAsia="en-US"/>
              </w:rPr>
              <w:t>x</w:t>
            </w:r>
          </w:p>
        </w:tc>
        <w:tc>
          <w:tcPr>
            <w:tcW w:w="998" w:type="dxa"/>
            <w:vAlign w:val="center"/>
          </w:tcPr>
          <w:p w14:paraId="7D729EA1" w14:textId="77777777" w:rsidR="004F4918" w:rsidRPr="004F4918" w:rsidRDefault="004F4918" w:rsidP="004F4918">
            <w:pPr>
              <w:jc w:val="center"/>
              <w:rPr>
                <w:sz w:val="22"/>
                <w:szCs w:val="22"/>
                <w:lang w:eastAsia="en-US"/>
              </w:rPr>
            </w:pPr>
            <w:r w:rsidRPr="004F4918">
              <w:rPr>
                <w:sz w:val="22"/>
                <w:lang w:eastAsia="en-US"/>
              </w:rPr>
              <w:t>x</w:t>
            </w:r>
          </w:p>
        </w:tc>
        <w:tc>
          <w:tcPr>
            <w:tcW w:w="709" w:type="dxa"/>
            <w:vAlign w:val="center"/>
          </w:tcPr>
          <w:p w14:paraId="313C8CFC" w14:textId="77777777" w:rsidR="004F4918" w:rsidRPr="004F4918" w:rsidRDefault="004F4918" w:rsidP="004F4918">
            <w:pPr>
              <w:jc w:val="center"/>
              <w:rPr>
                <w:sz w:val="22"/>
                <w:szCs w:val="22"/>
                <w:lang w:eastAsia="en-US"/>
              </w:rPr>
            </w:pPr>
            <w:r w:rsidRPr="004F4918">
              <w:rPr>
                <w:sz w:val="22"/>
                <w:lang w:eastAsia="en-US"/>
              </w:rPr>
              <w:t>x</w:t>
            </w:r>
          </w:p>
        </w:tc>
        <w:tc>
          <w:tcPr>
            <w:tcW w:w="708" w:type="dxa"/>
            <w:vAlign w:val="center"/>
          </w:tcPr>
          <w:p w14:paraId="7AF97B2E" w14:textId="77777777" w:rsidR="004F4918" w:rsidRPr="004F4918" w:rsidRDefault="004F4918" w:rsidP="004F4918">
            <w:pPr>
              <w:jc w:val="center"/>
              <w:rPr>
                <w:sz w:val="22"/>
                <w:szCs w:val="22"/>
                <w:lang w:eastAsia="en-US"/>
              </w:rPr>
            </w:pPr>
            <w:r w:rsidRPr="004F4918">
              <w:rPr>
                <w:sz w:val="22"/>
                <w:lang w:eastAsia="en-US"/>
              </w:rPr>
              <w:t>x</w:t>
            </w:r>
          </w:p>
        </w:tc>
        <w:tc>
          <w:tcPr>
            <w:tcW w:w="993" w:type="dxa"/>
            <w:vAlign w:val="center"/>
          </w:tcPr>
          <w:p w14:paraId="4FF79988" w14:textId="77777777" w:rsidR="004F4918" w:rsidRPr="004F4918" w:rsidRDefault="004F4918" w:rsidP="004F4918">
            <w:pPr>
              <w:jc w:val="center"/>
              <w:rPr>
                <w:sz w:val="22"/>
                <w:szCs w:val="22"/>
                <w:lang w:eastAsia="en-US"/>
              </w:rPr>
            </w:pPr>
            <w:r w:rsidRPr="004F4918">
              <w:rPr>
                <w:sz w:val="22"/>
                <w:lang w:eastAsia="en-US"/>
              </w:rPr>
              <w:t>x</w:t>
            </w:r>
          </w:p>
        </w:tc>
      </w:tr>
      <w:tr w:rsidR="004F4918" w:rsidRPr="004F4918" w14:paraId="1A44E5B8" w14:textId="77777777" w:rsidTr="0046787A">
        <w:trPr>
          <w:trHeight w:val="256"/>
        </w:trPr>
        <w:tc>
          <w:tcPr>
            <w:tcW w:w="1276" w:type="dxa"/>
            <w:vMerge/>
            <w:shd w:val="clear" w:color="auto" w:fill="auto"/>
          </w:tcPr>
          <w:p w14:paraId="23A83725" w14:textId="77777777" w:rsidR="004F4918" w:rsidRPr="004F4918" w:rsidRDefault="004F4918" w:rsidP="004F4918">
            <w:pPr>
              <w:ind w:left="-220" w:right="-125"/>
              <w:jc w:val="center"/>
              <w:rPr>
                <w:sz w:val="22"/>
                <w:szCs w:val="22"/>
                <w:lang w:eastAsia="en-US"/>
              </w:rPr>
            </w:pPr>
          </w:p>
        </w:tc>
        <w:tc>
          <w:tcPr>
            <w:tcW w:w="2268" w:type="dxa"/>
            <w:vMerge/>
            <w:shd w:val="clear" w:color="auto" w:fill="auto"/>
            <w:vAlign w:val="center"/>
          </w:tcPr>
          <w:p w14:paraId="0758422A" w14:textId="77777777" w:rsidR="004F4918" w:rsidRPr="004F4918" w:rsidRDefault="004F4918" w:rsidP="004F4918">
            <w:pPr>
              <w:ind w:right="-2"/>
              <w:jc w:val="center"/>
              <w:rPr>
                <w:sz w:val="22"/>
                <w:szCs w:val="22"/>
                <w:lang w:eastAsia="en-US"/>
              </w:rPr>
            </w:pPr>
          </w:p>
        </w:tc>
        <w:tc>
          <w:tcPr>
            <w:tcW w:w="1418" w:type="dxa"/>
            <w:vAlign w:val="center"/>
          </w:tcPr>
          <w:p w14:paraId="5FEEEFD1" w14:textId="77777777" w:rsidR="004F4918" w:rsidRPr="004F4918" w:rsidRDefault="004F4918" w:rsidP="004F4918">
            <w:pPr>
              <w:ind w:right="-2"/>
              <w:jc w:val="center"/>
              <w:rPr>
                <w:sz w:val="22"/>
                <w:szCs w:val="22"/>
                <w:lang w:eastAsia="en-US"/>
              </w:rPr>
            </w:pPr>
            <w:r w:rsidRPr="004F4918">
              <w:rPr>
                <w:sz w:val="22"/>
                <w:lang w:eastAsia="en-US"/>
              </w:rPr>
              <w:t>с 01.07.2021</w:t>
            </w:r>
          </w:p>
        </w:tc>
        <w:tc>
          <w:tcPr>
            <w:tcW w:w="992" w:type="dxa"/>
            <w:vAlign w:val="center"/>
          </w:tcPr>
          <w:p w14:paraId="6C73055B" w14:textId="77777777" w:rsidR="004F4918" w:rsidRPr="004F4918" w:rsidRDefault="004F4918" w:rsidP="004F4918">
            <w:pPr>
              <w:jc w:val="center"/>
              <w:rPr>
                <w:sz w:val="22"/>
                <w:szCs w:val="22"/>
                <w:lang w:eastAsia="en-US"/>
              </w:rPr>
            </w:pPr>
            <w:r w:rsidRPr="004F4918">
              <w:rPr>
                <w:sz w:val="22"/>
                <w:lang w:eastAsia="en-US"/>
              </w:rPr>
              <w:t>2430,32</w:t>
            </w:r>
          </w:p>
        </w:tc>
        <w:tc>
          <w:tcPr>
            <w:tcW w:w="845" w:type="dxa"/>
            <w:vAlign w:val="center"/>
          </w:tcPr>
          <w:p w14:paraId="13A16B7F" w14:textId="77777777" w:rsidR="004F4918" w:rsidRPr="004F4918" w:rsidRDefault="004F4918" w:rsidP="004F4918">
            <w:pPr>
              <w:jc w:val="center"/>
              <w:rPr>
                <w:sz w:val="22"/>
                <w:szCs w:val="22"/>
                <w:lang w:eastAsia="en-US"/>
              </w:rPr>
            </w:pPr>
            <w:r w:rsidRPr="004F4918">
              <w:rPr>
                <w:sz w:val="22"/>
                <w:lang w:eastAsia="en-US"/>
              </w:rPr>
              <w:t>x</w:t>
            </w:r>
          </w:p>
        </w:tc>
        <w:tc>
          <w:tcPr>
            <w:tcW w:w="998" w:type="dxa"/>
            <w:vAlign w:val="center"/>
          </w:tcPr>
          <w:p w14:paraId="32A5AF4B" w14:textId="77777777" w:rsidR="004F4918" w:rsidRPr="004F4918" w:rsidRDefault="004F4918" w:rsidP="004F4918">
            <w:pPr>
              <w:jc w:val="center"/>
              <w:rPr>
                <w:sz w:val="22"/>
                <w:szCs w:val="22"/>
                <w:lang w:eastAsia="en-US"/>
              </w:rPr>
            </w:pPr>
            <w:r w:rsidRPr="004F4918">
              <w:rPr>
                <w:sz w:val="22"/>
                <w:lang w:eastAsia="en-US"/>
              </w:rPr>
              <w:t>x</w:t>
            </w:r>
          </w:p>
        </w:tc>
        <w:tc>
          <w:tcPr>
            <w:tcW w:w="709" w:type="dxa"/>
            <w:vAlign w:val="center"/>
          </w:tcPr>
          <w:p w14:paraId="1942A704" w14:textId="77777777" w:rsidR="004F4918" w:rsidRPr="004F4918" w:rsidRDefault="004F4918" w:rsidP="004F4918">
            <w:pPr>
              <w:jc w:val="center"/>
              <w:rPr>
                <w:sz w:val="22"/>
                <w:szCs w:val="22"/>
                <w:lang w:eastAsia="en-US"/>
              </w:rPr>
            </w:pPr>
            <w:r w:rsidRPr="004F4918">
              <w:rPr>
                <w:sz w:val="22"/>
                <w:lang w:eastAsia="en-US"/>
              </w:rPr>
              <w:t>x</w:t>
            </w:r>
          </w:p>
        </w:tc>
        <w:tc>
          <w:tcPr>
            <w:tcW w:w="708" w:type="dxa"/>
            <w:vAlign w:val="center"/>
          </w:tcPr>
          <w:p w14:paraId="2D0E04F8" w14:textId="77777777" w:rsidR="004F4918" w:rsidRPr="004F4918" w:rsidRDefault="004F4918" w:rsidP="004F4918">
            <w:pPr>
              <w:jc w:val="center"/>
              <w:rPr>
                <w:sz w:val="22"/>
                <w:szCs w:val="22"/>
                <w:lang w:eastAsia="en-US"/>
              </w:rPr>
            </w:pPr>
            <w:r w:rsidRPr="004F4918">
              <w:rPr>
                <w:sz w:val="22"/>
                <w:lang w:eastAsia="en-US"/>
              </w:rPr>
              <w:t>x</w:t>
            </w:r>
          </w:p>
        </w:tc>
        <w:tc>
          <w:tcPr>
            <w:tcW w:w="993" w:type="dxa"/>
            <w:vAlign w:val="center"/>
          </w:tcPr>
          <w:p w14:paraId="0DE160A2" w14:textId="77777777" w:rsidR="004F4918" w:rsidRPr="004F4918" w:rsidRDefault="004F4918" w:rsidP="004F4918">
            <w:pPr>
              <w:jc w:val="center"/>
              <w:rPr>
                <w:sz w:val="22"/>
                <w:szCs w:val="22"/>
                <w:lang w:eastAsia="en-US"/>
              </w:rPr>
            </w:pPr>
            <w:r w:rsidRPr="004F4918">
              <w:rPr>
                <w:sz w:val="22"/>
                <w:lang w:eastAsia="en-US"/>
              </w:rPr>
              <w:t>x</w:t>
            </w:r>
          </w:p>
        </w:tc>
      </w:tr>
      <w:tr w:rsidR="004F4918" w:rsidRPr="004F4918" w14:paraId="417A4F89" w14:textId="77777777" w:rsidTr="0046787A">
        <w:trPr>
          <w:trHeight w:val="103"/>
        </w:trPr>
        <w:tc>
          <w:tcPr>
            <w:tcW w:w="1276" w:type="dxa"/>
            <w:vMerge/>
            <w:shd w:val="clear" w:color="auto" w:fill="auto"/>
          </w:tcPr>
          <w:p w14:paraId="602D8687" w14:textId="77777777" w:rsidR="004F4918" w:rsidRPr="004F4918" w:rsidRDefault="004F4918" w:rsidP="004F4918">
            <w:pPr>
              <w:ind w:left="-220" w:right="-125"/>
              <w:jc w:val="center"/>
              <w:rPr>
                <w:sz w:val="22"/>
                <w:szCs w:val="22"/>
                <w:lang w:eastAsia="en-US"/>
              </w:rPr>
            </w:pPr>
          </w:p>
        </w:tc>
        <w:tc>
          <w:tcPr>
            <w:tcW w:w="2268" w:type="dxa"/>
            <w:vMerge/>
            <w:shd w:val="clear" w:color="auto" w:fill="auto"/>
            <w:vAlign w:val="center"/>
          </w:tcPr>
          <w:p w14:paraId="4D8EDC35" w14:textId="77777777" w:rsidR="004F4918" w:rsidRPr="004F4918" w:rsidRDefault="004F4918" w:rsidP="004F4918">
            <w:pPr>
              <w:ind w:right="-2"/>
              <w:jc w:val="center"/>
              <w:rPr>
                <w:sz w:val="22"/>
                <w:szCs w:val="22"/>
                <w:lang w:eastAsia="en-US"/>
              </w:rPr>
            </w:pPr>
          </w:p>
        </w:tc>
        <w:tc>
          <w:tcPr>
            <w:tcW w:w="1418" w:type="dxa"/>
            <w:vAlign w:val="center"/>
          </w:tcPr>
          <w:p w14:paraId="7CA2BE0F" w14:textId="77777777" w:rsidR="004F4918" w:rsidRPr="004F4918" w:rsidRDefault="004F4918" w:rsidP="004F4918">
            <w:pPr>
              <w:ind w:right="-2"/>
              <w:jc w:val="center"/>
              <w:rPr>
                <w:sz w:val="22"/>
                <w:szCs w:val="22"/>
                <w:lang w:eastAsia="en-US"/>
              </w:rPr>
            </w:pPr>
            <w:r w:rsidRPr="004F4918">
              <w:rPr>
                <w:sz w:val="22"/>
                <w:lang w:eastAsia="en-US"/>
              </w:rPr>
              <w:t>с 01.01.2022</w:t>
            </w:r>
          </w:p>
        </w:tc>
        <w:tc>
          <w:tcPr>
            <w:tcW w:w="992" w:type="dxa"/>
            <w:vAlign w:val="center"/>
          </w:tcPr>
          <w:p w14:paraId="0A62395E" w14:textId="77777777" w:rsidR="004F4918" w:rsidRPr="004F4918" w:rsidRDefault="004F4918" w:rsidP="004F4918">
            <w:pPr>
              <w:jc w:val="center"/>
              <w:rPr>
                <w:sz w:val="22"/>
                <w:szCs w:val="22"/>
                <w:lang w:eastAsia="en-US"/>
              </w:rPr>
            </w:pPr>
            <w:r w:rsidRPr="004F4918">
              <w:rPr>
                <w:sz w:val="22"/>
                <w:lang w:eastAsia="en-US"/>
              </w:rPr>
              <w:t>2409,39</w:t>
            </w:r>
          </w:p>
        </w:tc>
        <w:tc>
          <w:tcPr>
            <w:tcW w:w="845" w:type="dxa"/>
            <w:vAlign w:val="center"/>
          </w:tcPr>
          <w:p w14:paraId="753F7E9F" w14:textId="77777777" w:rsidR="004F4918" w:rsidRPr="004F4918" w:rsidRDefault="004F4918" w:rsidP="004F4918">
            <w:pPr>
              <w:jc w:val="center"/>
              <w:rPr>
                <w:sz w:val="22"/>
                <w:szCs w:val="22"/>
                <w:lang w:eastAsia="en-US"/>
              </w:rPr>
            </w:pPr>
            <w:r w:rsidRPr="004F4918">
              <w:rPr>
                <w:sz w:val="22"/>
                <w:lang w:eastAsia="en-US"/>
              </w:rPr>
              <w:t>x</w:t>
            </w:r>
          </w:p>
        </w:tc>
        <w:tc>
          <w:tcPr>
            <w:tcW w:w="998" w:type="dxa"/>
            <w:vAlign w:val="center"/>
          </w:tcPr>
          <w:p w14:paraId="1FE991CD" w14:textId="77777777" w:rsidR="004F4918" w:rsidRPr="004F4918" w:rsidRDefault="004F4918" w:rsidP="004F4918">
            <w:pPr>
              <w:jc w:val="center"/>
              <w:rPr>
                <w:sz w:val="22"/>
                <w:szCs w:val="22"/>
                <w:lang w:eastAsia="en-US"/>
              </w:rPr>
            </w:pPr>
            <w:r w:rsidRPr="004F4918">
              <w:rPr>
                <w:sz w:val="22"/>
                <w:lang w:eastAsia="en-US"/>
              </w:rPr>
              <w:t>x</w:t>
            </w:r>
          </w:p>
        </w:tc>
        <w:tc>
          <w:tcPr>
            <w:tcW w:w="709" w:type="dxa"/>
            <w:vAlign w:val="center"/>
          </w:tcPr>
          <w:p w14:paraId="5E8B18A6" w14:textId="77777777" w:rsidR="004F4918" w:rsidRPr="004F4918" w:rsidRDefault="004F4918" w:rsidP="004F4918">
            <w:pPr>
              <w:jc w:val="center"/>
              <w:rPr>
                <w:sz w:val="22"/>
                <w:szCs w:val="22"/>
                <w:lang w:eastAsia="en-US"/>
              </w:rPr>
            </w:pPr>
            <w:r w:rsidRPr="004F4918">
              <w:rPr>
                <w:sz w:val="22"/>
                <w:lang w:eastAsia="en-US"/>
              </w:rPr>
              <w:t>x</w:t>
            </w:r>
          </w:p>
        </w:tc>
        <w:tc>
          <w:tcPr>
            <w:tcW w:w="708" w:type="dxa"/>
            <w:vAlign w:val="center"/>
          </w:tcPr>
          <w:p w14:paraId="193D7478" w14:textId="77777777" w:rsidR="004F4918" w:rsidRPr="004F4918" w:rsidRDefault="004F4918" w:rsidP="004F4918">
            <w:pPr>
              <w:jc w:val="center"/>
              <w:rPr>
                <w:sz w:val="22"/>
                <w:szCs w:val="22"/>
                <w:lang w:eastAsia="en-US"/>
              </w:rPr>
            </w:pPr>
            <w:r w:rsidRPr="004F4918">
              <w:rPr>
                <w:sz w:val="22"/>
                <w:lang w:eastAsia="en-US"/>
              </w:rPr>
              <w:t>x</w:t>
            </w:r>
          </w:p>
        </w:tc>
        <w:tc>
          <w:tcPr>
            <w:tcW w:w="993" w:type="dxa"/>
            <w:vAlign w:val="center"/>
          </w:tcPr>
          <w:p w14:paraId="65A9E31A" w14:textId="77777777" w:rsidR="004F4918" w:rsidRPr="004F4918" w:rsidRDefault="004F4918" w:rsidP="004F4918">
            <w:pPr>
              <w:jc w:val="center"/>
              <w:rPr>
                <w:sz w:val="22"/>
                <w:szCs w:val="22"/>
                <w:lang w:eastAsia="en-US"/>
              </w:rPr>
            </w:pPr>
            <w:r w:rsidRPr="004F4918">
              <w:rPr>
                <w:sz w:val="22"/>
                <w:lang w:eastAsia="en-US"/>
              </w:rPr>
              <w:t>x</w:t>
            </w:r>
          </w:p>
        </w:tc>
      </w:tr>
      <w:tr w:rsidR="004F4918" w:rsidRPr="004F4918" w14:paraId="44D3A541" w14:textId="77777777" w:rsidTr="0046787A">
        <w:trPr>
          <w:trHeight w:val="108"/>
        </w:trPr>
        <w:tc>
          <w:tcPr>
            <w:tcW w:w="1276" w:type="dxa"/>
            <w:vMerge/>
            <w:shd w:val="clear" w:color="auto" w:fill="auto"/>
          </w:tcPr>
          <w:p w14:paraId="0C4A149D" w14:textId="77777777" w:rsidR="004F4918" w:rsidRPr="004F4918" w:rsidRDefault="004F4918" w:rsidP="004F4918">
            <w:pPr>
              <w:ind w:left="-220" w:right="-125"/>
              <w:jc w:val="center"/>
              <w:rPr>
                <w:sz w:val="22"/>
                <w:szCs w:val="22"/>
                <w:lang w:eastAsia="en-US"/>
              </w:rPr>
            </w:pPr>
          </w:p>
        </w:tc>
        <w:tc>
          <w:tcPr>
            <w:tcW w:w="2268" w:type="dxa"/>
            <w:vMerge/>
            <w:shd w:val="clear" w:color="auto" w:fill="auto"/>
            <w:vAlign w:val="center"/>
          </w:tcPr>
          <w:p w14:paraId="11057659" w14:textId="77777777" w:rsidR="004F4918" w:rsidRPr="004F4918" w:rsidRDefault="004F4918" w:rsidP="004F4918">
            <w:pPr>
              <w:ind w:right="-2"/>
              <w:jc w:val="center"/>
              <w:rPr>
                <w:sz w:val="22"/>
                <w:szCs w:val="22"/>
                <w:lang w:eastAsia="en-US"/>
              </w:rPr>
            </w:pPr>
          </w:p>
        </w:tc>
        <w:tc>
          <w:tcPr>
            <w:tcW w:w="1418" w:type="dxa"/>
            <w:vAlign w:val="center"/>
          </w:tcPr>
          <w:p w14:paraId="1999E75C" w14:textId="77777777" w:rsidR="004F4918" w:rsidRPr="004F4918" w:rsidRDefault="004F4918" w:rsidP="004F4918">
            <w:pPr>
              <w:ind w:right="-2"/>
              <w:jc w:val="center"/>
              <w:rPr>
                <w:sz w:val="22"/>
                <w:szCs w:val="22"/>
                <w:lang w:eastAsia="en-US"/>
              </w:rPr>
            </w:pPr>
            <w:r w:rsidRPr="004F4918">
              <w:rPr>
                <w:sz w:val="22"/>
                <w:lang w:eastAsia="en-US"/>
              </w:rPr>
              <w:t>с 01.07.2022</w:t>
            </w:r>
          </w:p>
        </w:tc>
        <w:tc>
          <w:tcPr>
            <w:tcW w:w="992" w:type="dxa"/>
            <w:vAlign w:val="center"/>
          </w:tcPr>
          <w:p w14:paraId="404D82A6" w14:textId="77777777" w:rsidR="004F4918" w:rsidRPr="004F4918" w:rsidRDefault="004F4918" w:rsidP="004F4918">
            <w:pPr>
              <w:jc w:val="center"/>
              <w:rPr>
                <w:sz w:val="22"/>
                <w:szCs w:val="22"/>
                <w:lang w:eastAsia="en-US"/>
              </w:rPr>
            </w:pPr>
            <w:r w:rsidRPr="004F4918">
              <w:rPr>
                <w:sz w:val="22"/>
                <w:lang w:eastAsia="en-US"/>
              </w:rPr>
              <w:t>2590,70</w:t>
            </w:r>
          </w:p>
        </w:tc>
        <w:tc>
          <w:tcPr>
            <w:tcW w:w="845" w:type="dxa"/>
            <w:vAlign w:val="center"/>
          </w:tcPr>
          <w:p w14:paraId="7899E60E" w14:textId="77777777" w:rsidR="004F4918" w:rsidRPr="004F4918" w:rsidRDefault="004F4918" w:rsidP="004F4918">
            <w:pPr>
              <w:jc w:val="center"/>
              <w:rPr>
                <w:sz w:val="22"/>
                <w:szCs w:val="22"/>
                <w:lang w:eastAsia="en-US"/>
              </w:rPr>
            </w:pPr>
            <w:r w:rsidRPr="004F4918">
              <w:rPr>
                <w:sz w:val="22"/>
                <w:lang w:eastAsia="en-US"/>
              </w:rPr>
              <w:t>x</w:t>
            </w:r>
          </w:p>
        </w:tc>
        <w:tc>
          <w:tcPr>
            <w:tcW w:w="998" w:type="dxa"/>
            <w:vAlign w:val="center"/>
          </w:tcPr>
          <w:p w14:paraId="431B996D" w14:textId="77777777" w:rsidR="004F4918" w:rsidRPr="004F4918" w:rsidRDefault="004F4918" w:rsidP="004F4918">
            <w:pPr>
              <w:jc w:val="center"/>
              <w:rPr>
                <w:sz w:val="22"/>
                <w:szCs w:val="22"/>
                <w:lang w:eastAsia="en-US"/>
              </w:rPr>
            </w:pPr>
            <w:r w:rsidRPr="004F4918">
              <w:rPr>
                <w:sz w:val="22"/>
                <w:lang w:eastAsia="en-US"/>
              </w:rPr>
              <w:t>x</w:t>
            </w:r>
          </w:p>
        </w:tc>
        <w:tc>
          <w:tcPr>
            <w:tcW w:w="709" w:type="dxa"/>
            <w:vAlign w:val="center"/>
          </w:tcPr>
          <w:p w14:paraId="14D9CBA2" w14:textId="77777777" w:rsidR="004F4918" w:rsidRPr="004F4918" w:rsidRDefault="004F4918" w:rsidP="004F4918">
            <w:pPr>
              <w:jc w:val="center"/>
              <w:rPr>
                <w:sz w:val="22"/>
                <w:szCs w:val="22"/>
                <w:lang w:eastAsia="en-US"/>
              </w:rPr>
            </w:pPr>
            <w:r w:rsidRPr="004F4918">
              <w:rPr>
                <w:sz w:val="22"/>
                <w:lang w:eastAsia="en-US"/>
              </w:rPr>
              <w:t>x</w:t>
            </w:r>
          </w:p>
        </w:tc>
        <w:tc>
          <w:tcPr>
            <w:tcW w:w="708" w:type="dxa"/>
            <w:vAlign w:val="center"/>
          </w:tcPr>
          <w:p w14:paraId="0265C1F3" w14:textId="77777777" w:rsidR="004F4918" w:rsidRPr="004F4918" w:rsidRDefault="004F4918" w:rsidP="004F4918">
            <w:pPr>
              <w:jc w:val="center"/>
              <w:rPr>
                <w:sz w:val="22"/>
                <w:szCs w:val="22"/>
                <w:lang w:eastAsia="en-US"/>
              </w:rPr>
            </w:pPr>
            <w:r w:rsidRPr="004F4918">
              <w:rPr>
                <w:sz w:val="22"/>
                <w:lang w:eastAsia="en-US"/>
              </w:rPr>
              <w:t>x</w:t>
            </w:r>
          </w:p>
        </w:tc>
        <w:tc>
          <w:tcPr>
            <w:tcW w:w="993" w:type="dxa"/>
            <w:vAlign w:val="center"/>
          </w:tcPr>
          <w:p w14:paraId="14CE2E51" w14:textId="77777777" w:rsidR="004F4918" w:rsidRPr="004F4918" w:rsidRDefault="004F4918" w:rsidP="004F4918">
            <w:pPr>
              <w:jc w:val="center"/>
              <w:rPr>
                <w:sz w:val="22"/>
                <w:szCs w:val="22"/>
                <w:lang w:eastAsia="en-US"/>
              </w:rPr>
            </w:pPr>
            <w:r w:rsidRPr="004F4918">
              <w:rPr>
                <w:sz w:val="22"/>
                <w:lang w:eastAsia="en-US"/>
              </w:rPr>
              <w:t>x</w:t>
            </w:r>
          </w:p>
        </w:tc>
      </w:tr>
      <w:tr w:rsidR="004F4918" w:rsidRPr="004F4918" w14:paraId="75158F87" w14:textId="77777777" w:rsidTr="0046787A">
        <w:trPr>
          <w:trHeight w:val="249"/>
        </w:trPr>
        <w:tc>
          <w:tcPr>
            <w:tcW w:w="1276" w:type="dxa"/>
            <w:vMerge/>
            <w:shd w:val="clear" w:color="auto" w:fill="auto"/>
          </w:tcPr>
          <w:p w14:paraId="06779891" w14:textId="77777777" w:rsidR="004F4918" w:rsidRPr="004F4918" w:rsidRDefault="004F4918" w:rsidP="004F4918">
            <w:pPr>
              <w:ind w:right="-2"/>
              <w:rPr>
                <w:sz w:val="22"/>
                <w:szCs w:val="22"/>
                <w:lang w:eastAsia="en-US"/>
              </w:rPr>
            </w:pPr>
          </w:p>
        </w:tc>
        <w:tc>
          <w:tcPr>
            <w:tcW w:w="2268" w:type="dxa"/>
            <w:vMerge/>
            <w:shd w:val="clear" w:color="auto" w:fill="auto"/>
          </w:tcPr>
          <w:p w14:paraId="3524A002" w14:textId="77777777" w:rsidR="004F4918" w:rsidRPr="004F4918" w:rsidRDefault="004F4918" w:rsidP="004F4918">
            <w:pPr>
              <w:ind w:right="-2"/>
              <w:jc w:val="center"/>
              <w:rPr>
                <w:sz w:val="22"/>
                <w:szCs w:val="22"/>
                <w:lang w:eastAsia="en-US"/>
              </w:rPr>
            </w:pPr>
          </w:p>
        </w:tc>
        <w:tc>
          <w:tcPr>
            <w:tcW w:w="1418" w:type="dxa"/>
            <w:vAlign w:val="center"/>
          </w:tcPr>
          <w:p w14:paraId="591B4271" w14:textId="77777777" w:rsidR="004F4918" w:rsidRPr="004F4918" w:rsidRDefault="004F4918" w:rsidP="004F4918">
            <w:pPr>
              <w:jc w:val="center"/>
              <w:rPr>
                <w:sz w:val="22"/>
                <w:szCs w:val="22"/>
                <w:lang w:eastAsia="en-US"/>
              </w:rPr>
            </w:pPr>
            <w:r w:rsidRPr="004F4918">
              <w:rPr>
                <w:sz w:val="22"/>
                <w:lang w:eastAsia="en-US"/>
              </w:rPr>
              <w:t>с 01.01.2023</w:t>
            </w:r>
          </w:p>
        </w:tc>
        <w:tc>
          <w:tcPr>
            <w:tcW w:w="992" w:type="dxa"/>
            <w:vAlign w:val="center"/>
          </w:tcPr>
          <w:p w14:paraId="05D0E177" w14:textId="77777777" w:rsidR="004F4918" w:rsidRPr="004F4918" w:rsidRDefault="004F4918" w:rsidP="004F4918">
            <w:pPr>
              <w:jc w:val="center"/>
              <w:rPr>
                <w:sz w:val="22"/>
                <w:szCs w:val="22"/>
                <w:lang w:eastAsia="en-US"/>
              </w:rPr>
            </w:pPr>
            <w:r w:rsidRPr="004F4918">
              <w:rPr>
                <w:sz w:val="22"/>
                <w:lang w:eastAsia="en-US"/>
              </w:rPr>
              <w:t>2590,70</w:t>
            </w:r>
          </w:p>
        </w:tc>
        <w:tc>
          <w:tcPr>
            <w:tcW w:w="845" w:type="dxa"/>
            <w:vAlign w:val="center"/>
          </w:tcPr>
          <w:p w14:paraId="396641BC" w14:textId="77777777" w:rsidR="004F4918" w:rsidRPr="004F4918" w:rsidRDefault="004F4918" w:rsidP="004F4918">
            <w:pPr>
              <w:jc w:val="center"/>
              <w:rPr>
                <w:sz w:val="22"/>
                <w:szCs w:val="22"/>
                <w:lang w:eastAsia="en-US"/>
              </w:rPr>
            </w:pPr>
            <w:r w:rsidRPr="004F4918">
              <w:rPr>
                <w:sz w:val="22"/>
                <w:lang w:eastAsia="en-US"/>
              </w:rPr>
              <w:t>x</w:t>
            </w:r>
          </w:p>
        </w:tc>
        <w:tc>
          <w:tcPr>
            <w:tcW w:w="998" w:type="dxa"/>
            <w:vAlign w:val="center"/>
          </w:tcPr>
          <w:p w14:paraId="22F4A948" w14:textId="77777777" w:rsidR="004F4918" w:rsidRPr="004F4918" w:rsidRDefault="004F4918" w:rsidP="004F4918">
            <w:pPr>
              <w:jc w:val="center"/>
              <w:rPr>
                <w:sz w:val="22"/>
                <w:szCs w:val="22"/>
                <w:lang w:eastAsia="en-US"/>
              </w:rPr>
            </w:pPr>
            <w:r w:rsidRPr="004F4918">
              <w:rPr>
                <w:sz w:val="22"/>
                <w:lang w:eastAsia="en-US"/>
              </w:rPr>
              <w:t>x</w:t>
            </w:r>
          </w:p>
        </w:tc>
        <w:tc>
          <w:tcPr>
            <w:tcW w:w="709" w:type="dxa"/>
            <w:vAlign w:val="center"/>
          </w:tcPr>
          <w:p w14:paraId="1F0EFCC9" w14:textId="77777777" w:rsidR="004F4918" w:rsidRPr="004F4918" w:rsidRDefault="004F4918" w:rsidP="004F4918">
            <w:pPr>
              <w:jc w:val="center"/>
              <w:rPr>
                <w:sz w:val="22"/>
                <w:szCs w:val="22"/>
                <w:lang w:eastAsia="en-US"/>
              </w:rPr>
            </w:pPr>
            <w:r w:rsidRPr="004F4918">
              <w:rPr>
                <w:sz w:val="22"/>
                <w:lang w:eastAsia="en-US"/>
              </w:rPr>
              <w:t>x</w:t>
            </w:r>
          </w:p>
        </w:tc>
        <w:tc>
          <w:tcPr>
            <w:tcW w:w="708" w:type="dxa"/>
            <w:vAlign w:val="center"/>
          </w:tcPr>
          <w:p w14:paraId="1D046564" w14:textId="77777777" w:rsidR="004F4918" w:rsidRPr="004F4918" w:rsidRDefault="004F4918" w:rsidP="004F4918">
            <w:pPr>
              <w:jc w:val="center"/>
              <w:rPr>
                <w:sz w:val="22"/>
                <w:szCs w:val="22"/>
                <w:lang w:eastAsia="en-US"/>
              </w:rPr>
            </w:pPr>
            <w:r w:rsidRPr="004F4918">
              <w:rPr>
                <w:sz w:val="22"/>
                <w:lang w:eastAsia="en-US"/>
              </w:rPr>
              <w:t>x</w:t>
            </w:r>
          </w:p>
        </w:tc>
        <w:tc>
          <w:tcPr>
            <w:tcW w:w="993" w:type="dxa"/>
            <w:vAlign w:val="center"/>
          </w:tcPr>
          <w:p w14:paraId="4CB273E9" w14:textId="77777777" w:rsidR="004F4918" w:rsidRPr="004F4918" w:rsidRDefault="004F4918" w:rsidP="004F4918">
            <w:pPr>
              <w:jc w:val="center"/>
              <w:rPr>
                <w:sz w:val="22"/>
                <w:szCs w:val="22"/>
                <w:lang w:eastAsia="en-US"/>
              </w:rPr>
            </w:pPr>
            <w:r w:rsidRPr="004F4918">
              <w:rPr>
                <w:sz w:val="22"/>
                <w:lang w:eastAsia="en-US"/>
              </w:rPr>
              <w:t>x</w:t>
            </w:r>
          </w:p>
        </w:tc>
      </w:tr>
      <w:tr w:rsidR="004F4918" w:rsidRPr="004F4918" w14:paraId="4EE4BE51" w14:textId="77777777" w:rsidTr="0046787A">
        <w:trPr>
          <w:trHeight w:val="245"/>
        </w:trPr>
        <w:tc>
          <w:tcPr>
            <w:tcW w:w="1276" w:type="dxa"/>
            <w:vMerge/>
            <w:shd w:val="clear" w:color="auto" w:fill="auto"/>
          </w:tcPr>
          <w:p w14:paraId="57301EBC"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6C17F354" w14:textId="77777777" w:rsidR="004F4918" w:rsidRPr="004F4918" w:rsidRDefault="004F4918" w:rsidP="004F4918">
            <w:pPr>
              <w:ind w:right="-41"/>
              <w:jc w:val="both"/>
              <w:rPr>
                <w:sz w:val="22"/>
                <w:szCs w:val="22"/>
                <w:lang w:eastAsia="en-US"/>
              </w:rPr>
            </w:pPr>
          </w:p>
        </w:tc>
        <w:tc>
          <w:tcPr>
            <w:tcW w:w="1418" w:type="dxa"/>
            <w:vAlign w:val="center"/>
          </w:tcPr>
          <w:p w14:paraId="6DDEBFF8" w14:textId="77777777" w:rsidR="004F4918" w:rsidRPr="004F4918" w:rsidRDefault="004F4918" w:rsidP="004F4918">
            <w:pPr>
              <w:ind w:left="-661" w:right="-675"/>
              <w:jc w:val="center"/>
              <w:rPr>
                <w:sz w:val="22"/>
                <w:szCs w:val="22"/>
                <w:lang w:eastAsia="en-US"/>
              </w:rPr>
            </w:pPr>
            <w:r w:rsidRPr="004F4918">
              <w:rPr>
                <w:sz w:val="22"/>
                <w:lang w:eastAsia="en-US"/>
              </w:rPr>
              <w:t>с 01.07.2023</w:t>
            </w:r>
          </w:p>
        </w:tc>
        <w:tc>
          <w:tcPr>
            <w:tcW w:w="992" w:type="dxa"/>
            <w:vAlign w:val="center"/>
          </w:tcPr>
          <w:p w14:paraId="15778103" w14:textId="77777777" w:rsidR="004F4918" w:rsidRPr="004F4918" w:rsidRDefault="004F4918" w:rsidP="004F4918">
            <w:pPr>
              <w:ind w:left="-108" w:right="-108"/>
              <w:jc w:val="center"/>
              <w:rPr>
                <w:sz w:val="22"/>
                <w:szCs w:val="22"/>
                <w:lang w:eastAsia="en-US"/>
              </w:rPr>
            </w:pPr>
            <w:r w:rsidRPr="004F4918">
              <w:rPr>
                <w:sz w:val="22"/>
                <w:lang w:eastAsia="en-US"/>
              </w:rPr>
              <w:t>2597,33</w:t>
            </w:r>
          </w:p>
        </w:tc>
        <w:tc>
          <w:tcPr>
            <w:tcW w:w="845" w:type="dxa"/>
            <w:vAlign w:val="center"/>
          </w:tcPr>
          <w:p w14:paraId="249D0391"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8" w:type="dxa"/>
            <w:vAlign w:val="center"/>
          </w:tcPr>
          <w:p w14:paraId="369EA359"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9" w:type="dxa"/>
            <w:vAlign w:val="center"/>
          </w:tcPr>
          <w:p w14:paraId="7EED66B8"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8" w:type="dxa"/>
            <w:vAlign w:val="center"/>
          </w:tcPr>
          <w:p w14:paraId="748A956E"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3" w:type="dxa"/>
            <w:vAlign w:val="center"/>
          </w:tcPr>
          <w:p w14:paraId="03938F15" w14:textId="77777777" w:rsidR="004F4918" w:rsidRPr="004F4918" w:rsidRDefault="004F4918" w:rsidP="004F4918">
            <w:pPr>
              <w:ind w:left="-108" w:right="-108"/>
              <w:jc w:val="center"/>
              <w:rPr>
                <w:sz w:val="22"/>
                <w:szCs w:val="22"/>
                <w:lang w:eastAsia="en-US"/>
              </w:rPr>
            </w:pPr>
            <w:r w:rsidRPr="004F4918">
              <w:rPr>
                <w:sz w:val="22"/>
                <w:lang w:eastAsia="en-US"/>
              </w:rPr>
              <w:t>x</w:t>
            </w:r>
          </w:p>
        </w:tc>
      </w:tr>
      <w:tr w:rsidR="004F4918" w:rsidRPr="004F4918" w14:paraId="46E6A8B9" w14:textId="77777777" w:rsidTr="0046787A">
        <w:trPr>
          <w:trHeight w:val="249"/>
        </w:trPr>
        <w:tc>
          <w:tcPr>
            <w:tcW w:w="1276" w:type="dxa"/>
            <w:vMerge/>
            <w:shd w:val="clear" w:color="auto" w:fill="auto"/>
          </w:tcPr>
          <w:p w14:paraId="38661147"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3EB1A131" w14:textId="77777777" w:rsidR="004F4918" w:rsidRPr="004F4918" w:rsidRDefault="004F4918" w:rsidP="004F4918">
            <w:pPr>
              <w:ind w:right="-105"/>
              <w:jc w:val="center"/>
              <w:rPr>
                <w:sz w:val="22"/>
                <w:szCs w:val="22"/>
                <w:lang w:eastAsia="en-US"/>
              </w:rPr>
            </w:pPr>
          </w:p>
        </w:tc>
        <w:tc>
          <w:tcPr>
            <w:tcW w:w="1418" w:type="dxa"/>
            <w:vAlign w:val="center"/>
          </w:tcPr>
          <w:p w14:paraId="3F81AAD2" w14:textId="77777777" w:rsidR="004F4918" w:rsidRPr="004F4918" w:rsidRDefault="004F4918" w:rsidP="004F4918">
            <w:pPr>
              <w:ind w:left="-661" w:right="-675"/>
              <w:jc w:val="center"/>
              <w:rPr>
                <w:sz w:val="22"/>
                <w:szCs w:val="22"/>
                <w:lang w:eastAsia="en-US"/>
              </w:rPr>
            </w:pPr>
            <w:r w:rsidRPr="004F4918">
              <w:rPr>
                <w:sz w:val="22"/>
                <w:lang w:eastAsia="en-US"/>
              </w:rPr>
              <w:t>с 01.01.2024</w:t>
            </w:r>
          </w:p>
        </w:tc>
        <w:tc>
          <w:tcPr>
            <w:tcW w:w="992" w:type="dxa"/>
            <w:vAlign w:val="center"/>
          </w:tcPr>
          <w:p w14:paraId="6C8301D8" w14:textId="77777777" w:rsidR="004F4918" w:rsidRPr="004F4918" w:rsidRDefault="004F4918" w:rsidP="004F4918">
            <w:pPr>
              <w:ind w:left="-108" w:right="-108"/>
              <w:jc w:val="center"/>
              <w:rPr>
                <w:sz w:val="22"/>
                <w:szCs w:val="22"/>
                <w:lang w:eastAsia="en-US"/>
              </w:rPr>
            </w:pPr>
            <w:r w:rsidRPr="004F4918">
              <w:rPr>
                <w:sz w:val="22"/>
                <w:lang w:eastAsia="en-US"/>
              </w:rPr>
              <w:t>2597,33</w:t>
            </w:r>
          </w:p>
        </w:tc>
        <w:tc>
          <w:tcPr>
            <w:tcW w:w="845" w:type="dxa"/>
            <w:vAlign w:val="center"/>
          </w:tcPr>
          <w:p w14:paraId="78EAA736"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8" w:type="dxa"/>
            <w:vAlign w:val="center"/>
          </w:tcPr>
          <w:p w14:paraId="5D1DCA9C"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9" w:type="dxa"/>
            <w:vAlign w:val="center"/>
          </w:tcPr>
          <w:p w14:paraId="5AF2B696"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8" w:type="dxa"/>
            <w:vAlign w:val="center"/>
          </w:tcPr>
          <w:p w14:paraId="2C537242"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3" w:type="dxa"/>
            <w:vAlign w:val="center"/>
          </w:tcPr>
          <w:p w14:paraId="185318AF" w14:textId="77777777" w:rsidR="004F4918" w:rsidRPr="004F4918" w:rsidRDefault="004F4918" w:rsidP="004F4918">
            <w:pPr>
              <w:ind w:left="-108" w:right="-108"/>
              <w:jc w:val="center"/>
              <w:rPr>
                <w:sz w:val="22"/>
                <w:szCs w:val="22"/>
                <w:lang w:eastAsia="en-US"/>
              </w:rPr>
            </w:pPr>
            <w:r w:rsidRPr="004F4918">
              <w:rPr>
                <w:sz w:val="22"/>
                <w:lang w:eastAsia="en-US"/>
              </w:rPr>
              <w:t>x</w:t>
            </w:r>
          </w:p>
        </w:tc>
      </w:tr>
      <w:tr w:rsidR="004F4918" w:rsidRPr="004F4918" w14:paraId="321534D7" w14:textId="77777777" w:rsidTr="0046787A">
        <w:trPr>
          <w:trHeight w:val="249"/>
        </w:trPr>
        <w:tc>
          <w:tcPr>
            <w:tcW w:w="1276" w:type="dxa"/>
            <w:vMerge/>
            <w:shd w:val="clear" w:color="auto" w:fill="auto"/>
          </w:tcPr>
          <w:p w14:paraId="19E38F0F"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49F401B9" w14:textId="77777777" w:rsidR="004F4918" w:rsidRPr="004F4918" w:rsidRDefault="004F4918" w:rsidP="004F4918">
            <w:pPr>
              <w:ind w:right="-105"/>
              <w:jc w:val="center"/>
              <w:rPr>
                <w:sz w:val="22"/>
                <w:szCs w:val="22"/>
                <w:lang w:eastAsia="en-US"/>
              </w:rPr>
            </w:pPr>
          </w:p>
        </w:tc>
        <w:tc>
          <w:tcPr>
            <w:tcW w:w="1418" w:type="dxa"/>
            <w:vAlign w:val="center"/>
          </w:tcPr>
          <w:p w14:paraId="30F2F6CA" w14:textId="77777777" w:rsidR="004F4918" w:rsidRPr="004F4918" w:rsidRDefault="004F4918" w:rsidP="004F4918">
            <w:pPr>
              <w:ind w:left="-661" w:right="-675"/>
              <w:jc w:val="center"/>
              <w:rPr>
                <w:sz w:val="22"/>
                <w:szCs w:val="22"/>
                <w:lang w:eastAsia="en-US"/>
              </w:rPr>
            </w:pPr>
            <w:r w:rsidRPr="004F4918">
              <w:rPr>
                <w:sz w:val="22"/>
                <w:lang w:eastAsia="en-US"/>
              </w:rPr>
              <w:t>с 01.07.2024</w:t>
            </w:r>
          </w:p>
        </w:tc>
        <w:tc>
          <w:tcPr>
            <w:tcW w:w="992" w:type="dxa"/>
            <w:vAlign w:val="center"/>
          </w:tcPr>
          <w:p w14:paraId="73F28264" w14:textId="77777777" w:rsidR="004F4918" w:rsidRPr="004F4918" w:rsidRDefault="004F4918" w:rsidP="004F4918">
            <w:pPr>
              <w:ind w:left="-108" w:right="-108"/>
              <w:jc w:val="center"/>
              <w:rPr>
                <w:sz w:val="22"/>
                <w:szCs w:val="22"/>
                <w:lang w:eastAsia="en-US"/>
              </w:rPr>
            </w:pPr>
            <w:r w:rsidRPr="004F4918">
              <w:rPr>
                <w:sz w:val="22"/>
                <w:lang w:eastAsia="en-US"/>
              </w:rPr>
              <w:t>1585,03</w:t>
            </w:r>
          </w:p>
        </w:tc>
        <w:tc>
          <w:tcPr>
            <w:tcW w:w="845" w:type="dxa"/>
            <w:vAlign w:val="center"/>
          </w:tcPr>
          <w:p w14:paraId="39811C75"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8" w:type="dxa"/>
            <w:vAlign w:val="center"/>
          </w:tcPr>
          <w:p w14:paraId="292D7E29"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9" w:type="dxa"/>
            <w:vAlign w:val="center"/>
          </w:tcPr>
          <w:p w14:paraId="514DB393"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8" w:type="dxa"/>
            <w:vAlign w:val="center"/>
          </w:tcPr>
          <w:p w14:paraId="2CEEEF96"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3" w:type="dxa"/>
            <w:vAlign w:val="center"/>
          </w:tcPr>
          <w:p w14:paraId="656A1785" w14:textId="77777777" w:rsidR="004F4918" w:rsidRPr="004F4918" w:rsidRDefault="004F4918" w:rsidP="004F4918">
            <w:pPr>
              <w:ind w:left="-108" w:right="-108"/>
              <w:jc w:val="center"/>
              <w:rPr>
                <w:sz w:val="22"/>
                <w:szCs w:val="22"/>
                <w:lang w:eastAsia="en-US"/>
              </w:rPr>
            </w:pPr>
            <w:r w:rsidRPr="004F4918">
              <w:rPr>
                <w:sz w:val="22"/>
                <w:lang w:eastAsia="en-US"/>
              </w:rPr>
              <w:t>x</w:t>
            </w:r>
          </w:p>
        </w:tc>
      </w:tr>
      <w:tr w:rsidR="004F4918" w:rsidRPr="004F4918" w14:paraId="5C3478F9" w14:textId="77777777" w:rsidTr="0046787A">
        <w:trPr>
          <w:trHeight w:val="249"/>
        </w:trPr>
        <w:tc>
          <w:tcPr>
            <w:tcW w:w="1276" w:type="dxa"/>
            <w:vMerge/>
            <w:shd w:val="clear" w:color="auto" w:fill="auto"/>
          </w:tcPr>
          <w:p w14:paraId="7298E8AE"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6F234D79" w14:textId="77777777" w:rsidR="004F4918" w:rsidRPr="004F4918" w:rsidRDefault="004F4918" w:rsidP="004F4918">
            <w:pPr>
              <w:ind w:right="-105"/>
              <w:jc w:val="center"/>
              <w:rPr>
                <w:sz w:val="22"/>
                <w:szCs w:val="22"/>
                <w:lang w:eastAsia="en-US"/>
              </w:rPr>
            </w:pPr>
          </w:p>
        </w:tc>
        <w:tc>
          <w:tcPr>
            <w:tcW w:w="1418" w:type="dxa"/>
            <w:vAlign w:val="center"/>
          </w:tcPr>
          <w:p w14:paraId="38601B4F" w14:textId="77777777" w:rsidR="004F4918" w:rsidRPr="004F4918" w:rsidRDefault="004F4918" w:rsidP="004F4918">
            <w:pPr>
              <w:ind w:left="-661" w:right="-675"/>
              <w:jc w:val="center"/>
              <w:rPr>
                <w:sz w:val="22"/>
                <w:szCs w:val="22"/>
                <w:lang w:eastAsia="en-US"/>
              </w:rPr>
            </w:pPr>
            <w:r w:rsidRPr="004F4918">
              <w:rPr>
                <w:sz w:val="22"/>
                <w:lang w:eastAsia="en-US"/>
              </w:rPr>
              <w:t>с 01.01.2025</w:t>
            </w:r>
          </w:p>
        </w:tc>
        <w:tc>
          <w:tcPr>
            <w:tcW w:w="992" w:type="dxa"/>
            <w:vAlign w:val="center"/>
          </w:tcPr>
          <w:p w14:paraId="5A048562" w14:textId="77777777" w:rsidR="004F4918" w:rsidRPr="004F4918" w:rsidRDefault="004F4918" w:rsidP="004F4918">
            <w:pPr>
              <w:ind w:left="-108" w:right="-108"/>
              <w:jc w:val="center"/>
              <w:rPr>
                <w:sz w:val="22"/>
                <w:szCs w:val="22"/>
                <w:lang w:eastAsia="en-US"/>
              </w:rPr>
            </w:pPr>
            <w:r w:rsidRPr="004F4918">
              <w:rPr>
                <w:sz w:val="22"/>
                <w:lang w:eastAsia="en-US"/>
              </w:rPr>
              <w:t>1585,03</w:t>
            </w:r>
          </w:p>
        </w:tc>
        <w:tc>
          <w:tcPr>
            <w:tcW w:w="845" w:type="dxa"/>
            <w:vAlign w:val="center"/>
          </w:tcPr>
          <w:p w14:paraId="7A7DD8B7"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8" w:type="dxa"/>
            <w:vAlign w:val="center"/>
          </w:tcPr>
          <w:p w14:paraId="48EFD5B2"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9" w:type="dxa"/>
            <w:vAlign w:val="center"/>
          </w:tcPr>
          <w:p w14:paraId="33E5F930"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8" w:type="dxa"/>
            <w:vAlign w:val="center"/>
          </w:tcPr>
          <w:p w14:paraId="18957304"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3" w:type="dxa"/>
            <w:vAlign w:val="center"/>
          </w:tcPr>
          <w:p w14:paraId="386A2C5B" w14:textId="77777777" w:rsidR="004F4918" w:rsidRPr="004F4918" w:rsidRDefault="004F4918" w:rsidP="004F4918">
            <w:pPr>
              <w:ind w:left="-108" w:right="-108"/>
              <w:jc w:val="center"/>
              <w:rPr>
                <w:sz w:val="22"/>
                <w:szCs w:val="22"/>
                <w:lang w:eastAsia="en-US"/>
              </w:rPr>
            </w:pPr>
            <w:r w:rsidRPr="004F4918">
              <w:rPr>
                <w:sz w:val="22"/>
                <w:lang w:eastAsia="en-US"/>
              </w:rPr>
              <w:t>x</w:t>
            </w:r>
          </w:p>
        </w:tc>
      </w:tr>
      <w:tr w:rsidR="004F4918" w:rsidRPr="004F4918" w14:paraId="56AE8C2D" w14:textId="77777777" w:rsidTr="0046787A">
        <w:trPr>
          <w:trHeight w:val="249"/>
        </w:trPr>
        <w:tc>
          <w:tcPr>
            <w:tcW w:w="1276" w:type="dxa"/>
            <w:vMerge/>
            <w:shd w:val="clear" w:color="auto" w:fill="auto"/>
          </w:tcPr>
          <w:p w14:paraId="6411C118"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1829B15A" w14:textId="77777777" w:rsidR="004F4918" w:rsidRPr="004F4918" w:rsidRDefault="004F4918" w:rsidP="004F4918">
            <w:pPr>
              <w:ind w:right="-105"/>
              <w:jc w:val="center"/>
              <w:rPr>
                <w:sz w:val="22"/>
                <w:szCs w:val="22"/>
                <w:lang w:eastAsia="en-US"/>
              </w:rPr>
            </w:pPr>
          </w:p>
        </w:tc>
        <w:tc>
          <w:tcPr>
            <w:tcW w:w="1418" w:type="dxa"/>
            <w:vAlign w:val="center"/>
          </w:tcPr>
          <w:p w14:paraId="1285984C" w14:textId="77777777" w:rsidR="004F4918" w:rsidRPr="004F4918" w:rsidRDefault="004F4918" w:rsidP="004F4918">
            <w:pPr>
              <w:ind w:left="-661" w:right="-675"/>
              <w:jc w:val="center"/>
              <w:rPr>
                <w:sz w:val="22"/>
                <w:szCs w:val="22"/>
                <w:lang w:eastAsia="en-US"/>
              </w:rPr>
            </w:pPr>
            <w:r w:rsidRPr="004F4918">
              <w:rPr>
                <w:sz w:val="22"/>
                <w:lang w:eastAsia="en-US"/>
              </w:rPr>
              <w:t>с 01.07.2025</w:t>
            </w:r>
          </w:p>
        </w:tc>
        <w:tc>
          <w:tcPr>
            <w:tcW w:w="992" w:type="dxa"/>
            <w:vAlign w:val="center"/>
          </w:tcPr>
          <w:p w14:paraId="2A3063D8" w14:textId="77777777" w:rsidR="004F4918" w:rsidRPr="004F4918" w:rsidRDefault="004F4918" w:rsidP="004F4918">
            <w:pPr>
              <w:ind w:left="-108" w:right="-108"/>
              <w:jc w:val="center"/>
              <w:rPr>
                <w:sz w:val="22"/>
                <w:szCs w:val="22"/>
                <w:lang w:eastAsia="en-US"/>
              </w:rPr>
            </w:pPr>
            <w:r w:rsidRPr="004F4918">
              <w:rPr>
                <w:sz w:val="22"/>
                <w:lang w:eastAsia="en-US"/>
              </w:rPr>
              <w:t>3184,34</w:t>
            </w:r>
          </w:p>
        </w:tc>
        <w:tc>
          <w:tcPr>
            <w:tcW w:w="845" w:type="dxa"/>
            <w:vAlign w:val="center"/>
          </w:tcPr>
          <w:p w14:paraId="1D730CD8"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8" w:type="dxa"/>
            <w:vAlign w:val="center"/>
          </w:tcPr>
          <w:p w14:paraId="61C076DC"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9" w:type="dxa"/>
            <w:vAlign w:val="center"/>
          </w:tcPr>
          <w:p w14:paraId="2F9CBF33"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8" w:type="dxa"/>
            <w:vAlign w:val="center"/>
          </w:tcPr>
          <w:p w14:paraId="2B5FC2DF"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3" w:type="dxa"/>
            <w:vAlign w:val="center"/>
          </w:tcPr>
          <w:p w14:paraId="13C3B975" w14:textId="77777777" w:rsidR="004F4918" w:rsidRPr="004F4918" w:rsidRDefault="004F4918" w:rsidP="004F4918">
            <w:pPr>
              <w:ind w:left="-108" w:right="-108"/>
              <w:jc w:val="center"/>
              <w:rPr>
                <w:sz w:val="22"/>
                <w:szCs w:val="22"/>
                <w:lang w:eastAsia="en-US"/>
              </w:rPr>
            </w:pPr>
            <w:r w:rsidRPr="004F4918">
              <w:rPr>
                <w:sz w:val="22"/>
                <w:lang w:eastAsia="en-US"/>
              </w:rPr>
              <w:t>x</w:t>
            </w:r>
          </w:p>
        </w:tc>
      </w:tr>
      <w:tr w:rsidR="004F4918" w:rsidRPr="004F4918" w14:paraId="26ABEFA6" w14:textId="77777777" w:rsidTr="0046787A">
        <w:trPr>
          <w:trHeight w:val="249"/>
        </w:trPr>
        <w:tc>
          <w:tcPr>
            <w:tcW w:w="1276" w:type="dxa"/>
            <w:vMerge/>
            <w:shd w:val="clear" w:color="auto" w:fill="auto"/>
          </w:tcPr>
          <w:p w14:paraId="01448FEA"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3E51B742" w14:textId="77777777" w:rsidR="004F4918" w:rsidRPr="004F4918" w:rsidRDefault="004F4918" w:rsidP="004F4918">
            <w:pPr>
              <w:ind w:right="-105"/>
              <w:jc w:val="center"/>
              <w:rPr>
                <w:sz w:val="22"/>
                <w:szCs w:val="22"/>
                <w:lang w:eastAsia="en-US"/>
              </w:rPr>
            </w:pPr>
          </w:p>
        </w:tc>
        <w:tc>
          <w:tcPr>
            <w:tcW w:w="1418" w:type="dxa"/>
            <w:vAlign w:val="center"/>
          </w:tcPr>
          <w:p w14:paraId="5FF0421B" w14:textId="77777777" w:rsidR="004F4918" w:rsidRPr="004F4918" w:rsidRDefault="004F4918" w:rsidP="004F4918">
            <w:pPr>
              <w:ind w:left="-661" w:right="-675"/>
              <w:jc w:val="center"/>
              <w:rPr>
                <w:sz w:val="22"/>
                <w:szCs w:val="22"/>
                <w:lang w:eastAsia="en-US"/>
              </w:rPr>
            </w:pPr>
            <w:r w:rsidRPr="004F4918">
              <w:rPr>
                <w:sz w:val="22"/>
                <w:lang w:eastAsia="en-US"/>
              </w:rPr>
              <w:t>с 01.01.2026</w:t>
            </w:r>
          </w:p>
        </w:tc>
        <w:tc>
          <w:tcPr>
            <w:tcW w:w="992" w:type="dxa"/>
            <w:vAlign w:val="center"/>
          </w:tcPr>
          <w:p w14:paraId="1F24F707" w14:textId="77777777" w:rsidR="004F4918" w:rsidRPr="004F4918" w:rsidRDefault="004F4918" w:rsidP="004F4918">
            <w:pPr>
              <w:ind w:left="-108" w:right="-108"/>
              <w:jc w:val="center"/>
              <w:rPr>
                <w:sz w:val="22"/>
                <w:szCs w:val="22"/>
                <w:lang w:eastAsia="en-US"/>
              </w:rPr>
            </w:pPr>
            <w:r w:rsidRPr="004F4918">
              <w:rPr>
                <w:sz w:val="22"/>
                <w:lang w:eastAsia="en-US"/>
              </w:rPr>
              <w:t>3184,34</w:t>
            </w:r>
          </w:p>
        </w:tc>
        <w:tc>
          <w:tcPr>
            <w:tcW w:w="845" w:type="dxa"/>
            <w:vAlign w:val="center"/>
          </w:tcPr>
          <w:p w14:paraId="68258CA0"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8" w:type="dxa"/>
            <w:vAlign w:val="center"/>
          </w:tcPr>
          <w:p w14:paraId="0390C21A"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9" w:type="dxa"/>
            <w:vAlign w:val="center"/>
          </w:tcPr>
          <w:p w14:paraId="6373091B"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8" w:type="dxa"/>
            <w:vAlign w:val="center"/>
          </w:tcPr>
          <w:p w14:paraId="4F312A59"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3" w:type="dxa"/>
            <w:vAlign w:val="center"/>
          </w:tcPr>
          <w:p w14:paraId="2C32747F" w14:textId="77777777" w:rsidR="004F4918" w:rsidRPr="004F4918" w:rsidRDefault="004F4918" w:rsidP="004F4918">
            <w:pPr>
              <w:ind w:left="-108" w:right="-108"/>
              <w:jc w:val="center"/>
              <w:rPr>
                <w:sz w:val="22"/>
                <w:szCs w:val="22"/>
                <w:lang w:eastAsia="en-US"/>
              </w:rPr>
            </w:pPr>
            <w:r w:rsidRPr="004F4918">
              <w:rPr>
                <w:sz w:val="22"/>
                <w:lang w:eastAsia="en-US"/>
              </w:rPr>
              <w:t>x</w:t>
            </w:r>
          </w:p>
        </w:tc>
      </w:tr>
      <w:tr w:rsidR="004F4918" w:rsidRPr="004F4918" w14:paraId="2388708C" w14:textId="77777777" w:rsidTr="0046787A">
        <w:trPr>
          <w:trHeight w:val="249"/>
        </w:trPr>
        <w:tc>
          <w:tcPr>
            <w:tcW w:w="1276" w:type="dxa"/>
            <w:vMerge/>
            <w:shd w:val="clear" w:color="auto" w:fill="auto"/>
          </w:tcPr>
          <w:p w14:paraId="2D158008"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2CDD8CBF" w14:textId="77777777" w:rsidR="004F4918" w:rsidRPr="004F4918" w:rsidRDefault="004F4918" w:rsidP="004F4918">
            <w:pPr>
              <w:ind w:right="-105"/>
              <w:jc w:val="center"/>
              <w:rPr>
                <w:sz w:val="22"/>
                <w:szCs w:val="22"/>
                <w:lang w:eastAsia="en-US"/>
              </w:rPr>
            </w:pPr>
          </w:p>
        </w:tc>
        <w:tc>
          <w:tcPr>
            <w:tcW w:w="1418" w:type="dxa"/>
            <w:vAlign w:val="center"/>
          </w:tcPr>
          <w:p w14:paraId="4A6D4D0F" w14:textId="77777777" w:rsidR="004F4918" w:rsidRPr="004F4918" w:rsidRDefault="004F4918" w:rsidP="004F4918">
            <w:pPr>
              <w:ind w:left="-661" w:right="-675"/>
              <w:jc w:val="center"/>
              <w:rPr>
                <w:sz w:val="22"/>
                <w:szCs w:val="22"/>
                <w:lang w:eastAsia="en-US"/>
              </w:rPr>
            </w:pPr>
            <w:r w:rsidRPr="004F4918">
              <w:rPr>
                <w:sz w:val="22"/>
                <w:lang w:eastAsia="en-US"/>
              </w:rPr>
              <w:t>с 01.07.2026</w:t>
            </w:r>
          </w:p>
        </w:tc>
        <w:tc>
          <w:tcPr>
            <w:tcW w:w="992" w:type="dxa"/>
            <w:vAlign w:val="center"/>
          </w:tcPr>
          <w:p w14:paraId="5E3211D6" w14:textId="77777777" w:rsidR="004F4918" w:rsidRPr="004F4918" w:rsidRDefault="004F4918" w:rsidP="004F4918">
            <w:pPr>
              <w:ind w:left="-108" w:right="-108"/>
              <w:jc w:val="center"/>
              <w:rPr>
                <w:sz w:val="22"/>
                <w:szCs w:val="22"/>
                <w:lang w:eastAsia="en-US"/>
              </w:rPr>
            </w:pPr>
            <w:r w:rsidRPr="004F4918">
              <w:rPr>
                <w:sz w:val="22"/>
                <w:lang w:eastAsia="en-US"/>
              </w:rPr>
              <w:t>1097,47</w:t>
            </w:r>
          </w:p>
        </w:tc>
        <w:tc>
          <w:tcPr>
            <w:tcW w:w="845" w:type="dxa"/>
            <w:vAlign w:val="center"/>
          </w:tcPr>
          <w:p w14:paraId="41E33355"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8" w:type="dxa"/>
            <w:vAlign w:val="center"/>
          </w:tcPr>
          <w:p w14:paraId="44350FA2"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9" w:type="dxa"/>
            <w:vAlign w:val="center"/>
          </w:tcPr>
          <w:p w14:paraId="42A585D4"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708" w:type="dxa"/>
            <w:vAlign w:val="center"/>
          </w:tcPr>
          <w:p w14:paraId="630BF6E5" w14:textId="77777777" w:rsidR="004F4918" w:rsidRPr="004F4918" w:rsidRDefault="004F4918" w:rsidP="004F4918">
            <w:pPr>
              <w:ind w:left="-108" w:right="-108"/>
              <w:jc w:val="center"/>
              <w:rPr>
                <w:sz w:val="22"/>
                <w:szCs w:val="22"/>
                <w:lang w:eastAsia="en-US"/>
              </w:rPr>
            </w:pPr>
            <w:r w:rsidRPr="004F4918">
              <w:rPr>
                <w:sz w:val="22"/>
                <w:lang w:eastAsia="en-US"/>
              </w:rPr>
              <w:t>x</w:t>
            </w:r>
          </w:p>
        </w:tc>
        <w:tc>
          <w:tcPr>
            <w:tcW w:w="993" w:type="dxa"/>
            <w:vAlign w:val="center"/>
          </w:tcPr>
          <w:p w14:paraId="5D0BAA13" w14:textId="77777777" w:rsidR="004F4918" w:rsidRPr="004F4918" w:rsidRDefault="004F4918" w:rsidP="004F4918">
            <w:pPr>
              <w:ind w:left="-108" w:right="-108"/>
              <w:jc w:val="center"/>
              <w:rPr>
                <w:sz w:val="22"/>
                <w:szCs w:val="22"/>
                <w:lang w:eastAsia="en-US"/>
              </w:rPr>
            </w:pPr>
            <w:r w:rsidRPr="004F4918">
              <w:rPr>
                <w:sz w:val="22"/>
                <w:lang w:eastAsia="en-US"/>
              </w:rPr>
              <w:t>x</w:t>
            </w:r>
          </w:p>
        </w:tc>
      </w:tr>
      <w:tr w:rsidR="004F4918" w:rsidRPr="004F4918" w14:paraId="06000E6D" w14:textId="77777777" w:rsidTr="0046787A">
        <w:trPr>
          <w:trHeight w:val="287"/>
        </w:trPr>
        <w:tc>
          <w:tcPr>
            <w:tcW w:w="1276" w:type="dxa"/>
            <w:vMerge/>
            <w:shd w:val="clear" w:color="auto" w:fill="auto"/>
          </w:tcPr>
          <w:p w14:paraId="445275F0" w14:textId="77777777" w:rsidR="004F4918" w:rsidRPr="004F4918" w:rsidRDefault="004F4918" w:rsidP="004F4918">
            <w:pPr>
              <w:ind w:right="-2"/>
              <w:rPr>
                <w:sz w:val="22"/>
                <w:szCs w:val="22"/>
                <w:lang w:eastAsia="en-US"/>
              </w:rPr>
            </w:pPr>
          </w:p>
        </w:tc>
        <w:tc>
          <w:tcPr>
            <w:tcW w:w="2268" w:type="dxa"/>
            <w:shd w:val="clear" w:color="auto" w:fill="auto"/>
            <w:vAlign w:val="center"/>
          </w:tcPr>
          <w:p w14:paraId="2A83522E" w14:textId="77777777" w:rsidR="004F4918" w:rsidRPr="004F4918" w:rsidRDefault="004F4918" w:rsidP="004F4918">
            <w:pPr>
              <w:ind w:right="-105"/>
              <w:jc w:val="center"/>
              <w:rPr>
                <w:sz w:val="22"/>
                <w:szCs w:val="22"/>
                <w:lang w:eastAsia="en-US"/>
              </w:rPr>
            </w:pPr>
            <w:proofErr w:type="spellStart"/>
            <w:r w:rsidRPr="004F4918">
              <w:rPr>
                <w:sz w:val="22"/>
                <w:szCs w:val="22"/>
                <w:lang w:eastAsia="en-US"/>
              </w:rPr>
              <w:t>Двухставочный</w:t>
            </w:r>
            <w:proofErr w:type="spellEnd"/>
          </w:p>
        </w:tc>
        <w:tc>
          <w:tcPr>
            <w:tcW w:w="1418" w:type="dxa"/>
            <w:shd w:val="clear" w:color="auto" w:fill="auto"/>
            <w:vAlign w:val="center"/>
          </w:tcPr>
          <w:p w14:paraId="0AF467F6" w14:textId="77777777" w:rsidR="004F4918" w:rsidRPr="004F4918" w:rsidRDefault="004F4918" w:rsidP="004F4918">
            <w:pPr>
              <w:ind w:left="-661" w:right="-675"/>
              <w:jc w:val="center"/>
              <w:rPr>
                <w:sz w:val="22"/>
                <w:szCs w:val="22"/>
                <w:lang w:eastAsia="en-US"/>
              </w:rPr>
            </w:pPr>
            <w:r w:rsidRPr="004F4918">
              <w:rPr>
                <w:sz w:val="22"/>
                <w:szCs w:val="22"/>
                <w:lang w:eastAsia="en-US"/>
              </w:rPr>
              <w:t>х</w:t>
            </w:r>
          </w:p>
        </w:tc>
        <w:tc>
          <w:tcPr>
            <w:tcW w:w="992" w:type="dxa"/>
            <w:shd w:val="clear" w:color="auto" w:fill="auto"/>
            <w:vAlign w:val="center"/>
          </w:tcPr>
          <w:p w14:paraId="5D44F326"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845" w:type="dxa"/>
            <w:shd w:val="clear" w:color="auto" w:fill="auto"/>
            <w:vAlign w:val="center"/>
          </w:tcPr>
          <w:p w14:paraId="3930EE25"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998" w:type="dxa"/>
            <w:shd w:val="clear" w:color="auto" w:fill="auto"/>
            <w:vAlign w:val="center"/>
          </w:tcPr>
          <w:p w14:paraId="252CC627"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709" w:type="dxa"/>
            <w:shd w:val="clear" w:color="auto" w:fill="auto"/>
            <w:vAlign w:val="center"/>
          </w:tcPr>
          <w:p w14:paraId="41BA8F4C"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708" w:type="dxa"/>
            <w:shd w:val="clear" w:color="auto" w:fill="auto"/>
            <w:vAlign w:val="center"/>
          </w:tcPr>
          <w:p w14:paraId="2D183B3D"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993" w:type="dxa"/>
            <w:shd w:val="clear" w:color="auto" w:fill="auto"/>
            <w:vAlign w:val="center"/>
          </w:tcPr>
          <w:p w14:paraId="15A56AD4"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r>
      <w:tr w:rsidR="004F4918" w:rsidRPr="004F4918" w14:paraId="4BBA9E75" w14:textId="77777777" w:rsidTr="0046787A">
        <w:trPr>
          <w:trHeight w:val="575"/>
        </w:trPr>
        <w:tc>
          <w:tcPr>
            <w:tcW w:w="1276" w:type="dxa"/>
            <w:vMerge/>
            <w:shd w:val="clear" w:color="auto" w:fill="auto"/>
          </w:tcPr>
          <w:p w14:paraId="4B36230B" w14:textId="77777777" w:rsidR="004F4918" w:rsidRPr="004F4918" w:rsidRDefault="004F4918" w:rsidP="004F4918">
            <w:pPr>
              <w:ind w:right="-2"/>
              <w:rPr>
                <w:sz w:val="22"/>
                <w:szCs w:val="22"/>
                <w:lang w:eastAsia="en-US"/>
              </w:rPr>
            </w:pPr>
          </w:p>
        </w:tc>
        <w:tc>
          <w:tcPr>
            <w:tcW w:w="2268" w:type="dxa"/>
            <w:shd w:val="clear" w:color="auto" w:fill="auto"/>
            <w:vAlign w:val="center"/>
          </w:tcPr>
          <w:p w14:paraId="76EB46B8" w14:textId="77777777" w:rsidR="004F4918" w:rsidRPr="004F4918" w:rsidRDefault="004F4918" w:rsidP="004F4918">
            <w:pPr>
              <w:ind w:right="-105"/>
              <w:jc w:val="center"/>
              <w:rPr>
                <w:sz w:val="22"/>
                <w:szCs w:val="22"/>
                <w:lang w:eastAsia="en-US"/>
              </w:rPr>
            </w:pPr>
            <w:r w:rsidRPr="004F4918">
              <w:rPr>
                <w:sz w:val="22"/>
                <w:szCs w:val="22"/>
                <w:lang w:eastAsia="en-US"/>
              </w:rPr>
              <w:t>Ставка за тепловую энергию, руб./Гкал</w:t>
            </w:r>
          </w:p>
        </w:tc>
        <w:tc>
          <w:tcPr>
            <w:tcW w:w="1418" w:type="dxa"/>
            <w:shd w:val="clear" w:color="auto" w:fill="auto"/>
            <w:vAlign w:val="center"/>
          </w:tcPr>
          <w:p w14:paraId="3B04E5FF" w14:textId="77777777" w:rsidR="004F4918" w:rsidRPr="004F4918" w:rsidRDefault="004F4918" w:rsidP="004F4918">
            <w:pPr>
              <w:ind w:left="-661" w:right="-675"/>
              <w:jc w:val="center"/>
              <w:rPr>
                <w:sz w:val="22"/>
                <w:szCs w:val="22"/>
                <w:lang w:eastAsia="en-US"/>
              </w:rPr>
            </w:pPr>
            <w:r w:rsidRPr="004F4918">
              <w:rPr>
                <w:sz w:val="22"/>
                <w:szCs w:val="22"/>
                <w:lang w:eastAsia="en-US"/>
              </w:rPr>
              <w:t>х</w:t>
            </w:r>
          </w:p>
        </w:tc>
        <w:tc>
          <w:tcPr>
            <w:tcW w:w="992" w:type="dxa"/>
            <w:shd w:val="clear" w:color="auto" w:fill="auto"/>
            <w:vAlign w:val="center"/>
          </w:tcPr>
          <w:p w14:paraId="45F849DE"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845" w:type="dxa"/>
            <w:shd w:val="clear" w:color="auto" w:fill="auto"/>
            <w:vAlign w:val="center"/>
          </w:tcPr>
          <w:p w14:paraId="6136A882"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998" w:type="dxa"/>
            <w:shd w:val="clear" w:color="auto" w:fill="auto"/>
            <w:vAlign w:val="center"/>
          </w:tcPr>
          <w:p w14:paraId="08EB5B6C"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709" w:type="dxa"/>
            <w:shd w:val="clear" w:color="auto" w:fill="auto"/>
            <w:vAlign w:val="center"/>
          </w:tcPr>
          <w:p w14:paraId="481EE9B1"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708" w:type="dxa"/>
            <w:shd w:val="clear" w:color="auto" w:fill="auto"/>
            <w:vAlign w:val="center"/>
          </w:tcPr>
          <w:p w14:paraId="64F812A0"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993" w:type="dxa"/>
            <w:shd w:val="clear" w:color="auto" w:fill="auto"/>
            <w:vAlign w:val="center"/>
          </w:tcPr>
          <w:p w14:paraId="1BEF7079"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r>
      <w:tr w:rsidR="004F4918" w:rsidRPr="004F4918" w14:paraId="0D3F5633" w14:textId="77777777" w:rsidTr="0046787A">
        <w:trPr>
          <w:trHeight w:val="249"/>
        </w:trPr>
        <w:tc>
          <w:tcPr>
            <w:tcW w:w="1276" w:type="dxa"/>
            <w:vMerge/>
            <w:shd w:val="clear" w:color="auto" w:fill="auto"/>
          </w:tcPr>
          <w:p w14:paraId="515DD9CD" w14:textId="77777777" w:rsidR="004F4918" w:rsidRPr="004F4918" w:rsidRDefault="004F4918" w:rsidP="004F4918">
            <w:pPr>
              <w:ind w:right="-2"/>
              <w:rPr>
                <w:sz w:val="22"/>
                <w:szCs w:val="22"/>
                <w:lang w:eastAsia="en-US"/>
              </w:rPr>
            </w:pPr>
          </w:p>
        </w:tc>
        <w:tc>
          <w:tcPr>
            <w:tcW w:w="2268" w:type="dxa"/>
            <w:shd w:val="clear" w:color="auto" w:fill="auto"/>
            <w:vAlign w:val="center"/>
          </w:tcPr>
          <w:p w14:paraId="18796B83" w14:textId="77777777" w:rsidR="004F4918" w:rsidRPr="004F4918" w:rsidRDefault="004F4918" w:rsidP="004F4918">
            <w:pPr>
              <w:ind w:right="-105"/>
              <w:jc w:val="center"/>
              <w:rPr>
                <w:sz w:val="22"/>
                <w:szCs w:val="22"/>
                <w:lang w:eastAsia="en-US"/>
              </w:rPr>
            </w:pPr>
            <w:r w:rsidRPr="004F4918">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051E327F" w14:textId="77777777" w:rsidR="004F4918" w:rsidRPr="004F4918" w:rsidRDefault="004F4918" w:rsidP="004F4918">
            <w:pPr>
              <w:ind w:left="-661" w:right="-675"/>
              <w:jc w:val="center"/>
              <w:rPr>
                <w:sz w:val="22"/>
                <w:szCs w:val="22"/>
                <w:lang w:eastAsia="en-US"/>
              </w:rPr>
            </w:pPr>
            <w:r w:rsidRPr="004F4918">
              <w:rPr>
                <w:sz w:val="22"/>
                <w:szCs w:val="22"/>
                <w:lang w:eastAsia="en-US"/>
              </w:rPr>
              <w:t>х</w:t>
            </w:r>
          </w:p>
        </w:tc>
        <w:tc>
          <w:tcPr>
            <w:tcW w:w="992" w:type="dxa"/>
            <w:shd w:val="clear" w:color="auto" w:fill="auto"/>
            <w:vAlign w:val="center"/>
          </w:tcPr>
          <w:p w14:paraId="7283E490"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845" w:type="dxa"/>
            <w:shd w:val="clear" w:color="auto" w:fill="auto"/>
            <w:vAlign w:val="center"/>
          </w:tcPr>
          <w:p w14:paraId="48E44B84"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998" w:type="dxa"/>
            <w:shd w:val="clear" w:color="auto" w:fill="auto"/>
            <w:vAlign w:val="center"/>
          </w:tcPr>
          <w:p w14:paraId="7931F3AC"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709" w:type="dxa"/>
            <w:shd w:val="clear" w:color="auto" w:fill="auto"/>
            <w:vAlign w:val="center"/>
          </w:tcPr>
          <w:p w14:paraId="0C5DFCD5"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708" w:type="dxa"/>
            <w:shd w:val="clear" w:color="auto" w:fill="auto"/>
            <w:vAlign w:val="center"/>
          </w:tcPr>
          <w:p w14:paraId="0CB927DC"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c>
          <w:tcPr>
            <w:tcW w:w="993" w:type="dxa"/>
            <w:shd w:val="clear" w:color="auto" w:fill="auto"/>
            <w:vAlign w:val="center"/>
          </w:tcPr>
          <w:p w14:paraId="363AEA68" w14:textId="77777777" w:rsidR="004F4918" w:rsidRPr="004F4918" w:rsidRDefault="004F4918" w:rsidP="004F4918">
            <w:pPr>
              <w:ind w:left="-108" w:right="-108"/>
              <w:jc w:val="center"/>
              <w:rPr>
                <w:sz w:val="22"/>
                <w:szCs w:val="22"/>
                <w:lang w:eastAsia="en-US"/>
              </w:rPr>
            </w:pPr>
            <w:r w:rsidRPr="004F4918">
              <w:rPr>
                <w:sz w:val="22"/>
                <w:szCs w:val="22"/>
                <w:lang w:eastAsia="en-US"/>
              </w:rPr>
              <w:t>х</w:t>
            </w:r>
          </w:p>
        </w:tc>
      </w:tr>
      <w:tr w:rsidR="004F4918" w:rsidRPr="004F4918" w14:paraId="188471AD" w14:textId="77777777" w:rsidTr="0046787A">
        <w:trPr>
          <w:trHeight w:val="249"/>
        </w:trPr>
        <w:tc>
          <w:tcPr>
            <w:tcW w:w="1276" w:type="dxa"/>
            <w:shd w:val="clear" w:color="auto" w:fill="auto"/>
            <w:vAlign w:val="center"/>
          </w:tcPr>
          <w:p w14:paraId="51DAA1C4" w14:textId="77777777" w:rsidR="004F4918" w:rsidRPr="004F4918" w:rsidRDefault="004F4918" w:rsidP="004F4918">
            <w:pPr>
              <w:ind w:right="-2"/>
              <w:jc w:val="center"/>
              <w:rPr>
                <w:sz w:val="22"/>
                <w:szCs w:val="22"/>
                <w:lang w:eastAsia="en-US"/>
              </w:rPr>
            </w:pPr>
            <w:r w:rsidRPr="004F4918">
              <w:rPr>
                <w:sz w:val="22"/>
                <w:szCs w:val="22"/>
                <w:lang w:eastAsia="en-US"/>
              </w:rPr>
              <w:t>1</w:t>
            </w:r>
          </w:p>
        </w:tc>
        <w:tc>
          <w:tcPr>
            <w:tcW w:w="2268" w:type="dxa"/>
            <w:shd w:val="clear" w:color="auto" w:fill="auto"/>
            <w:vAlign w:val="center"/>
          </w:tcPr>
          <w:p w14:paraId="4B7CC1BB" w14:textId="77777777" w:rsidR="004F4918" w:rsidRPr="004F4918" w:rsidRDefault="004F4918" w:rsidP="004F4918">
            <w:pPr>
              <w:ind w:right="-105"/>
              <w:jc w:val="center"/>
              <w:rPr>
                <w:sz w:val="22"/>
                <w:szCs w:val="22"/>
                <w:lang w:eastAsia="en-US"/>
              </w:rPr>
            </w:pPr>
            <w:r w:rsidRPr="004F4918">
              <w:rPr>
                <w:sz w:val="22"/>
                <w:szCs w:val="22"/>
                <w:lang w:eastAsia="en-US"/>
              </w:rPr>
              <w:t>2</w:t>
            </w:r>
          </w:p>
        </w:tc>
        <w:tc>
          <w:tcPr>
            <w:tcW w:w="1418" w:type="dxa"/>
            <w:shd w:val="clear" w:color="auto" w:fill="auto"/>
            <w:vAlign w:val="center"/>
          </w:tcPr>
          <w:p w14:paraId="0C21017F" w14:textId="77777777" w:rsidR="004F4918" w:rsidRPr="004F4918" w:rsidRDefault="004F4918" w:rsidP="004F4918">
            <w:pPr>
              <w:ind w:left="-661" w:right="-675"/>
              <w:jc w:val="center"/>
              <w:rPr>
                <w:sz w:val="22"/>
                <w:szCs w:val="22"/>
                <w:lang w:eastAsia="en-US"/>
              </w:rPr>
            </w:pPr>
            <w:r w:rsidRPr="004F4918">
              <w:rPr>
                <w:sz w:val="22"/>
                <w:szCs w:val="22"/>
                <w:lang w:eastAsia="en-US"/>
              </w:rPr>
              <w:t>3</w:t>
            </w:r>
          </w:p>
        </w:tc>
        <w:tc>
          <w:tcPr>
            <w:tcW w:w="992" w:type="dxa"/>
            <w:shd w:val="clear" w:color="auto" w:fill="auto"/>
            <w:vAlign w:val="center"/>
          </w:tcPr>
          <w:p w14:paraId="69432174" w14:textId="77777777" w:rsidR="004F4918" w:rsidRPr="004F4918" w:rsidRDefault="004F4918" w:rsidP="004F4918">
            <w:pPr>
              <w:ind w:left="-108" w:right="-108"/>
              <w:jc w:val="center"/>
              <w:rPr>
                <w:sz w:val="22"/>
                <w:szCs w:val="22"/>
                <w:lang w:eastAsia="en-US"/>
              </w:rPr>
            </w:pPr>
            <w:r w:rsidRPr="004F4918">
              <w:rPr>
                <w:sz w:val="22"/>
                <w:szCs w:val="22"/>
                <w:lang w:eastAsia="en-US"/>
              </w:rPr>
              <w:t>4</w:t>
            </w:r>
          </w:p>
        </w:tc>
        <w:tc>
          <w:tcPr>
            <w:tcW w:w="845" w:type="dxa"/>
            <w:shd w:val="clear" w:color="auto" w:fill="auto"/>
            <w:vAlign w:val="center"/>
          </w:tcPr>
          <w:p w14:paraId="4F674172" w14:textId="77777777" w:rsidR="004F4918" w:rsidRPr="004F4918" w:rsidRDefault="004F4918" w:rsidP="004F4918">
            <w:pPr>
              <w:ind w:left="-108" w:right="-108"/>
              <w:jc w:val="center"/>
              <w:rPr>
                <w:sz w:val="22"/>
                <w:szCs w:val="22"/>
                <w:lang w:eastAsia="en-US"/>
              </w:rPr>
            </w:pPr>
            <w:r w:rsidRPr="004F4918">
              <w:rPr>
                <w:sz w:val="22"/>
                <w:szCs w:val="22"/>
                <w:lang w:eastAsia="en-US"/>
              </w:rPr>
              <w:t>5</w:t>
            </w:r>
          </w:p>
        </w:tc>
        <w:tc>
          <w:tcPr>
            <w:tcW w:w="998" w:type="dxa"/>
            <w:shd w:val="clear" w:color="auto" w:fill="auto"/>
            <w:vAlign w:val="center"/>
          </w:tcPr>
          <w:p w14:paraId="4746983E" w14:textId="77777777" w:rsidR="004F4918" w:rsidRPr="004F4918" w:rsidRDefault="004F4918" w:rsidP="004F4918">
            <w:pPr>
              <w:ind w:left="-108" w:right="-108"/>
              <w:jc w:val="center"/>
              <w:rPr>
                <w:sz w:val="22"/>
                <w:szCs w:val="22"/>
                <w:lang w:eastAsia="en-US"/>
              </w:rPr>
            </w:pPr>
            <w:r w:rsidRPr="004F4918">
              <w:rPr>
                <w:sz w:val="22"/>
                <w:szCs w:val="22"/>
                <w:lang w:eastAsia="en-US"/>
              </w:rPr>
              <w:t>6</w:t>
            </w:r>
          </w:p>
        </w:tc>
        <w:tc>
          <w:tcPr>
            <w:tcW w:w="709" w:type="dxa"/>
            <w:shd w:val="clear" w:color="auto" w:fill="auto"/>
            <w:vAlign w:val="center"/>
          </w:tcPr>
          <w:p w14:paraId="7A4B5697" w14:textId="77777777" w:rsidR="004F4918" w:rsidRPr="004F4918" w:rsidRDefault="004F4918" w:rsidP="004F4918">
            <w:pPr>
              <w:ind w:left="-108" w:right="-108"/>
              <w:jc w:val="center"/>
              <w:rPr>
                <w:sz w:val="22"/>
                <w:szCs w:val="22"/>
                <w:lang w:eastAsia="en-US"/>
              </w:rPr>
            </w:pPr>
            <w:r w:rsidRPr="004F4918">
              <w:rPr>
                <w:sz w:val="22"/>
                <w:szCs w:val="22"/>
                <w:lang w:eastAsia="en-US"/>
              </w:rPr>
              <w:t>7</w:t>
            </w:r>
          </w:p>
        </w:tc>
        <w:tc>
          <w:tcPr>
            <w:tcW w:w="708" w:type="dxa"/>
            <w:shd w:val="clear" w:color="auto" w:fill="auto"/>
            <w:vAlign w:val="center"/>
          </w:tcPr>
          <w:p w14:paraId="3745D76A" w14:textId="77777777" w:rsidR="004F4918" w:rsidRPr="004F4918" w:rsidRDefault="004F4918" w:rsidP="004F4918">
            <w:pPr>
              <w:ind w:left="-108" w:right="-108"/>
              <w:jc w:val="center"/>
              <w:rPr>
                <w:sz w:val="22"/>
                <w:szCs w:val="22"/>
                <w:lang w:eastAsia="en-US"/>
              </w:rPr>
            </w:pPr>
            <w:r w:rsidRPr="004F4918">
              <w:rPr>
                <w:sz w:val="22"/>
                <w:szCs w:val="22"/>
                <w:lang w:eastAsia="en-US"/>
              </w:rPr>
              <w:t>8</w:t>
            </w:r>
          </w:p>
        </w:tc>
        <w:tc>
          <w:tcPr>
            <w:tcW w:w="993" w:type="dxa"/>
            <w:shd w:val="clear" w:color="auto" w:fill="auto"/>
            <w:vAlign w:val="center"/>
          </w:tcPr>
          <w:p w14:paraId="0D65E164" w14:textId="77777777" w:rsidR="004F4918" w:rsidRPr="004F4918" w:rsidRDefault="004F4918" w:rsidP="004F4918">
            <w:pPr>
              <w:ind w:left="-108" w:right="-108"/>
              <w:jc w:val="center"/>
              <w:rPr>
                <w:sz w:val="22"/>
                <w:szCs w:val="22"/>
                <w:lang w:eastAsia="en-US"/>
              </w:rPr>
            </w:pPr>
            <w:r w:rsidRPr="004F4918">
              <w:rPr>
                <w:sz w:val="22"/>
                <w:szCs w:val="22"/>
                <w:lang w:eastAsia="en-US"/>
              </w:rPr>
              <w:t>9</w:t>
            </w:r>
          </w:p>
        </w:tc>
      </w:tr>
      <w:tr w:rsidR="004F4918" w:rsidRPr="004F4918" w14:paraId="71EEA8CD" w14:textId="77777777" w:rsidTr="0046787A">
        <w:trPr>
          <w:trHeight w:val="274"/>
        </w:trPr>
        <w:tc>
          <w:tcPr>
            <w:tcW w:w="1276" w:type="dxa"/>
            <w:vMerge w:val="restart"/>
            <w:shd w:val="clear" w:color="auto" w:fill="auto"/>
          </w:tcPr>
          <w:p w14:paraId="2C09C41A" w14:textId="77777777" w:rsidR="004F4918" w:rsidRPr="004F4918" w:rsidRDefault="004F4918" w:rsidP="004F4918">
            <w:pPr>
              <w:ind w:right="-2"/>
              <w:rPr>
                <w:sz w:val="22"/>
                <w:szCs w:val="22"/>
                <w:lang w:eastAsia="en-US"/>
              </w:rPr>
            </w:pPr>
          </w:p>
        </w:tc>
        <w:tc>
          <w:tcPr>
            <w:tcW w:w="8931" w:type="dxa"/>
            <w:gridSpan w:val="8"/>
            <w:shd w:val="clear" w:color="auto" w:fill="auto"/>
          </w:tcPr>
          <w:p w14:paraId="0DB4F383" w14:textId="77777777" w:rsidR="004F4918" w:rsidRPr="004F4918" w:rsidRDefault="004F4918" w:rsidP="004F4918">
            <w:pPr>
              <w:ind w:right="-2"/>
              <w:jc w:val="center"/>
              <w:rPr>
                <w:sz w:val="22"/>
                <w:szCs w:val="22"/>
                <w:lang w:eastAsia="en-US"/>
              </w:rPr>
            </w:pPr>
            <w:r w:rsidRPr="004F4918">
              <w:rPr>
                <w:sz w:val="22"/>
                <w:szCs w:val="22"/>
                <w:lang w:eastAsia="en-US"/>
              </w:rPr>
              <w:t>Население (тарифы указываются с учетом НДС) *</w:t>
            </w:r>
          </w:p>
        </w:tc>
      </w:tr>
      <w:tr w:rsidR="004F4918" w:rsidRPr="004F4918" w14:paraId="136038EE" w14:textId="77777777" w:rsidTr="0046787A">
        <w:trPr>
          <w:trHeight w:val="266"/>
        </w:trPr>
        <w:tc>
          <w:tcPr>
            <w:tcW w:w="1276" w:type="dxa"/>
            <w:vMerge/>
            <w:shd w:val="clear" w:color="auto" w:fill="auto"/>
          </w:tcPr>
          <w:p w14:paraId="6BCEB3DC" w14:textId="77777777" w:rsidR="004F4918" w:rsidRPr="004F4918" w:rsidRDefault="004F4918" w:rsidP="004F4918">
            <w:pPr>
              <w:ind w:right="-2"/>
              <w:rPr>
                <w:sz w:val="22"/>
                <w:szCs w:val="22"/>
                <w:lang w:eastAsia="en-US"/>
              </w:rPr>
            </w:pPr>
          </w:p>
        </w:tc>
        <w:tc>
          <w:tcPr>
            <w:tcW w:w="2268" w:type="dxa"/>
            <w:vMerge w:val="restart"/>
            <w:shd w:val="clear" w:color="auto" w:fill="auto"/>
            <w:vAlign w:val="center"/>
          </w:tcPr>
          <w:p w14:paraId="73D6F4A2" w14:textId="77777777" w:rsidR="004F4918" w:rsidRPr="004F4918" w:rsidRDefault="004F4918" w:rsidP="004F4918">
            <w:pPr>
              <w:ind w:right="-2"/>
              <w:jc w:val="center"/>
              <w:rPr>
                <w:sz w:val="22"/>
                <w:szCs w:val="22"/>
                <w:lang w:eastAsia="en-US"/>
              </w:rPr>
            </w:pPr>
            <w:proofErr w:type="spellStart"/>
            <w:r w:rsidRPr="004F4918">
              <w:rPr>
                <w:sz w:val="22"/>
                <w:szCs w:val="22"/>
                <w:lang w:eastAsia="en-US"/>
              </w:rPr>
              <w:t>Одноставочный</w:t>
            </w:r>
            <w:proofErr w:type="spellEnd"/>
            <w:r w:rsidRPr="004F4918">
              <w:rPr>
                <w:sz w:val="22"/>
                <w:szCs w:val="22"/>
                <w:lang w:eastAsia="en-US"/>
              </w:rPr>
              <w:t xml:space="preserve"> </w:t>
            </w:r>
          </w:p>
          <w:p w14:paraId="1873D27B" w14:textId="77777777" w:rsidR="004F4918" w:rsidRPr="004F4918" w:rsidRDefault="004F4918" w:rsidP="004F4918">
            <w:pPr>
              <w:ind w:right="-2"/>
              <w:jc w:val="center"/>
              <w:rPr>
                <w:sz w:val="22"/>
                <w:szCs w:val="22"/>
                <w:lang w:eastAsia="en-US"/>
              </w:rPr>
            </w:pPr>
            <w:r w:rsidRPr="004F4918">
              <w:rPr>
                <w:sz w:val="22"/>
                <w:szCs w:val="22"/>
                <w:lang w:eastAsia="en-US"/>
              </w:rPr>
              <w:t>руб./Гкал</w:t>
            </w:r>
          </w:p>
        </w:tc>
        <w:tc>
          <w:tcPr>
            <w:tcW w:w="1418" w:type="dxa"/>
            <w:vAlign w:val="center"/>
          </w:tcPr>
          <w:p w14:paraId="2E5E7441" w14:textId="77777777" w:rsidR="004F4918" w:rsidRPr="004F4918" w:rsidRDefault="004F4918" w:rsidP="004F4918">
            <w:pPr>
              <w:ind w:right="-2"/>
              <w:jc w:val="center"/>
              <w:rPr>
                <w:sz w:val="22"/>
                <w:szCs w:val="22"/>
                <w:lang w:eastAsia="en-US"/>
              </w:rPr>
            </w:pPr>
            <w:r w:rsidRPr="004F4918">
              <w:rPr>
                <w:sz w:val="22"/>
                <w:lang w:eastAsia="en-US"/>
              </w:rPr>
              <w:t>с 01.01.2020</w:t>
            </w:r>
          </w:p>
        </w:tc>
        <w:tc>
          <w:tcPr>
            <w:tcW w:w="992" w:type="dxa"/>
            <w:vAlign w:val="center"/>
          </w:tcPr>
          <w:p w14:paraId="789EA499" w14:textId="77777777" w:rsidR="004F4918" w:rsidRPr="004F4918" w:rsidRDefault="004F4918" w:rsidP="004F4918">
            <w:pPr>
              <w:jc w:val="center"/>
              <w:rPr>
                <w:sz w:val="22"/>
                <w:szCs w:val="22"/>
                <w:lang w:eastAsia="en-US"/>
              </w:rPr>
            </w:pPr>
            <w:r w:rsidRPr="004F4918">
              <w:rPr>
                <w:sz w:val="22"/>
                <w:lang w:eastAsia="en-US"/>
              </w:rPr>
              <w:t>2634,80</w:t>
            </w:r>
          </w:p>
        </w:tc>
        <w:tc>
          <w:tcPr>
            <w:tcW w:w="845" w:type="dxa"/>
            <w:vAlign w:val="center"/>
          </w:tcPr>
          <w:p w14:paraId="791D6A41"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7882365F"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366CD6F8"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087FB6B2"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269092E6"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17AD6470" w14:textId="77777777" w:rsidTr="0046787A">
        <w:trPr>
          <w:trHeight w:val="271"/>
        </w:trPr>
        <w:tc>
          <w:tcPr>
            <w:tcW w:w="1276" w:type="dxa"/>
            <w:vMerge/>
            <w:shd w:val="clear" w:color="auto" w:fill="auto"/>
          </w:tcPr>
          <w:p w14:paraId="6D74BEDA"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32CA9A78" w14:textId="77777777" w:rsidR="004F4918" w:rsidRPr="004F4918" w:rsidRDefault="004F4918" w:rsidP="004F4918">
            <w:pPr>
              <w:ind w:right="-2"/>
              <w:jc w:val="center"/>
              <w:rPr>
                <w:sz w:val="22"/>
                <w:szCs w:val="22"/>
                <w:lang w:eastAsia="en-US"/>
              </w:rPr>
            </w:pPr>
          </w:p>
        </w:tc>
        <w:tc>
          <w:tcPr>
            <w:tcW w:w="1418" w:type="dxa"/>
            <w:vAlign w:val="center"/>
          </w:tcPr>
          <w:p w14:paraId="2194CF61" w14:textId="77777777" w:rsidR="004F4918" w:rsidRPr="004F4918" w:rsidRDefault="004F4918" w:rsidP="004F4918">
            <w:pPr>
              <w:ind w:right="-2"/>
              <w:jc w:val="center"/>
              <w:rPr>
                <w:sz w:val="22"/>
                <w:szCs w:val="22"/>
                <w:lang w:eastAsia="en-US"/>
              </w:rPr>
            </w:pPr>
            <w:r w:rsidRPr="004F4918">
              <w:rPr>
                <w:sz w:val="22"/>
                <w:lang w:eastAsia="en-US"/>
              </w:rPr>
              <w:t>с 01.07.2020</w:t>
            </w:r>
          </w:p>
        </w:tc>
        <w:tc>
          <w:tcPr>
            <w:tcW w:w="992" w:type="dxa"/>
            <w:vAlign w:val="center"/>
          </w:tcPr>
          <w:p w14:paraId="64E47149" w14:textId="77777777" w:rsidR="004F4918" w:rsidRPr="004F4918" w:rsidRDefault="004F4918" w:rsidP="004F4918">
            <w:pPr>
              <w:jc w:val="center"/>
              <w:rPr>
                <w:sz w:val="22"/>
                <w:szCs w:val="22"/>
                <w:lang w:eastAsia="en-US"/>
              </w:rPr>
            </w:pPr>
            <w:r w:rsidRPr="004F4918">
              <w:rPr>
                <w:sz w:val="22"/>
                <w:lang w:eastAsia="en-US"/>
              </w:rPr>
              <w:t>2751,30</w:t>
            </w:r>
          </w:p>
        </w:tc>
        <w:tc>
          <w:tcPr>
            <w:tcW w:w="845" w:type="dxa"/>
            <w:vAlign w:val="center"/>
          </w:tcPr>
          <w:p w14:paraId="2ADAEE70"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2BFA0E43"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3301F66F"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6D57CED9"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5CA74275"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38FFC3E3" w14:textId="77777777" w:rsidTr="0046787A">
        <w:trPr>
          <w:trHeight w:val="259"/>
        </w:trPr>
        <w:tc>
          <w:tcPr>
            <w:tcW w:w="1276" w:type="dxa"/>
            <w:vMerge/>
            <w:shd w:val="clear" w:color="auto" w:fill="auto"/>
          </w:tcPr>
          <w:p w14:paraId="71F2DFAC"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0D7BB22A" w14:textId="77777777" w:rsidR="004F4918" w:rsidRPr="004F4918" w:rsidRDefault="004F4918" w:rsidP="004F4918">
            <w:pPr>
              <w:ind w:right="-2"/>
              <w:jc w:val="center"/>
              <w:rPr>
                <w:sz w:val="22"/>
                <w:szCs w:val="22"/>
                <w:lang w:eastAsia="en-US"/>
              </w:rPr>
            </w:pPr>
          </w:p>
        </w:tc>
        <w:tc>
          <w:tcPr>
            <w:tcW w:w="1418" w:type="dxa"/>
            <w:vAlign w:val="center"/>
          </w:tcPr>
          <w:p w14:paraId="5D6E9F4B" w14:textId="77777777" w:rsidR="004F4918" w:rsidRPr="004F4918" w:rsidRDefault="004F4918" w:rsidP="004F4918">
            <w:pPr>
              <w:ind w:right="-2"/>
              <w:jc w:val="center"/>
              <w:rPr>
                <w:sz w:val="22"/>
                <w:szCs w:val="22"/>
                <w:lang w:eastAsia="en-US"/>
              </w:rPr>
            </w:pPr>
            <w:r w:rsidRPr="004F4918">
              <w:rPr>
                <w:sz w:val="22"/>
                <w:lang w:eastAsia="en-US"/>
              </w:rPr>
              <w:t>с 01.01.2021</w:t>
            </w:r>
          </w:p>
        </w:tc>
        <w:tc>
          <w:tcPr>
            <w:tcW w:w="992" w:type="dxa"/>
            <w:vAlign w:val="center"/>
          </w:tcPr>
          <w:p w14:paraId="77E1D643" w14:textId="77777777" w:rsidR="004F4918" w:rsidRPr="004F4918" w:rsidRDefault="004F4918" w:rsidP="004F4918">
            <w:pPr>
              <w:jc w:val="center"/>
              <w:rPr>
                <w:sz w:val="22"/>
                <w:szCs w:val="22"/>
                <w:lang w:eastAsia="en-US"/>
              </w:rPr>
            </w:pPr>
            <w:r w:rsidRPr="004F4918">
              <w:rPr>
                <w:sz w:val="22"/>
                <w:lang w:eastAsia="en-US"/>
              </w:rPr>
              <w:t>2751,30</w:t>
            </w:r>
          </w:p>
        </w:tc>
        <w:tc>
          <w:tcPr>
            <w:tcW w:w="845" w:type="dxa"/>
            <w:vAlign w:val="center"/>
          </w:tcPr>
          <w:p w14:paraId="2DE5B643"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608DEDCC"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3FE8938F"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5871B6BB"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1D7BFF59"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2C38BEC8" w14:textId="77777777" w:rsidTr="0046787A">
        <w:trPr>
          <w:trHeight w:val="250"/>
        </w:trPr>
        <w:tc>
          <w:tcPr>
            <w:tcW w:w="1276" w:type="dxa"/>
            <w:vMerge/>
            <w:shd w:val="clear" w:color="auto" w:fill="auto"/>
          </w:tcPr>
          <w:p w14:paraId="470AAB0A" w14:textId="77777777" w:rsidR="004F4918" w:rsidRPr="004F4918" w:rsidRDefault="004F4918" w:rsidP="004F4918">
            <w:pPr>
              <w:ind w:right="-2"/>
              <w:rPr>
                <w:sz w:val="22"/>
                <w:szCs w:val="22"/>
                <w:lang w:eastAsia="en-US"/>
              </w:rPr>
            </w:pPr>
          </w:p>
        </w:tc>
        <w:tc>
          <w:tcPr>
            <w:tcW w:w="2268" w:type="dxa"/>
            <w:vMerge/>
            <w:shd w:val="clear" w:color="auto" w:fill="auto"/>
            <w:vAlign w:val="center"/>
          </w:tcPr>
          <w:p w14:paraId="7F5074B9" w14:textId="77777777" w:rsidR="004F4918" w:rsidRPr="004F4918" w:rsidRDefault="004F4918" w:rsidP="004F4918">
            <w:pPr>
              <w:ind w:right="-2"/>
              <w:jc w:val="center"/>
              <w:rPr>
                <w:sz w:val="22"/>
                <w:szCs w:val="22"/>
                <w:lang w:eastAsia="en-US"/>
              </w:rPr>
            </w:pPr>
          </w:p>
        </w:tc>
        <w:tc>
          <w:tcPr>
            <w:tcW w:w="1418" w:type="dxa"/>
            <w:vAlign w:val="center"/>
          </w:tcPr>
          <w:p w14:paraId="4C9AD218" w14:textId="77777777" w:rsidR="004F4918" w:rsidRPr="004F4918" w:rsidRDefault="004F4918" w:rsidP="004F4918">
            <w:pPr>
              <w:ind w:right="-2"/>
              <w:jc w:val="center"/>
              <w:rPr>
                <w:sz w:val="22"/>
                <w:szCs w:val="22"/>
                <w:lang w:eastAsia="en-US"/>
              </w:rPr>
            </w:pPr>
            <w:r w:rsidRPr="004F4918">
              <w:rPr>
                <w:sz w:val="22"/>
                <w:lang w:eastAsia="en-US"/>
              </w:rPr>
              <w:t>с 01.07.2021</w:t>
            </w:r>
          </w:p>
        </w:tc>
        <w:tc>
          <w:tcPr>
            <w:tcW w:w="992" w:type="dxa"/>
            <w:vAlign w:val="center"/>
          </w:tcPr>
          <w:p w14:paraId="6A7ACA58" w14:textId="77777777" w:rsidR="004F4918" w:rsidRPr="004F4918" w:rsidRDefault="004F4918" w:rsidP="004F4918">
            <w:pPr>
              <w:jc w:val="center"/>
              <w:rPr>
                <w:sz w:val="22"/>
                <w:szCs w:val="22"/>
                <w:lang w:eastAsia="en-US"/>
              </w:rPr>
            </w:pPr>
            <w:r w:rsidRPr="004F4918">
              <w:rPr>
                <w:sz w:val="22"/>
                <w:lang w:eastAsia="en-US"/>
              </w:rPr>
              <w:t>2916,38</w:t>
            </w:r>
          </w:p>
        </w:tc>
        <w:tc>
          <w:tcPr>
            <w:tcW w:w="845" w:type="dxa"/>
            <w:vAlign w:val="center"/>
          </w:tcPr>
          <w:p w14:paraId="03B173D4"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49B54808"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4A9947B4"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75609456"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1527A02E"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0A24ADCE" w14:textId="77777777" w:rsidTr="0046787A">
        <w:trPr>
          <w:trHeight w:val="253"/>
        </w:trPr>
        <w:tc>
          <w:tcPr>
            <w:tcW w:w="1276" w:type="dxa"/>
            <w:vMerge/>
            <w:shd w:val="clear" w:color="auto" w:fill="auto"/>
          </w:tcPr>
          <w:p w14:paraId="17FBCFBB" w14:textId="77777777" w:rsidR="004F4918" w:rsidRPr="004F4918" w:rsidRDefault="004F4918" w:rsidP="004F4918">
            <w:pPr>
              <w:ind w:right="-2"/>
              <w:rPr>
                <w:sz w:val="22"/>
                <w:szCs w:val="22"/>
                <w:lang w:eastAsia="en-US"/>
              </w:rPr>
            </w:pPr>
          </w:p>
        </w:tc>
        <w:tc>
          <w:tcPr>
            <w:tcW w:w="2268" w:type="dxa"/>
            <w:vMerge/>
            <w:shd w:val="clear" w:color="auto" w:fill="auto"/>
          </w:tcPr>
          <w:p w14:paraId="325D00F1" w14:textId="77777777" w:rsidR="004F4918" w:rsidRPr="004F4918" w:rsidRDefault="004F4918" w:rsidP="004F4918">
            <w:pPr>
              <w:ind w:right="-2"/>
              <w:jc w:val="center"/>
              <w:rPr>
                <w:sz w:val="22"/>
                <w:szCs w:val="22"/>
                <w:lang w:eastAsia="en-US"/>
              </w:rPr>
            </w:pPr>
          </w:p>
        </w:tc>
        <w:tc>
          <w:tcPr>
            <w:tcW w:w="1418" w:type="dxa"/>
            <w:vAlign w:val="center"/>
          </w:tcPr>
          <w:p w14:paraId="34F9E662" w14:textId="77777777" w:rsidR="004F4918" w:rsidRPr="004F4918" w:rsidRDefault="004F4918" w:rsidP="004F4918">
            <w:pPr>
              <w:ind w:right="-2"/>
              <w:jc w:val="center"/>
              <w:rPr>
                <w:sz w:val="22"/>
                <w:szCs w:val="22"/>
                <w:lang w:eastAsia="en-US"/>
              </w:rPr>
            </w:pPr>
            <w:r w:rsidRPr="004F4918">
              <w:rPr>
                <w:sz w:val="22"/>
                <w:lang w:eastAsia="en-US"/>
              </w:rPr>
              <w:t>с 01.01.2022</w:t>
            </w:r>
          </w:p>
        </w:tc>
        <w:tc>
          <w:tcPr>
            <w:tcW w:w="992" w:type="dxa"/>
            <w:vAlign w:val="center"/>
          </w:tcPr>
          <w:p w14:paraId="7208065B" w14:textId="77777777" w:rsidR="004F4918" w:rsidRPr="004F4918" w:rsidRDefault="004F4918" w:rsidP="004F4918">
            <w:pPr>
              <w:jc w:val="center"/>
              <w:rPr>
                <w:sz w:val="22"/>
                <w:szCs w:val="22"/>
                <w:lang w:eastAsia="en-US"/>
              </w:rPr>
            </w:pPr>
            <w:r w:rsidRPr="004F4918">
              <w:rPr>
                <w:sz w:val="22"/>
                <w:lang w:eastAsia="en-US"/>
              </w:rPr>
              <w:t>2891,27</w:t>
            </w:r>
          </w:p>
        </w:tc>
        <w:tc>
          <w:tcPr>
            <w:tcW w:w="845" w:type="dxa"/>
            <w:vAlign w:val="center"/>
          </w:tcPr>
          <w:p w14:paraId="38E8B936"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531612AD"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10D74A52"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2E4AEC9A"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0B63AE5C"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1B2C2142" w14:textId="77777777" w:rsidTr="0046787A">
        <w:trPr>
          <w:trHeight w:val="253"/>
        </w:trPr>
        <w:tc>
          <w:tcPr>
            <w:tcW w:w="1276" w:type="dxa"/>
            <w:vMerge/>
            <w:shd w:val="clear" w:color="auto" w:fill="auto"/>
          </w:tcPr>
          <w:p w14:paraId="3C2C7C05" w14:textId="77777777" w:rsidR="004F4918" w:rsidRPr="004F4918" w:rsidRDefault="004F4918" w:rsidP="004F4918">
            <w:pPr>
              <w:ind w:right="-2"/>
              <w:rPr>
                <w:sz w:val="22"/>
                <w:szCs w:val="22"/>
                <w:lang w:eastAsia="en-US"/>
              </w:rPr>
            </w:pPr>
          </w:p>
        </w:tc>
        <w:tc>
          <w:tcPr>
            <w:tcW w:w="2268" w:type="dxa"/>
            <w:vMerge/>
            <w:shd w:val="clear" w:color="auto" w:fill="auto"/>
          </w:tcPr>
          <w:p w14:paraId="119EB0E6" w14:textId="77777777" w:rsidR="004F4918" w:rsidRPr="004F4918" w:rsidRDefault="004F4918" w:rsidP="004F4918">
            <w:pPr>
              <w:ind w:right="-2"/>
              <w:jc w:val="center"/>
              <w:rPr>
                <w:sz w:val="22"/>
                <w:szCs w:val="22"/>
                <w:lang w:eastAsia="en-US"/>
              </w:rPr>
            </w:pPr>
          </w:p>
        </w:tc>
        <w:tc>
          <w:tcPr>
            <w:tcW w:w="1418" w:type="dxa"/>
            <w:vAlign w:val="center"/>
          </w:tcPr>
          <w:p w14:paraId="0FF51C4F" w14:textId="77777777" w:rsidR="004F4918" w:rsidRPr="004F4918" w:rsidRDefault="004F4918" w:rsidP="004F4918">
            <w:pPr>
              <w:ind w:right="-2"/>
              <w:jc w:val="center"/>
              <w:rPr>
                <w:sz w:val="22"/>
                <w:szCs w:val="22"/>
                <w:lang w:eastAsia="en-US"/>
              </w:rPr>
            </w:pPr>
            <w:r w:rsidRPr="004F4918">
              <w:rPr>
                <w:sz w:val="22"/>
                <w:lang w:eastAsia="en-US"/>
              </w:rPr>
              <w:t>с 01.07.2022</w:t>
            </w:r>
          </w:p>
        </w:tc>
        <w:tc>
          <w:tcPr>
            <w:tcW w:w="992" w:type="dxa"/>
            <w:vAlign w:val="center"/>
          </w:tcPr>
          <w:p w14:paraId="494BB161" w14:textId="77777777" w:rsidR="004F4918" w:rsidRPr="004F4918" w:rsidRDefault="004F4918" w:rsidP="004F4918">
            <w:pPr>
              <w:jc w:val="center"/>
              <w:rPr>
                <w:sz w:val="22"/>
                <w:szCs w:val="22"/>
                <w:lang w:eastAsia="en-US"/>
              </w:rPr>
            </w:pPr>
            <w:r w:rsidRPr="004F4918">
              <w:rPr>
                <w:sz w:val="22"/>
                <w:lang w:eastAsia="en-US"/>
              </w:rPr>
              <w:t>3108,84</w:t>
            </w:r>
          </w:p>
        </w:tc>
        <w:tc>
          <w:tcPr>
            <w:tcW w:w="845" w:type="dxa"/>
            <w:vAlign w:val="center"/>
          </w:tcPr>
          <w:p w14:paraId="77E0B64B"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02BE5635"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5AFDE593"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595D2CB1"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66886F8B"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4776ACBB" w14:textId="77777777" w:rsidTr="0046787A">
        <w:trPr>
          <w:trHeight w:val="253"/>
        </w:trPr>
        <w:tc>
          <w:tcPr>
            <w:tcW w:w="1276" w:type="dxa"/>
            <w:vMerge/>
            <w:shd w:val="clear" w:color="auto" w:fill="auto"/>
          </w:tcPr>
          <w:p w14:paraId="07049AD3" w14:textId="77777777" w:rsidR="004F4918" w:rsidRPr="004F4918" w:rsidRDefault="004F4918" w:rsidP="004F4918">
            <w:pPr>
              <w:ind w:right="-2"/>
              <w:rPr>
                <w:sz w:val="22"/>
                <w:szCs w:val="22"/>
                <w:lang w:eastAsia="en-US"/>
              </w:rPr>
            </w:pPr>
          </w:p>
        </w:tc>
        <w:tc>
          <w:tcPr>
            <w:tcW w:w="2268" w:type="dxa"/>
            <w:vMerge/>
            <w:shd w:val="clear" w:color="auto" w:fill="auto"/>
          </w:tcPr>
          <w:p w14:paraId="56B44CD2" w14:textId="77777777" w:rsidR="004F4918" w:rsidRPr="004F4918" w:rsidRDefault="004F4918" w:rsidP="004F4918">
            <w:pPr>
              <w:ind w:right="-2"/>
              <w:jc w:val="center"/>
              <w:rPr>
                <w:sz w:val="22"/>
                <w:szCs w:val="22"/>
                <w:lang w:eastAsia="en-US"/>
              </w:rPr>
            </w:pPr>
          </w:p>
        </w:tc>
        <w:tc>
          <w:tcPr>
            <w:tcW w:w="1418" w:type="dxa"/>
            <w:vAlign w:val="center"/>
          </w:tcPr>
          <w:p w14:paraId="5DF3E8A8" w14:textId="77777777" w:rsidR="004F4918" w:rsidRPr="004F4918" w:rsidRDefault="004F4918" w:rsidP="004F4918">
            <w:pPr>
              <w:ind w:right="-2"/>
              <w:jc w:val="center"/>
              <w:rPr>
                <w:sz w:val="22"/>
                <w:szCs w:val="22"/>
                <w:lang w:eastAsia="en-US"/>
              </w:rPr>
            </w:pPr>
            <w:r w:rsidRPr="004F4918">
              <w:rPr>
                <w:sz w:val="22"/>
                <w:lang w:eastAsia="en-US"/>
              </w:rPr>
              <w:t>с 01.01.2023</w:t>
            </w:r>
          </w:p>
        </w:tc>
        <w:tc>
          <w:tcPr>
            <w:tcW w:w="992" w:type="dxa"/>
            <w:vAlign w:val="center"/>
          </w:tcPr>
          <w:p w14:paraId="71316319" w14:textId="77777777" w:rsidR="004F4918" w:rsidRPr="004F4918" w:rsidRDefault="004F4918" w:rsidP="004F4918">
            <w:pPr>
              <w:jc w:val="center"/>
              <w:rPr>
                <w:sz w:val="22"/>
                <w:szCs w:val="22"/>
                <w:lang w:eastAsia="en-US"/>
              </w:rPr>
            </w:pPr>
            <w:r w:rsidRPr="004F4918">
              <w:rPr>
                <w:sz w:val="22"/>
                <w:lang w:eastAsia="en-US"/>
              </w:rPr>
              <w:t>3108,84</w:t>
            </w:r>
          </w:p>
        </w:tc>
        <w:tc>
          <w:tcPr>
            <w:tcW w:w="845" w:type="dxa"/>
            <w:vAlign w:val="center"/>
          </w:tcPr>
          <w:p w14:paraId="0EB3AFC5"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1E6ACB72"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020B94B5"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11549163"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745A4E31"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0F00AC3E" w14:textId="77777777" w:rsidTr="0046787A">
        <w:trPr>
          <w:trHeight w:val="258"/>
        </w:trPr>
        <w:tc>
          <w:tcPr>
            <w:tcW w:w="1276" w:type="dxa"/>
            <w:vMerge/>
            <w:shd w:val="clear" w:color="auto" w:fill="auto"/>
          </w:tcPr>
          <w:p w14:paraId="2ECD5063" w14:textId="77777777" w:rsidR="004F4918" w:rsidRPr="004F4918" w:rsidRDefault="004F4918" w:rsidP="004F4918">
            <w:pPr>
              <w:ind w:right="-2"/>
              <w:rPr>
                <w:sz w:val="22"/>
                <w:szCs w:val="22"/>
                <w:lang w:eastAsia="en-US"/>
              </w:rPr>
            </w:pPr>
          </w:p>
        </w:tc>
        <w:tc>
          <w:tcPr>
            <w:tcW w:w="2268" w:type="dxa"/>
            <w:vMerge/>
            <w:shd w:val="clear" w:color="auto" w:fill="auto"/>
          </w:tcPr>
          <w:p w14:paraId="1591A043" w14:textId="77777777" w:rsidR="004F4918" w:rsidRPr="004F4918" w:rsidRDefault="004F4918" w:rsidP="004F4918">
            <w:pPr>
              <w:ind w:right="-2"/>
              <w:jc w:val="center"/>
              <w:rPr>
                <w:sz w:val="22"/>
                <w:szCs w:val="22"/>
                <w:lang w:eastAsia="en-US"/>
              </w:rPr>
            </w:pPr>
          </w:p>
        </w:tc>
        <w:tc>
          <w:tcPr>
            <w:tcW w:w="1418" w:type="dxa"/>
            <w:vAlign w:val="center"/>
          </w:tcPr>
          <w:p w14:paraId="0EBDE9F5" w14:textId="77777777" w:rsidR="004F4918" w:rsidRPr="004F4918" w:rsidRDefault="004F4918" w:rsidP="004F4918">
            <w:pPr>
              <w:ind w:right="-2"/>
              <w:jc w:val="center"/>
              <w:rPr>
                <w:sz w:val="22"/>
                <w:szCs w:val="22"/>
                <w:lang w:eastAsia="en-US"/>
              </w:rPr>
            </w:pPr>
            <w:r w:rsidRPr="004F4918">
              <w:rPr>
                <w:sz w:val="22"/>
                <w:lang w:eastAsia="en-US"/>
              </w:rPr>
              <w:t>с 01.07.2023</w:t>
            </w:r>
          </w:p>
        </w:tc>
        <w:tc>
          <w:tcPr>
            <w:tcW w:w="992" w:type="dxa"/>
            <w:vAlign w:val="center"/>
          </w:tcPr>
          <w:p w14:paraId="26C517A6" w14:textId="77777777" w:rsidR="004F4918" w:rsidRPr="004F4918" w:rsidRDefault="004F4918" w:rsidP="004F4918">
            <w:pPr>
              <w:jc w:val="center"/>
              <w:rPr>
                <w:sz w:val="22"/>
                <w:szCs w:val="22"/>
                <w:lang w:eastAsia="en-US"/>
              </w:rPr>
            </w:pPr>
            <w:r w:rsidRPr="004F4918">
              <w:rPr>
                <w:sz w:val="22"/>
                <w:lang w:eastAsia="en-US"/>
              </w:rPr>
              <w:t>3116,80</w:t>
            </w:r>
          </w:p>
        </w:tc>
        <w:tc>
          <w:tcPr>
            <w:tcW w:w="845" w:type="dxa"/>
            <w:vAlign w:val="center"/>
          </w:tcPr>
          <w:p w14:paraId="72290542"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2ABB9988"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79FDC740"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17D1E215"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69DAEE9B"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63D13837" w14:textId="77777777" w:rsidTr="0046787A">
        <w:trPr>
          <w:trHeight w:val="258"/>
        </w:trPr>
        <w:tc>
          <w:tcPr>
            <w:tcW w:w="1276" w:type="dxa"/>
            <w:vMerge/>
            <w:shd w:val="clear" w:color="auto" w:fill="auto"/>
          </w:tcPr>
          <w:p w14:paraId="27DC8AA3" w14:textId="77777777" w:rsidR="004F4918" w:rsidRPr="004F4918" w:rsidRDefault="004F4918" w:rsidP="004F4918">
            <w:pPr>
              <w:ind w:right="-2"/>
              <w:rPr>
                <w:sz w:val="22"/>
                <w:szCs w:val="22"/>
                <w:lang w:eastAsia="en-US"/>
              </w:rPr>
            </w:pPr>
          </w:p>
        </w:tc>
        <w:tc>
          <w:tcPr>
            <w:tcW w:w="2268" w:type="dxa"/>
            <w:vMerge/>
            <w:shd w:val="clear" w:color="auto" w:fill="auto"/>
          </w:tcPr>
          <w:p w14:paraId="52BF46F6" w14:textId="77777777" w:rsidR="004F4918" w:rsidRPr="004F4918" w:rsidRDefault="004F4918" w:rsidP="004F4918">
            <w:pPr>
              <w:ind w:right="-2"/>
              <w:jc w:val="center"/>
              <w:rPr>
                <w:sz w:val="22"/>
                <w:szCs w:val="22"/>
                <w:lang w:eastAsia="en-US"/>
              </w:rPr>
            </w:pPr>
          </w:p>
        </w:tc>
        <w:tc>
          <w:tcPr>
            <w:tcW w:w="1418" w:type="dxa"/>
            <w:vAlign w:val="center"/>
          </w:tcPr>
          <w:p w14:paraId="0F122A9B" w14:textId="77777777" w:rsidR="004F4918" w:rsidRPr="004F4918" w:rsidRDefault="004F4918" w:rsidP="004F4918">
            <w:pPr>
              <w:ind w:right="-2"/>
              <w:jc w:val="center"/>
              <w:rPr>
                <w:sz w:val="22"/>
                <w:szCs w:val="22"/>
                <w:lang w:val="en-US" w:eastAsia="en-US"/>
              </w:rPr>
            </w:pPr>
            <w:r w:rsidRPr="004F4918">
              <w:rPr>
                <w:sz w:val="22"/>
                <w:lang w:eastAsia="en-US"/>
              </w:rPr>
              <w:t>с 01.01.2024</w:t>
            </w:r>
          </w:p>
        </w:tc>
        <w:tc>
          <w:tcPr>
            <w:tcW w:w="992" w:type="dxa"/>
            <w:vAlign w:val="center"/>
          </w:tcPr>
          <w:p w14:paraId="46F92A9D" w14:textId="77777777" w:rsidR="004F4918" w:rsidRPr="004F4918" w:rsidRDefault="004F4918" w:rsidP="004F4918">
            <w:pPr>
              <w:jc w:val="center"/>
              <w:rPr>
                <w:sz w:val="22"/>
                <w:szCs w:val="22"/>
                <w:lang w:eastAsia="en-US"/>
              </w:rPr>
            </w:pPr>
            <w:r w:rsidRPr="004F4918">
              <w:rPr>
                <w:sz w:val="22"/>
                <w:lang w:eastAsia="en-US"/>
              </w:rPr>
              <w:t>3116,80</w:t>
            </w:r>
          </w:p>
        </w:tc>
        <w:tc>
          <w:tcPr>
            <w:tcW w:w="845" w:type="dxa"/>
            <w:vAlign w:val="center"/>
          </w:tcPr>
          <w:p w14:paraId="5FE4AC9D"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62BEEC3C"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51799489"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40442456"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1132C58C"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125710BF" w14:textId="77777777" w:rsidTr="0046787A">
        <w:trPr>
          <w:trHeight w:val="258"/>
        </w:trPr>
        <w:tc>
          <w:tcPr>
            <w:tcW w:w="1276" w:type="dxa"/>
            <w:vMerge/>
            <w:shd w:val="clear" w:color="auto" w:fill="auto"/>
          </w:tcPr>
          <w:p w14:paraId="6C668433" w14:textId="77777777" w:rsidR="004F4918" w:rsidRPr="004F4918" w:rsidRDefault="004F4918" w:rsidP="004F4918">
            <w:pPr>
              <w:ind w:right="-2"/>
              <w:rPr>
                <w:sz w:val="22"/>
                <w:szCs w:val="22"/>
                <w:lang w:eastAsia="en-US"/>
              </w:rPr>
            </w:pPr>
          </w:p>
        </w:tc>
        <w:tc>
          <w:tcPr>
            <w:tcW w:w="2268" w:type="dxa"/>
            <w:vMerge/>
            <w:shd w:val="clear" w:color="auto" w:fill="auto"/>
          </w:tcPr>
          <w:p w14:paraId="33EA79C9" w14:textId="77777777" w:rsidR="004F4918" w:rsidRPr="004F4918" w:rsidRDefault="004F4918" w:rsidP="004F4918">
            <w:pPr>
              <w:ind w:right="-2"/>
              <w:jc w:val="center"/>
              <w:rPr>
                <w:sz w:val="22"/>
                <w:szCs w:val="22"/>
                <w:lang w:eastAsia="en-US"/>
              </w:rPr>
            </w:pPr>
          </w:p>
        </w:tc>
        <w:tc>
          <w:tcPr>
            <w:tcW w:w="1418" w:type="dxa"/>
            <w:vAlign w:val="center"/>
          </w:tcPr>
          <w:p w14:paraId="454EE52B" w14:textId="77777777" w:rsidR="004F4918" w:rsidRPr="004F4918" w:rsidRDefault="004F4918" w:rsidP="004F4918">
            <w:pPr>
              <w:ind w:right="-2"/>
              <w:jc w:val="center"/>
              <w:rPr>
                <w:sz w:val="22"/>
                <w:szCs w:val="22"/>
                <w:lang w:val="en-US" w:eastAsia="en-US"/>
              </w:rPr>
            </w:pPr>
            <w:r w:rsidRPr="004F4918">
              <w:rPr>
                <w:sz w:val="22"/>
                <w:lang w:eastAsia="en-US"/>
              </w:rPr>
              <w:t>с 01.07.2024</w:t>
            </w:r>
          </w:p>
        </w:tc>
        <w:tc>
          <w:tcPr>
            <w:tcW w:w="992" w:type="dxa"/>
            <w:vAlign w:val="center"/>
          </w:tcPr>
          <w:p w14:paraId="7EBA7198" w14:textId="77777777" w:rsidR="004F4918" w:rsidRPr="004F4918" w:rsidRDefault="004F4918" w:rsidP="004F4918">
            <w:pPr>
              <w:jc w:val="center"/>
              <w:rPr>
                <w:sz w:val="22"/>
                <w:szCs w:val="22"/>
                <w:lang w:eastAsia="en-US"/>
              </w:rPr>
            </w:pPr>
            <w:r w:rsidRPr="004F4918">
              <w:rPr>
                <w:sz w:val="22"/>
                <w:lang w:eastAsia="en-US"/>
              </w:rPr>
              <w:t>1902,04</w:t>
            </w:r>
          </w:p>
        </w:tc>
        <w:tc>
          <w:tcPr>
            <w:tcW w:w="845" w:type="dxa"/>
            <w:vAlign w:val="center"/>
          </w:tcPr>
          <w:p w14:paraId="51A4BF4A"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384B6974"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40194C60"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2593D26C"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32FC4104"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3B8C40A3" w14:textId="77777777" w:rsidTr="0046787A">
        <w:trPr>
          <w:trHeight w:val="258"/>
        </w:trPr>
        <w:tc>
          <w:tcPr>
            <w:tcW w:w="1276" w:type="dxa"/>
            <w:vMerge/>
            <w:shd w:val="clear" w:color="auto" w:fill="auto"/>
          </w:tcPr>
          <w:p w14:paraId="312A1E25" w14:textId="77777777" w:rsidR="004F4918" w:rsidRPr="004F4918" w:rsidRDefault="004F4918" w:rsidP="004F4918">
            <w:pPr>
              <w:ind w:right="-2"/>
              <w:rPr>
                <w:sz w:val="22"/>
                <w:szCs w:val="22"/>
                <w:lang w:eastAsia="en-US"/>
              </w:rPr>
            </w:pPr>
          </w:p>
        </w:tc>
        <w:tc>
          <w:tcPr>
            <w:tcW w:w="2268" w:type="dxa"/>
            <w:vMerge/>
            <w:shd w:val="clear" w:color="auto" w:fill="auto"/>
          </w:tcPr>
          <w:p w14:paraId="37D3321B" w14:textId="77777777" w:rsidR="004F4918" w:rsidRPr="004F4918" w:rsidRDefault="004F4918" w:rsidP="004F4918">
            <w:pPr>
              <w:ind w:right="-2"/>
              <w:jc w:val="center"/>
              <w:rPr>
                <w:sz w:val="22"/>
                <w:szCs w:val="22"/>
                <w:lang w:eastAsia="en-US"/>
              </w:rPr>
            </w:pPr>
          </w:p>
        </w:tc>
        <w:tc>
          <w:tcPr>
            <w:tcW w:w="1418" w:type="dxa"/>
            <w:vAlign w:val="center"/>
          </w:tcPr>
          <w:p w14:paraId="3C360648" w14:textId="77777777" w:rsidR="004F4918" w:rsidRPr="004F4918" w:rsidRDefault="004F4918" w:rsidP="004F4918">
            <w:pPr>
              <w:ind w:right="-2"/>
              <w:jc w:val="center"/>
              <w:rPr>
                <w:sz w:val="22"/>
                <w:szCs w:val="22"/>
                <w:lang w:val="en-US" w:eastAsia="en-US"/>
              </w:rPr>
            </w:pPr>
            <w:r w:rsidRPr="004F4918">
              <w:rPr>
                <w:sz w:val="22"/>
                <w:lang w:eastAsia="en-US"/>
              </w:rPr>
              <w:t>с 01.01.2025</w:t>
            </w:r>
          </w:p>
        </w:tc>
        <w:tc>
          <w:tcPr>
            <w:tcW w:w="992" w:type="dxa"/>
            <w:vAlign w:val="center"/>
          </w:tcPr>
          <w:p w14:paraId="7F9BD524" w14:textId="77777777" w:rsidR="004F4918" w:rsidRPr="004F4918" w:rsidRDefault="004F4918" w:rsidP="004F4918">
            <w:pPr>
              <w:jc w:val="center"/>
              <w:rPr>
                <w:sz w:val="22"/>
                <w:szCs w:val="22"/>
                <w:lang w:eastAsia="en-US"/>
              </w:rPr>
            </w:pPr>
            <w:r w:rsidRPr="004F4918">
              <w:rPr>
                <w:sz w:val="22"/>
                <w:lang w:eastAsia="en-US"/>
              </w:rPr>
              <w:t>1902,04</w:t>
            </w:r>
          </w:p>
        </w:tc>
        <w:tc>
          <w:tcPr>
            <w:tcW w:w="845" w:type="dxa"/>
            <w:vAlign w:val="center"/>
          </w:tcPr>
          <w:p w14:paraId="184CAFE1"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5104107F"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23F9B619"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3DCBAE61"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49ED9C26"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35AD8ABE" w14:textId="77777777" w:rsidTr="0046787A">
        <w:trPr>
          <w:trHeight w:val="258"/>
        </w:trPr>
        <w:tc>
          <w:tcPr>
            <w:tcW w:w="1276" w:type="dxa"/>
            <w:vMerge/>
            <w:shd w:val="clear" w:color="auto" w:fill="auto"/>
          </w:tcPr>
          <w:p w14:paraId="0E987719" w14:textId="77777777" w:rsidR="004F4918" w:rsidRPr="004F4918" w:rsidRDefault="004F4918" w:rsidP="004F4918">
            <w:pPr>
              <w:ind w:right="-2"/>
              <w:rPr>
                <w:sz w:val="22"/>
                <w:szCs w:val="22"/>
                <w:lang w:eastAsia="en-US"/>
              </w:rPr>
            </w:pPr>
          </w:p>
        </w:tc>
        <w:tc>
          <w:tcPr>
            <w:tcW w:w="2268" w:type="dxa"/>
            <w:vMerge/>
            <w:shd w:val="clear" w:color="auto" w:fill="auto"/>
          </w:tcPr>
          <w:p w14:paraId="0A1DB14F" w14:textId="77777777" w:rsidR="004F4918" w:rsidRPr="004F4918" w:rsidRDefault="004F4918" w:rsidP="004F4918">
            <w:pPr>
              <w:ind w:right="-2"/>
              <w:jc w:val="center"/>
              <w:rPr>
                <w:sz w:val="22"/>
                <w:szCs w:val="22"/>
                <w:lang w:eastAsia="en-US"/>
              </w:rPr>
            </w:pPr>
          </w:p>
        </w:tc>
        <w:tc>
          <w:tcPr>
            <w:tcW w:w="1418" w:type="dxa"/>
            <w:vAlign w:val="center"/>
          </w:tcPr>
          <w:p w14:paraId="3027D228" w14:textId="77777777" w:rsidR="004F4918" w:rsidRPr="004F4918" w:rsidRDefault="004F4918" w:rsidP="004F4918">
            <w:pPr>
              <w:ind w:right="-2"/>
              <w:jc w:val="center"/>
              <w:rPr>
                <w:sz w:val="22"/>
                <w:szCs w:val="22"/>
                <w:lang w:val="en-US" w:eastAsia="en-US"/>
              </w:rPr>
            </w:pPr>
            <w:r w:rsidRPr="004F4918">
              <w:rPr>
                <w:sz w:val="22"/>
                <w:lang w:eastAsia="en-US"/>
              </w:rPr>
              <w:t>с 01.07.2025</w:t>
            </w:r>
          </w:p>
        </w:tc>
        <w:tc>
          <w:tcPr>
            <w:tcW w:w="992" w:type="dxa"/>
            <w:vAlign w:val="center"/>
          </w:tcPr>
          <w:p w14:paraId="02B613B0" w14:textId="77777777" w:rsidR="004F4918" w:rsidRPr="004F4918" w:rsidRDefault="004F4918" w:rsidP="004F4918">
            <w:pPr>
              <w:jc w:val="center"/>
              <w:rPr>
                <w:sz w:val="22"/>
                <w:szCs w:val="22"/>
                <w:lang w:eastAsia="en-US"/>
              </w:rPr>
            </w:pPr>
            <w:r w:rsidRPr="004F4918">
              <w:rPr>
                <w:sz w:val="22"/>
                <w:lang w:eastAsia="en-US"/>
              </w:rPr>
              <w:t>3821,21</w:t>
            </w:r>
          </w:p>
        </w:tc>
        <w:tc>
          <w:tcPr>
            <w:tcW w:w="845" w:type="dxa"/>
            <w:vAlign w:val="center"/>
          </w:tcPr>
          <w:p w14:paraId="1E1E0189"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002D99E6"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7075CEB7"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72882B3B"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6CEF5C1C"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1AEE1184" w14:textId="77777777" w:rsidTr="0046787A">
        <w:trPr>
          <w:trHeight w:val="258"/>
        </w:trPr>
        <w:tc>
          <w:tcPr>
            <w:tcW w:w="1276" w:type="dxa"/>
            <w:vMerge/>
            <w:shd w:val="clear" w:color="auto" w:fill="auto"/>
          </w:tcPr>
          <w:p w14:paraId="5DB07C81" w14:textId="77777777" w:rsidR="004F4918" w:rsidRPr="004F4918" w:rsidRDefault="004F4918" w:rsidP="004F4918">
            <w:pPr>
              <w:ind w:right="-2"/>
              <w:rPr>
                <w:sz w:val="22"/>
                <w:szCs w:val="22"/>
                <w:lang w:eastAsia="en-US"/>
              </w:rPr>
            </w:pPr>
          </w:p>
        </w:tc>
        <w:tc>
          <w:tcPr>
            <w:tcW w:w="2268" w:type="dxa"/>
            <w:vMerge/>
            <w:shd w:val="clear" w:color="auto" w:fill="auto"/>
          </w:tcPr>
          <w:p w14:paraId="56A546C4" w14:textId="77777777" w:rsidR="004F4918" w:rsidRPr="004F4918" w:rsidRDefault="004F4918" w:rsidP="004F4918">
            <w:pPr>
              <w:ind w:right="-2"/>
              <w:jc w:val="center"/>
              <w:rPr>
                <w:sz w:val="22"/>
                <w:szCs w:val="22"/>
                <w:lang w:eastAsia="en-US"/>
              </w:rPr>
            </w:pPr>
          </w:p>
        </w:tc>
        <w:tc>
          <w:tcPr>
            <w:tcW w:w="1418" w:type="dxa"/>
            <w:vAlign w:val="center"/>
          </w:tcPr>
          <w:p w14:paraId="1D98A83E" w14:textId="77777777" w:rsidR="004F4918" w:rsidRPr="004F4918" w:rsidRDefault="004F4918" w:rsidP="004F4918">
            <w:pPr>
              <w:ind w:right="-2"/>
              <w:jc w:val="center"/>
              <w:rPr>
                <w:sz w:val="22"/>
                <w:szCs w:val="22"/>
                <w:lang w:eastAsia="en-US"/>
              </w:rPr>
            </w:pPr>
            <w:r w:rsidRPr="004F4918">
              <w:rPr>
                <w:sz w:val="22"/>
                <w:lang w:eastAsia="en-US"/>
              </w:rPr>
              <w:t>с 01.01.2026</w:t>
            </w:r>
          </w:p>
        </w:tc>
        <w:tc>
          <w:tcPr>
            <w:tcW w:w="992" w:type="dxa"/>
            <w:vAlign w:val="center"/>
          </w:tcPr>
          <w:p w14:paraId="047B209A" w14:textId="77777777" w:rsidR="004F4918" w:rsidRPr="004F4918" w:rsidRDefault="004F4918" w:rsidP="004F4918">
            <w:pPr>
              <w:jc w:val="center"/>
              <w:rPr>
                <w:sz w:val="22"/>
                <w:szCs w:val="22"/>
                <w:lang w:eastAsia="en-US"/>
              </w:rPr>
            </w:pPr>
            <w:r w:rsidRPr="004F4918">
              <w:rPr>
                <w:sz w:val="22"/>
                <w:lang w:eastAsia="en-US"/>
              </w:rPr>
              <w:t>3821,21</w:t>
            </w:r>
          </w:p>
        </w:tc>
        <w:tc>
          <w:tcPr>
            <w:tcW w:w="845" w:type="dxa"/>
            <w:vAlign w:val="center"/>
          </w:tcPr>
          <w:p w14:paraId="029E71C4"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137F1A10"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0E179197"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3938F3B2"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58E9C316"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5DE3855C" w14:textId="77777777" w:rsidTr="0046787A">
        <w:trPr>
          <w:trHeight w:val="258"/>
        </w:trPr>
        <w:tc>
          <w:tcPr>
            <w:tcW w:w="1276" w:type="dxa"/>
            <w:vMerge/>
            <w:shd w:val="clear" w:color="auto" w:fill="auto"/>
          </w:tcPr>
          <w:p w14:paraId="3A22A55C" w14:textId="77777777" w:rsidR="004F4918" w:rsidRPr="004F4918" w:rsidRDefault="004F4918" w:rsidP="004F4918">
            <w:pPr>
              <w:ind w:right="-2"/>
              <w:rPr>
                <w:sz w:val="22"/>
                <w:szCs w:val="22"/>
                <w:lang w:eastAsia="en-US"/>
              </w:rPr>
            </w:pPr>
          </w:p>
        </w:tc>
        <w:tc>
          <w:tcPr>
            <w:tcW w:w="2268" w:type="dxa"/>
            <w:vMerge/>
            <w:shd w:val="clear" w:color="auto" w:fill="auto"/>
          </w:tcPr>
          <w:p w14:paraId="5E2E7AEF" w14:textId="77777777" w:rsidR="004F4918" w:rsidRPr="004F4918" w:rsidRDefault="004F4918" w:rsidP="004F4918">
            <w:pPr>
              <w:ind w:right="-2"/>
              <w:jc w:val="center"/>
              <w:rPr>
                <w:sz w:val="22"/>
                <w:szCs w:val="22"/>
                <w:lang w:eastAsia="en-US"/>
              </w:rPr>
            </w:pPr>
          </w:p>
        </w:tc>
        <w:tc>
          <w:tcPr>
            <w:tcW w:w="1418" w:type="dxa"/>
            <w:vAlign w:val="center"/>
          </w:tcPr>
          <w:p w14:paraId="382F0BBA" w14:textId="77777777" w:rsidR="004F4918" w:rsidRPr="004F4918" w:rsidRDefault="004F4918" w:rsidP="004F4918">
            <w:pPr>
              <w:ind w:right="-2"/>
              <w:jc w:val="center"/>
              <w:rPr>
                <w:sz w:val="22"/>
                <w:szCs w:val="22"/>
                <w:lang w:eastAsia="en-US"/>
              </w:rPr>
            </w:pPr>
            <w:r w:rsidRPr="004F4918">
              <w:rPr>
                <w:sz w:val="22"/>
                <w:lang w:eastAsia="en-US"/>
              </w:rPr>
              <w:t>с 01.07.2026</w:t>
            </w:r>
          </w:p>
        </w:tc>
        <w:tc>
          <w:tcPr>
            <w:tcW w:w="992" w:type="dxa"/>
            <w:vAlign w:val="center"/>
          </w:tcPr>
          <w:p w14:paraId="7FE19D6E" w14:textId="77777777" w:rsidR="004F4918" w:rsidRPr="004F4918" w:rsidRDefault="004F4918" w:rsidP="004F4918">
            <w:pPr>
              <w:jc w:val="center"/>
              <w:rPr>
                <w:sz w:val="22"/>
                <w:szCs w:val="22"/>
                <w:lang w:eastAsia="en-US"/>
              </w:rPr>
            </w:pPr>
            <w:r w:rsidRPr="004F4918">
              <w:rPr>
                <w:sz w:val="22"/>
                <w:lang w:eastAsia="en-US"/>
              </w:rPr>
              <w:t>1316,96</w:t>
            </w:r>
          </w:p>
        </w:tc>
        <w:tc>
          <w:tcPr>
            <w:tcW w:w="845" w:type="dxa"/>
            <w:vAlign w:val="center"/>
          </w:tcPr>
          <w:p w14:paraId="0D619461"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vAlign w:val="center"/>
          </w:tcPr>
          <w:p w14:paraId="7385F3D3"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vAlign w:val="center"/>
          </w:tcPr>
          <w:p w14:paraId="74E7D465"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vAlign w:val="center"/>
          </w:tcPr>
          <w:p w14:paraId="7CCC1283"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vAlign w:val="center"/>
          </w:tcPr>
          <w:p w14:paraId="3BEF141E"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231CE5AE" w14:textId="77777777" w:rsidTr="0046787A">
        <w:trPr>
          <w:trHeight w:val="241"/>
        </w:trPr>
        <w:tc>
          <w:tcPr>
            <w:tcW w:w="1276" w:type="dxa"/>
            <w:vMerge/>
            <w:shd w:val="clear" w:color="auto" w:fill="auto"/>
          </w:tcPr>
          <w:p w14:paraId="7C7FF8AE" w14:textId="77777777" w:rsidR="004F4918" w:rsidRPr="004F4918" w:rsidRDefault="004F4918" w:rsidP="004F4918">
            <w:pPr>
              <w:ind w:right="-2"/>
              <w:rPr>
                <w:sz w:val="22"/>
                <w:szCs w:val="22"/>
                <w:lang w:eastAsia="en-US"/>
              </w:rPr>
            </w:pPr>
          </w:p>
        </w:tc>
        <w:tc>
          <w:tcPr>
            <w:tcW w:w="2268" w:type="dxa"/>
            <w:shd w:val="clear" w:color="auto" w:fill="auto"/>
          </w:tcPr>
          <w:p w14:paraId="54741861" w14:textId="77777777" w:rsidR="004F4918" w:rsidRPr="004F4918" w:rsidRDefault="004F4918" w:rsidP="004F4918">
            <w:pPr>
              <w:ind w:right="-2"/>
              <w:jc w:val="center"/>
              <w:rPr>
                <w:sz w:val="22"/>
                <w:szCs w:val="22"/>
                <w:lang w:eastAsia="en-US"/>
              </w:rPr>
            </w:pPr>
            <w:proofErr w:type="spellStart"/>
            <w:r w:rsidRPr="004F4918">
              <w:rPr>
                <w:sz w:val="22"/>
                <w:szCs w:val="22"/>
                <w:lang w:eastAsia="en-US"/>
              </w:rPr>
              <w:t>Двухставочный</w:t>
            </w:r>
            <w:proofErr w:type="spellEnd"/>
          </w:p>
        </w:tc>
        <w:tc>
          <w:tcPr>
            <w:tcW w:w="1418" w:type="dxa"/>
            <w:shd w:val="clear" w:color="auto" w:fill="auto"/>
            <w:vAlign w:val="center"/>
          </w:tcPr>
          <w:p w14:paraId="04D8341B" w14:textId="77777777" w:rsidR="004F4918" w:rsidRPr="004F4918" w:rsidRDefault="004F4918" w:rsidP="004F4918">
            <w:pPr>
              <w:jc w:val="center"/>
              <w:rPr>
                <w:sz w:val="22"/>
                <w:szCs w:val="22"/>
                <w:lang w:eastAsia="en-US"/>
              </w:rPr>
            </w:pPr>
            <w:r w:rsidRPr="004F4918">
              <w:rPr>
                <w:sz w:val="22"/>
                <w:szCs w:val="22"/>
                <w:lang w:eastAsia="en-US"/>
              </w:rPr>
              <w:t>x</w:t>
            </w:r>
          </w:p>
        </w:tc>
        <w:tc>
          <w:tcPr>
            <w:tcW w:w="992" w:type="dxa"/>
            <w:shd w:val="clear" w:color="auto" w:fill="auto"/>
            <w:vAlign w:val="center"/>
          </w:tcPr>
          <w:p w14:paraId="7553B4BD" w14:textId="77777777" w:rsidR="004F4918" w:rsidRPr="004F4918" w:rsidRDefault="004F4918" w:rsidP="004F4918">
            <w:pPr>
              <w:jc w:val="center"/>
              <w:rPr>
                <w:sz w:val="22"/>
                <w:szCs w:val="22"/>
                <w:lang w:eastAsia="en-US"/>
              </w:rPr>
            </w:pPr>
            <w:r w:rsidRPr="004F4918">
              <w:rPr>
                <w:sz w:val="22"/>
                <w:szCs w:val="22"/>
                <w:lang w:eastAsia="en-US"/>
              </w:rPr>
              <w:t>x</w:t>
            </w:r>
          </w:p>
        </w:tc>
        <w:tc>
          <w:tcPr>
            <w:tcW w:w="845" w:type="dxa"/>
            <w:shd w:val="clear" w:color="auto" w:fill="auto"/>
            <w:vAlign w:val="center"/>
          </w:tcPr>
          <w:p w14:paraId="2749BB0F" w14:textId="77777777" w:rsidR="004F4918" w:rsidRPr="004F4918" w:rsidRDefault="004F4918" w:rsidP="004F4918">
            <w:pPr>
              <w:jc w:val="center"/>
              <w:rPr>
                <w:sz w:val="22"/>
                <w:szCs w:val="22"/>
                <w:lang w:eastAsia="en-US"/>
              </w:rPr>
            </w:pPr>
            <w:r w:rsidRPr="004F4918">
              <w:rPr>
                <w:sz w:val="22"/>
                <w:szCs w:val="22"/>
                <w:lang w:eastAsia="en-US"/>
              </w:rPr>
              <w:t>x</w:t>
            </w:r>
          </w:p>
        </w:tc>
        <w:tc>
          <w:tcPr>
            <w:tcW w:w="998" w:type="dxa"/>
            <w:shd w:val="clear" w:color="auto" w:fill="auto"/>
            <w:vAlign w:val="center"/>
          </w:tcPr>
          <w:p w14:paraId="529A06CA" w14:textId="77777777" w:rsidR="004F4918" w:rsidRPr="004F4918" w:rsidRDefault="004F4918" w:rsidP="004F4918">
            <w:pPr>
              <w:jc w:val="center"/>
              <w:rPr>
                <w:sz w:val="22"/>
                <w:szCs w:val="22"/>
                <w:lang w:eastAsia="en-US"/>
              </w:rPr>
            </w:pPr>
            <w:r w:rsidRPr="004F4918">
              <w:rPr>
                <w:sz w:val="22"/>
                <w:szCs w:val="22"/>
                <w:lang w:eastAsia="en-US"/>
              </w:rPr>
              <w:t>x</w:t>
            </w:r>
          </w:p>
        </w:tc>
        <w:tc>
          <w:tcPr>
            <w:tcW w:w="709" w:type="dxa"/>
            <w:shd w:val="clear" w:color="auto" w:fill="auto"/>
            <w:vAlign w:val="center"/>
          </w:tcPr>
          <w:p w14:paraId="7A035323" w14:textId="77777777" w:rsidR="004F4918" w:rsidRPr="004F4918" w:rsidRDefault="004F4918" w:rsidP="004F4918">
            <w:pPr>
              <w:jc w:val="center"/>
              <w:rPr>
                <w:sz w:val="22"/>
                <w:szCs w:val="22"/>
                <w:lang w:eastAsia="en-US"/>
              </w:rPr>
            </w:pPr>
            <w:r w:rsidRPr="004F4918">
              <w:rPr>
                <w:sz w:val="22"/>
                <w:szCs w:val="22"/>
                <w:lang w:eastAsia="en-US"/>
              </w:rPr>
              <w:t>x</w:t>
            </w:r>
          </w:p>
        </w:tc>
        <w:tc>
          <w:tcPr>
            <w:tcW w:w="708" w:type="dxa"/>
            <w:shd w:val="clear" w:color="auto" w:fill="auto"/>
            <w:vAlign w:val="center"/>
          </w:tcPr>
          <w:p w14:paraId="6C996B29" w14:textId="77777777" w:rsidR="004F4918" w:rsidRPr="004F4918" w:rsidRDefault="004F4918" w:rsidP="004F4918">
            <w:pPr>
              <w:jc w:val="center"/>
              <w:rPr>
                <w:sz w:val="22"/>
                <w:szCs w:val="22"/>
                <w:lang w:eastAsia="en-US"/>
              </w:rPr>
            </w:pPr>
            <w:r w:rsidRPr="004F4918">
              <w:rPr>
                <w:sz w:val="22"/>
                <w:szCs w:val="22"/>
                <w:lang w:eastAsia="en-US"/>
              </w:rPr>
              <w:t>x</w:t>
            </w:r>
          </w:p>
        </w:tc>
        <w:tc>
          <w:tcPr>
            <w:tcW w:w="993" w:type="dxa"/>
            <w:shd w:val="clear" w:color="auto" w:fill="auto"/>
            <w:vAlign w:val="center"/>
          </w:tcPr>
          <w:p w14:paraId="54B0F110" w14:textId="77777777" w:rsidR="004F4918" w:rsidRPr="004F4918" w:rsidRDefault="004F4918" w:rsidP="004F4918">
            <w:pPr>
              <w:jc w:val="center"/>
              <w:rPr>
                <w:sz w:val="22"/>
                <w:szCs w:val="22"/>
                <w:lang w:eastAsia="en-US"/>
              </w:rPr>
            </w:pPr>
            <w:r w:rsidRPr="004F4918">
              <w:rPr>
                <w:sz w:val="22"/>
                <w:szCs w:val="22"/>
                <w:lang w:eastAsia="en-US"/>
              </w:rPr>
              <w:t>x</w:t>
            </w:r>
          </w:p>
        </w:tc>
      </w:tr>
      <w:tr w:rsidR="004F4918" w:rsidRPr="004F4918" w14:paraId="1C51B0E6" w14:textId="77777777" w:rsidTr="0046787A">
        <w:trPr>
          <w:trHeight w:val="241"/>
        </w:trPr>
        <w:tc>
          <w:tcPr>
            <w:tcW w:w="1276" w:type="dxa"/>
            <w:vMerge/>
            <w:shd w:val="clear" w:color="auto" w:fill="auto"/>
          </w:tcPr>
          <w:p w14:paraId="26A40926" w14:textId="77777777" w:rsidR="004F4918" w:rsidRPr="004F4918" w:rsidRDefault="004F4918" w:rsidP="004F4918">
            <w:pPr>
              <w:ind w:right="-2"/>
              <w:rPr>
                <w:sz w:val="22"/>
                <w:szCs w:val="22"/>
                <w:lang w:eastAsia="en-US"/>
              </w:rPr>
            </w:pPr>
          </w:p>
        </w:tc>
        <w:tc>
          <w:tcPr>
            <w:tcW w:w="2268" w:type="dxa"/>
            <w:shd w:val="clear" w:color="auto" w:fill="auto"/>
          </w:tcPr>
          <w:p w14:paraId="7DFFAE79" w14:textId="77777777" w:rsidR="004F4918" w:rsidRPr="004F4918" w:rsidRDefault="004F4918" w:rsidP="004F4918">
            <w:pPr>
              <w:ind w:right="-41"/>
              <w:jc w:val="center"/>
              <w:rPr>
                <w:sz w:val="22"/>
                <w:szCs w:val="22"/>
                <w:lang w:eastAsia="en-US"/>
              </w:rPr>
            </w:pPr>
            <w:r w:rsidRPr="004F4918">
              <w:rPr>
                <w:sz w:val="22"/>
                <w:szCs w:val="22"/>
                <w:lang w:eastAsia="en-US"/>
              </w:rPr>
              <w:t>Ставка за тепловую энергию, руб./Гкал</w:t>
            </w:r>
          </w:p>
        </w:tc>
        <w:tc>
          <w:tcPr>
            <w:tcW w:w="1418" w:type="dxa"/>
            <w:shd w:val="clear" w:color="auto" w:fill="auto"/>
            <w:vAlign w:val="center"/>
          </w:tcPr>
          <w:p w14:paraId="54D55696" w14:textId="77777777" w:rsidR="004F4918" w:rsidRPr="004F4918" w:rsidRDefault="004F4918" w:rsidP="004F4918">
            <w:pPr>
              <w:ind w:left="-661" w:right="-675"/>
              <w:jc w:val="center"/>
              <w:rPr>
                <w:sz w:val="22"/>
                <w:szCs w:val="22"/>
                <w:lang w:eastAsia="en-US"/>
              </w:rPr>
            </w:pPr>
            <w:r w:rsidRPr="004F4918">
              <w:rPr>
                <w:sz w:val="22"/>
                <w:szCs w:val="22"/>
                <w:lang w:eastAsia="en-US"/>
              </w:rPr>
              <w:t>x</w:t>
            </w:r>
          </w:p>
        </w:tc>
        <w:tc>
          <w:tcPr>
            <w:tcW w:w="992" w:type="dxa"/>
            <w:shd w:val="clear" w:color="auto" w:fill="auto"/>
            <w:vAlign w:val="center"/>
          </w:tcPr>
          <w:p w14:paraId="1767916F"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845" w:type="dxa"/>
            <w:shd w:val="clear" w:color="auto" w:fill="auto"/>
            <w:vAlign w:val="center"/>
          </w:tcPr>
          <w:p w14:paraId="7B431A19"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998" w:type="dxa"/>
            <w:shd w:val="clear" w:color="auto" w:fill="auto"/>
            <w:vAlign w:val="center"/>
          </w:tcPr>
          <w:p w14:paraId="584D3BEC"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709" w:type="dxa"/>
            <w:shd w:val="clear" w:color="auto" w:fill="auto"/>
            <w:vAlign w:val="center"/>
          </w:tcPr>
          <w:p w14:paraId="2600BCE7"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708" w:type="dxa"/>
            <w:shd w:val="clear" w:color="auto" w:fill="auto"/>
            <w:vAlign w:val="center"/>
          </w:tcPr>
          <w:p w14:paraId="055BC08A"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993" w:type="dxa"/>
            <w:shd w:val="clear" w:color="auto" w:fill="auto"/>
            <w:vAlign w:val="center"/>
          </w:tcPr>
          <w:p w14:paraId="2BF620B6"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r>
      <w:tr w:rsidR="004F4918" w:rsidRPr="004F4918" w14:paraId="38F137DD" w14:textId="77777777" w:rsidTr="0046787A">
        <w:trPr>
          <w:trHeight w:val="241"/>
        </w:trPr>
        <w:tc>
          <w:tcPr>
            <w:tcW w:w="1276" w:type="dxa"/>
            <w:vMerge/>
            <w:shd w:val="clear" w:color="auto" w:fill="auto"/>
          </w:tcPr>
          <w:p w14:paraId="04FC25AD" w14:textId="77777777" w:rsidR="004F4918" w:rsidRPr="004F4918" w:rsidRDefault="004F4918" w:rsidP="004F4918">
            <w:pPr>
              <w:ind w:right="-2"/>
              <w:rPr>
                <w:sz w:val="22"/>
                <w:szCs w:val="22"/>
                <w:lang w:eastAsia="en-US"/>
              </w:rPr>
            </w:pPr>
          </w:p>
        </w:tc>
        <w:tc>
          <w:tcPr>
            <w:tcW w:w="2268" w:type="dxa"/>
            <w:shd w:val="clear" w:color="auto" w:fill="auto"/>
          </w:tcPr>
          <w:p w14:paraId="583E0136" w14:textId="77777777" w:rsidR="004F4918" w:rsidRPr="004F4918" w:rsidRDefault="004F4918" w:rsidP="004F4918">
            <w:pPr>
              <w:ind w:right="-105"/>
              <w:jc w:val="center"/>
              <w:rPr>
                <w:sz w:val="22"/>
                <w:szCs w:val="22"/>
                <w:lang w:eastAsia="en-US"/>
              </w:rPr>
            </w:pPr>
            <w:r w:rsidRPr="004F4918">
              <w:rPr>
                <w:sz w:val="22"/>
                <w:szCs w:val="22"/>
                <w:lang w:eastAsia="en-US"/>
              </w:rPr>
              <w:t>Ставка за содержание тепловой мощности,</w:t>
            </w:r>
          </w:p>
          <w:p w14:paraId="5DC16AA1" w14:textId="77777777" w:rsidR="004F4918" w:rsidRPr="004F4918" w:rsidRDefault="004F4918" w:rsidP="004F4918">
            <w:pPr>
              <w:ind w:right="-105"/>
              <w:jc w:val="center"/>
              <w:rPr>
                <w:sz w:val="22"/>
                <w:szCs w:val="22"/>
                <w:lang w:eastAsia="en-US"/>
              </w:rPr>
            </w:pPr>
            <w:r w:rsidRPr="004F4918">
              <w:rPr>
                <w:sz w:val="22"/>
                <w:szCs w:val="22"/>
                <w:lang w:eastAsia="en-US"/>
              </w:rPr>
              <w:t>тыс. руб./Гкал/ч в мес.</w:t>
            </w:r>
          </w:p>
        </w:tc>
        <w:tc>
          <w:tcPr>
            <w:tcW w:w="1418" w:type="dxa"/>
            <w:shd w:val="clear" w:color="auto" w:fill="auto"/>
            <w:vAlign w:val="center"/>
          </w:tcPr>
          <w:p w14:paraId="60247F8C" w14:textId="77777777" w:rsidR="004F4918" w:rsidRPr="004F4918" w:rsidRDefault="004F4918" w:rsidP="004F4918">
            <w:pPr>
              <w:ind w:left="-661" w:right="-675"/>
              <w:jc w:val="center"/>
              <w:rPr>
                <w:sz w:val="22"/>
                <w:szCs w:val="22"/>
                <w:lang w:eastAsia="en-US"/>
              </w:rPr>
            </w:pPr>
            <w:r w:rsidRPr="004F4918">
              <w:rPr>
                <w:sz w:val="22"/>
                <w:szCs w:val="22"/>
                <w:lang w:eastAsia="en-US"/>
              </w:rPr>
              <w:t>x</w:t>
            </w:r>
          </w:p>
        </w:tc>
        <w:tc>
          <w:tcPr>
            <w:tcW w:w="992" w:type="dxa"/>
            <w:shd w:val="clear" w:color="auto" w:fill="auto"/>
            <w:vAlign w:val="center"/>
          </w:tcPr>
          <w:p w14:paraId="733E0EA0"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845" w:type="dxa"/>
            <w:shd w:val="clear" w:color="auto" w:fill="auto"/>
            <w:vAlign w:val="center"/>
          </w:tcPr>
          <w:p w14:paraId="2EC3F820"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998" w:type="dxa"/>
            <w:shd w:val="clear" w:color="auto" w:fill="auto"/>
            <w:vAlign w:val="center"/>
          </w:tcPr>
          <w:p w14:paraId="2F12C1F6"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709" w:type="dxa"/>
            <w:shd w:val="clear" w:color="auto" w:fill="auto"/>
            <w:vAlign w:val="center"/>
          </w:tcPr>
          <w:p w14:paraId="7DA7C824"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708" w:type="dxa"/>
            <w:shd w:val="clear" w:color="auto" w:fill="auto"/>
            <w:vAlign w:val="center"/>
          </w:tcPr>
          <w:p w14:paraId="28B5FBC0"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c>
          <w:tcPr>
            <w:tcW w:w="993" w:type="dxa"/>
            <w:shd w:val="clear" w:color="auto" w:fill="auto"/>
            <w:vAlign w:val="center"/>
          </w:tcPr>
          <w:p w14:paraId="6887B32A" w14:textId="77777777" w:rsidR="004F4918" w:rsidRPr="004F4918" w:rsidRDefault="004F4918" w:rsidP="004F4918">
            <w:pPr>
              <w:ind w:left="-108" w:right="-108"/>
              <w:jc w:val="center"/>
              <w:rPr>
                <w:sz w:val="22"/>
                <w:szCs w:val="22"/>
                <w:lang w:eastAsia="en-US"/>
              </w:rPr>
            </w:pPr>
            <w:r w:rsidRPr="004F4918">
              <w:rPr>
                <w:sz w:val="22"/>
                <w:szCs w:val="22"/>
                <w:lang w:eastAsia="en-US"/>
              </w:rPr>
              <w:t>x</w:t>
            </w:r>
          </w:p>
        </w:tc>
      </w:tr>
    </w:tbl>
    <w:p w14:paraId="18F8D874" w14:textId="77777777" w:rsidR="004F4918" w:rsidRPr="004F4918" w:rsidRDefault="004F4918" w:rsidP="004F4918">
      <w:pPr>
        <w:ind w:left="-709" w:right="-567" w:firstLine="567"/>
        <w:jc w:val="both"/>
        <w:rPr>
          <w:sz w:val="28"/>
          <w:szCs w:val="28"/>
          <w:lang w:eastAsia="en-US"/>
        </w:rPr>
      </w:pPr>
    </w:p>
    <w:p w14:paraId="1D949257" w14:textId="77777777" w:rsidR="004F4918" w:rsidRPr="004F4918" w:rsidRDefault="004F4918" w:rsidP="004F4918">
      <w:pPr>
        <w:ind w:left="-709" w:right="-283" w:firstLine="567"/>
        <w:jc w:val="both"/>
        <w:rPr>
          <w:sz w:val="28"/>
          <w:szCs w:val="28"/>
          <w:lang w:eastAsia="en-US"/>
        </w:rPr>
      </w:pPr>
      <w:r w:rsidRPr="004F4918">
        <w:rPr>
          <w:sz w:val="28"/>
          <w:szCs w:val="28"/>
          <w:lang w:eastAsia="en-US"/>
        </w:rPr>
        <w:t>* Выделяется в целях реализации пункта 6 статьи 168 Налогового кодекса Российской Федерации (часть вторая)».</w:t>
      </w:r>
    </w:p>
    <w:p w14:paraId="3CFBE2A9" w14:textId="77777777" w:rsidR="00654E31" w:rsidRDefault="00654E31" w:rsidP="004F4918">
      <w:pPr>
        <w:tabs>
          <w:tab w:val="left" w:pos="5580"/>
          <w:tab w:val="left" w:pos="9498"/>
        </w:tabs>
        <w:ind w:right="-283"/>
        <w:sectPr w:rsidR="00654E31" w:rsidSect="00445701">
          <w:pgSz w:w="11906" w:h="16838"/>
          <w:pgMar w:top="567" w:right="707" w:bottom="567" w:left="1701" w:header="720" w:footer="720" w:gutter="0"/>
          <w:cols w:space="720"/>
          <w:titlePg/>
          <w:docGrid w:linePitch="326"/>
        </w:sectPr>
      </w:pPr>
    </w:p>
    <w:p w14:paraId="263333FB" w14:textId="5B43CC98" w:rsidR="00654E31" w:rsidRDefault="00654E31" w:rsidP="00654E31">
      <w:pPr>
        <w:tabs>
          <w:tab w:val="left" w:pos="5580"/>
          <w:tab w:val="left" w:pos="9498"/>
        </w:tabs>
        <w:ind w:right="-569" w:firstLine="5670"/>
      </w:pPr>
      <w:r>
        <w:lastRenderedPageBreak/>
        <w:t>Приложение № 37 к протоколу № 77</w:t>
      </w:r>
    </w:p>
    <w:p w14:paraId="155DDBB5" w14:textId="77777777" w:rsidR="00654E31" w:rsidRDefault="00654E31" w:rsidP="00654E31">
      <w:pPr>
        <w:tabs>
          <w:tab w:val="left" w:pos="5580"/>
          <w:tab w:val="left" w:pos="9498"/>
        </w:tabs>
        <w:ind w:right="-569" w:firstLine="5670"/>
      </w:pPr>
      <w:r>
        <w:t>заседания Правления Региональной</w:t>
      </w:r>
    </w:p>
    <w:p w14:paraId="4CC27915" w14:textId="77777777" w:rsidR="00654E31" w:rsidRDefault="00654E31" w:rsidP="00654E31">
      <w:pPr>
        <w:tabs>
          <w:tab w:val="left" w:pos="5580"/>
          <w:tab w:val="left" w:pos="9498"/>
        </w:tabs>
        <w:ind w:right="-569" w:firstLine="5670"/>
      </w:pPr>
      <w:r>
        <w:t>энергетической комиссии</w:t>
      </w:r>
    </w:p>
    <w:p w14:paraId="5BABFBA9" w14:textId="77777777" w:rsidR="00654E31" w:rsidRDefault="00654E31" w:rsidP="00654E31">
      <w:pPr>
        <w:tabs>
          <w:tab w:val="left" w:pos="5580"/>
          <w:tab w:val="left" w:pos="9498"/>
        </w:tabs>
        <w:ind w:right="-569" w:firstLine="5670"/>
      </w:pPr>
      <w:r>
        <w:t>Кузбасса от 27.11.2020</w:t>
      </w:r>
    </w:p>
    <w:p w14:paraId="67BF792C" w14:textId="77777777" w:rsidR="004423AB" w:rsidRDefault="004423AB" w:rsidP="004F4918">
      <w:pPr>
        <w:tabs>
          <w:tab w:val="left" w:pos="5580"/>
          <w:tab w:val="left" w:pos="9498"/>
        </w:tabs>
        <w:ind w:right="-283"/>
        <w:sectPr w:rsidR="004423AB" w:rsidSect="00445701">
          <w:pgSz w:w="11906" w:h="16838"/>
          <w:pgMar w:top="567" w:right="707" w:bottom="567" w:left="1701" w:header="720" w:footer="720" w:gutter="0"/>
          <w:cols w:space="720"/>
          <w:titlePg/>
          <w:docGrid w:linePitch="326"/>
        </w:sectPr>
      </w:pPr>
      <w:r w:rsidRPr="004423AB">
        <w:rPr>
          <w:noProof/>
        </w:rPr>
        <w:drawing>
          <wp:inline distT="0" distB="0" distL="0" distR="0" wp14:anchorId="571E60F2" wp14:editId="1C87A434">
            <wp:extent cx="6031230" cy="8559165"/>
            <wp:effectExtent l="0" t="0" r="762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31230" cy="8559165"/>
                    </a:xfrm>
                    <a:prstGeom prst="rect">
                      <a:avLst/>
                    </a:prstGeom>
                    <a:noFill/>
                    <a:ln>
                      <a:noFill/>
                    </a:ln>
                  </pic:spPr>
                </pic:pic>
              </a:graphicData>
            </a:graphic>
          </wp:inline>
        </w:drawing>
      </w:r>
    </w:p>
    <w:p w14:paraId="0D1C8A9C" w14:textId="77777777" w:rsidR="00D03D6F" w:rsidRDefault="004423AB" w:rsidP="004F4918">
      <w:pPr>
        <w:tabs>
          <w:tab w:val="left" w:pos="5580"/>
          <w:tab w:val="left" w:pos="9498"/>
        </w:tabs>
        <w:ind w:right="-283"/>
        <w:sectPr w:rsidR="00D03D6F" w:rsidSect="00445701">
          <w:pgSz w:w="11906" w:h="16838"/>
          <w:pgMar w:top="567" w:right="707" w:bottom="567" w:left="1701" w:header="720" w:footer="720" w:gutter="0"/>
          <w:cols w:space="720"/>
          <w:titlePg/>
          <w:docGrid w:linePitch="326"/>
        </w:sectPr>
      </w:pPr>
      <w:r w:rsidRPr="004423AB">
        <w:rPr>
          <w:noProof/>
        </w:rPr>
        <w:lastRenderedPageBreak/>
        <w:drawing>
          <wp:inline distT="0" distB="0" distL="0" distR="0" wp14:anchorId="4F7B7720" wp14:editId="2BFA56F1">
            <wp:extent cx="6031230" cy="8533130"/>
            <wp:effectExtent l="0" t="0" r="7620" b="127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31230" cy="8533130"/>
                    </a:xfrm>
                    <a:prstGeom prst="rect">
                      <a:avLst/>
                    </a:prstGeom>
                    <a:noFill/>
                    <a:ln>
                      <a:noFill/>
                    </a:ln>
                  </pic:spPr>
                </pic:pic>
              </a:graphicData>
            </a:graphic>
          </wp:inline>
        </w:drawing>
      </w:r>
    </w:p>
    <w:p w14:paraId="1AFE3780" w14:textId="157CB281" w:rsidR="00D03D6F" w:rsidRDefault="00D03D6F" w:rsidP="00D03D6F">
      <w:pPr>
        <w:tabs>
          <w:tab w:val="left" w:pos="5580"/>
          <w:tab w:val="left" w:pos="9498"/>
        </w:tabs>
        <w:ind w:right="-569" w:firstLine="5670"/>
      </w:pPr>
      <w:r>
        <w:lastRenderedPageBreak/>
        <w:t>Приложение № 38 к протоколу № 77</w:t>
      </w:r>
    </w:p>
    <w:p w14:paraId="25A3DF27" w14:textId="77777777" w:rsidR="00D03D6F" w:rsidRDefault="00D03D6F" w:rsidP="00D03D6F">
      <w:pPr>
        <w:tabs>
          <w:tab w:val="left" w:pos="5580"/>
          <w:tab w:val="left" w:pos="9498"/>
        </w:tabs>
        <w:ind w:right="-569" w:firstLine="5670"/>
      </w:pPr>
      <w:r>
        <w:t>заседания Правления Региональной</w:t>
      </w:r>
    </w:p>
    <w:p w14:paraId="1AB490BF" w14:textId="77777777" w:rsidR="00D03D6F" w:rsidRDefault="00D03D6F" w:rsidP="00D03D6F">
      <w:pPr>
        <w:tabs>
          <w:tab w:val="left" w:pos="5580"/>
          <w:tab w:val="left" w:pos="9498"/>
        </w:tabs>
        <w:ind w:right="-569" w:firstLine="5670"/>
      </w:pPr>
      <w:r>
        <w:t>энергетической комиссии</w:t>
      </w:r>
    </w:p>
    <w:p w14:paraId="1C219DFF" w14:textId="4C506326" w:rsidR="00D03D6F" w:rsidRDefault="00D03D6F" w:rsidP="00D03D6F">
      <w:pPr>
        <w:tabs>
          <w:tab w:val="left" w:pos="5580"/>
          <w:tab w:val="left" w:pos="9498"/>
        </w:tabs>
        <w:ind w:right="-569" w:firstLine="5670"/>
      </w:pPr>
      <w:r>
        <w:t>Кузбасса от 27.11.2020</w:t>
      </w:r>
    </w:p>
    <w:p w14:paraId="42F87A2D" w14:textId="77777777" w:rsidR="0046787A" w:rsidRDefault="0046787A" w:rsidP="00D03D6F">
      <w:pPr>
        <w:tabs>
          <w:tab w:val="left" w:pos="5580"/>
          <w:tab w:val="left" w:pos="9498"/>
        </w:tabs>
        <w:ind w:right="-569" w:firstLine="5670"/>
      </w:pPr>
    </w:p>
    <w:p w14:paraId="32AA7BEC" w14:textId="77777777" w:rsidR="0046787A" w:rsidRDefault="0046787A" w:rsidP="0046787A">
      <w:pPr>
        <w:ind w:left="-284" w:right="-1"/>
        <w:jc w:val="center"/>
        <w:rPr>
          <w:b/>
          <w:bCs/>
          <w:sz w:val="28"/>
          <w:szCs w:val="28"/>
        </w:rPr>
      </w:pPr>
      <w:r w:rsidRPr="002E59FE">
        <w:rPr>
          <w:b/>
          <w:bCs/>
          <w:sz w:val="28"/>
          <w:szCs w:val="28"/>
        </w:rPr>
        <w:t xml:space="preserve">Долгосрочные тарифы </w:t>
      </w:r>
    </w:p>
    <w:p w14:paraId="5160D9AF" w14:textId="77777777" w:rsidR="0046787A" w:rsidRDefault="0046787A" w:rsidP="0046787A">
      <w:pPr>
        <w:ind w:left="-284" w:right="-1"/>
        <w:jc w:val="center"/>
        <w:rPr>
          <w:b/>
          <w:bCs/>
          <w:sz w:val="28"/>
          <w:szCs w:val="28"/>
        </w:rPr>
      </w:pPr>
      <w:r>
        <w:rPr>
          <w:b/>
          <w:bCs/>
          <w:sz w:val="28"/>
          <w:szCs w:val="28"/>
        </w:rPr>
        <w:t>ОАО «</w:t>
      </w:r>
      <w:proofErr w:type="spellStart"/>
      <w:r>
        <w:rPr>
          <w:b/>
          <w:bCs/>
          <w:sz w:val="28"/>
          <w:szCs w:val="28"/>
        </w:rPr>
        <w:t>Северо</w:t>
      </w:r>
      <w:proofErr w:type="spellEnd"/>
      <w:r>
        <w:rPr>
          <w:b/>
          <w:bCs/>
          <w:sz w:val="28"/>
          <w:szCs w:val="28"/>
        </w:rPr>
        <w:t xml:space="preserve"> – Кузбасская энергетическая компания» </w:t>
      </w:r>
      <w:r w:rsidRPr="002E59FE">
        <w:rPr>
          <w:b/>
          <w:bCs/>
          <w:sz w:val="28"/>
          <w:szCs w:val="28"/>
        </w:rPr>
        <w:t xml:space="preserve">на </w:t>
      </w:r>
      <w:r>
        <w:rPr>
          <w:b/>
          <w:bCs/>
          <w:sz w:val="28"/>
          <w:szCs w:val="28"/>
        </w:rPr>
        <w:t>т</w:t>
      </w:r>
      <w:r w:rsidRPr="002E59FE">
        <w:rPr>
          <w:b/>
          <w:bCs/>
          <w:sz w:val="28"/>
          <w:szCs w:val="28"/>
        </w:rPr>
        <w:t>епло</w:t>
      </w:r>
      <w:r>
        <w:rPr>
          <w:b/>
          <w:bCs/>
          <w:sz w:val="28"/>
          <w:szCs w:val="28"/>
        </w:rPr>
        <w:t>носитель</w:t>
      </w:r>
      <w:r w:rsidRPr="002E59FE">
        <w:rPr>
          <w:b/>
          <w:bCs/>
          <w:sz w:val="28"/>
          <w:szCs w:val="28"/>
        </w:rPr>
        <w:t>, реализуем</w:t>
      </w:r>
      <w:r>
        <w:rPr>
          <w:b/>
          <w:bCs/>
          <w:sz w:val="28"/>
          <w:szCs w:val="28"/>
        </w:rPr>
        <w:t>ый</w:t>
      </w:r>
      <w:r w:rsidRPr="002E59FE">
        <w:rPr>
          <w:b/>
          <w:bCs/>
          <w:sz w:val="28"/>
          <w:szCs w:val="28"/>
        </w:rPr>
        <w:t xml:space="preserve"> на потребительском рынке</w:t>
      </w:r>
      <w:r>
        <w:rPr>
          <w:b/>
          <w:bCs/>
          <w:sz w:val="28"/>
          <w:szCs w:val="28"/>
        </w:rPr>
        <w:t xml:space="preserve"> Кемеровского городского округа </w:t>
      </w:r>
      <w:proofErr w:type="spellStart"/>
      <w:r>
        <w:rPr>
          <w:b/>
          <w:bCs/>
          <w:sz w:val="28"/>
          <w:szCs w:val="28"/>
        </w:rPr>
        <w:t>ж.р</w:t>
      </w:r>
      <w:proofErr w:type="spellEnd"/>
      <w:r>
        <w:rPr>
          <w:b/>
          <w:bCs/>
          <w:sz w:val="28"/>
          <w:szCs w:val="28"/>
        </w:rPr>
        <w:t xml:space="preserve">. Кедровка, ст. Латыши, </w:t>
      </w:r>
      <w:proofErr w:type="spellStart"/>
      <w:r>
        <w:rPr>
          <w:b/>
          <w:bCs/>
          <w:sz w:val="28"/>
          <w:szCs w:val="28"/>
        </w:rPr>
        <w:t>ж.р</w:t>
      </w:r>
      <w:proofErr w:type="spellEnd"/>
      <w:r>
        <w:rPr>
          <w:b/>
          <w:bCs/>
          <w:sz w:val="28"/>
          <w:szCs w:val="28"/>
        </w:rPr>
        <w:t xml:space="preserve">. Промышленновский, </w:t>
      </w:r>
    </w:p>
    <w:p w14:paraId="0B8BFD52" w14:textId="77777777" w:rsidR="0046787A" w:rsidRDefault="0046787A" w:rsidP="0046787A">
      <w:pPr>
        <w:ind w:left="-284" w:right="-1"/>
        <w:jc w:val="center"/>
        <w:rPr>
          <w:b/>
          <w:bCs/>
          <w:sz w:val="28"/>
          <w:szCs w:val="28"/>
        </w:rPr>
      </w:pPr>
      <w:r w:rsidRPr="002E59FE">
        <w:rPr>
          <w:b/>
          <w:bCs/>
          <w:sz w:val="28"/>
          <w:szCs w:val="28"/>
        </w:rPr>
        <w:t xml:space="preserve"> на период с </w:t>
      </w:r>
      <w:r>
        <w:rPr>
          <w:b/>
          <w:bCs/>
          <w:sz w:val="28"/>
          <w:szCs w:val="28"/>
        </w:rPr>
        <w:t xml:space="preserve">01.01.2020 </w:t>
      </w:r>
      <w:r w:rsidRPr="002E59FE">
        <w:rPr>
          <w:b/>
          <w:bCs/>
          <w:sz w:val="28"/>
          <w:szCs w:val="28"/>
        </w:rPr>
        <w:t>по 31.12.202</w:t>
      </w:r>
      <w:r>
        <w:rPr>
          <w:b/>
          <w:bCs/>
          <w:sz w:val="28"/>
          <w:szCs w:val="28"/>
        </w:rPr>
        <w:t>6</w:t>
      </w:r>
    </w:p>
    <w:p w14:paraId="1481F81A" w14:textId="77777777" w:rsidR="0046787A" w:rsidRPr="00522CCD" w:rsidRDefault="0046787A" w:rsidP="0046787A">
      <w:pPr>
        <w:ind w:left="-284" w:right="-1"/>
        <w:jc w:val="center"/>
        <w:rPr>
          <w:sz w:val="28"/>
          <w:szCs w:val="28"/>
        </w:rPr>
      </w:pPr>
      <w:r w:rsidRPr="00522CCD">
        <w:rPr>
          <w:sz w:val="28"/>
          <w:szCs w:val="28"/>
        </w:rPr>
        <w:t xml:space="preserve">                                                     </w:t>
      </w:r>
      <w:r>
        <w:rPr>
          <w:sz w:val="28"/>
          <w:szCs w:val="28"/>
        </w:rPr>
        <w:t xml:space="preserve">                                                       </w:t>
      </w:r>
      <w:proofErr w:type="gramStart"/>
      <w:r w:rsidRPr="00522CCD">
        <w:rPr>
          <w:sz w:val="28"/>
          <w:szCs w:val="28"/>
        </w:rPr>
        <w:t xml:space="preserve">( </w:t>
      </w:r>
      <w:r>
        <w:rPr>
          <w:sz w:val="28"/>
          <w:szCs w:val="28"/>
        </w:rPr>
        <w:t>б</w:t>
      </w:r>
      <w:r w:rsidRPr="00522CCD">
        <w:rPr>
          <w:sz w:val="28"/>
          <w:szCs w:val="28"/>
        </w:rPr>
        <w:t>ез</w:t>
      </w:r>
      <w:proofErr w:type="gramEnd"/>
      <w:r w:rsidRPr="00522CCD">
        <w:rPr>
          <w:sz w:val="28"/>
          <w:szCs w:val="28"/>
        </w:rPr>
        <w:t xml:space="preserve"> НДС )                                                            </w:t>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9"/>
        <w:gridCol w:w="1849"/>
        <w:gridCol w:w="1551"/>
        <w:gridCol w:w="1417"/>
      </w:tblGrid>
      <w:tr w:rsidR="0046787A" w:rsidRPr="00FD0F7A" w14:paraId="5408056E" w14:textId="77777777" w:rsidTr="0046787A">
        <w:tc>
          <w:tcPr>
            <w:tcW w:w="3227" w:type="dxa"/>
            <w:vMerge w:val="restart"/>
            <w:shd w:val="clear" w:color="auto" w:fill="auto"/>
            <w:vAlign w:val="center"/>
          </w:tcPr>
          <w:p w14:paraId="5917B198" w14:textId="77777777" w:rsidR="0046787A" w:rsidRPr="00FD0F7A" w:rsidRDefault="0046787A" w:rsidP="0046787A">
            <w:pPr>
              <w:ind w:right="-2"/>
              <w:jc w:val="center"/>
              <w:rPr>
                <w:color w:val="000000"/>
                <w:sz w:val="22"/>
                <w:szCs w:val="22"/>
              </w:rPr>
            </w:pPr>
            <w:r w:rsidRPr="00FD0F7A">
              <w:rPr>
                <w:color w:val="000000"/>
                <w:sz w:val="22"/>
                <w:szCs w:val="22"/>
              </w:rPr>
              <w:t>Наименование регулируемой организации</w:t>
            </w:r>
          </w:p>
        </w:tc>
        <w:tc>
          <w:tcPr>
            <w:tcW w:w="2129" w:type="dxa"/>
            <w:vMerge w:val="restart"/>
            <w:shd w:val="clear" w:color="auto" w:fill="auto"/>
            <w:vAlign w:val="center"/>
          </w:tcPr>
          <w:p w14:paraId="7D04FE3D" w14:textId="77777777" w:rsidR="0046787A" w:rsidRPr="00FD0F7A" w:rsidRDefault="0046787A" w:rsidP="0046787A">
            <w:pPr>
              <w:ind w:right="-2"/>
              <w:jc w:val="center"/>
              <w:rPr>
                <w:color w:val="000000"/>
                <w:sz w:val="22"/>
                <w:szCs w:val="22"/>
              </w:rPr>
            </w:pPr>
            <w:r w:rsidRPr="00FD0F7A">
              <w:rPr>
                <w:color w:val="000000"/>
                <w:sz w:val="22"/>
                <w:szCs w:val="22"/>
              </w:rPr>
              <w:t>Вид тарифа</w:t>
            </w:r>
          </w:p>
        </w:tc>
        <w:tc>
          <w:tcPr>
            <w:tcW w:w="1849" w:type="dxa"/>
            <w:vMerge w:val="restart"/>
            <w:shd w:val="clear" w:color="auto" w:fill="auto"/>
            <w:vAlign w:val="center"/>
          </w:tcPr>
          <w:p w14:paraId="439A6B30" w14:textId="77777777" w:rsidR="0046787A" w:rsidRPr="00FD0F7A" w:rsidRDefault="0046787A" w:rsidP="0046787A">
            <w:pPr>
              <w:ind w:right="-2"/>
              <w:jc w:val="center"/>
              <w:rPr>
                <w:color w:val="000000"/>
                <w:sz w:val="22"/>
                <w:szCs w:val="22"/>
              </w:rPr>
            </w:pPr>
            <w:r w:rsidRPr="00FD0F7A">
              <w:rPr>
                <w:color w:val="000000"/>
                <w:sz w:val="22"/>
                <w:szCs w:val="22"/>
              </w:rPr>
              <w:t>Период</w:t>
            </w:r>
          </w:p>
        </w:tc>
        <w:tc>
          <w:tcPr>
            <w:tcW w:w="2968" w:type="dxa"/>
            <w:gridSpan w:val="2"/>
            <w:shd w:val="clear" w:color="auto" w:fill="auto"/>
            <w:vAlign w:val="center"/>
          </w:tcPr>
          <w:p w14:paraId="160EE230" w14:textId="77777777" w:rsidR="0046787A" w:rsidRPr="00FD0F7A" w:rsidRDefault="0046787A" w:rsidP="0046787A">
            <w:pPr>
              <w:ind w:right="-2"/>
              <w:jc w:val="center"/>
              <w:rPr>
                <w:color w:val="000000"/>
                <w:sz w:val="22"/>
                <w:szCs w:val="22"/>
              </w:rPr>
            </w:pPr>
            <w:r w:rsidRPr="00FD0F7A">
              <w:rPr>
                <w:color w:val="000000"/>
                <w:sz w:val="22"/>
                <w:szCs w:val="22"/>
              </w:rPr>
              <w:t>Вид теплоносителя</w:t>
            </w:r>
          </w:p>
        </w:tc>
      </w:tr>
      <w:tr w:rsidR="0046787A" w:rsidRPr="00FD0F7A" w14:paraId="09A1A460" w14:textId="77777777" w:rsidTr="0046787A">
        <w:trPr>
          <w:trHeight w:val="293"/>
        </w:trPr>
        <w:tc>
          <w:tcPr>
            <w:tcW w:w="3227" w:type="dxa"/>
            <w:vMerge/>
            <w:shd w:val="clear" w:color="auto" w:fill="auto"/>
          </w:tcPr>
          <w:p w14:paraId="52C53D6D"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73D27116" w14:textId="77777777" w:rsidR="0046787A" w:rsidRPr="00FD0F7A" w:rsidRDefault="0046787A" w:rsidP="0046787A">
            <w:pPr>
              <w:ind w:right="-2"/>
              <w:jc w:val="center"/>
              <w:rPr>
                <w:color w:val="000000"/>
                <w:sz w:val="22"/>
                <w:szCs w:val="22"/>
              </w:rPr>
            </w:pPr>
          </w:p>
        </w:tc>
        <w:tc>
          <w:tcPr>
            <w:tcW w:w="1849" w:type="dxa"/>
            <w:vMerge/>
            <w:shd w:val="clear" w:color="auto" w:fill="auto"/>
          </w:tcPr>
          <w:p w14:paraId="6B4947CF" w14:textId="77777777" w:rsidR="0046787A" w:rsidRPr="00FD0F7A" w:rsidRDefault="0046787A" w:rsidP="0046787A">
            <w:pPr>
              <w:ind w:right="-2"/>
              <w:rPr>
                <w:color w:val="000000"/>
                <w:sz w:val="22"/>
                <w:szCs w:val="22"/>
              </w:rPr>
            </w:pPr>
          </w:p>
        </w:tc>
        <w:tc>
          <w:tcPr>
            <w:tcW w:w="1551" w:type="dxa"/>
            <w:shd w:val="clear" w:color="auto" w:fill="auto"/>
            <w:vAlign w:val="center"/>
          </w:tcPr>
          <w:p w14:paraId="7554C2E9" w14:textId="77777777" w:rsidR="0046787A" w:rsidRPr="00FD0F7A" w:rsidRDefault="0046787A" w:rsidP="0046787A">
            <w:pPr>
              <w:ind w:right="-2"/>
              <w:jc w:val="center"/>
              <w:rPr>
                <w:color w:val="000000"/>
                <w:sz w:val="22"/>
                <w:szCs w:val="22"/>
              </w:rPr>
            </w:pPr>
            <w:r w:rsidRPr="00FD0F7A">
              <w:rPr>
                <w:color w:val="000000"/>
                <w:sz w:val="22"/>
                <w:szCs w:val="22"/>
              </w:rPr>
              <w:t>вода</w:t>
            </w:r>
          </w:p>
        </w:tc>
        <w:tc>
          <w:tcPr>
            <w:tcW w:w="1417" w:type="dxa"/>
            <w:shd w:val="clear" w:color="auto" w:fill="auto"/>
            <w:vAlign w:val="center"/>
          </w:tcPr>
          <w:p w14:paraId="4FC66871" w14:textId="77777777" w:rsidR="0046787A" w:rsidRPr="00FD0F7A" w:rsidRDefault="0046787A" w:rsidP="0046787A">
            <w:pPr>
              <w:ind w:right="-2"/>
              <w:jc w:val="center"/>
              <w:rPr>
                <w:color w:val="000000"/>
                <w:sz w:val="22"/>
                <w:szCs w:val="22"/>
              </w:rPr>
            </w:pPr>
            <w:r w:rsidRPr="00FD0F7A">
              <w:rPr>
                <w:color w:val="000000"/>
                <w:sz w:val="22"/>
                <w:szCs w:val="22"/>
              </w:rPr>
              <w:t>пар</w:t>
            </w:r>
          </w:p>
        </w:tc>
      </w:tr>
      <w:tr w:rsidR="0046787A" w:rsidRPr="00FD0F7A" w14:paraId="59DA96AB" w14:textId="77777777" w:rsidTr="0046787A">
        <w:trPr>
          <w:trHeight w:val="293"/>
        </w:trPr>
        <w:tc>
          <w:tcPr>
            <w:tcW w:w="3227" w:type="dxa"/>
            <w:shd w:val="clear" w:color="auto" w:fill="auto"/>
            <w:vAlign w:val="center"/>
          </w:tcPr>
          <w:p w14:paraId="192BAAE1" w14:textId="77777777" w:rsidR="0046787A" w:rsidRPr="00FD0F7A" w:rsidRDefault="0046787A" w:rsidP="0046787A">
            <w:pPr>
              <w:ind w:right="-2"/>
              <w:jc w:val="center"/>
              <w:rPr>
                <w:color w:val="000000"/>
                <w:sz w:val="22"/>
                <w:szCs w:val="22"/>
              </w:rPr>
            </w:pPr>
            <w:r>
              <w:rPr>
                <w:sz w:val="22"/>
                <w:szCs w:val="22"/>
              </w:rPr>
              <w:t>1</w:t>
            </w:r>
          </w:p>
        </w:tc>
        <w:tc>
          <w:tcPr>
            <w:tcW w:w="2129" w:type="dxa"/>
            <w:shd w:val="clear" w:color="auto" w:fill="auto"/>
            <w:vAlign w:val="center"/>
          </w:tcPr>
          <w:p w14:paraId="3B472F76" w14:textId="77777777" w:rsidR="0046787A" w:rsidRPr="00FD0F7A" w:rsidRDefault="0046787A" w:rsidP="0046787A">
            <w:pPr>
              <w:ind w:right="-2"/>
              <w:jc w:val="center"/>
              <w:rPr>
                <w:color w:val="000000"/>
                <w:sz w:val="22"/>
                <w:szCs w:val="22"/>
              </w:rPr>
            </w:pPr>
            <w:r>
              <w:rPr>
                <w:sz w:val="22"/>
                <w:szCs w:val="22"/>
              </w:rPr>
              <w:t>2</w:t>
            </w:r>
          </w:p>
        </w:tc>
        <w:tc>
          <w:tcPr>
            <w:tcW w:w="1849" w:type="dxa"/>
            <w:shd w:val="clear" w:color="auto" w:fill="auto"/>
            <w:vAlign w:val="center"/>
          </w:tcPr>
          <w:p w14:paraId="34F4A4C6" w14:textId="77777777" w:rsidR="0046787A" w:rsidRPr="00FD0F7A" w:rsidRDefault="0046787A" w:rsidP="0046787A">
            <w:pPr>
              <w:ind w:right="-2"/>
              <w:jc w:val="center"/>
              <w:rPr>
                <w:color w:val="000000"/>
                <w:sz w:val="22"/>
                <w:szCs w:val="22"/>
              </w:rPr>
            </w:pPr>
            <w:r>
              <w:rPr>
                <w:sz w:val="22"/>
                <w:szCs w:val="22"/>
              </w:rPr>
              <w:t>3</w:t>
            </w:r>
          </w:p>
        </w:tc>
        <w:tc>
          <w:tcPr>
            <w:tcW w:w="1551" w:type="dxa"/>
            <w:shd w:val="clear" w:color="auto" w:fill="auto"/>
            <w:vAlign w:val="center"/>
          </w:tcPr>
          <w:p w14:paraId="286210C7" w14:textId="77777777" w:rsidR="0046787A" w:rsidRPr="00FD0F7A" w:rsidRDefault="0046787A" w:rsidP="0046787A">
            <w:pPr>
              <w:ind w:right="-2"/>
              <w:jc w:val="center"/>
              <w:rPr>
                <w:color w:val="000000"/>
                <w:sz w:val="22"/>
                <w:szCs w:val="22"/>
              </w:rPr>
            </w:pPr>
            <w:r>
              <w:rPr>
                <w:sz w:val="22"/>
                <w:szCs w:val="22"/>
              </w:rPr>
              <w:t>4</w:t>
            </w:r>
          </w:p>
        </w:tc>
        <w:tc>
          <w:tcPr>
            <w:tcW w:w="1417" w:type="dxa"/>
            <w:shd w:val="clear" w:color="auto" w:fill="auto"/>
            <w:vAlign w:val="center"/>
          </w:tcPr>
          <w:p w14:paraId="552A7BC2" w14:textId="77777777" w:rsidR="0046787A" w:rsidRPr="00FD0F7A" w:rsidRDefault="0046787A" w:rsidP="0046787A">
            <w:pPr>
              <w:ind w:right="-2"/>
              <w:jc w:val="center"/>
              <w:rPr>
                <w:color w:val="000000"/>
                <w:sz w:val="22"/>
                <w:szCs w:val="22"/>
              </w:rPr>
            </w:pPr>
            <w:r>
              <w:rPr>
                <w:sz w:val="22"/>
                <w:szCs w:val="22"/>
              </w:rPr>
              <w:t>5</w:t>
            </w:r>
          </w:p>
        </w:tc>
      </w:tr>
      <w:tr w:rsidR="0046787A" w:rsidRPr="00FD0F7A" w14:paraId="64111F9C" w14:textId="77777777" w:rsidTr="0046787A">
        <w:trPr>
          <w:trHeight w:val="824"/>
        </w:trPr>
        <w:tc>
          <w:tcPr>
            <w:tcW w:w="3227" w:type="dxa"/>
            <w:vMerge w:val="restart"/>
            <w:shd w:val="clear" w:color="auto" w:fill="auto"/>
            <w:vAlign w:val="center"/>
          </w:tcPr>
          <w:p w14:paraId="31D30C1E" w14:textId="77777777" w:rsidR="0046787A" w:rsidRPr="00FD0F7A" w:rsidRDefault="0046787A" w:rsidP="0046787A">
            <w:pPr>
              <w:ind w:right="-2"/>
              <w:jc w:val="center"/>
              <w:rPr>
                <w:color w:val="000000"/>
                <w:sz w:val="22"/>
                <w:szCs w:val="22"/>
              </w:rPr>
            </w:pPr>
            <w:r>
              <w:rPr>
                <w:color w:val="000000"/>
                <w:sz w:val="22"/>
                <w:szCs w:val="22"/>
              </w:rPr>
              <w:t>ОАО «</w:t>
            </w:r>
            <w:proofErr w:type="spellStart"/>
            <w:r>
              <w:rPr>
                <w:color w:val="000000"/>
                <w:sz w:val="22"/>
                <w:szCs w:val="22"/>
              </w:rPr>
              <w:t>Северо</w:t>
            </w:r>
            <w:proofErr w:type="spellEnd"/>
            <w:r>
              <w:rPr>
                <w:color w:val="000000"/>
                <w:sz w:val="22"/>
                <w:szCs w:val="22"/>
              </w:rPr>
              <w:t xml:space="preserve"> – Кузбасская энергетическая компания» </w:t>
            </w:r>
          </w:p>
        </w:tc>
        <w:tc>
          <w:tcPr>
            <w:tcW w:w="6946" w:type="dxa"/>
            <w:gridSpan w:val="4"/>
            <w:shd w:val="clear" w:color="auto" w:fill="auto"/>
            <w:vAlign w:val="center"/>
          </w:tcPr>
          <w:p w14:paraId="0884A741" w14:textId="77777777" w:rsidR="0046787A" w:rsidRPr="00FD0F7A" w:rsidRDefault="0046787A" w:rsidP="0046787A">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787A" w:rsidRPr="00FD0F7A" w14:paraId="35F02776" w14:textId="77777777" w:rsidTr="0046787A">
        <w:tc>
          <w:tcPr>
            <w:tcW w:w="3227" w:type="dxa"/>
            <w:vMerge/>
            <w:shd w:val="clear" w:color="auto" w:fill="auto"/>
            <w:vAlign w:val="center"/>
          </w:tcPr>
          <w:p w14:paraId="7FF689F2" w14:textId="77777777" w:rsidR="0046787A" w:rsidRPr="00F31729" w:rsidRDefault="0046787A" w:rsidP="0046787A">
            <w:pPr>
              <w:ind w:right="-2"/>
              <w:jc w:val="center"/>
              <w:rPr>
                <w:color w:val="000000"/>
                <w:sz w:val="22"/>
                <w:szCs w:val="22"/>
              </w:rPr>
            </w:pPr>
          </w:p>
        </w:tc>
        <w:tc>
          <w:tcPr>
            <w:tcW w:w="2129" w:type="dxa"/>
            <w:vMerge w:val="restart"/>
            <w:shd w:val="clear" w:color="auto" w:fill="auto"/>
            <w:vAlign w:val="center"/>
          </w:tcPr>
          <w:p w14:paraId="301706CB" w14:textId="77777777" w:rsidR="0046787A" w:rsidRPr="001A1E0F" w:rsidRDefault="0046787A" w:rsidP="0046787A">
            <w:pPr>
              <w:ind w:right="-2"/>
              <w:jc w:val="center"/>
              <w:rPr>
                <w:color w:val="000000"/>
                <w:sz w:val="22"/>
                <w:szCs w:val="22"/>
              </w:rPr>
            </w:pPr>
            <w:proofErr w:type="spellStart"/>
            <w:r w:rsidRPr="001A1E0F">
              <w:rPr>
                <w:color w:val="000000"/>
                <w:sz w:val="22"/>
                <w:szCs w:val="22"/>
              </w:rPr>
              <w:t>Одноставочный</w:t>
            </w:r>
            <w:proofErr w:type="spellEnd"/>
          </w:p>
          <w:p w14:paraId="7E6C7993" w14:textId="77777777" w:rsidR="0046787A" w:rsidRPr="00F31729" w:rsidRDefault="0046787A" w:rsidP="0046787A">
            <w:pPr>
              <w:ind w:right="-2"/>
              <w:jc w:val="center"/>
              <w:rPr>
                <w:color w:val="000000"/>
                <w:sz w:val="22"/>
                <w:szCs w:val="22"/>
              </w:rPr>
            </w:pPr>
            <w:r w:rsidRPr="001A1E0F">
              <w:rPr>
                <w:color w:val="000000"/>
                <w:sz w:val="22"/>
                <w:szCs w:val="22"/>
              </w:rPr>
              <w:t>руб./м</w:t>
            </w:r>
            <w:r w:rsidRPr="00F668AA">
              <w:rPr>
                <w:color w:val="000000"/>
                <w:sz w:val="22"/>
                <w:szCs w:val="22"/>
                <w:vertAlign w:val="superscript"/>
              </w:rPr>
              <w:t>3</w:t>
            </w:r>
          </w:p>
        </w:tc>
        <w:tc>
          <w:tcPr>
            <w:tcW w:w="1849" w:type="dxa"/>
            <w:vAlign w:val="center"/>
          </w:tcPr>
          <w:p w14:paraId="228108D2" w14:textId="77777777" w:rsidR="0046787A" w:rsidRPr="00F31729" w:rsidRDefault="0046787A" w:rsidP="0046787A">
            <w:pPr>
              <w:ind w:right="-2"/>
              <w:jc w:val="center"/>
              <w:rPr>
                <w:color w:val="000000"/>
                <w:sz w:val="22"/>
                <w:szCs w:val="22"/>
              </w:rPr>
            </w:pPr>
            <w:r>
              <w:rPr>
                <w:sz w:val="22"/>
              </w:rPr>
              <w:t>с 01.01.2020</w:t>
            </w:r>
          </w:p>
        </w:tc>
        <w:tc>
          <w:tcPr>
            <w:tcW w:w="1551" w:type="dxa"/>
            <w:vAlign w:val="center"/>
          </w:tcPr>
          <w:p w14:paraId="4B3C230D" w14:textId="77777777" w:rsidR="0046787A" w:rsidRPr="0004410D" w:rsidRDefault="0046787A" w:rsidP="0046787A">
            <w:pPr>
              <w:jc w:val="center"/>
              <w:rPr>
                <w:sz w:val="22"/>
                <w:szCs w:val="22"/>
              </w:rPr>
            </w:pPr>
            <w:r>
              <w:rPr>
                <w:sz w:val="22"/>
              </w:rPr>
              <w:t>74,89</w:t>
            </w:r>
          </w:p>
        </w:tc>
        <w:tc>
          <w:tcPr>
            <w:tcW w:w="1417" w:type="dxa"/>
            <w:vAlign w:val="center"/>
          </w:tcPr>
          <w:p w14:paraId="5D197D7E" w14:textId="77777777" w:rsidR="0046787A" w:rsidRPr="00FD0F7A" w:rsidRDefault="0046787A" w:rsidP="0046787A">
            <w:pPr>
              <w:jc w:val="center"/>
              <w:rPr>
                <w:sz w:val="22"/>
                <w:szCs w:val="22"/>
              </w:rPr>
            </w:pPr>
            <w:r>
              <w:t>x</w:t>
            </w:r>
          </w:p>
        </w:tc>
      </w:tr>
      <w:tr w:rsidR="0046787A" w:rsidRPr="00FD0F7A" w14:paraId="74ABB172" w14:textId="77777777" w:rsidTr="0046787A">
        <w:tc>
          <w:tcPr>
            <w:tcW w:w="3227" w:type="dxa"/>
            <w:vMerge/>
            <w:shd w:val="clear" w:color="auto" w:fill="auto"/>
            <w:vAlign w:val="center"/>
          </w:tcPr>
          <w:p w14:paraId="5926A7CB"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3AFFECFD" w14:textId="77777777" w:rsidR="0046787A" w:rsidRPr="00F31729" w:rsidRDefault="0046787A" w:rsidP="0046787A">
            <w:pPr>
              <w:ind w:right="-2"/>
              <w:jc w:val="center"/>
              <w:rPr>
                <w:color w:val="000000"/>
                <w:sz w:val="22"/>
                <w:szCs w:val="22"/>
              </w:rPr>
            </w:pPr>
          </w:p>
        </w:tc>
        <w:tc>
          <w:tcPr>
            <w:tcW w:w="1849" w:type="dxa"/>
            <w:vAlign w:val="center"/>
          </w:tcPr>
          <w:p w14:paraId="07338260" w14:textId="77777777" w:rsidR="0046787A" w:rsidRPr="00F31729" w:rsidRDefault="0046787A" w:rsidP="0046787A">
            <w:pPr>
              <w:ind w:right="-2"/>
              <w:jc w:val="center"/>
              <w:rPr>
                <w:color w:val="000000"/>
                <w:sz w:val="22"/>
                <w:szCs w:val="22"/>
              </w:rPr>
            </w:pPr>
            <w:r>
              <w:rPr>
                <w:sz w:val="22"/>
              </w:rPr>
              <w:t>с 01.07.2020</w:t>
            </w:r>
          </w:p>
        </w:tc>
        <w:tc>
          <w:tcPr>
            <w:tcW w:w="1551" w:type="dxa"/>
            <w:vAlign w:val="center"/>
          </w:tcPr>
          <w:p w14:paraId="5E1D55E5" w14:textId="77777777" w:rsidR="0046787A" w:rsidRPr="0004410D" w:rsidRDefault="0046787A" w:rsidP="0046787A">
            <w:pPr>
              <w:jc w:val="center"/>
              <w:rPr>
                <w:sz w:val="22"/>
                <w:szCs w:val="22"/>
              </w:rPr>
            </w:pPr>
            <w:r>
              <w:rPr>
                <w:sz w:val="22"/>
              </w:rPr>
              <w:t>73,58</w:t>
            </w:r>
          </w:p>
        </w:tc>
        <w:tc>
          <w:tcPr>
            <w:tcW w:w="1417" w:type="dxa"/>
            <w:vAlign w:val="center"/>
          </w:tcPr>
          <w:p w14:paraId="267514CD" w14:textId="77777777" w:rsidR="0046787A" w:rsidRPr="00FD0F7A" w:rsidRDefault="0046787A" w:rsidP="0046787A">
            <w:pPr>
              <w:jc w:val="center"/>
              <w:rPr>
                <w:sz w:val="22"/>
                <w:szCs w:val="22"/>
              </w:rPr>
            </w:pPr>
            <w:r>
              <w:t>x</w:t>
            </w:r>
          </w:p>
        </w:tc>
      </w:tr>
      <w:tr w:rsidR="0046787A" w:rsidRPr="00FD0F7A" w14:paraId="4AF8A901" w14:textId="77777777" w:rsidTr="0046787A">
        <w:tc>
          <w:tcPr>
            <w:tcW w:w="3227" w:type="dxa"/>
            <w:vMerge/>
            <w:shd w:val="clear" w:color="auto" w:fill="auto"/>
            <w:vAlign w:val="center"/>
          </w:tcPr>
          <w:p w14:paraId="79C34C5C"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54555FA1" w14:textId="77777777" w:rsidR="0046787A" w:rsidRPr="00F31729" w:rsidRDefault="0046787A" w:rsidP="0046787A">
            <w:pPr>
              <w:ind w:right="-2"/>
              <w:jc w:val="center"/>
              <w:rPr>
                <w:color w:val="000000"/>
                <w:sz w:val="22"/>
                <w:szCs w:val="22"/>
              </w:rPr>
            </w:pPr>
          </w:p>
        </w:tc>
        <w:tc>
          <w:tcPr>
            <w:tcW w:w="1849" w:type="dxa"/>
            <w:vAlign w:val="center"/>
          </w:tcPr>
          <w:p w14:paraId="6A428737" w14:textId="77777777" w:rsidR="0046787A" w:rsidRPr="00F31729" w:rsidRDefault="0046787A" w:rsidP="0046787A">
            <w:pPr>
              <w:ind w:right="-2"/>
              <w:jc w:val="center"/>
              <w:rPr>
                <w:color w:val="000000"/>
                <w:sz w:val="22"/>
                <w:szCs w:val="22"/>
              </w:rPr>
            </w:pPr>
            <w:r>
              <w:rPr>
                <w:sz w:val="22"/>
              </w:rPr>
              <w:t>с 01.01.2021</w:t>
            </w:r>
          </w:p>
        </w:tc>
        <w:tc>
          <w:tcPr>
            <w:tcW w:w="1551" w:type="dxa"/>
            <w:vAlign w:val="center"/>
          </w:tcPr>
          <w:p w14:paraId="154A401F" w14:textId="77777777" w:rsidR="0046787A" w:rsidRPr="0004410D" w:rsidRDefault="0046787A" w:rsidP="0046787A">
            <w:pPr>
              <w:jc w:val="center"/>
              <w:rPr>
                <w:sz w:val="22"/>
                <w:szCs w:val="22"/>
              </w:rPr>
            </w:pPr>
            <w:r>
              <w:rPr>
                <w:sz w:val="22"/>
              </w:rPr>
              <w:t>73,58</w:t>
            </w:r>
          </w:p>
        </w:tc>
        <w:tc>
          <w:tcPr>
            <w:tcW w:w="1417" w:type="dxa"/>
            <w:vAlign w:val="center"/>
          </w:tcPr>
          <w:p w14:paraId="5C8A9165" w14:textId="77777777" w:rsidR="0046787A" w:rsidRPr="00FD0F7A" w:rsidRDefault="0046787A" w:rsidP="0046787A">
            <w:pPr>
              <w:jc w:val="center"/>
              <w:rPr>
                <w:sz w:val="22"/>
                <w:szCs w:val="22"/>
              </w:rPr>
            </w:pPr>
            <w:r>
              <w:t>x</w:t>
            </w:r>
          </w:p>
        </w:tc>
      </w:tr>
      <w:tr w:rsidR="0046787A" w:rsidRPr="00FD0F7A" w14:paraId="1DF0D573" w14:textId="77777777" w:rsidTr="0046787A">
        <w:tc>
          <w:tcPr>
            <w:tcW w:w="3227" w:type="dxa"/>
            <w:vMerge/>
            <w:shd w:val="clear" w:color="auto" w:fill="auto"/>
            <w:vAlign w:val="center"/>
          </w:tcPr>
          <w:p w14:paraId="407878FC"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68C62B6B" w14:textId="77777777" w:rsidR="0046787A" w:rsidRPr="00F31729" w:rsidRDefault="0046787A" w:rsidP="0046787A">
            <w:pPr>
              <w:ind w:right="-2"/>
              <w:jc w:val="center"/>
              <w:rPr>
                <w:color w:val="000000"/>
                <w:sz w:val="22"/>
                <w:szCs w:val="22"/>
              </w:rPr>
            </w:pPr>
          </w:p>
        </w:tc>
        <w:tc>
          <w:tcPr>
            <w:tcW w:w="1849" w:type="dxa"/>
            <w:vAlign w:val="center"/>
          </w:tcPr>
          <w:p w14:paraId="157C99D7" w14:textId="77777777" w:rsidR="0046787A" w:rsidRPr="00F31729" w:rsidRDefault="0046787A" w:rsidP="0046787A">
            <w:pPr>
              <w:ind w:right="-2"/>
              <w:jc w:val="center"/>
              <w:rPr>
                <w:color w:val="000000"/>
                <w:sz w:val="22"/>
                <w:szCs w:val="22"/>
              </w:rPr>
            </w:pPr>
            <w:r>
              <w:rPr>
                <w:sz w:val="22"/>
              </w:rPr>
              <w:t>с 01.07.2021</w:t>
            </w:r>
          </w:p>
        </w:tc>
        <w:tc>
          <w:tcPr>
            <w:tcW w:w="1551" w:type="dxa"/>
            <w:vAlign w:val="center"/>
          </w:tcPr>
          <w:p w14:paraId="68268B25" w14:textId="77777777" w:rsidR="0046787A" w:rsidRPr="0004410D" w:rsidRDefault="0046787A" w:rsidP="0046787A">
            <w:pPr>
              <w:jc w:val="center"/>
              <w:rPr>
                <w:sz w:val="22"/>
                <w:szCs w:val="22"/>
              </w:rPr>
            </w:pPr>
            <w:r>
              <w:rPr>
                <w:sz w:val="22"/>
              </w:rPr>
              <w:t>77,99</w:t>
            </w:r>
          </w:p>
        </w:tc>
        <w:tc>
          <w:tcPr>
            <w:tcW w:w="1417" w:type="dxa"/>
            <w:vAlign w:val="center"/>
          </w:tcPr>
          <w:p w14:paraId="29B4F391" w14:textId="77777777" w:rsidR="0046787A" w:rsidRPr="00FD0F7A" w:rsidRDefault="0046787A" w:rsidP="0046787A">
            <w:pPr>
              <w:jc w:val="center"/>
              <w:rPr>
                <w:sz w:val="22"/>
                <w:szCs w:val="22"/>
              </w:rPr>
            </w:pPr>
            <w:r>
              <w:t>x</w:t>
            </w:r>
          </w:p>
        </w:tc>
      </w:tr>
      <w:tr w:rsidR="0046787A" w:rsidRPr="00FD0F7A" w14:paraId="14B6EBB4" w14:textId="77777777" w:rsidTr="0046787A">
        <w:tc>
          <w:tcPr>
            <w:tcW w:w="3227" w:type="dxa"/>
            <w:vMerge/>
            <w:shd w:val="clear" w:color="auto" w:fill="auto"/>
            <w:vAlign w:val="center"/>
          </w:tcPr>
          <w:p w14:paraId="3B39531A"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2135DA5F" w14:textId="77777777" w:rsidR="0046787A" w:rsidRPr="00F31729" w:rsidRDefault="0046787A" w:rsidP="0046787A">
            <w:pPr>
              <w:ind w:right="-2"/>
              <w:jc w:val="center"/>
              <w:rPr>
                <w:color w:val="000000"/>
                <w:sz w:val="22"/>
                <w:szCs w:val="22"/>
              </w:rPr>
            </w:pPr>
          </w:p>
        </w:tc>
        <w:tc>
          <w:tcPr>
            <w:tcW w:w="1849" w:type="dxa"/>
            <w:vAlign w:val="center"/>
          </w:tcPr>
          <w:p w14:paraId="2A0744C1" w14:textId="77777777" w:rsidR="0046787A" w:rsidRPr="00F31729" w:rsidRDefault="0046787A" w:rsidP="0046787A">
            <w:pPr>
              <w:ind w:right="-2"/>
              <w:jc w:val="center"/>
              <w:rPr>
                <w:color w:val="000000"/>
                <w:sz w:val="22"/>
                <w:szCs w:val="22"/>
              </w:rPr>
            </w:pPr>
            <w:r>
              <w:rPr>
                <w:sz w:val="22"/>
              </w:rPr>
              <w:t>с 01.01.2022</w:t>
            </w:r>
          </w:p>
        </w:tc>
        <w:tc>
          <w:tcPr>
            <w:tcW w:w="1551" w:type="dxa"/>
            <w:vAlign w:val="center"/>
          </w:tcPr>
          <w:p w14:paraId="73E57C92" w14:textId="77777777" w:rsidR="0046787A" w:rsidRPr="0004410D" w:rsidRDefault="0046787A" w:rsidP="0046787A">
            <w:pPr>
              <w:jc w:val="center"/>
              <w:rPr>
                <w:sz w:val="22"/>
                <w:szCs w:val="22"/>
              </w:rPr>
            </w:pPr>
            <w:r>
              <w:rPr>
                <w:sz w:val="22"/>
              </w:rPr>
              <w:t>79,72</w:t>
            </w:r>
          </w:p>
        </w:tc>
        <w:tc>
          <w:tcPr>
            <w:tcW w:w="1417" w:type="dxa"/>
            <w:vAlign w:val="center"/>
          </w:tcPr>
          <w:p w14:paraId="45E8F2C9" w14:textId="77777777" w:rsidR="0046787A" w:rsidRPr="00FD0F7A" w:rsidRDefault="0046787A" w:rsidP="0046787A">
            <w:pPr>
              <w:jc w:val="center"/>
              <w:rPr>
                <w:sz w:val="22"/>
                <w:szCs w:val="22"/>
              </w:rPr>
            </w:pPr>
            <w:r>
              <w:t>x</w:t>
            </w:r>
          </w:p>
        </w:tc>
      </w:tr>
      <w:tr w:rsidR="0046787A" w:rsidRPr="00FD0F7A" w14:paraId="339C0DE9" w14:textId="77777777" w:rsidTr="0046787A">
        <w:tc>
          <w:tcPr>
            <w:tcW w:w="3227" w:type="dxa"/>
            <w:vMerge/>
            <w:shd w:val="clear" w:color="auto" w:fill="auto"/>
            <w:vAlign w:val="center"/>
          </w:tcPr>
          <w:p w14:paraId="487D1455"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0181E6B6" w14:textId="77777777" w:rsidR="0046787A" w:rsidRPr="00F31729" w:rsidRDefault="0046787A" w:rsidP="0046787A">
            <w:pPr>
              <w:ind w:right="-2"/>
              <w:jc w:val="center"/>
              <w:rPr>
                <w:color w:val="000000"/>
                <w:sz w:val="22"/>
                <w:szCs w:val="22"/>
              </w:rPr>
            </w:pPr>
          </w:p>
        </w:tc>
        <w:tc>
          <w:tcPr>
            <w:tcW w:w="1849" w:type="dxa"/>
            <w:vAlign w:val="center"/>
          </w:tcPr>
          <w:p w14:paraId="6F7C81D2" w14:textId="77777777" w:rsidR="0046787A" w:rsidRPr="00F31729" w:rsidRDefault="0046787A" w:rsidP="0046787A">
            <w:pPr>
              <w:ind w:right="-2"/>
              <w:jc w:val="center"/>
              <w:rPr>
                <w:color w:val="000000"/>
                <w:sz w:val="22"/>
                <w:szCs w:val="22"/>
              </w:rPr>
            </w:pPr>
            <w:r>
              <w:rPr>
                <w:sz w:val="22"/>
              </w:rPr>
              <w:t>с 01.07.2022</w:t>
            </w:r>
          </w:p>
        </w:tc>
        <w:tc>
          <w:tcPr>
            <w:tcW w:w="1551" w:type="dxa"/>
            <w:vAlign w:val="center"/>
          </w:tcPr>
          <w:p w14:paraId="168D4DDA" w14:textId="77777777" w:rsidR="0046787A" w:rsidRPr="0004410D" w:rsidRDefault="0046787A" w:rsidP="0046787A">
            <w:pPr>
              <w:jc w:val="center"/>
              <w:rPr>
                <w:sz w:val="22"/>
                <w:szCs w:val="22"/>
              </w:rPr>
            </w:pPr>
            <w:r>
              <w:rPr>
                <w:sz w:val="22"/>
              </w:rPr>
              <w:t>80,06</w:t>
            </w:r>
          </w:p>
        </w:tc>
        <w:tc>
          <w:tcPr>
            <w:tcW w:w="1417" w:type="dxa"/>
            <w:vAlign w:val="center"/>
          </w:tcPr>
          <w:p w14:paraId="45F06D40" w14:textId="77777777" w:rsidR="0046787A" w:rsidRPr="00FD0F7A" w:rsidRDefault="0046787A" w:rsidP="0046787A">
            <w:pPr>
              <w:jc w:val="center"/>
              <w:rPr>
                <w:sz w:val="22"/>
                <w:szCs w:val="22"/>
              </w:rPr>
            </w:pPr>
            <w:r>
              <w:t>x</w:t>
            </w:r>
          </w:p>
        </w:tc>
      </w:tr>
      <w:tr w:rsidR="0046787A" w:rsidRPr="00FD0F7A" w14:paraId="170FC896" w14:textId="77777777" w:rsidTr="0046787A">
        <w:tc>
          <w:tcPr>
            <w:tcW w:w="3227" w:type="dxa"/>
            <w:vMerge/>
            <w:shd w:val="clear" w:color="auto" w:fill="auto"/>
            <w:vAlign w:val="center"/>
          </w:tcPr>
          <w:p w14:paraId="04CE7F70"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00FB8C5C" w14:textId="77777777" w:rsidR="0046787A" w:rsidRPr="00F31729" w:rsidRDefault="0046787A" w:rsidP="0046787A">
            <w:pPr>
              <w:ind w:right="-2"/>
              <w:jc w:val="center"/>
              <w:rPr>
                <w:color w:val="000000"/>
                <w:sz w:val="22"/>
                <w:szCs w:val="22"/>
              </w:rPr>
            </w:pPr>
          </w:p>
        </w:tc>
        <w:tc>
          <w:tcPr>
            <w:tcW w:w="1849" w:type="dxa"/>
            <w:vAlign w:val="center"/>
          </w:tcPr>
          <w:p w14:paraId="4D446064" w14:textId="77777777" w:rsidR="0046787A" w:rsidRPr="00F31729" w:rsidRDefault="0046787A" w:rsidP="0046787A">
            <w:pPr>
              <w:ind w:right="-2"/>
              <w:jc w:val="center"/>
              <w:rPr>
                <w:color w:val="000000"/>
                <w:sz w:val="22"/>
                <w:szCs w:val="22"/>
              </w:rPr>
            </w:pPr>
            <w:r>
              <w:rPr>
                <w:sz w:val="22"/>
              </w:rPr>
              <w:t>с 01.01.2023</w:t>
            </w:r>
          </w:p>
        </w:tc>
        <w:tc>
          <w:tcPr>
            <w:tcW w:w="1551" w:type="dxa"/>
            <w:vAlign w:val="center"/>
          </w:tcPr>
          <w:p w14:paraId="5332B44B" w14:textId="77777777" w:rsidR="0046787A" w:rsidRPr="0004410D" w:rsidRDefault="0046787A" w:rsidP="0046787A">
            <w:pPr>
              <w:jc w:val="center"/>
              <w:rPr>
                <w:sz w:val="22"/>
                <w:szCs w:val="22"/>
              </w:rPr>
            </w:pPr>
            <w:r>
              <w:rPr>
                <w:sz w:val="22"/>
              </w:rPr>
              <w:t>80,06</w:t>
            </w:r>
          </w:p>
        </w:tc>
        <w:tc>
          <w:tcPr>
            <w:tcW w:w="1417" w:type="dxa"/>
            <w:vAlign w:val="center"/>
          </w:tcPr>
          <w:p w14:paraId="5B3B8FFD" w14:textId="77777777" w:rsidR="0046787A" w:rsidRPr="00FD0F7A" w:rsidRDefault="0046787A" w:rsidP="0046787A">
            <w:pPr>
              <w:jc w:val="center"/>
              <w:rPr>
                <w:sz w:val="22"/>
                <w:szCs w:val="22"/>
              </w:rPr>
            </w:pPr>
            <w:r>
              <w:t>x</w:t>
            </w:r>
          </w:p>
        </w:tc>
      </w:tr>
      <w:tr w:rsidR="0046787A" w:rsidRPr="00FD0F7A" w14:paraId="0FE285C2" w14:textId="77777777" w:rsidTr="0046787A">
        <w:tc>
          <w:tcPr>
            <w:tcW w:w="3227" w:type="dxa"/>
            <w:vMerge/>
            <w:shd w:val="clear" w:color="auto" w:fill="auto"/>
            <w:vAlign w:val="center"/>
          </w:tcPr>
          <w:p w14:paraId="538ED6A4"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29CD3B9A" w14:textId="77777777" w:rsidR="0046787A" w:rsidRPr="00F31729" w:rsidRDefault="0046787A" w:rsidP="0046787A">
            <w:pPr>
              <w:ind w:right="-2"/>
              <w:jc w:val="center"/>
              <w:rPr>
                <w:color w:val="000000"/>
                <w:sz w:val="22"/>
                <w:szCs w:val="22"/>
              </w:rPr>
            </w:pPr>
          </w:p>
        </w:tc>
        <w:tc>
          <w:tcPr>
            <w:tcW w:w="1849" w:type="dxa"/>
            <w:vAlign w:val="center"/>
          </w:tcPr>
          <w:p w14:paraId="41745D9C" w14:textId="77777777" w:rsidR="0046787A" w:rsidRPr="00F31729" w:rsidRDefault="0046787A" w:rsidP="0046787A">
            <w:pPr>
              <w:ind w:right="-2"/>
              <w:jc w:val="center"/>
              <w:rPr>
                <w:color w:val="000000"/>
                <w:sz w:val="22"/>
                <w:szCs w:val="22"/>
              </w:rPr>
            </w:pPr>
            <w:r>
              <w:rPr>
                <w:sz w:val="22"/>
              </w:rPr>
              <w:t>с 01.07.2023</w:t>
            </w:r>
          </w:p>
        </w:tc>
        <w:tc>
          <w:tcPr>
            <w:tcW w:w="1551" w:type="dxa"/>
            <w:vAlign w:val="center"/>
          </w:tcPr>
          <w:p w14:paraId="2837FB45" w14:textId="77777777" w:rsidR="0046787A" w:rsidRPr="0004410D" w:rsidRDefault="0046787A" w:rsidP="0046787A">
            <w:pPr>
              <w:jc w:val="center"/>
              <w:rPr>
                <w:sz w:val="22"/>
                <w:szCs w:val="22"/>
              </w:rPr>
            </w:pPr>
            <w:r>
              <w:rPr>
                <w:sz w:val="22"/>
              </w:rPr>
              <w:t>86,31</w:t>
            </w:r>
          </w:p>
        </w:tc>
        <w:tc>
          <w:tcPr>
            <w:tcW w:w="1417" w:type="dxa"/>
            <w:vAlign w:val="center"/>
          </w:tcPr>
          <w:p w14:paraId="06AF587E" w14:textId="77777777" w:rsidR="0046787A" w:rsidRPr="00FD0F7A" w:rsidRDefault="0046787A" w:rsidP="0046787A">
            <w:pPr>
              <w:jc w:val="center"/>
              <w:rPr>
                <w:sz w:val="22"/>
                <w:szCs w:val="22"/>
              </w:rPr>
            </w:pPr>
            <w:r>
              <w:t>x</w:t>
            </w:r>
          </w:p>
        </w:tc>
      </w:tr>
      <w:tr w:rsidR="0046787A" w:rsidRPr="00FD0F7A" w14:paraId="4EAB2F35" w14:textId="77777777" w:rsidTr="0046787A">
        <w:tc>
          <w:tcPr>
            <w:tcW w:w="3227" w:type="dxa"/>
            <w:vMerge/>
            <w:shd w:val="clear" w:color="auto" w:fill="auto"/>
            <w:vAlign w:val="center"/>
          </w:tcPr>
          <w:p w14:paraId="00322EDC"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203C570F" w14:textId="77777777" w:rsidR="0046787A" w:rsidRPr="00F31729" w:rsidRDefault="0046787A" w:rsidP="0046787A">
            <w:pPr>
              <w:ind w:right="-2"/>
              <w:jc w:val="center"/>
              <w:rPr>
                <w:color w:val="000000"/>
                <w:sz w:val="22"/>
                <w:szCs w:val="22"/>
              </w:rPr>
            </w:pPr>
          </w:p>
        </w:tc>
        <w:tc>
          <w:tcPr>
            <w:tcW w:w="1849" w:type="dxa"/>
            <w:vAlign w:val="center"/>
          </w:tcPr>
          <w:p w14:paraId="45E4A993" w14:textId="77777777" w:rsidR="0046787A" w:rsidRPr="00F31729" w:rsidRDefault="0046787A" w:rsidP="0046787A">
            <w:pPr>
              <w:ind w:right="-2"/>
              <w:jc w:val="center"/>
              <w:rPr>
                <w:color w:val="000000"/>
                <w:sz w:val="22"/>
                <w:szCs w:val="22"/>
              </w:rPr>
            </w:pPr>
            <w:r>
              <w:rPr>
                <w:sz w:val="22"/>
              </w:rPr>
              <w:t>с 01.01.2024</w:t>
            </w:r>
          </w:p>
        </w:tc>
        <w:tc>
          <w:tcPr>
            <w:tcW w:w="1551" w:type="dxa"/>
            <w:vAlign w:val="center"/>
          </w:tcPr>
          <w:p w14:paraId="704A4D6F" w14:textId="77777777" w:rsidR="0046787A" w:rsidRPr="0004410D" w:rsidRDefault="0046787A" w:rsidP="0046787A">
            <w:pPr>
              <w:jc w:val="center"/>
              <w:rPr>
                <w:sz w:val="22"/>
                <w:szCs w:val="22"/>
              </w:rPr>
            </w:pPr>
            <w:r>
              <w:rPr>
                <w:sz w:val="22"/>
              </w:rPr>
              <w:t>86,31</w:t>
            </w:r>
          </w:p>
        </w:tc>
        <w:tc>
          <w:tcPr>
            <w:tcW w:w="1417" w:type="dxa"/>
            <w:vAlign w:val="center"/>
          </w:tcPr>
          <w:p w14:paraId="6D897DC7" w14:textId="77777777" w:rsidR="0046787A" w:rsidRPr="00FD0F7A" w:rsidRDefault="0046787A" w:rsidP="0046787A">
            <w:pPr>
              <w:jc w:val="center"/>
              <w:rPr>
                <w:sz w:val="22"/>
                <w:szCs w:val="22"/>
              </w:rPr>
            </w:pPr>
            <w:r>
              <w:t>x</w:t>
            </w:r>
          </w:p>
        </w:tc>
      </w:tr>
      <w:tr w:rsidR="0046787A" w:rsidRPr="00FD0F7A" w14:paraId="06F9313A" w14:textId="77777777" w:rsidTr="0046787A">
        <w:tc>
          <w:tcPr>
            <w:tcW w:w="3227" w:type="dxa"/>
            <w:vMerge/>
            <w:shd w:val="clear" w:color="auto" w:fill="auto"/>
            <w:vAlign w:val="center"/>
          </w:tcPr>
          <w:p w14:paraId="183EDE18"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3EDB1064" w14:textId="77777777" w:rsidR="0046787A" w:rsidRPr="00F31729" w:rsidRDefault="0046787A" w:rsidP="0046787A">
            <w:pPr>
              <w:ind w:right="-2"/>
              <w:jc w:val="center"/>
              <w:rPr>
                <w:color w:val="000000"/>
                <w:sz w:val="22"/>
                <w:szCs w:val="22"/>
              </w:rPr>
            </w:pPr>
          </w:p>
        </w:tc>
        <w:tc>
          <w:tcPr>
            <w:tcW w:w="1849" w:type="dxa"/>
            <w:vAlign w:val="center"/>
          </w:tcPr>
          <w:p w14:paraId="7510A5B7" w14:textId="77777777" w:rsidR="0046787A" w:rsidRPr="00F31729" w:rsidRDefault="0046787A" w:rsidP="0046787A">
            <w:pPr>
              <w:ind w:right="-2"/>
              <w:jc w:val="center"/>
              <w:rPr>
                <w:color w:val="000000"/>
                <w:sz w:val="22"/>
                <w:szCs w:val="22"/>
              </w:rPr>
            </w:pPr>
            <w:r>
              <w:rPr>
                <w:sz w:val="22"/>
              </w:rPr>
              <w:t>с 01.07.2024</w:t>
            </w:r>
          </w:p>
        </w:tc>
        <w:tc>
          <w:tcPr>
            <w:tcW w:w="1551" w:type="dxa"/>
            <w:vAlign w:val="center"/>
          </w:tcPr>
          <w:p w14:paraId="1AB25212" w14:textId="77777777" w:rsidR="0046787A" w:rsidRPr="0004410D" w:rsidRDefault="0046787A" w:rsidP="0046787A">
            <w:pPr>
              <w:jc w:val="center"/>
              <w:rPr>
                <w:sz w:val="22"/>
                <w:szCs w:val="22"/>
              </w:rPr>
            </w:pPr>
            <w:r>
              <w:rPr>
                <w:sz w:val="22"/>
              </w:rPr>
              <w:t>86,10</w:t>
            </w:r>
          </w:p>
        </w:tc>
        <w:tc>
          <w:tcPr>
            <w:tcW w:w="1417" w:type="dxa"/>
            <w:vAlign w:val="center"/>
          </w:tcPr>
          <w:p w14:paraId="4603484B" w14:textId="77777777" w:rsidR="0046787A" w:rsidRPr="00FD0F7A" w:rsidRDefault="0046787A" w:rsidP="0046787A">
            <w:pPr>
              <w:jc w:val="center"/>
              <w:rPr>
                <w:sz w:val="22"/>
                <w:szCs w:val="22"/>
              </w:rPr>
            </w:pPr>
            <w:r>
              <w:t>x</w:t>
            </w:r>
          </w:p>
        </w:tc>
      </w:tr>
      <w:tr w:rsidR="0046787A" w:rsidRPr="00FD0F7A" w14:paraId="39DB34D2" w14:textId="77777777" w:rsidTr="0046787A">
        <w:tc>
          <w:tcPr>
            <w:tcW w:w="3227" w:type="dxa"/>
            <w:vMerge/>
            <w:shd w:val="clear" w:color="auto" w:fill="auto"/>
            <w:vAlign w:val="center"/>
          </w:tcPr>
          <w:p w14:paraId="20E23897"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21A1CD60" w14:textId="77777777" w:rsidR="0046787A" w:rsidRPr="00F31729" w:rsidRDefault="0046787A" w:rsidP="0046787A">
            <w:pPr>
              <w:ind w:right="-2"/>
              <w:jc w:val="center"/>
              <w:rPr>
                <w:color w:val="000000"/>
                <w:sz w:val="22"/>
                <w:szCs w:val="22"/>
              </w:rPr>
            </w:pPr>
          </w:p>
        </w:tc>
        <w:tc>
          <w:tcPr>
            <w:tcW w:w="1849" w:type="dxa"/>
            <w:vAlign w:val="center"/>
          </w:tcPr>
          <w:p w14:paraId="5750B184" w14:textId="77777777" w:rsidR="0046787A" w:rsidRPr="00F31729" w:rsidRDefault="0046787A" w:rsidP="0046787A">
            <w:pPr>
              <w:ind w:right="-2"/>
              <w:jc w:val="center"/>
              <w:rPr>
                <w:color w:val="000000"/>
                <w:sz w:val="22"/>
                <w:szCs w:val="22"/>
              </w:rPr>
            </w:pPr>
            <w:r>
              <w:rPr>
                <w:sz w:val="22"/>
              </w:rPr>
              <w:t>с 01.01.2025</w:t>
            </w:r>
          </w:p>
        </w:tc>
        <w:tc>
          <w:tcPr>
            <w:tcW w:w="1551" w:type="dxa"/>
            <w:vAlign w:val="center"/>
          </w:tcPr>
          <w:p w14:paraId="4DB70665" w14:textId="77777777" w:rsidR="0046787A" w:rsidRPr="0004410D" w:rsidRDefault="0046787A" w:rsidP="0046787A">
            <w:pPr>
              <w:jc w:val="center"/>
              <w:rPr>
                <w:sz w:val="22"/>
                <w:szCs w:val="22"/>
              </w:rPr>
            </w:pPr>
            <w:r>
              <w:rPr>
                <w:sz w:val="22"/>
              </w:rPr>
              <w:t>86,10</w:t>
            </w:r>
          </w:p>
        </w:tc>
        <w:tc>
          <w:tcPr>
            <w:tcW w:w="1417" w:type="dxa"/>
            <w:vAlign w:val="center"/>
          </w:tcPr>
          <w:p w14:paraId="017D2AAF" w14:textId="77777777" w:rsidR="0046787A" w:rsidRPr="00FD0F7A" w:rsidRDefault="0046787A" w:rsidP="0046787A">
            <w:pPr>
              <w:jc w:val="center"/>
              <w:rPr>
                <w:sz w:val="22"/>
                <w:szCs w:val="22"/>
              </w:rPr>
            </w:pPr>
            <w:r>
              <w:t>x</w:t>
            </w:r>
          </w:p>
        </w:tc>
      </w:tr>
      <w:tr w:rsidR="0046787A" w:rsidRPr="00FD0F7A" w14:paraId="3194B3DE" w14:textId="77777777" w:rsidTr="0046787A">
        <w:tc>
          <w:tcPr>
            <w:tcW w:w="3227" w:type="dxa"/>
            <w:vMerge/>
            <w:shd w:val="clear" w:color="auto" w:fill="auto"/>
            <w:vAlign w:val="center"/>
          </w:tcPr>
          <w:p w14:paraId="29862D70"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1B89FC21" w14:textId="77777777" w:rsidR="0046787A" w:rsidRPr="00F31729" w:rsidRDefault="0046787A" w:rsidP="0046787A">
            <w:pPr>
              <w:ind w:right="-2"/>
              <w:jc w:val="center"/>
              <w:rPr>
                <w:color w:val="000000"/>
                <w:sz w:val="22"/>
                <w:szCs w:val="22"/>
              </w:rPr>
            </w:pPr>
          </w:p>
        </w:tc>
        <w:tc>
          <w:tcPr>
            <w:tcW w:w="1849" w:type="dxa"/>
            <w:vAlign w:val="center"/>
          </w:tcPr>
          <w:p w14:paraId="179A3AAF" w14:textId="77777777" w:rsidR="0046787A" w:rsidRPr="00F31729" w:rsidRDefault="0046787A" w:rsidP="0046787A">
            <w:pPr>
              <w:ind w:right="-2"/>
              <w:jc w:val="center"/>
              <w:rPr>
                <w:color w:val="000000"/>
                <w:sz w:val="22"/>
                <w:szCs w:val="22"/>
              </w:rPr>
            </w:pPr>
            <w:r>
              <w:rPr>
                <w:sz w:val="22"/>
              </w:rPr>
              <w:t>с 01.07.2025</w:t>
            </w:r>
          </w:p>
        </w:tc>
        <w:tc>
          <w:tcPr>
            <w:tcW w:w="1551" w:type="dxa"/>
            <w:vAlign w:val="center"/>
          </w:tcPr>
          <w:p w14:paraId="12CA0400" w14:textId="77777777" w:rsidR="0046787A" w:rsidRPr="0004410D" w:rsidRDefault="0046787A" w:rsidP="0046787A">
            <w:pPr>
              <w:jc w:val="center"/>
              <w:rPr>
                <w:sz w:val="22"/>
                <w:szCs w:val="22"/>
              </w:rPr>
            </w:pPr>
            <w:r>
              <w:rPr>
                <w:sz w:val="22"/>
              </w:rPr>
              <w:t>92,57</w:t>
            </w:r>
          </w:p>
        </w:tc>
        <w:tc>
          <w:tcPr>
            <w:tcW w:w="1417" w:type="dxa"/>
            <w:vAlign w:val="center"/>
          </w:tcPr>
          <w:p w14:paraId="6B081EDB" w14:textId="77777777" w:rsidR="0046787A" w:rsidRDefault="0046787A" w:rsidP="0046787A">
            <w:pPr>
              <w:jc w:val="center"/>
              <w:rPr>
                <w:sz w:val="22"/>
                <w:szCs w:val="22"/>
              </w:rPr>
            </w:pPr>
            <w:r>
              <w:t>x</w:t>
            </w:r>
          </w:p>
        </w:tc>
      </w:tr>
      <w:tr w:rsidR="0046787A" w:rsidRPr="00FD0F7A" w14:paraId="7D25A529" w14:textId="77777777" w:rsidTr="0046787A">
        <w:tc>
          <w:tcPr>
            <w:tcW w:w="3227" w:type="dxa"/>
            <w:vMerge/>
            <w:shd w:val="clear" w:color="auto" w:fill="auto"/>
            <w:vAlign w:val="center"/>
          </w:tcPr>
          <w:p w14:paraId="30C50C50"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1276298A" w14:textId="77777777" w:rsidR="0046787A" w:rsidRPr="00F31729" w:rsidRDefault="0046787A" w:rsidP="0046787A">
            <w:pPr>
              <w:ind w:right="-2"/>
              <w:jc w:val="center"/>
              <w:rPr>
                <w:color w:val="000000"/>
                <w:sz w:val="22"/>
                <w:szCs w:val="22"/>
              </w:rPr>
            </w:pPr>
          </w:p>
        </w:tc>
        <w:tc>
          <w:tcPr>
            <w:tcW w:w="1849" w:type="dxa"/>
            <w:vAlign w:val="center"/>
          </w:tcPr>
          <w:p w14:paraId="5A2449C1" w14:textId="77777777" w:rsidR="0046787A" w:rsidRPr="00F31729" w:rsidRDefault="0046787A" w:rsidP="0046787A">
            <w:pPr>
              <w:ind w:right="-2"/>
              <w:jc w:val="center"/>
              <w:rPr>
                <w:color w:val="000000"/>
                <w:sz w:val="22"/>
                <w:szCs w:val="22"/>
              </w:rPr>
            </w:pPr>
            <w:r>
              <w:rPr>
                <w:sz w:val="22"/>
              </w:rPr>
              <w:t>с 01.01.2026</w:t>
            </w:r>
          </w:p>
        </w:tc>
        <w:tc>
          <w:tcPr>
            <w:tcW w:w="1551" w:type="dxa"/>
            <w:vAlign w:val="center"/>
          </w:tcPr>
          <w:p w14:paraId="3D2E5AEA" w14:textId="77777777" w:rsidR="0046787A" w:rsidRPr="0004410D" w:rsidRDefault="0046787A" w:rsidP="0046787A">
            <w:pPr>
              <w:jc w:val="center"/>
              <w:rPr>
                <w:sz w:val="22"/>
                <w:szCs w:val="22"/>
              </w:rPr>
            </w:pPr>
            <w:r>
              <w:rPr>
                <w:sz w:val="22"/>
              </w:rPr>
              <w:t>92,57</w:t>
            </w:r>
          </w:p>
        </w:tc>
        <w:tc>
          <w:tcPr>
            <w:tcW w:w="1417" w:type="dxa"/>
            <w:vAlign w:val="center"/>
          </w:tcPr>
          <w:p w14:paraId="366288C4" w14:textId="77777777" w:rsidR="0046787A" w:rsidRDefault="0046787A" w:rsidP="0046787A">
            <w:pPr>
              <w:jc w:val="center"/>
              <w:rPr>
                <w:sz w:val="22"/>
                <w:szCs w:val="22"/>
              </w:rPr>
            </w:pPr>
            <w:r>
              <w:t>x</w:t>
            </w:r>
          </w:p>
        </w:tc>
      </w:tr>
      <w:tr w:rsidR="0046787A" w:rsidRPr="00FD0F7A" w14:paraId="5E25D255" w14:textId="77777777" w:rsidTr="0046787A">
        <w:tc>
          <w:tcPr>
            <w:tcW w:w="3227" w:type="dxa"/>
            <w:vMerge/>
            <w:shd w:val="clear" w:color="auto" w:fill="auto"/>
            <w:vAlign w:val="center"/>
          </w:tcPr>
          <w:p w14:paraId="283E0D8F" w14:textId="77777777" w:rsidR="0046787A" w:rsidRPr="00F31729" w:rsidRDefault="0046787A" w:rsidP="0046787A">
            <w:pPr>
              <w:ind w:right="-2"/>
              <w:jc w:val="center"/>
              <w:rPr>
                <w:color w:val="000000"/>
                <w:sz w:val="22"/>
                <w:szCs w:val="22"/>
              </w:rPr>
            </w:pPr>
          </w:p>
        </w:tc>
        <w:tc>
          <w:tcPr>
            <w:tcW w:w="2129" w:type="dxa"/>
            <w:vMerge/>
            <w:shd w:val="clear" w:color="auto" w:fill="auto"/>
            <w:vAlign w:val="center"/>
          </w:tcPr>
          <w:p w14:paraId="6F9ADD92" w14:textId="77777777" w:rsidR="0046787A" w:rsidRPr="00F31729" w:rsidRDefault="0046787A" w:rsidP="0046787A">
            <w:pPr>
              <w:ind w:right="-2"/>
              <w:jc w:val="center"/>
              <w:rPr>
                <w:color w:val="000000"/>
                <w:sz w:val="22"/>
                <w:szCs w:val="22"/>
              </w:rPr>
            </w:pPr>
          </w:p>
        </w:tc>
        <w:tc>
          <w:tcPr>
            <w:tcW w:w="1849" w:type="dxa"/>
            <w:vAlign w:val="center"/>
          </w:tcPr>
          <w:p w14:paraId="233313D7" w14:textId="77777777" w:rsidR="0046787A" w:rsidRPr="00F31729" w:rsidRDefault="0046787A" w:rsidP="0046787A">
            <w:pPr>
              <w:ind w:right="-2"/>
              <w:jc w:val="center"/>
              <w:rPr>
                <w:color w:val="000000"/>
                <w:sz w:val="22"/>
                <w:szCs w:val="22"/>
              </w:rPr>
            </w:pPr>
            <w:r>
              <w:rPr>
                <w:sz w:val="22"/>
              </w:rPr>
              <w:t>с 01.07.2026</w:t>
            </w:r>
          </w:p>
        </w:tc>
        <w:tc>
          <w:tcPr>
            <w:tcW w:w="1551" w:type="dxa"/>
            <w:vAlign w:val="center"/>
          </w:tcPr>
          <w:p w14:paraId="798CE4DC" w14:textId="77777777" w:rsidR="0046787A" w:rsidRPr="0004410D" w:rsidRDefault="0046787A" w:rsidP="0046787A">
            <w:pPr>
              <w:jc w:val="center"/>
              <w:rPr>
                <w:sz w:val="22"/>
                <w:szCs w:val="22"/>
              </w:rPr>
            </w:pPr>
            <w:r>
              <w:rPr>
                <w:sz w:val="22"/>
              </w:rPr>
              <w:t>92,60</w:t>
            </w:r>
          </w:p>
        </w:tc>
        <w:tc>
          <w:tcPr>
            <w:tcW w:w="1417" w:type="dxa"/>
            <w:vAlign w:val="center"/>
          </w:tcPr>
          <w:p w14:paraId="2D34D03F" w14:textId="77777777" w:rsidR="0046787A" w:rsidRDefault="0046787A" w:rsidP="0046787A">
            <w:pPr>
              <w:jc w:val="center"/>
              <w:rPr>
                <w:sz w:val="22"/>
                <w:szCs w:val="22"/>
              </w:rPr>
            </w:pPr>
            <w:r>
              <w:t>x</w:t>
            </w:r>
          </w:p>
        </w:tc>
      </w:tr>
      <w:tr w:rsidR="0046787A" w:rsidRPr="00FD0F7A" w14:paraId="4DB6BA99" w14:textId="77777777" w:rsidTr="0046787A">
        <w:tc>
          <w:tcPr>
            <w:tcW w:w="3227" w:type="dxa"/>
            <w:vMerge/>
            <w:shd w:val="clear" w:color="auto" w:fill="auto"/>
            <w:vAlign w:val="center"/>
          </w:tcPr>
          <w:p w14:paraId="6C02F1B9" w14:textId="77777777" w:rsidR="0046787A" w:rsidRPr="00FD0F7A" w:rsidRDefault="0046787A" w:rsidP="0046787A">
            <w:pPr>
              <w:ind w:right="-2"/>
              <w:jc w:val="center"/>
              <w:rPr>
                <w:color w:val="000000"/>
                <w:sz w:val="22"/>
                <w:szCs w:val="22"/>
              </w:rPr>
            </w:pPr>
          </w:p>
        </w:tc>
        <w:tc>
          <w:tcPr>
            <w:tcW w:w="6946" w:type="dxa"/>
            <w:gridSpan w:val="4"/>
            <w:shd w:val="clear" w:color="auto" w:fill="auto"/>
            <w:vAlign w:val="center"/>
          </w:tcPr>
          <w:p w14:paraId="48004729" w14:textId="77777777" w:rsidR="0046787A" w:rsidRPr="00FD0F7A" w:rsidRDefault="0046787A" w:rsidP="0046787A">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w:t>
            </w:r>
          </w:p>
        </w:tc>
      </w:tr>
      <w:tr w:rsidR="0046787A" w:rsidRPr="00FD0F7A" w14:paraId="6BBE72EE" w14:textId="77777777" w:rsidTr="0046787A">
        <w:tc>
          <w:tcPr>
            <w:tcW w:w="3227" w:type="dxa"/>
            <w:vMerge/>
            <w:shd w:val="clear" w:color="auto" w:fill="auto"/>
            <w:vAlign w:val="center"/>
          </w:tcPr>
          <w:p w14:paraId="76215D17" w14:textId="77777777" w:rsidR="0046787A" w:rsidRPr="00FD0F7A" w:rsidRDefault="0046787A" w:rsidP="0046787A">
            <w:pPr>
              <w:ind w:right="-2"/>
              <w:jc w:val="center"/>
              <w:rPr>
                <w:color w:val="000000"/>
                <w:sz w:val="22"/>
                <w:szCs w:val="22"/>
              </w:rPr>
            </w:pPr>
          </w:p>
        </w:tc>
        <w:tc>
          <w:tcPr>
            <w:tcW w:w="2129" w:type="dxa"/>
            <w:vMerge w:val="restart"/>
            <w:shd w:val="clear" w:color="auto" w:fill="auto"/>
            <w:vAlign w:val="center"/>
          </w:tcPr>
          <w:p w14:paraId="78FD2F91" w14:textId="77777777" w:rsidR="0046787A" w:rsidRPr="001A1E0F" w:rsidRDefault="0046787A" w:rsidP="0046787A">
            <w:pPr>
              <w:ind w:right="-2"/>
              <w:jc w:val="center"/>
              <w:rPr>
                <w:color w:val="000000"/>
                <w:sz w:val="22"/>
                <w:szCs w:val="22"/>
              </w:rPr>
            </w:pPr>
            <w:proofErr w:type="spellStart"/>
            <w:r w:rsidRPr="001A1E0F">
              <w:rPr>
                <w:color w:val="000000"/>
                <w:sz w:val="22"/>
                <w:szCs w:val="22"/>
              </w:rPr>
              <w:t>Одноставочный</w:t>
            </w:r>
            <w:proofErr w:type="spellEnd"/>
          </w:p>
          <w:p w14:paraId="2416C364" w14:textId="77777777" w:rsidR="0046787A" w:rsidRPr="00FD0F7A" w:rsidRDefault="0046787A" w:rsidP="0046787A">
            <w:pPr>
              <w:ind w:right="-2"/>
              <w:jc w:val="center"/>
              <w:rPr>
                <w:color w:val="000000"/>
                <w:sz w:val="22"/>
                <w:szCs w:val="22"/>
              </w:rPr>
            </w:pPr>
            <w:r w:rsidRPr="001A1E0F">
              <w:rPr>
                <w:color w:val="000000"/>
                <w:sz w:val="22"/>
                <w:szCs w:val="22"/>
              </w:rPr>
              <w:t>руб./м</w:t>
            </w:r>
            <w:r w:rsidRPr="00F668AA">
              <w:rPr>
                <w:color w:val="000000"/>
                <w:sz w:val="22"/>
                <w:szCs w:val="22"/>
                <w:vertAlign w:val="superscript"/>
              </w:rPr>
              <w:t>3</w:t>
            </w:r>
          </w:p>
        </w:tc>
        <w:tc>
          <w:tcPr>
            <w:tcW w:w="1849" w:type="dxa"/>
            <w:vAlign w:val="center"/>
          </w:tcPr>
          <w:p w14:paraId="18529498" w14:textId="77777777" w:rsidR="0046787A" w:rsidRPr="00FD0F7A" w:rsidRDefault="0046787A" w:rsidP="0046787A">
            <w:pPr>
              <w:ind w:right="-2"/>
              <w:jc w:val="center"/>
              <w:rPr>
                <w:color w:val="000000"/>
                <w:sz w:val="22"/>
                <w:szCs w:val="22"/>
              </w:rPr>
            </w:pPr>
            <w:r>
              <w:rPr>
                <w:sz w:val="22"/>
              </w:rPr>
              <w:t>с 01.01.2020</w:t>
            </w:r>
          </w:p>
        </w:tc>
        <w:tc>
          <w:tcPr>
            <w:tcW w:w="1551" w:type="dxa"/>
            <w:vAlign w:val="center"/>
          </w:tcPr>
          <w:p w14:paraId="331B46B7" w14:textId="77777777" w:rsidR="0046787A" w:rsidRPr="000871CC" w:rsidRDefault="0046787A" w:rsidP="0046787A">
            <w:pPr>
              <w:jc w:val="center"/>
              <w:rPr>
                <w:sz w:val="22"/>
                <w:szCs w:val="22"/>
              </w:rPr>
            </w:pPr>
            <w:r>
              <w:rPr>
                <w:sz w:val="22"/>
              </w:rPr>
              <w:t>74,89</w:t>
            </w:r>
          </w:p>
        </w:tc>
        <w:tc>
          <w:tcPr>
            <w:tcW w:w="1417" w:type="dxa"/>
            <w:vAlign w:val="center"/>
          </w:tcPr>
          <w:p w14:paraId="38749680" w14:textId="77777777" w:rsidR="0046787A" w:rsidRPr="00FD0F7A" w:rsidRDefault="0046787A" w:rsidP="0046787A">
            <w:pPr>
              <w:jc w:val="center"/>
              <w:rPr>
                <w:sz w:val="22"/>
                <w:szCs w:val="22"/>
              </w:rPr>
            </w:pPr>
            <w:r>
              <w:t>x</w:t>
            </w:r>
          </w:p>
        </w:tc>
      </w:tr>
      <w:tr w:rsidR="0046787A" w:rsidRPr="00FD0F7A" w14:paraId="7AF719E2" w14:textId="77777777" w:rsidTr="0046787A">
        <w:tc>
          <w:tcPr>
            <w:tcW w:w="3227" w:type="dxa"/>
            <w:vMerge/>
            <w:shd w:val="clear" w:color="auto" w:fill="auto"/>
            <w:vAlign w:val="center"/>
          </w:tcPr>
          <w:p w14:paraId="044C0AC7"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74462093" w14:textId="77777777" w:rsidR="0046787A" w:rsidRPr="00FD0F7A" w:rsidRDefault="0046787A" w:rsidP="0046787A">
            <w:pPr>
              <w:ind w:right="-2"/>
              <w:jc w:val="center"/>
              <w:rPr>
                <w:color w:val="000000"/>
                <w:sz w:val="22"/>
                <w:szCs w:val="22"/>
              </w:rPr>
            </w:pPr>
          </w:p>
        </w:tc>
        <w:tc>
          <w:tcPr>
            <w:tcW w:w="1849" w:type="dxa"/>
            <w:vAlign w:val="center"/>
          </w:tcPr>
          <w:p w14:paraId="415C8EA7" w14:textId="77777777" w:rsidR="0046787A" w:rsidRPr="00FD0F7A" w:rsidRDefault="0046787A" w:rsidP="0046787A">
            <w:pPr>
              <w:ind w:right="-2"/>
              <w:jc w:val="center"/>
              <w:rPr>
                <w:color w:val="000000"/>
                <w:sz w:val="22"/>
                <w:szCs w:val="22"/>
              </w:rPr>
            </w:pPr>
            <w:r>
              <w:rPr>
                <w:sz w:val="22"/>
              </w:rPr>
              <w:t>с 01.07.2020</w:t>
            </w:r>
          </w:p>
        </w:tc>
        <w:tc>
          <w:tcPr>
            <w:tcW w:w="1551" w:type="dxa"/>
            <w:vAlign w:val="center"/>
          </w:tcPr>
          <w:p w14:paraId="16D98233" w14:textId="77777777" w:rsidR="0046787A" w:rsidRPr="000871CC" w:rsidRDefault="0046787A" w:rsidP="0046787A">
            <w:pPr>
              <w:jc w:val="center"/>
              <w:rPr>
                <w:sz w:val="22"/>
                <w:szCs w:val="22"/>
              </w:rPr>
            </w:pPr>
            <w:r>
              <w:rPr>
                <w:sz w:val="22"/>
              </w:rPr>
              <w:t>73,58</w:t>
            </w:r>
          </w:p>
        </w:tc>
        <w:tc>
          <w:tcPr>
            <w:tcW w:w="1417" w:type="dxa"/>
            <w:vAlign w:val="center"/>
          </w:tcPr>
          <w:p w14:paraId="316496BA" w14:textId="77777777" w:rsidR="0046787A" w:rsidRPr="00FD0F7A" w:rsidRDefault="0046787A" w:rsidP="0046787A">
            <w:pPr>
              <w:jc w:val="center"/>
              <w:rPr>
                <w:sz w:val="22"/>
                <w:szCs w:val="22"/>
              </w:rPr>
            </w:pPr>
            <w:r>
              <w:t>x</w:t>
            </w:r>
          </w:p>
        </w:tc>
      </w:tr>
      <w:tr w:rsidR="0046787A" w:rsidRPr="00FD0F7A" w14:paraId="15E654D9" w14:textId="77777777" w:rsidTr="0046787A">
        <w:tc>
          <w:tcPr>
            <w:tcW w:w="3227" w:type="dxa"/>
            <w:vMerge/>
            <w:shd w:val="clear" w:color="auto" w:fill="auto"/>
            <w:vAlign w:val="center"/>
          </w:tcPr>
          <w:p w14:paraId="74A8FBC5"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11CF9A66" w14:textId="77777777" w:rsidR="0046787A" w:rsidRPr="00FD0F7A" w:rsidRDefault="0046787A" w:rsidP="0046787A">
            <w:pPr>
              <w:ind w:right="-2"/>
              <w:jc w:val="center"/>
              <w:rPr>
                <w:color w:val="000000"/>
                <w:sz w:val="22"/>
                <w:szCs w:val="22"/>
              </w:rPr>
            </w:pPr>
          </w:p>
        </w:tc>
        <w:tc>
          <w:tcPr>
            <w:tcW w:w="1849" w:type="dxa"/>
            <w:vAlign w:val="center"/>
          </w:tcPr>
          <w:p w14:paraId="6462E8D5" w14:textId="77777777" w:rsidR="0046787A" w:rsidRPr="00FD0F7A" w:rsidRDefault="0046787A" w:rsidP="0046787A">
            <w:pPr>
              <w:ind w:right="-2"/>
              <w:jc w:val="center"/>
              <w:rPr>
                <w:color w:val="000000"/>
                <w:sz w:val="22"/>
                <w:szCs w:val="22"/>
              </w:rPr>
            </w:pPr>
            <w:r>
              <w:rPr>
                <w:sz w:val="22"/>
              </w:rPr>
              <w:t>с 01.01.2021</w:t>
            </w:r>
          </w:p>
        </w:tc>
        <w:tc>
          <w:tcPr>
            <w:tcW w:w="1551" w:type="dxa"/>
            <w:vAlign w:val="center"/>
          </w:tcPr>
          <w:p w14:paraId="418B32E8" w14:textId="77777777" w:rsidR="0046787A" w:rsidRPr="000871CC" w:rsidRDefault="0046787A" w:rsidP="0046787A">
            <w:pPr>
              <w:jc w:val="center"/>
              <w:rPr>
                <w:sz w:val="22"/>
                <w:szCs w:val="22"/>
              </w:rPr>
            </w:pPr>
            <w:r>
              <w:rPr>
                <w:sz w:val="22"/>
              </w:rPr>
              <w:t>73,58</w:t>
            </w:r>
          </w:p>
        </w:tc>
        <w:tc>
          <w:tcPr>
            <w:tcW w:w="1417" w:type="dxa"/>
            <w:vAlign w:val="center"/>
          </w:tcPr>
          <w:p w14:paraId="142CCDF8" w14:textId="77777777" w:rsidR="0046787A" w:rsidRPr="00FD0F7A" w:rsidRDefault="0046787A" w:rsidP="0046787A">
            <w:pPr>
              <w:jc w:val="center"/>
              <w:rPr>
                <w:sz w:val="22"/>
                <w:szCs w:val="22"/>
              </w:rPr>
            </w:pPr>
            <w:r>
              <w:t>x</w:t>
            </w:r>
          </w:p>
        </w:tc>
      </w:tr>
      <w:tr w:rsidR="0046787A" w:rsidRPr="00FD0F7A" w14:paraId="38A4D8F4" w14:textId="77777777" w:rsidTr="0046787A">
        <w:tc>
          <w:tcPr>
            <w:tcW w:w="3227" w:type="dxa"/>
            <w:vMerge/>
            <w:shd w:val="clear" w:color="auto" w:fill="auto"/>
            <w:vAlign w:val="center"/>
          </w:tcPr>
          <w:p w14:paraId="4051D3B0"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1E32CC06" w14:textId="77777777" w:rsidR="0046787A" w:rsidRPr="00FD0F7A" w:rsidRDefault="0046787A" w:rsidP="0046787A">
            <w:pPr>
              <w:ind w:right="-2"/>
              <w:jc w:val="center"/>
              <w:rPr>
                <w:color w:val="000000"/>
                <w:sz w:val="22"/>
                <w:szCs w:val="22"/>
              </w:rPr>
            </w:pPr>
          </w:p>
        </w:tc>
        <w:tc>
          <w:tcPr>
            <w:tcW w:w="1849" w:type="dxa"/>
            <w:vAlign w:val="center"/>
          </w:tcPr>
          <w:p w14:paraId="1DC9C7CA" w14:textId="77777777" w:rsidR="0046787A" w:rsidRPr="00FD0F7A" w:rsidRDefault="0046787A" w:rsidP="0046787A">
            <w:pPr>
              <w:ind w:right="-2"/>
              <w:jc w:val="center"/>
              <w:rPr>
                <w:color w:val="000000"/>
                <w:sz w:val="22"/>
                <w:szCs w:val="22"/>
              </w:rPr>
            </w:pPr>
            <w:r>
              <w:rPr>
                <w:sz w:val="22"/>
              </w:rPr>
              <w:t>с 01.07.2021</w:t>
            </w:r>
          </w:p>
        </w:tc>
        <w:tc>
          <w:tcPr>
            <w:tcW w:w="1551" w:type="dxa"/>
            <w:vAlign w:val="center"/>
          </w:tcPr>
          <w:p w14:paraId="61026068" w14:textId="77777777" w:rsidR="0046787A" w:rsidRPr="000871CC" w:rsidRDefault="0046787A" w:rsidP="0046787A">
            <w:pPr>
              <w:jc w:val="center"/>
              <w:rPr>
                <w:sz w:val="22"/>
                <w:szCs w:val="22"/>
              </w:rPr>
            </w:pPr>
            <w:r>
              <w:rPr>
                <w:sz w:val="22"/>
              </w:rPr>
              <w:t>77,99</w:t>
            </w:r>
          </w:p>
        </w:tc>
        <w:tc>
          <w:tcPr>
            <w:tcW w:w="1417" w:type="dxa"/>
            <w:vAlign w:val="center"/>
          </w:tcPr>
          <w:p w14:paraId="33394F52" w14:textId="77777777" w:rsidR="0046787A" w:rsidRPr="00FD0F7A" w:rsidRDefault="0046787A" w:rsidP="0046787A">
            <w:pPr>
              <w:jc w:val="center"/>
              <w:rPr>
                <w:sz w:val="22"/>
                <w:szCs w:val="22"/>
              </w:rPr>
            </w:pPr>
            <w:r>
              <w:t>x</w:t>
            </w:r>
          </w:p>
        </w:tc>
      </w:tr>
      <w:tr w:rsidR="0046787A" w:rsidRPr="00FD0F7A" w14:paraId="577712C1" w14:textId="77777777" w:rsidTr="0046787A">
        <w:trPr>
          <w:trHeight w:val="70"/>
        </w:trPr>
        <w:tc>
          <w:tcPr>
            <w:tcW w:w="3227" w:type="dxa"/>
            <w:vMerge/>
            <w:shd w:val="clear" w:color="auto" w:fill="auto"/>
            <w:vAlign w:val="center"/>
          </w:tcPr>
          <w:p w14:paraId="2723CC27"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35BC0E6" w14:textId="77777777" w:rsidR="0046787A" w:rsidRPr="00FD0F7A" w:rsidRDefault="0046787A" w:rsidP="0046787A">
            <w:pPr>
              <w:ind w:right="-2"/>
              <w:jc w:val="center"/>
              <w:rPr>
                <w:color w:val="000000"/>
                <w:sz w:val="22"/>
                <w:szCs w:val="22"/>
              </w:rPr>
            </w:pPr>
          </w:p>
        </w:tc>
        <w:tc>
          <w:tcPr>
            <w:tcW w:w="1849" w:type="dxa"/>
            <w:vAlign w:val="center"/>
          </w:tcPr>
          <w:p w14:paraId="1203EB09" w14:textId="77777777" w:rsidR="0046787A" w:rsidRPr="00FD0F7A" w:rsidRDefault="0046787A" w:rsidP="0046787A">
            <w:pPr>
              <w:ind w:right="-2"/>
              <w:jc w:val="center"/>
              <w:rPr>
                <w:color w:val="000000"/>
                <w:sz w:val="22"/>
                <w:szCs w:val="22"/>
              </w:rPr>
            </w:pPr>
            <w:r>
              <w:rPr>
                <w:sz w:val="22"/>
              </w:rPr>
              <w:t>с 01.01.2022</w:t>
            </w:r>
          </w:p>
        </w:tc>
        <w:tc>
          <w:tcPr>
            <w:tcW w:w="1551" w:type="dxa"/>
            <w:vAlign w:val="center"/>
          </w:tcPr>
          <w:p w14:paraId="3B5C6394" w14:textId="77777777" w:rsidR="0046787A" w:rsidRPr="000871CC" w:rsidRDefault="0046787A" w:rsidP="0046787A">
            <w:pPr>
              <w:jc w:val="center"/>
              <w:rPr>
                <w:sz w:val="22"/>
                <w:szCs w:val="22"/>
              </w:rPr>
            </w:pPr>
            <w:r>
              <w:rPr>
                <w:sz w:val="22"/>
              </w:rPr>
              <w:t>79,72</w:t>
            </w:r>
          </w:p>
        </w:tc>
        <w:tc>
          <w:tcPr>
            <w:tcW w:w="1417" w:type="dxa"/>
            <w:vAlign w:val="center"/>
          </w:tcPr>
          <w:p w14:paraId="6264FE27" w14:textId="77777777" w:rsidR="0046787A" w:rsidRPr="00FD0F7A" w:rsidRDefault="0046787A" w:rsidP="0046787A">
            <w:pPr>
              <w:jc w:val="center"/>
              <w:rPr>
                <w:sz w:val="22"/>
                <w:szCs w:val="22"/>
              </w:rPr>
            </w:pPr>
            <w:r>
              <w:t>x</w:t>
            </w:r>
          </w:p>
        </w:tc>
      </w:tr>
      <w:tr w:rsidR="0046787A" w:rsidRPr="00FD0F7A" w14:paraId="74ECD794" w14:textId="77777777" w:rsidTr="0046787A">
        <w:trPr>
          <w:trHeight w:val="70"/>
        </w:trPr>
        <w:tc>
          <w:tcPr>
            <w:tcW w:w="3227" w:type="dxa"/>
            <w:vMerge/>
            <w:shd w:val="clear" w:color="auto" w:fill="auto"/>
            <w:vAlign w:val="center"/>
          </w:tcPr>
          <w:p w14:paraId="0E17683C"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33066B69" w14:textId="77777777" w:rsidR="0046787A" w:rsidRPr="00FD0F7A" w:rsidRDefault="0046787A" w:rsidP="0046787A">
            <w:pPr>
              <w:ind w:right="-2"/>
              <w:jc w:val="center"/>
              <w:rPr>
                <w:color w:val="000000"/>
                <w:sz w:val="22"/>
                <w:szCs w:val="22"/>
              </w:rPr>
            </w:pPr>
          </w:p>
        </w:tc>
        <w:tc>
          <w:tcPr>
            <w:tcW w:w="1849" w:type="dxa"/>
            <w:vAlign w:val="center"/>
          </w:tcPr>
          <w:p w14:paraId="18537C08" w14:textId="77777777" w:rsidR="0046787A" w:rsidRPr="00FD0F7A" w:rsidRDefault="0046787A" w:rsidP="0046787A">
            <w:pPr>
              <w:ind w:right="-2"/>
              <w:jc w:val="center"/>
              <w:rPr>
                <w:color w:val="000000"/>
                <w:sz w:val="22"/>
                <w:szCs w:val="22"/>
              </w:rPr>
            </w:pPr>
            <w:r>
              <w:rPr>
                <w:sz w:val="22"/>
              </w:rPr>
              <w:t>с 01.07.2022</w:t>
            </w:r>
          </w:p>
        </w:tc>
        <w:tc>
          <w:tcPr>
            <w:tcW w:w="1551" w:type="dxa"/>
            <w:vAlign w:val="center"/>
          </w:tcPr>
          <w:p w14:paraId="55C9ED10" w14:textId="77777777" w:rsidR="0046787A" w:rsidRPr="000871CC" w:rsidRDefault="0046787A" w:rsidP="0046787A">
            <w:pPr>
              <w:jc w:val="center"/>
              <w:rPr>
                <w:sz w:val="22"/>
                <w:szCs w:val="22"/>
              </w:rPr>
            </w:pPr>
            <w:r>
              <w:rPr>
                <w:sz w:val="22"/>
              </w:rPr>
              <w:t>80,06</w:t>
            </w:r>
          </w:p>
        </w:tc>
        <w:tc>
          <w:tcPr>
            <w:tcW w:w="1417" w:type="dxa"/>
            <w:vAlign w:val="center"/>
          </w:tcPr>
          <w:p w14:paraId="3E985475" w14:textId="77777777" w:rsidR="0046787A" w:rsidRPr="00FD0F7A" w:rsidRDefault="0046787A" w:rsidP="0046787A">
            <w:pPr>
              <w:jc w:val="center"/>
              <w:rPr>
                <w:sz w:val="22"/>
                <w:szCs w:val="22"/>
              </w:rPr>
            </w:pPr>
            <w:r>
              <w:t>x</w:t>
            </w:r>
          </w:p>
        </w:tc>
      </w:tr>
      <w:tr w:rsidR="0046787A" w:rsidRPr="00FD0F7A" w14:paraId="2D7DFFEE" w14:textId="77777777" w:rsidTr="0046787A">
        <w:trPr>
          <w:trHeight w:val="70"/>
        </w:trPr>
        <w:tc>
          <w:tcPr>
            <w:tcW w:w="3227" w:type="dxa"/>
            <w:vMerge/>
            <w:shd w:val="clear" w:color="auto" w:fill="auto"/>
            <w:vAlign w:val="center"/>
          </w:tcPr>
          <w:p w14:paraId="3D17491E"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415CE395" w14:textId="77777777" w:rsidR="0046787A" w:rsidRPr="00FD0F7A" w:rsidRDefault="0046787A" w:rsidP="0046787A">
            <w:pPr>
              <w:ind w:right="-2"/>
              <w:jc w:val="center"/>
              <w:rPr>
                <w:color w:val="000000"/>
                <w:sz w:val="22"/>
                <w:szCs w:val="22"/>
              </w:rPr>
            </w:pPr>
          </w:p>
        </w:tc>
        <w:tc>
          <w:tcPr>
            <w:tcW w:w="1849" w:type="dxa"/>
            <w:vAlign w:val="center"/>
          </w:tcPr>
          <w:p w14:paraId="2393A33F" w14:textId="77777777" w:rsidR="0046787A" w:rsidRPr="00FD0F7A" w:rsidRDefault="0046787A" w:rsidP="0046787A">
            <w:pPr>
              <w:ind w:right="-2"/>
              <w:jc w:val="center"/>
              <w:rPr>
                <w:color w:val="000000"/>
                <w:sz w:val="22"/>
                <w:szCs w:val="22"/>
              </w:rPr>
            </w:pPr>
            <w:r>
              <w:rPr>
                <w:sz w:val="22"/>
              </w:rPr>
              <w:t>с 01.01.2023</w:t>
            </w:r>
          </w:p>
        </w:tc>
        <w:tc>
          <w:tcPr>
            <w:tcW w:w="1551" w:type="dxa"/>
            <w:vAlign w:val="center"/>
          </w:tcPr>
          <w:p w14:paraId="71EA72BD" w14:textId="77777777" w:rsidR="0046787A" w:rsidRPr="000871CC" w:rsidRDefault="0046787A" w:rsidP="0046787A">
            <w:pPr>
              <w:jc w:val="center"/>
              <w:rPr>
                <w:sz w:val="22"/>
                <w:szCs w:val="22"/>
              </w:rPr>
            </w:pPr>
            <w:r>
              <w:rPr>
                <w:sz w:val="22"/>
              </w:rPr>
              <w:t>80,06</w:t>
            </w:r>
          </w:p>
        </w:tc>
        <w:tc>
          <w:tcPr>
            <w:tcW w:w="1417" w:type="dxa"/>
            <w:vAlign w:val="center"/>
          </w:tcPr>
          <w:p w14:paraId="4A40A81B" w14:textId="77777777" w:rsidR="0046787A" w:rsidRPr="00FD0F7A" w:rsidRDefault="0046787A" w:rsidP="0046787A">
            <w:pPr>
              <w:jc w:val="center"/>
              <w:rPr>
                <w:sz w:val="22"/>
                <w:szCs w:val="22"/>
              </w:rPr>
            </w:pPr>
            <w:r>
              <w:t>x</w:t>
            </w:r>
          </w:p>
        </w:tc>
      </w:tr>
      <w:tr w:rsidR="0046787A" w:rsidRPr="00FD0F7A" w14:paraId="7D3B4324" w14:textId="77777777" w:rsidTr="0046787A">
        <w:trPr>
          <w:trHeight w:val="70"/>
        </w:trPr>
        <w:tc>
          <w:tcPr>
            <w:tcW w:w="3227" w:type="dxa"/>
            <w:vMerge/>
            <w:shd w:val="clear" w:color="auto" w:fill="auto"/>
            <w:vAlign w:val="center"/>
          </w:tcPr>
          <w:p w14:paraId="55D02B6C"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E1E9F88" w14:textId="77777777" w:rsidR="0046787A" w:rsidRPr="00FD0F7A" w:rsidRDefault="0046787A" w:rsidP="0046787A">
            <w:pPr>
              <w:ind w:right="-2"/>
              <w:jc w:val="center"/>
              <w:rPr>
                <w:color w:val="000000"/>
                <w:sz w:val="22"/>
                <w:szCs w:val="22"/>
              </w:rPr>
            </w:pPr>
          </w:p>
        </w:tc>
        <w:tc>
          <w:tcPr>
            <w:tcW w:w="1849" w:type="dxa"/>
            <w:vAlign w:val="center"/>
          </w:tcPr>
          <w:p w14:paraId="67DB0151" w14:textId="77777777" w:rsidR="0046787A" w:rsidRPr="00FD0F7A" w:rsidRDefault="0046787A" w:rsidP="0046787A">
            <w:pPr>
              <w:ind w:right="-2"/>
              <w:jc w:val="center"/>
              <w:rPr>
                <w:color w:val="000000"/>
                <w:sz w:val="22"/>
                <w:szCs w:val="22"/>
              </w:rPr>
            </w:pPr>
            <w:r>
              <w:rPr>
                <w:sz w:val="22"/>
              </w:rPr>
              <w:t>с 01.07.2023</w:t>
            </w:r>
          </w:p>
        </w:tc>
        <w:tc>
          <w:tcPr>
            <w:tcW w:w="1551" w:type="dxa"/>
            <w:vAlign w:val="center"/>
          </w:tcPr>
          <w:p w14:paraId="57CE6341" w14:textId="77777777" w:rsidR="0046787A" w:rsidRPr="000871CC" w:rsidRDefault="0046787A" w:rsidP="0046787A">
            <w:pPr>
              <w:jc w:val="center"/>
              <w:rPr>
                <w:sz w:val="22"/>
                <w:szCs w:val="22"/>
              </w:rPr>
            </w:pPr>
            <w:r>
              <w:rPr>
                <w:sz w:val="22"/>
              </w:rPr>
              <w:t>86,31</w:t>
            </w:r>
          </w:p>
        </w:tc>
        <w:tc>
          <w:tcPr>
            <w:tcW w:w="1417" w:type="dxa"/>
            <w:vAlign w:val="center"/>
          </w:tcPr>
          <w:p w14:paraId="23C2A4DC" w14:textId="77777777" w:rsidR="0046787A" w:rsidRPr="00FD0F7A" w:rsidRDefault="0046787A" w:rsidP="0046787A">
            <w:pPr>
              <w:jc w:val="center"/>
              <w:rPr>
                <w:sz w:val="22"/>
                <w:szCs w:val="22"/>
              </w:rPr>
            </w:pPr>
            <w:r>
              <w:t>x</w:t>
            </w:r>
          </w:p>
        </w:tc>
      </w:tr>
      <w:tr w:rsidR="0046787A" w:rsidRPr="00FD0F7A" w14:paraId="4C2AA0EE" w14:textId="77777777" w:rsidTr="0046787A">
        <w:trPr>
          <w:trHeight w:val="70"/>
        </w:trPr>
        <w:tc>
          <w:tcPr>
            <w:tcW w:w="3227" w:type="dxa"/>
            <w:shd w:val="clear" w:color="auto" w:fill="auto"/>
            <w:vAlign w:val="center"/>
          </w:tcPr>
          <w:p w14:paraId="658BB742" w14:textId="77777777" w:rsidR="0046787A" w:rsidRPr="00FD0F7A" w:rsidRDefault="0046787A" w:rsidP="0046787A">
            <w:pPr>
              <w:ind w:right="-2"/>
              <w:jc w:val="center"/>
              <w:rPr>
                <w:color w:val="000000"/>
                <w:sz w:val="22"/>
                <w:szCs w:val="22"/>
              </w:rPr>
            </w:pPr>
            <w:r>
              <w:rPr>
                <w:sz w:val="22"/>
                <w:szCs w:val="22"/>
              </w:rPr>
              <w:t>1</w:t>
            </w:r>
          </w:p>
        </w:tc>
        <w:tc>
          <w:tcPr>
            <w:tcW w:w="2129" w:type="dxa"/>
            <w:shd w:val="clear" w:color="auto" w:fill="auto"/>
            <w:vAlign w:val="center"/>
          </w:tcPr>
          <w:p w14:paraId="3C02507E" w14:textId="77777777" w:rsidR="0046787A" w:rsidRPr="00FD0F7A" w:rsidRDefault="0046787A" w:rsidP="0046787A">
            <w:pPr>
              <w:ind w:right="-2"/>
              <w:jc w:val="center"/>
              <w:rPr>
                <w:color w:val="000000"/>
                <w:sz w:val="22"/>
                <w:szCs w:val="22"/>
              </w:rPr>
            </w:pPr>
            <w:r>
              <w:rPr>
                <w:sz w:val="22"/>
                <w:szCs w:val="22"/>
              </w:rPr>
              <w:t>2</w:t>
            </w:r>
          </w:p>
        </w:tc>
        <w:tc>
          <w:tcPr>
            <w:tcW w:w="1849" w:type="dxa"/>
            <w:shd w:val="clear" w:color="auto" w:fill="auto"/>
            <w:vAlign w:val="center"/>
          </w:tcPr>
          <w:p w14:paraId="3FD6D2BB" w14:textId="77777777" w:rsidR="0046787A" w:rsidRDefault="0046787A" w:rsidP="0046787A">
            <w:pPr>
              <w:ind w:right="-2"/>
              <w:jc w:val="center"/>
              <w:rPr>
                <w:sz w:val="22"/>
              </w:rPr>
            </w:pPr>
            <w:r>
              <w:rPr>
                <w:sz w:val="22"/>
                <w:szCs w:val="22"/>
              </w:rPr>
              <w:t>3</w:t>
            </w:r>
          </w:p>
        </w:tc>
        <w:tc>
          <w:tcPr>
            <w:tcW w:w="1551" w:type="dxa"/>
            <w:shd w:val="clear" w:color="auto" w:fill="auto"/>
            <w:vAlign w:val="center"/>
          </w:tcPr>
          <w:p w14:paraId="2F5F2B6C" w14:textId="77777777" w:rsidR="0046787A" w:rsidRDefault="0046787A" w:rsidP="0046787A">
            <w:pPr>
              <w:jc w:val="center"/>
              <w:rPr>
                <w:sz w:val="22"/>
              </w:rPr>
            </w:pPr>
            <w:r>
              <w:rPr>
                <w:sz w:val="22"/>
                <w:szCs w:val="22"/>
              </w:rPr>
              <w:t>4</w:t>
            </w:r>
          </w:p>
        </w:tc>
        <w:tc>
          <w:tcPr>
            <w:tcW w:w="1417" w:type="dxa"/>
            <w:shd w:val="clear" w:color="auto" w:fill="auto"/>
            <w:vAlign w:val="center"/>
          </w:tcPr>
          <w:p w14:paraId="71119FC1" w14:textId="77777777" w:rsidR="0046787A" w:rsidRDefault="0046787A" w:rsidP="0046787A">
            <w:pPr>
              <w:jc w:val="center"/>
            </w:pPr>
            <w:r>
              <w:rPr>
                <w:sz w:val="22"/>
                <w:szCs w:val="22"/>
              </w:rPr>
              <w:t>5</w:t>
            </w:r>
          </w:p>
        </w:tc>
      </w:tr>
      <w:tr w:rsidR="0046787A" w:rsidRPr="00FD0F7A" w14:paraId="645B1C68" w14:textId="77777777" w:rsidTr="0046787A">
        <w:trPr>
          <w:trHeight w:val="70"/>
        </w:trPr>
        <w:tc>
          <w:tcPr>
            <w:tcW w:w="3227" w:type="dxa"/>
            <w:vMerge w:val="restart"/>
            <w:shd w:val="clear" w:color="auto" w:fill="auto"/>
            <w:vAlign w:val="center"/>
          </w:tcPr>
          <w:p w14:paraId="1A6CA101" w14:textId="77777777" w:rsidR="0046787A" w:rsidRPr="00FD0F7A" w:rsidRDefault="0046787A" w:rsidP="0046787A">
            <w:pPr>
              <w:ind w:right="-2"/>
              <w:jc w:val="center"/>
              <w:rPr>
                <w:color w:val="000000"/>
                <w:sz w:val="22"/>
                <w:szCs w:val="22"/>
              </w:rPr>
            </w:pPr>
          </w:p>
        </w:tc>
        <w:tc>
          <w:tcPr>
            <w:tcW w:w="2129" w:type="dxa"/>
            <w:vMerge w:val="restart"/>
            <w:shd w:val="clear" w:color="auto" w:fill="auto"/>
            <w:vAlign w:val="center"/>
          </w:tcPr>
          <w:p w14:paraId="54697555" w14:textId="77777777" w:rsidR="0046787A" w:rsidRPr="00FD0F7A" w:rsidRDefault="0046787A" w:rsidP="0046787A">
            <w:pPr>
              <w:ind w:right="-2"/>
              <w:jc w:val="center"/>
              <w:rPr>
                <w:color w:val="000000"/>
                <w:sz w:val="22"/>
                <w:szCs w:val="22"/>
              </w:rPr>
            </w:pPr>
          </w:p>
        </w:tc>
        <w:tc>
          <w:tcPr>
            <w:tcW w:w="1849" w:type="dxa"/>
            <w:vAlign w:val="center"/>
          </w:tcPr>
          <w:p w14:paraId="6CC73324" w14:textId="77777777" w:rsidR="0046787A" w:rsidRPr="00FD0F7A" w:rsidRDefault="0046787A" w:rsidP="0046787A">
            <w:pPr>
              <w:ind w:right="-2"/>
              <w:jc w:val="center"/>
              <w:rPr>
                <w:color w:val="000000"/>
                <w:sz w:val="22"/>
                <w:szCs w:val="22"/>
              </w:rPr>
            </w:pPr>
            <w:r>
              <w:rPr>
                <w:sz w:val="22"/>
              </w:rPr>
              <w:t>с 01.01.2024</w:t>
            </w:r>
          </w:p>
        </w:tc>
        <w:tc>
          <w:tcPr>
            <w:tcW w:w="1551" w:type="dxa"/>
            <w:vAlign w:val="center"/>
          </w:tcPr>
          <w:p w14:paraId="3101D02F" w14:textId="77777777" w:rsidR="0046787A" w:rsidRPr="000871CC" w:rsidRDefault="0046787A" w:rsidP="0046787A">
            <w:pPr>
              <w:jc w:val="center"/>
              <w:rPr>
                <w:sz w:val="22"/>
                <w:szCs w:val="22"/>
              </w:rPr>
            </w:pPr>
            <w:r>
              <w:rPr>
                <w:sz w:val="22"/>
              </w:rPr>
              <w:t>86,31</w:t>
            </w:r>
          </w:p>
        </w:tc>
        <w:tc>
          <w:tcPr>
            <w:tcW w:w="1417" w:type="dxa"/>
            <w:vAlign w:val="center"/>
          </w:tcPr>
          <w:p w14:paraId="2D9C6854" w14:textId="77777777" w:rsidR="0046787A" w:rsidRPr="00FD0F7A" w:rsidRDefault="0046787A" w:rsidP="0046787A">
            <w:pPr>
              <w:jc w:val="center"/>
              <w:rPr>
                <w:sz w:val="22"/>
                <w:szCs w:val="22"/>
              </w:rPr>
            </w:pPr>
            <w:r>
              <w:t>x</w:t>
            </w:r>
          </w:p>
        </w:tc>
      </w:tr>
      <w:tr w:rsidR="0046787A" w:rsidRPr="00FD0F7A" w14:paraId="0C963F44" w14:textId="77777777" w:rsidTr="0046787A">
        <w:trPr>
          <w:trHeight w:val="70"/>
        </w:trPr>
        <w:tc>
          <w:tcPr>
            <w:tcW w:w="3227" w:type="dxa"/>
            <w:vMerge/>
            <w:shd w:val="clear" w:color="auto" w:fill="auto"/>
            <w:vAlign w:val="center"/>
          </w:tcPr>
          <w:p w14:paraId="165D9CF9"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05BB21C" w14:textId="77777777" w:rsidR="0046787A" w:rsidRPr="00FD0F7A" w:rsidRDefault="0046787A" w:rsidP="0046787A">
            <w:pPr>
              <w:ind w:right="-2"/>
              <w:jc w:val="center"/>
              <w:rPr>
                <w:color w:val="000000"/>
                <w:sz w:val="22"/>
                <w:szCs w:val="22"/>
              </w:rPr>
            </w:pPr>
          </w:p>
        </w:tc>
        <w:tc>
          <w:tcPr>
            <w:tcW w:w="1849" w:type="dxa"/>
            <w:vAlign w:val="center"/>
          </w:tcPr>
          <w:p w14:paraId="78CC91BE" w14:textId="77777777" w:rsidR="0046787A" w:rsidRPr="00FD0F7A" w:rsidRDefault="0046787A" w:rsidP="0046787A">
            <w:pPr>
              <w:ind w:right="-2"/>
              <w:jc w:val="center"/>
              <w:rPr>
                <w:color w:val="000000"/>
                <w:sz w:val="22"/>
                <w:szCs w:val="22"/>
              </w:rPr>
            </w:pPr>
            <w:r>
              <w:rPr>
                <w:sz w:val="22"/>
              </w:rPr>
              <w:t>с 01.07.2024</w:t>
            </w:r>
          </w:p>
        </w:tc>
        <w:tc>
          <w:tcPr>
            <w:tcW w:w="1551" w:type="dxa"/>
            <w:vAlign w:val="center"/>
          </w:tcPr>
          <w:p w14:paraId="5B00215B" w14:textId="77777777" w:rsidR="0046787A" w:rsidRPr="000871CC" w:rsidRDefault="0046787A" w:rsidP="0046787A">
            <w:pPr>
              <w:jc w:val="center"/>
              <w:rPr>
                <w:sz w:val="22"/>
                <w:szCs w:val="22"/>
              </w:rPr>
            </w:pPr>
            <w:r>
              <w:rPr>
                <w:sz w:val="22"/>
              </w:rPr>
              <w:t>86,10</w:t>
            </w:r>
          </w:p>
        </w:tc>
        <w:tc>
          <w:tcPr>
            <w:tcW w:w="1417" w:type="dxa"/>
            <w:vAlign w:val="center"/>
          </w:tcPr>
          <w:p w14:paraId="2F0C794D" w14:textId="77777777" w:rsidR="0046787A" w:rsidRPr="00FD0F7A" w:rsidRDefault="0046787A" w:rsidP="0046787A">
            <w:pPr>
              <w:jc w:val="center"/>
              <w:rPr>
                <w:sz w:val="22"/>
                <w:szCs w:val="22"/>
              </w:rPr>
            </w:pPr>
            <w:r>
              <w:t>x</w:t>
            </w:r>
          </w:p>
        </w:tc>
      </w:tr>
      <w:tr w:rsidR="0046787A" w:rsidRPr="00FD0F7A" w14:paraId="0016BFE4" w14:textId="77777777" w:rsidTr="0046787A">
        <w:trPr>
          <w:trHeight w:val="70"/>
        </w:trPr>
        <w:tc>
          <w:tcPr>
            <w:tcW w:w="3227" w:type="dxa"/>
            <w:vMerge/>
            <w:shd w:val="clear" w:color="auto" w:fill="auto"/>
            <w:vAlign w:val="center"/>
          </w:tcPr>
          <w:p w14:paraId="7B05C155"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6D6CB79" w14:textId="77777777" w:rsidR="0046787A" w:rsidRPr="00FD0F7A" w:rsidRDefault="0046787A" w:rsidP="0046787A">
            <w:pPr>
              <w:ind w:right="-2"/>
              <w:jc w:val="center"/>
              <w:rPr>
                <w:color w:val="000000"/>
                <w:sz w:val="22"/>
                <w:szCs w:val="22"/>
              </w:rPr>
            </w:pPr>
          </w:p>
        </w:tc>
        <w:tc>
          <w:tcPr>
            <w:tcW w:w="1849" w:type="dxa"/>
            <w:vAlign w:val="center"/>
          </w:tcPr>
          <w:p w14:paraId="1948A286" w14:textId="77777777" w:rsidR="0046787A" w:rsidRPr="00FD0F7A" w:rsidRDefault="0046787A" w:rsidP="0046787A">
            <w:pPr>
              <w:ind w:right="-2"/>
              <w:jc w:val="center"/>
              <w:rPr>
                <w:color w:val="000000"/>
                <w:sz w:val="22"/>
                <w:szCs w:val="22"/>
              </w:rPr>
            </w:pPr>
            <w:r>
              <w:rPr>
                <w:sz w:val="22"/>
              </w:rPr>
              <w:t>с 01.01.2025</w:t>
            </w:r>
          </w:p>
        </w:tc>
        <w:tc>
          <w:tcPr>
            <w:tcW w:w="1551" w:type="dxa"/>
            <w:vAlign w:val="center"/>
          </w:tcPr>
          <w:p w14:paraId="128F9FB0" w14:textId="77777777" w:rsidR="0046787A" w:rsidRPr="000871CC" w:rsidRDefault="0046787A" w:rsidP="0046787A">
            <w:pPr>
              <w:jc w:val="center"/>
              <w:rPr>
                <w:sz w:val="22"/>
                <w:szCs w:val="22"/>
              </w:rPr>
            </w:pPr>
            <w:r>
              <w:rPr>
                <w:sz w:val="22"/>
              </w:rPr>
              <w:t>86,10</w:t>
            </w:r>
          </w:p>
        </w:tc>
        <w:tc>
          <w:tcPr>
            <w:tcW w:w="1417" w:type="dxa"/>
            <w:vAlign w:val="center"/>
          </w:tcPr>
          <w:p w14:paraId="2AEDCE79" w14:textId="77777777" w:rsidR="0046787A" w:rsidRPr="00FD0F7A" w:rsidRDefault="0046787A" w:rsidP="0046787A">
            <w:pPr>
              <w:jc w:val="center"/>
              <w:rPr>
                <w:sz w:val="22"/>
                <w:szCs w:val="22"/>
              </w:rPr>
            </w:pPr>
            <w:r>
              <w:t>x</w:t>
            </w:r>
          </w:p>
        </w:tc>
      </w:tr>
      <w:tr w:rsidR="0046787A" w:rsidRPr="00FD0F7A" w14:paraId="3CA25EBC" w14:textId="77777777" w:rsidTr="0046787A">
        <w:trPr>
          <w:trHeight w:val="70"/>
        </w:trPr>
        <w:tc>
          <w:tcPr>
            <w:tcW w:w="3227" w:type="dxa"/>
            <w:vMerge/>
            <w:shd w:val="clear" w:color="auto" w:fill="auto"/>
            <w:vAlign w:val="center"/>
          </w:tcPr>
          <w:p w14:paraId="03CC4FB2"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501A062E" w14:textId="77777777" w:rsidR="0046787A" w:rsidRPr="00FD0F7A" w:rsidRDefault="0046787A" w:rsidP="0046787A">
            <w:pPr>
              <w:ind w:right="-2"/>
              <w:jc w:val="center"/>
              <w:rPr>
                <w:color w:val="000000"/>
                <w:sz w:val="22"/>
                <w:szCs w:val="22"/>
              </w:rPr>
            </w:pPr>
          </w:p>
        </w:tc>
        <w:tc>
          <w:tcPr>
            <w:tcW w:w="1849" w:type="dxa"/>
            <w:vAlign w:val="center"/>
          </w:tcPr>
          <w:p w14:paraId="116BE1C8" w14:textId="77777777" w:rsidR="0046787A" w:rsidRPr="00FD0F7A" w:rsidRDefault="0046787A" w:rsidP="0046787A">
            <w:pPr>
              <w:ind w:right="-2"/>
              <w:jc w:val="center"/>
              <w:rPr>
                <w:color w:val="000000"/>
                <w:sz w:val="22"/>
                <w:szCs w:val="22"/>
              </w:rPr>
            </w:pPr>
            <w:r>
              <w:rPr>
                <w:sz w:val="22"/>
              </w:rPr>
              <w:t>с 01.07.2025</w:t>
            </w:r>
          </w:p>
        </w:tc>
        <w:tc>
          <w:tcPr>
            <w:tcW w:w="1551" w:type="dxa"/>
            <w:vAlign w:val="center"/>
          </w:tcPr>
          <w:p w14:paraId="72C17977" w14:textId="77777777" w:rsidR="0046787A" w:rsidRDefault="0046787A" w:rsidP="0046787A">
            <w:pPr>
              <w:jc w:val="center"/>
            </w:pPr>
            <w:r>
              <w:rPr>
                <w:sz w:val="22"/>
              </w:rPr>
              <w:t>92,57</w:t>
            </w:r>
          </w:p>
        </w:tc>
        <w:tc>
          <w:tcPr>
            <w:tcW w:w="1417" w:type="dxa"/>
            <w:vAlign w:val="center"/>
          </w:tcPr>
          <w:p w14:paraId="035DB2D6" w14:textId="77777777" w:rsidR="0046787A" w:rsidRPr="00FD0F7A" w:rsidRDefault="0046787A" w:rsidP="0046787A">
            <w:pPr>
              <w:jc w:val="center"/>
              <w:rPr>
                <w:sz w:val="22"/>
                <w:szCs w:val="22"/>
              </w:rPr>
            </w:pPr>
            <w:r>
              <w:t>x</w:t>
            </w:r>
          </w:p>
        </w:tc>
      </w:tr>
      <w:tr w:rsidR="0046787A" w:rsidRPr="00FD0F7A" w14:paraId="345042BC" w14:textId="77777777" w:rsidTr="0046787A">
        <w:trPr>
          <w:trHeight w:val="70"/>
        </w:trPr>
        <w:tc>
          <w:tcPr>
            <w:tcW w:w="3227" w:type="dxa"/>
            <w:vMerge/>
            <w:shd w:val="clear" w:color="auto" w:fill="auto"/>
            <w:vAlign w:val="center"/>
          </w:tcPr>
          <w:p w14:paraId="3C192578"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BBF37E6" w14:textId="77777777" w:rsidR="0046787A" w:rsidRPr="00FD0F7A" w:rsidRDefault="0046787A" w:rsidP="0046787A">
            <w:pPr>
              <w:ind w:right="-2"/>
              <w:jc w:val="center"/>
              <w:rPr>
                <w:color w:val="000000"/>
                <w:sz w:val="22"/>
                <w:szCs w:val="22"/>
              </w:rPr>
            </w:pPr>
          </w:p>
        </w:tc>
        <w:tc>
          <w:tcPr>
            <w:tcW w:w="1849" w:type="dxa"/>
            <w:vAlign w:val="center"/>
          </w:tcPr>
          <w:p w14:paraId="61D03B15" w14:textId="77777777" w:rsidR="0046787A" w:rsidRPr="00FD0F7A" w:rsidRDefault="0046787A" w:rsidP="0046787A">
            <w:pPr>
              <w:ind w:right="-2"/>
              <w:jc w:val="center"/>
              <w:rPr>
                <w:color w:val="000000"/>
                <w:sz w:val="22"/>
                <w:szCs w:val="22"/>
              </w:rPr>
            </w:pPr>
            <w:r>
              <w:rPr>
                <w:sz w:val="22"/>
              </w:rPr>
              <w:t>с 01.01.2026</w:t>
            </w:r>
          </w:p>
        </w:tc>
        <w:tc>
          <w:tcPr>
            <w:tcW w:w="1551" w:type="dxa"/>
            <w:vAlign w:val="center"/>
          </w:tcPr>
          <w:p w14:paraId="0C778E3E" w14:textId="77777777" w:rsidR="0046787A" w:rsidRDefault="0046787A" w:rsidP="0046787A">
            <w:pPr>
              <w:jc w:val="center"/>
            </w:pPr>
            <w:r>
              <w:rPr>
                <w:sz w:val="22"/>
              </w:rPr>
              <w:t>92,57</w:t>
            </w:r>
          </w:p>
        </w:tc>
        <w:tc>
          <w:tcPr>
            <w:tcW w:w="1417" w:type="dxa"/>
            <w:vAlign w:val="center"/>
          </w:tcPr>
          <w:p w14:paraId="61988C6E" w14:textId="77777777" w:rsidR="0046787A" w:rsidRPr="00FD0F7A" w:rsidRDefault="0046787A" w:rsidP="0046787A">
            <w:pPr>
              <w:jc w:val="center"/>
              <w:rPr>
                <w:sz w:val="22"/>
                <w:szCs w:val="22"/>
              </w:rPr>
            </w:pPr>
            <w:r>
              <w:t>x</w:t>
            </w:r>
          </w:p>
        </w:tc>
      </w:tr>
      <w:tr w:rsidR="0046787A" w:rsidRPr="00FD0F7A" w14:paraId="53F1182C" w14:textId="77777777" w:rsidTr="0046787A">
        <w:trPr>
          <w:trHeight w:val="70"/>
        </w:trPr>
        <w:tc>
          <w:tcPr>
            <w:tcW w:w="3227" w:type="dxa"/>
            <w:vMerge/>
            <w:shd w:val="clear" w:color="auto" w:fill="auto"/>
            <w:vAlign w:val="center"/>
          </w:tcPr>
          <w:p w14:paraId="061CF9EC"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0AC7B1F" w14:textId="77777777" w:rsidR="0046787A" w:rsidRPr="00FD0F7A" w:rsidRDefault="0046787A" w:rsidP="0046787A">
            <w:pPr>
              <w:ind w:right="-2"/>
              <w:jc w:val="center"/>
              <w:rPr>
                <w:color w:val="000000"/>
                <w:sz w:val="22"/>
                <w:szCs w:val="22"/>
              </w:rPr>
            </w:pPr>
          </w:p>
        </w:tc>
        <w:tc>
          <w:tcPr>
            <w:tcW w:w="1849" w:type="dxa"/>
            <w:vAlign w:val="center"/>
          </w:tcPr>
          <w:p w14:paraId="13FC2A6F" w14:textId="77777777" w:rsidR="0046787A" w:rsidRPr="00FD0F7A" w:rsidRDefault="0046787A" w:rsidP="0046787A">
            <w:pPr>
              <w:ind w:right="-2"/>
              <w:jc w:val="center"/>
              <w:rPr>
                <w:color w:val="000000"/>
                <w:sz w:val="22"/>
                <w:szCs w:val="22"/>
              </w:rPr>
            </w:pPr>
            <w:r>
              <w:rPr>
                <w:sz w:val="22"/>
              </w:rPr>
              <w:t>с 01.07.2026</w:t>
            </w:r>
          </w:p>
        </w:tc>
        <w:tc>
          <w:tcPr>
            <w:tcW w:w="1551" w:type="dxa"/>
            <w:vAlign w:val="center"/>
          </w:tcPr>
          <w:p w14:paraId="4BF49374" w14:textId="77777777" w:rsidR="0046787A" w:rsidRDefault="0046787A" w:rsidP="0046787A">
            <w:pPr>
              <w:jc w:val="center"/>
            </w:pPr>
            <w:r>
              <w:rPr>
                <w:sz w:val="22"/>
              </w:rPr>
              <w:t>92,60</w:t>
            </w:r>
          </w:p>
        </w:tc>
        <w:tc>
          <w:tcPr>
            <w:tcW w:w="1417" w:type="dxa"/>
            <w:vAlign w:val="center"/>
          </w:tcPr>
          <w:p w14:paraId="00C9ACA6" w14:textId="77777777" w:rsidR="0046787A" w:rsidRPr="00FD0F7A" w:rsidRDefault="0046787A" w:rsidP="0046787A">
            <w:pPr>
              <w:jc w:val="center"/>
              <w:rPr>
                <w:sz w:val="22"/>
                <w:szCs w:val="22"/>
              </w:rPr>
            </w:pPr>
            <w:r>
              <w:t>x</w:t>
            </w:r>
          </w:p>
        </w:tc>
      </w:tr>
      <w:tr w:rsidR="0046787A" w:rsidRPr="00FD0F7A" w14:paraId="2329AD6E" w14:textId="77777777" w:rsidTr="0046787A">
        <w:tc>
          <w:tcPr>
            <w:tcW w:w="3227" w:type="dxa"/>
            <w:vMerge/>
            <w:shd w:val="clear" w:color="auto" w:fill="auto"/>
            <w:vAlign w:val="center"/>
          </w:tcPr>
          <w:p w14:paraId="63392ED8" w14:textId="77777777" w:rsidR="0046787A" w:rsidRPr="00FD0F7A" w:rsidRDefault="0046787A" w:rsidP="0046787A">
            <w:pPr>
              <w:ind w:right="-2"/>
              <w:jc w:val="center"/>
              <w:rPr>
                <w:color w:val="000000"/>
                <w:sz w:val="22"/>
                <w:szCs w:val="22"/>
              </w:rPr>
            </w:pPr>
          </w:p>
        </w:tc>
        <w:tc>
          <w:tcPr>
            <w:tcW w:w="6946" w:type="dxa"/>
            <w:gridSpan w:val="4"/>
            <w:shd w:val="clear" w:color="auto" w:fill="auto"/>
            <w:vAlign w:val="center"/>
          </w:tcPr>
          <w:p w14:paraId="23C6F820" w14:textId="77777777" w:rsidR="0046787A" w:rsidRPr="00CE6902" w:rsidRDefault="0046787A" w:rsidP="0046787A">
            <w:pPr>
              <w:ind w:right="-2"/>
              <w:jc w:val="center"/>
              <w:rPr>
                <w:color w:val="000000"/>
                <w:sz w:val="22"/>
                <w:szCs w:val="22"/>
              </w:rPr>
            </w:pPr>
            <w:r w:rsidRPr="00FD0F7A">
              <w:rPr>
                <w:sz w:val="22"/>
                <w:szCs w:val="22"/>
              </w:rPr>
              <w:t xml:space="preserve">Население </w:t>
            </w:r>
            <w:r>
              <w:rPr>
                <w:sz w:val="22"/>
                <w:szCs w:val="22"/>
              </w:rPr>
              <w:t xml:space="preserve">(тарифы указываются с учетом НДС) </w:t>
            </w:r>
            <w:r w:rsidRPr="00FD0F7A">
              <w:rPr>
                <w:sz w:val="22"/>
                <w:szCs w:val="22"/>
              </w:rPr>
              <w:t>*</w:t>
            </w:r>
          </w:p>
        </w:tc>
      </w:tr>
      <w:tr w:rsidR="0046787A" w:rsidRPr="00FD0F7A" w14:paraId="2939E3A0" w14:textId="77777777" w:rsidTr="0046787A">
        <w:tc>
          <w:tcPr>
            <w:tcW w:w="3227" w:type="dxa"/>
            <w:vMerge/>
            <w:shd w:val="clear" w:color="auto" w:fill="auto"/>
            <w:vAlign w:val="center"/>
          </w:tcPr>
          <w:p w14:paraId="10EF2B95" w14:textId="77777777" w:rsidR="0046787A" w:rsidRPr="00FD0F7A" w:rsidRDefault="0046787A" w:rsidP="0046787A">
            <w:pPr>
              <w:ind w:right="-2"/>
              <w:jc w:val="center"/>
              <w:rPr>
                <w:color w:val="000000"/>
                <w:sz w:val="22"/>
                <w:szCs w:val="22"/>
              </w:rPr>
            </w:pPr>
          </w:p>
        </w:tc>
        <w:tc>
          <w:tcPr>
            <w:tcW w:w="2129" w:type="dxa"/>
            <w:vMerge w:val="restart"/>
            <w:shd w:val="clear" w:color="auto" w:fill="auto"/>
            <w:vAlign w:val="center"/>
          </w:tcPr>
          <w:p w14:paraId="4267A5B5" w14:textId="77777777" w:rsidR="0046787A" w:rsidRPr="001A1E0F" w:rsidRDefault="0046787A" w:rsidP="0046787A">
            <w:pPr>
              <w:ind w:right="-2"/>
              <w:jc w:val="center"/>
              <w:rPr>
                <w:color w:val="000000"/>
                <w:sz w:val="22"/>
                <w:szCs w:val="22"/>
              </w:rPr>
            </w:pPr>
            <w:proofErr w:type="spellStart"/>
            <w:r w:rsidRPr="001A1E0F">
              <w:rPr>
                <w:color w:val="000000"/>
                <w:sz w:val="22"/>
                <w:szCs w:val="22"/>
              </w:rPr>
              <w:t>Одноставочный</w:t>
            </w:r>
            <w:proofErr w:type="spellEnd"/>
          </w:p>
          <w:p w14:paraId="1D4CDB89" w14:textId="77777777" w:rsidR="0046787A" w:rsidRPr="00FD0F7A" w:rsidRDefault="0046787A" w:rsidP="0046787A">
            <w:pPr>
              <w:ind w:right="-2"/>
              <w:jc w:val="center"/>
              <w:rPr>
                <w:color w:val="000000"/>
                <w:sz w:val="22"/>
                <w:szCs w:val="22"/>
              </w:rPr>
            </w:pPr>
            <w:r w:rsidRPr="001A1E0F">
              <w:rPr>
                <w:color w:val="000000"/>
                <w:sz w:val="22"/>
                <w:szCs w:val="22"/>
              </w:rPr>
              <w:t>руб./м</w:t>
            </w:r>
            <w:r w:rsidRPr="00F668AA">
              <w:rPr>
                <w:color w:val="000000"/>
                <w:sz w:val="22"/>
                <w:szCs w:val="22"/>
                <w:vertAlign w:val="superscript"/>
              </w:rPr>
              <w:t>3</w:t>
            </w:r>
          </w:p>
        </w:tc>
        <w:tc>
          <w:tcPr>
            <w:tcW w:w="1849" w:type="dxa"/>
            <w:vAlign w:val="center"/>
          </w:tcPr>
          <w:p w14:paraId="288ED4E3" w14:textId="77777777" w:rsidR="0046787A" w:rsidRPr="00FD0F7A" w:rsidRDefault="0046787A" w:rsidP="0046787A">
            <w:pPr>
              <w:ind w:right="-2"/>
              <w:jc w:val="center"/>
              <w:rPr>
                <w:color w:val="000000"/>
                <w:sz w:val="22"/>
                <w:szCs w:val="22"/>
              </w:rPr>
            </w:pPr>
            <w:r>
              <w:rPr>
                <w:sz w:val="22"/>
              </w:rPr>
              <w:t>с 01.01.2020</w:t>
            </w:r>
          </w:p>
        </w:tc>
        <w:tc>
          <w:tcPr>
            <w:tcW w:w="1551" w:type="dxa"/>
            <w:vAlign w:val="center"/>
          </w:tcPr>
          <w:p w14:paraId="0A89D233" w14:textId="77777777" w:rsidR="0046787A" w:rsidRPr="000871CC" w:rsidRDefault="0046787A" w:rsidP="0046787A">
            <w:pPr>
              <w:jc w:val="center"/>
              <w:rPr>
                <w:sz w:val="22"/>
                <w:szCs w:val="22"/>
              </w:rPr>
            </w:pPr>
            <w:r>
              <w:rPr>
                <w:sz w:val="22"/>
              </w:rPr>
              <w:t>89,87</w:t>
            </w:r>
          </w:p>
        </w:tc>
        <w:tc>
          <w:tcPr>
            <w:tcW w:w="1417" w:type="dxa"/>
            <w:vAlign w:val="center"/>
          </w:tcPr>
          <w:p w14:paraId="645197D0" w14:textId="77777777" w:rsidR="0046787A" w:rsidRPr="00FD0F7A" w:rsidRDefault="0046787A" w:rsidP="0046787A">
            <w:pPr>
              <w:jc w:val="center"/>
              <w:rPr>
                <w:sz w:val="22"/>
                <w:szCs w:val="22"/>
              </w:rPr>
            </w:pPr>
            <w:r>
              <w:t>x</w:t>
            </w:r>
          </w:p>
        </w:tc>
      </w:tr>
      <w:tr w:rsidR="0046787A" w:rsidRPr="00FD0F7A" w14:paraId="0ECCE8F3" w14:textId="77777777" w:rsidTr="0046787A">
        <w:tc>
          <w:tcPr>
            <w:tcW w:w="3227" w:type="dxa"/>
            <w:vMerge/>
            <w:shd w:val="clear" w:color="auto" w:fill="auto"/>
            <w:vAlign w:val="center"/>
          </w:tcPr>
          <w:p w14:paraId="2CDE3B88"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649E920B" w14:textId="77777777" w:rsidR="0046787A" w:rsidRPr="00FD0F7A" w:rsidRDefault="0046787A" w:rsidP="0046787A">
            <w:pPr>
              <w:ind w:right="-2"/>
              <w:jc w:val="center"/>
              <w:rPr>
                <w:color w:val="000000"/>
                <w:sz w:val="22"/>
                <w:szCs w:val="22"/>
              </w:rPr>
            </w:pPr>
          </w:p>
        </w:tc>
        <w:tc>
          <w:tcPr>
            <w:tcW w:w="1849" w:type="dxa"/>
            <w:vAlign w:val="center"/>
          </w:tcPr>
          <w:p w14:paraId="32558E55" w14:textId="77777777" w:rsidR="0046787A" w:rsidRPr="00FD0F7A" w:rsidRDefault="0046787A" w:rsidP="0046787A">
            <w:pPr>
              <w:ind w:right="-2"/>
              <w:jc w:val="center"/>
              <w:rPr>
                <w:color w:val="000000"/>
                <w:sz w:val="22"/>
                <w:szCs w:val="22"/>
              </w:rPr>
            </w:pPr>
            <w:r>
              <w:rPr>
                <w:sz w:val="22"/>
              </w:rPr>
              <w:t>с 01.07.2020</w:t>
            </w:r>
          </w:p>
        </w:tc>
        <w:tc>
          <w:tcPr>
            <w:tcW w:w="1551" w:type="dxa"/>
            <w:vAlign w:val="center"/>
          </w:tcPr>
          <w:p w14:paraId="174220A8" w14:textId="77777777" w:rsidR="0046787A" w:rsidRPr="000871CC" w:rsidRDefault="0046787A" w:rsidP="0046787A">
            <w:pPr>
              <w:jc w:val="center"/>
              <w:rPr>
                <w:sz w:val="22"/>
                <w:szCs w:val="22"/>
              </w:rPr>
            </w:pPr>
            <w:r>
              <w:rPr>
                <w:sz w:val="22"/>
              </w:rPr>
              <w:t>88,30</w:t>
            </w:r>
          </w:p>
        </w:tc>
        <w:tc>
          <w:tcPr>
            <w:tcW w:w="1417" w:type="dxa"/>
            <w:vAlign w:val="center"/>
          </w:tcPr>
          <w:p w14:paraId="5EEB9556" w14:textId="77777777" w:rsidR="0046787A" w:rsidRPr="00FD0F7A" w:rsidRDefault="0046787A" w:rsidP="0046787A">
            <w:pPr>
              <w:jc w:val="center"/>
              <w:rPr>
                <w:sz w:val="22"/>
                <w:szCs w:val="22"/>
              </w:rPr>
            </w:pPr>
            <w:r>
              <w:t>x</w:t>
            </w:r>
          </w:p>
        </w:tc>
      </w:tr>
      <w:tr w:rsidR="0046787A" w:rsidRPr="00FD0F7A" w14:paraId="65EF9EB1" w14:textId="77777777" w:rsidTr="0046787A">
        <w:tc>
          <w:tcPr>
            <w:tcW w:w="3227" w:type="dxa"/>
            <w:vMerge/>
            <w:shd w:val="clear" w:color="auto" w:fill="auto"/>
            <w:vAlign w:val="center"/>
          </w:tcPr>
          <w:p w14:paraId="66116A8C"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45316682" w14:textId="77777777" w:rsidR="0046787A" w:rsidRPr="00FD0F7A" w:rsidRDefault="0046787A" w:rsidP="0046787A">
            <w:pPr>
              <w:ind w:right="-2"/>
              <w:jc w:val="center"/>
              <w:rPr>
                <w:color w:val="000000"/>
                <w:sz w:val="22"/>
                <w:szCs w:val="22"/>
              </w:rPr>
            </w:pPr>
          </w:p>
        </w:tc>
        <w:tc>
          <w:tcPr>
            <w:tcW w:w="1849" w:type="dxa"/>
            <w:vAlign w:val="center"/>
          </w:tcPr>
          <w:p w14:paraId="1336676A" w14:textId="77777777" w:rsidR="0046787A" w:rsidRPr="00FD0F7A" w:rsidRDefault="0046787A" w:rsidP="0046787A">
            <w:pPr>
              <w:ind w:right="-2"/>
              <w:jc w:val="center"/>
              <w:rPr>
                <w:color w:val="000000"/>
                <w:sz w:val="22"/>
                <w:szCs w:val="22"/>
              </w:rPr>
            </w:pPr>
            <w:r>
              <w:rPr>
                <w:sz w:val="22"/>
              </w:rPr>
              <w:t>с 01.01.2021</w:t>
            </w:r>
          </w:p>
        </w:tc>
        <w:tc>
          <w:tcPr>
            <w:tcW w:w="1551" w:type="dxa"/>
            <w:vAlign w:val="center"/>
          </w:tcPr>
          <w:p w14:paraId="292A0D59" w14:textId="77777777" w:rsidR="0046787A" w:rsidRPr="000871CC" w:rsidRDefault="0046787A" w:rsidP="0046787A">
            <w:pPr>
              <w:jc w:val="center"/>
              <w:rPr>
                <w:sz w:val="22"/>
                <w:szCs w:val="22"/>
              </w:rPr>
            </w:pPr>
            <w:r>
              <w:rPr>
                <w:sz w:val="22"/>
              </w:rPr>
              <w:t>88,30</w:t>
            </w:r>
          </w:p>
        </w:tc>
        <w:tc>
          <w:tcPr>
            <w:tcW w:w="1417" w:type="dxa"/>
            <w:vAlign w:val="center"/>
          </w:tcPr>
          <w:p w14:paraId="4D4EDFE1" w14:textId="77777777" w:rsidR="0046787A" w:rsidRPr="00FD0F7A" w:rsidRDefault="0046787A" w:rsidP="0046787A">
            <w:pPr>
              <w:jc w:val="center"/>
              <w:rPr>
                <w:sz w:val="22"/>
                <w:szCs w:val="22"/>
              </w:rPr>
            </w:pPr>
            <w:r>
              <w:t>x</w:t>
            </w:r>
          </w:p>
        </w:tc>
      </w:tr>
      <w:tr w:rsidR="0046787A" w:rsidRPr="00FD0F7A" w14:paraId="51C61FA0" w14:textId="77777777" w:rsidTr="0046787A">
        <w:tc>
          <w:tcPr>
            <w:tcW w:w="3227" w:type="dxa"/>
            <w:vMerge/>
            <w:shd w:val="clear" w:color="auto" w:fill="auto"/>
            <w:vAlign w:val="center"/>
          </w:tcPr>
          <w:p w14:paraId="34A7D1FB"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52F5052" w14:textId="77777777" w:rsidR="0046787A" w:rsidRPr="00FD0F7A" w:rsidRDefault="0046787A" w:rsidP="0046787A">
            <w:pPr>
              <w:ind w:right="-2"/>
              <w:jc w:val="center"/>
              <w:rPr>
                <w:color w:val="000000"/>
                <w:sz w:val="22"/>
                <w:szCs w:val="22"/>
              </w:rPr>
            </w:pPr>
          </w:p>
        </w:tc>
        <w:tc>
          <w:tcPr>
            <w:tcW w:w="1849" w:type="dxa"/>
            <w:vAlign w:val="center"/>
          </w:tcPr>
          <w:p w14:paraId="23290DDE" w14:textId="77777777" w:rsidR="0046787A" w:rsidRPr="00FD0F7A" w:rsidRDefault="0046787A" w:rsidP="0046787A">
            <w:pPr>
              <w:ind w:right="-2"/>
              <w:jc w:val="center"/>
              <w:rPr>
                <w:color w:val="000000"/>
                <w:sz w:val="22"/>
                <w:szCs w:val="22"/>
              </w:rPr>
            </w:pPr>
            <w:r>
              <w:rPr>
                <w:sz w:val="22"/>
              </w:rPr>
              <w:t>с 01.07.2021</w:t>
            </w:r>
          </w:p>
        </w:tc>
        <w:tc>
          <w:tcPr>
            <w:tcW w:w="1551" w:type="dxa"/>
            <w:vAlign w:val="center"/>
          </w:tcPr>
          <w:p w14:paraId="7905BA56" w14:textId="77777777" w:rsidR="0046787A" w:rsidRPr="000871CC" w:rsidRDefault="0046787A" w:rsidP="0046787A">
            <w:pPr>
              <w:jc w:val="center"/>
              <w:rPr>
                <w:sz w:val="22"/>
                <w:szCs w:val="22"/>
              </w:rPr>
            </w:pPr>
            <w:r>
              <w:rPr>
                <w:sz w:val="22"/>
              </w:rPr>
              <w:t>93,59</w:t>
            </w:r>
          </w:p>
        </w:tc>
        <w:tc>
          <w:tcPr>
            <w:tcW w:w="1417" w:type="dxa"/>
            <w:vAlign w:val="center"/>
          </w:tcPr>
          <w:p w14:paraId="6BCA7A63" w14:textId="77777777" w:rsidR="0046787A" w:rsidRPr="00FD0F7A" w:rsidRDefault="0046787A" w:rsidP="0046787A">
            <w:pPr>
              <w:jc w:val="center"/>
              <w:rPr>
                <w:sz w:val="22"/>
                <w:szCs w:val="22"/>
              </w:rPr>
            </w:pPr>
            <w:r>
              <w:t>x</w:t>
            </w:r>
          </w:p>
        </w:tc>
      </w:tr>
      <w:tr w:rsidR="0046787A" w:rsidRPr="00FD0F7A" w14:paraId="444F95BE" w14:textId="77777777" w:rsidTr="0046787A">
        <w:tc>
          <w:tcPr>
            <w:tcW w:w="3227" w:type="dxa"/>
            <w:vMerge/>
            <w:shd w:val="clear" w:color="auto" w:fill="auto"/>
            <w:vAlign w:val="center"/>
          </w:tcPr>
          <w:p w14:paraId="38B81A1D"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09CE8DF9" w14:textId="77777777" w:rsidR="0046787A" w:rsidRPr="00FD0F7A" w:rsidRDefault="0046787A" w:rsidP="0046787A">
            <w:pPr>
              <w:ind w:right="-2"/>
              <w:jc w:val="center"/>
              <w:rPr>
                <w:color w:val="000000"/>
                <w:sz w:val="22"/>
                <w:szCs w:val="22"/>
              </w:rPr>
            </w:pPr>
          </w:p>
        </w:tc>
        <w:tc>
          <w:tcPr>
            <w:tcW w:w="1849" w:type="dxa"/>
            <w:vAlign w:val="center"/>
          </w:tcPr>
          <w:p w14:paraId="54294F37" w14:textId="77777777" w:rsidR="0046787A" w:rsidRPr="00FD0F7A" w:rsidRDefault="0046787A" w:rsidP="0046787A">
            <w:pPr>
              <w:ind w:right="-2"/>
              <w:jc w:val="center"/>
              <w:rPr>
                <w:color w:val="000000"/>
                <w:sz w:val="22"/>
                <w:szCs w:val="22"/>
              </w:rPr>
            </w:pPr>
            <w:r>
              <w:rPr>
                <w:sz w:val="22"/>
              </w:rPr>
              <w:t>с 01.01.2022</w:t>
            </w:r>
          </w:p>
        </w:tc>
        <w:tc>
          <w:tcPr>
            <w:tcW w:w="1551" w:type="dxa"/>
            <w:vAlign w:val="center"/>
          </w:tcPr>
          <w:p w14:paraId="4FD0CEF1" w14:textId="77777777" w:rsidR="0046787A" w:rsidRPr="000871CC" w:rsidRDefault="0046787A" w:rsidP="0046787A">
            <w:pPr>
              <w:jc w:val="center"/>
              <w:rPr>
                <w:sz w:val="22"/>
                <w:szCs w:val="22"/>
              </w:rPr>
            </w:pPr>
            <w:r>
              <w:rPr>
                <w:sz w:val="22"/>
              </w:rPr>
              <w:t>95,66</w:t>
            </w:r>
          </w:p>
        </w:tc>
        <w:tc>
          <w:tcPr>
            <w:tcW w:w="1417" w:type="dxa"/>
            <w:vAlign w:val="center"/>
          </w:tcPr>
          <w:p w14:paraId="189FC4DA" w14:textId="77777777" w:rsidR="0046787A" w:rsidRPr="00CE6902" w:rsidRDefault="0046787A" w:rsidP="0046787A">
            <w:pPr>
              <w:jc w:val="center"/>
              <w:rPr>
                <w:sz w:val="22"/>
                <w:szCs w:val="22"/>
              </w:rPr>
            </w:pPr>
            <w:r>
              <w:t>x</w:t>
            </w:r>
          </w:p>
        </w:tc>
      </w:tr>
      <w:tr w:rsidR="0046787A" w:rsidRPr="00FD0F7A" w14:paraId="7872E15F" w14:textId="77777777" w:rsidTr="0046787A">
        <w:tc>
          <w:tcPr>
            <w:tcW w:w="3227" w:type="dxa"/>
            <w:vMerge/>
            <w:shd w:val="clear" w:color="auto" w:fill="auto"/>
            <w:vAlign w:val="center"/>
          </w:tcPr>
          <w:p w14:paraId="3C307CDB"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B32A771" w14:textId="77777777" w:rsidR="0046787A" w:rsidRPr="00FD0F7A" w:rsidRDefault="0046787A" w:rsidP="0046787A">
            <w:pPr>
              <w:ind w:right="-2"/>
              <w:jc w:val="center"/>
              <w:rPr>
                <w:color w:val="000000"/>
                <w:sz w:val="22"/>
                <w:szCs w:val="22"/>
              </w:rPr>
            </w:pPr>
          </w:p>
        </w:tc>
        <w:tc>
          <w:tcPr>
            <w:tcW w:w="1849" w:type="dxa"/>
            <w:vAlign w:val="center"/>
          </w:tcPr>
          <w:p w14:paraId="514E5146" w14:textId="77777777" w:rsidR="0046787A" w:rsidRPr="00FD0F7A" w:rsidRDefault="0046787A" w:rsidP="0046787A">
            <w:pPr>
              <w:ind w:right="-2"/>
              <w:jc w:val="center"/>
              <w:rPr>
                <w:color w:val="000000"/>
                <w:sz w:val="22"/>
                <w:szCs w:val="22"/>
              </w:rPr>
            </w:pPr>
            <w:r>
              <w:rPr>
                <w:sz w:val="22"/>
              </w:rPr>
              <w:t>с 01.07.2022</w:t>
            </w:r>
          </w:p>
        </w:tc>
        <w:tc>
          <w:tcPr>
            <w:tcW w:w="1551" w:type="dxa"/>
            <w:vAlign w:val="center"/>
          </w:tcPr>
          <w:p w14:paraId="4490BF40" w14:textId="77777777" w:rsidR="0046787A" w:rsidRPr="000871CC" w:rsidRDefault="0046787A" w:rsidP="0046787A">
            <w:pPr>
              <w:jc w:val="center"/>
              <w:rPr>
                <w:sz w:val="22"/>
                <w:szCs w:val="22"/>
              </w:rPr>
            </w:pPr>
            <w:r>
              <w:rPr>
                <w:sz w:val="22"/>
              </w:rPr>
              <w:t>96,07</w:t>
            </w:r>
          </w:p>
        </w:tc>
        <w:tc>
          <w:tcPr>
            <w:tcW w:w="1417" w:type="dxa"/>
            <w:vAlign w:val="center"/>
          </w:tcPr>
          <w:p w14:paraId="0005C568" w14:textId="77777777" w:rsidR="0046787A" w:rsidRPr="00FD0F7A" w:rsidRDefault="0046787A" w:rsidP="0046787A">
            <w:pPr>
              <w:jc w:val="center"/>
              <w:rPr>
                <w:sz w:val="22"/>
                <w:szCs w:val="22"/>
              </w:rPr>
            </w:pPr>
            <w:r>
              <w:t>x</w:t>
            </w:r>
          </w:p>
        </w:tc>
      </w:tr>
      <w:tr w:rsidR="0046787A" w:rsidRPr="00FD0F7A" w14:paraId="3398EAC8" w14:textId="77777777" w:rsidTr="0046787A">
        <w:tc>
          <w:tcPr>
            <w:tcW w:w="3227" w:type="dxa"/>
            <w:vMerge/>
            <w:shd w:val="clear" w:color="auto" w:fill="auto"/>
            <w:vAlign w:val="center"/>
          </w:tcPr>
          <w:p w14:paraId="6A3CFB5D"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4083FE2B" w14:textId="77777777" w:rsidR="0046787A" w:rsidRPr="00FD0F7A" w:rsidRDefault="0046787A" w:rsidP="0046787A">
            <w:pPr>
              <w:ind w:right="-2"/>
              <w:jc w:val="center"/>
              <w:rPr>
                <w:color w:val="000000"/>
                <w:sz w:val="22"/>
                <w:szCs w:val="22"/>
              </w:rPr>
            </w:pPr>
          </w:p>
        </w:tc>
        <w:tc>
          <w:tcPr>
            <w:tcW w:w="1849" w:type="dxa"/>
            <w:vAlign w:val="center"/>
          </w:tcPr>
          <w:p w14:paraId="22BA9A3B" w14:textId="77777777" w:rsidR="0046787A" w:rsidRPr="00CE6902" w:rsidRDefault="0046787A" w:rsidP="0046787A">
            <w:pPr>
              <w:ind w:right="-2"/>
              <w:jc w:val="center"/>
              <w:rPr>
                <w:color w:val="000000"/>
                <w:sz w:val="22"/>
                <w:szCs w:val="22"/>
                <w:lang w:val="en-US"/>
              </w:rPr>
            </w:pPr>
            <w:r>
              <w:rPr>
                <w:sz w:val="22"/>
              </w:rPr>
              <w:t>с 01.01.2023</w:t>
            </w:r>
          </w:p>
        </w:tc>
        <w:tc>
          <w:tcPr>
            <w:tcW w:w="1551" w:type="dxa"/>
            <w:vAlign w:val="center"/>
          </w:tcPr>
          <w:p w14:paraId="6BBB7E68" w14:textId="77777777" w:rsidR="0046787A" w:rsidRPr="000871CC" w:rsidRDefault="0046787A" w:rsidP="0046787A">
            <w:pPr>
              <w:jc w:val="center"/>
              <w:rPr>
                <w:sz w:val="22"/>
                <w:szCs w:val="22"/>
              </w:rPr>
            </w:pPr>
            <w:r>
              <w:rPr>
                <w:sz w:val="22"/>
              </w:rPr>
              <w:t>96,07</w:t>
            </w:r>
          </w:p>
        </w:tc>
        <w:tc>
          <w:tcPr>
            <w:tcW w:w="1417" w:type="dxa"/>
            <w:vAlign w:val="center"/>
          </w:tcPr>
          <w:p w14:paraId="12ED45BC" w14:textId="77777777" w:rsidR="0046787A" w:rsidRPr="00FD0F7A" w:rsidRDefault="0046787A" w:rsidP="0046787A">
            <w:pPr>
              <w:jc w:val="center"/>
              <w:rPr>
                <w:sz w:val="22"/>
                <w:szCs w:val="22"/>
              </w:rPr>
            </w:pPr>
            <w:r>
              <w:t>x</w:t>
            </w:r>
          </w:p>
        </w:tc>
      </w:tr>
      <w:tr w:rsidR="0046787A" w:rsidRPr="00FD0F7A" w14:paraId="61C55F39" w14:textId="77777777" w:rsidTr="0046787A">
        <w:tc>
          <w:tcPr>
            <w:tcW w:w="3227" w:type="dxa"/>
            <w:vMerge/>
            <w:shd w:val="clear" w:color="auto" w:fill="auto"/>
            <w:vAlign w:val="center"/>
          </w:tcPr>
          <w:p w14:paraId="0C73B7F3"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4E64AF15" w14:textId="77777777" w:rsidR="0046787A" w:rsidRPr="00FD0F7A" w:rsidRDefault="0046787A" w:rsidP="0046787A">
            <w:pPr>
              <w:ind w:right="-2"/>
              <w:jc w:val="center"/>
              <w:rPr>
                <w:color w:val="000000"/>
                <w:sz w:val="22"/>
                <w:szCs w:val="22"/>
              </w:rPr>
            </w:pPr>
          </w:p>
        </w:tc>
        <w:tc>
          <w:tcPr>
            <w:tcW w:w="1849" w:type="dxa"/>
            <w:vAlign w:val="center"/>
          </w:tcPr>
          <w:p w14:paraId="079D8F40" w14:textId="77777777" w:rsidR="0046787A" w:rsidRPr="00CE6902" w:rsidRDefault="0046787A" w:rsidP="0046787A">
            <w:pPr>
              <w:ind w:right="-2"/>
              <w:jc w:val="center"/>
              <w:rPr>
                <w:color w:val="000000"/>
                <w:sz w:val="22"/>
                <w:szCs w:val="22"/>
                <w:lang w:val="en-US"/>
              </w:rPr>
            </w:pPr>
            <w:r>
              <w:rPr>
                <w:sz w:val="22"/>
              </w:rPr>
              <w:t>с 01.07.2023</w:t>
            </w:r>
          </w:p>
        </w:tc>
        <w:tc>
          <w:tcPr>
            <w:tcW w:w="1551" w:type="dxa"/>
            <w:vAlign w:val="center"/>
          </w:tcPr>
          <w:p w14:paraId="428D3CD4" w14:textId="77777777" w:rsidR="0046787A" w:rsidRPr="000871CC" w:rsidRDefault="0046787A" w:rsidP="0046787A">
            <w:pPr>
              <w:jc w:val="center"/>
              <w:rPr>
                <w:sz w:val="22"/>
                <w:szCs w:val="22"/>
              </w:rPr>
            </w:pPr>
            <w:r>
              <w:rPr>
                <w:sz w:val="22"/>
              </w:rPr>
              <w:t>103,57</w:t>
            </w:r>
          </w:p>
        </w:tc>
        <w:tc>
          <w:tcPr>
            <w:tcW w:w="1417" w:type="dxa"/>
            <w:vAlign w:val="center"/>
          </w:tcPr>
          <w:p w14:paraId="3F635BCB" w14:textId="77777777" w:rsidR="0046787A" w:rsidRPr="00FD0F7A" w:rsidRDefault="0046787A" w:rsidP="0046787A">
            <w:pPr>
              <w:jc w:val="center"/>
              <w:rPr>
                <w:sz w:val="22"/>
                <w:szCs w:val="22"/>
              </w:rPr>
            </w:pPr>
            <w:r>
              <w:t>x</w:t>
            </w:r>
          </w:p>
        </w:tc>
      </w:tr>
      <w:tr w:rsidR="0046787A" w:rsidRPr="00FD0F7A" w14:paraId="3DD85ADE" w14:textId="77777777" w:rsidTr="0046787A">
        <w:tc>
          <w:tcPr>
            <w:tcW w:w="3227" w:type="dxa"/>
            <w:vMerge/>
            <w:shd w:val="clear" w:color="auto" w:fill="auto"/>
            <w:vAlign w:val="center"/>
          </w:tcPr>
          <w:p w14:paraId="6BE2FDCC"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7E2F711E" w14:textId="77777777" w:rsidR="0046787A" w:rsidRPr="00FD0F7A" w:rsidRDefault="0046787A" w:rsidP="0046787A">
            <w:pPr>
              <w:ind w:right="-2"/>
              <w:jc w:val="center"/>
              <w:rPr>
                <w:color w:val="000000"/>
                <w:sz w:val="22"/>
                <w:szCs w:val="22"/>
              </w:rPr>
            </w:pPr>
          </w:p>
        </w:tc>
        <w:tc>
          <w:tcPr>
            <w:tcW w:w="1849" w:type="dxa"/>
            <w:vAlign w:val="center"/>
          </w:tcPr>
          <w:p w14:paraId="7D138F65" w14:textId="77777777" w:rsidR="0046787A" w:rsidRPr="00FD0F7A" w:rsidRDefault="0046787A" w:rsidP="0046787A">
            <w:pPr>
              <w:ind w:right="-2"/>
              <w:jc w:val="center"/>
              <w:rPr>
                <w:color w:val="000000"/>
                <w:sz w:val="22"/>
                <w:szCs w:val="22"/>
              </w:rPr>
            </w:pPr>
            <w:r>
              <w:rPr>
                <w:sz w:val="22"/>
              </w:rPr>
              <w:t>с 01.01.2024</w:t>
            </w:r>
          </w:p>
        </w:tc>
        <w:tc>
          <w:tcPr>
            <w:tcW w:w="1551" w:type="dxa"/>
            <w:vAlign w:val="center"/>
          </w:tcPr>
          <w:p w14:paraId="72710D80" w14:textId="77777777" w:rsidR="0046787A" w:rsidRDefault="0046787A" w:rsidP="0046787A">
            <w:pPr>
              <w:jc w:val="center"/>
            </w:pPr>
            <w:r>
              <w:rPr>
                <w:sz w:val="22"/>
              </w:rPr>
              <w:t>103,57</w:t>
            </w:r>
          </w:p>
        </w:tc>
        <w:tc>
          <w:tcPr>
            <w:tcW w:w="1417" w:type="dxa"/>
            <w:vAlign w:val="center"/>
          </w:tcPr>
          <w:p w14:paraId="761FD26B" w14:textId="77777777" w:rsidR="0046787A" w:rsidRDefault="0046787A" w:rsidP="0046787A">
            <w:pPr>
              <w:jc w:val="center"/>
              <w:rPr>
                <w:sz w:val="22"/>
                <w:szCs w:val="22"/>
              </w:rPr>
            </w:pPr>
            <w:r>
              <w:t>x</w:t>
            </w:r>
          </w:p>
        </w:tc>
      </w:tr>
      <w:tr w:rsidR="0046787A" w:rsidRPr="00FD0F7A" w14:paraId="0F25E813" w14:textId="77777777" w:rsidTr="0046787A">
        <w:tc>
          <w:tcPr>
            <w:tcW w:w="3227" w:type="dxa"/>
            <w:vMerge/>
            <w:shd w:val="clear" w:color="auto" w:fill="auto"/>
            <w:vAlign w:val="center"/>
          </w:tcPr>
          <w:p w14:paraId="3022C433"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40CDB24B" w14:textId="77777777" w:rsidR="0046787A" w:rsidRPr="00FD0F7A" w:rsidRDefault="0046787A" w:rsidP="0046787A">
            <w:pPr>
              <w:ind w:right="-2"/>
              <w:jc w:val="center"/>
              <w:rPr>
                <w:color w:val="000000"/>
                <w:sz w:val="22"/>
                <w:szCs w:val="22"/>
              </w:rPr>
            </w:pPr>
          </w:p>
        </w:tc>
        <w:tc>
          <w:tcPr>
            <w:tcW w:w="1849" w:type="dxa"/>
            <w:vAlign w:val="center"/>
          </w:tcPr>
          <w:p w14:paraId="2E3DB1F3" w14:textId="77777777" w:rsidR="0046787A" w:rsidRPr="00FD0F7A" w:rsidRDefault="0046787A" w:rsidP="0046787A">
            <w:pPr>
              <w:ind w:right="-2"/>
              <w:jc w:val="center"/>
              <w:rPr>
                <w:color w:val="000000"/>
                <w:sz w:val="22"/>
                <w:szCs w:val="22"/>
              </w:rPr>
            </w:pPr>
            <w:r>
              <w:rPr>
                <w:sz w:val="22"/>
              </w:rPr>
              <w:t>с 01.07.2024</w:t>
            </w:r>
          </w:p>
        </w:tc>
        <w:tc>
          <w:tcPr>
            <w:tcW w:w="1551" w:type="dxa"/>
            <w:vAlign w:val="center"/>
          </w:tcPr>
          <w:p w14:paraId="0FE094CB" w14:textId="77777777" w:rsidR="0046787A" w:rsidRDefault="0046787A" w:rsidP="0046787A">
            <w:pPr>
              <w:jc w:val="center"/>
            </w:pPr>
            <w:r>
              <w:rPr>
                <w:sz w:val="22"/>
              </w:rPr>
              <w:t>103,32</w:t>
            </w:r>
          </w:p>
        </w:tc>
        <w:tc>
          <w:tcPr>
            <w:tcW w:w="1417" w:type="dxa"/>
            <w:vAlign w:val="center"/>
          </w:tcPr>
          <w:p w14:paraId="35B8D73C" w14:textId="77777777" w:rsidR="0046787A" w:rsidRDefault="0046787A" w:rsidP="0046787A">
            <w:pPr>
              <w:jc w:val="center"/>
              <w:rPr>
                <w:sz w:val="22"/>
                <w:szCs w:val="22"/>
              </w:rPr>
            </w:pPr>
            <w:r>
              <w:t>x</w:t>
            </w:r>
          </w:p>
        </w:tc>
      </w:tr>
      <w:tr w:rsidR="0046787A" w:rsidRPr="00FD0F7A" w14:paraId="23ED5463" w14:textId="77777777" w:rsidTr="0046787A">
        <w:tc>
          <w:tcPr>
            <w:tcW w:w="3227" w:type="dxa"/>
            <w:vMerge/>
            <w:shd w:val="clear" w:color="auto" w:fill="auto"/>
            <w:vAlign w:val="center"/>
          </w:tcPr>
          <w:p w14:paraId="3C44DB1F"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38971346" w14:textId="77777777" w:rsidR="0046787A" w:rsidRPr="00FD0F7A" w:rsidRDefault="0046787A" w:rsidP="0046787A">
            <w:pPr>
              <w:ind w:right="-2"/>
              <w:jc w:val="center"/>
              <w:rPr>
                <w:color w:val="000000"/>
                <w:sz w:val="22"/>
                <w:szCs w:val="22"/>
              </w:rPr>
            </w:pPr>
          </w:p>
        </w:tc>
        <w:tc>
          <w:tcPr>
            <w:tcW w:w="1849" w:type="dxa"/>
            <w:vAlign w:val="center"/>
          </w:tcPr>
          <w:p w14:paraId="16CB2432" w14:textId="77777777" w:rsidR="0046787A" w:rsidRPr="00FD0F7A" w:rsidRDefault="0046787A" w:rsidP="0046787A">
            <w:pPr>
              <w:ind w:right="-2"/>
              <w:jc w:val="center"/>
              <w:rPr>
                <w:color w:val="000000"/>
                <w:sz w:val="22"/>
                <w:szCs w:val="22"/>
              </w:rPr>
            </w:pPr>
            <w:r>
              <w:rPr>
                <w:sz w:val="22"/>
              </w:rPr>
              <w:t>с 01.01.2025</w:t>
            </w:r>
          </w:p>
        </w:tc>
        <w:tc>
          <w:tcPr>
            <w:tcW w:w="1551" w:type="dxa"/>
            <w:vAlign w:val="center"/>
          </w:tcPr>
          <w:p w14:paraId="0A385BBF" w14:textId="77777777" w:rsidR="0046787A" w:rsidRDefault="0046787A" w:rsidP="0046787A">
            <w:pPr>
              <w:jc w:val="center"/>
            </w:pPr>
            <w:r>
              <w:rPr>
                <w:sz w:val="22"/>
              </w:rPr>
              <w:t>103,32</w:t>
            </w:r>
          </w:p>
        </w:tc>
        <w:tc>
          <w:tcPr>
            <w:tcW w:w="1417" w:type="dxa"/>
            <w:vAlign w:val="center"/>
          </w:tcPr>
          <w:p w14:paraId="2F24701A" w14:textId="77777777" w:rsidR="0046787A" w:rsidRDefault="0046787A" w:rsidP="0046787A">
            <w:pPr>
              <w:jc w:val="center"/>
              <w:rPr>
                <w:sz w:val="22"/>
                <w:szCs w:val="22"/>
              </w:rPr>
            </w:pPr>
            <w:r>
              <w:t>x</w:t>
            </w:r>
          </w:p>
        </w:tc>
      </w:tr>
      <w:tr w:rsidR="0046787A" w:rsidRPr="00FD0F7A" w14:paraId="7B41BEEC" w14:textId="77777777" w:rsidTr="0046787A">
        <w:tc>
          <w:tcPr>
            <w:tcW w:w="3227" w:type="dxa"/>
            <w:vMerge/>
            <w:shd w:val="clear" w:color="auto" w:fill="auto"/>
            <w:vAlign w:val="center"/>
          </w:tcPr>
          <w:p w14:paraId="62CB239E"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26225372" w14:textId="77777777" w:rsidR="0046787A" w:rsidRPr="00FD0F7A" w:rsidRDefault="0046787A" w:rsidP="0046787A">
            <w:pPr>
              <w:ind w:right="-2"/>
              <w:jc w:val="center"/>
              <w:rPr>
                <w:color w:val="000000"/>
                <w:sz w:val="22"/>
                <w:szCs w:val="22"/>
              </w:rPr>
            </w:pPr>
          </w:p>
        </w:tc>
        <w:tc>
          <w:tcPr>
            <w:tcW w:w="1849" w:type="dxa"/>
            <w:vAlign w:val="center"/>
          </w:tcPr>
          <w:p w14:paraId="0DE7F73C" w14:textId="77777777" w:rsidR="0046787A" w:rsidRPr="00FD0F7A" w:rsidRDefault="0046787A" w:rsidP="0046787A">
            <w:pPr>
              <w:ind w:right="-2"/>
              <w:jc w:val="center"/>
              <w:rPr>
                <w:color w:val="000000"/>
                <w:sz w:val="22"/>
                <w:szCs w:val="22"/>
              </w:rPr>
            </w:pPr>
            <w:r>
              <w:rPr>
                <w:sz w:val="22"/>
              </w:rPr>
              <w:t>с 01.07.2025</w:t>
            </w:r>
          </w:p>
        </w:tc>
        <w:tc>
          <w:tcPr>
            <w:tcW w:w="1551" w:type="dxa"/>
            <w:vAlign w:val="center"/>
          </w:tcPr>
          <w:p w14:paraId="170482D4" w14:textId="77777777" w:rsidR="0046787A" w:rsidRDefault="0046787A" w:rsidP="0046787A">
            <w:pPr>
              <w:jc w:val="center"/>
            </w:pPr>
            <w:r>
              <w:rPr>
                <w:sz w:val="22"/>
              </w:rPr>
              <w:t>111,08</w:t>
            </w:r>
          </w:p>
        </w:tc>
        <w:tc>
          <w:tcPr>
            <w:tcW w:w="1417" w:type="dxa"/>
            <w:vAlign w:val="center"/>
          </w:tcPr>
          <w:p w14:paraId="231BC42D" w14:textId="77777777" w:rsidR="0046787A" w:rsidRDefault="0046787A" w:rsidP="0046787A">
            <w:pPr>
              <w:jc w:val="center"/>
              <w:rPr>
                <w:sz w:val="22"/>
                <w:szCs w:val="22"/>
              </w:rPr>
            </w:pPr>
            <w:r>
              <w:t>x</w:t>
            </w:r>
          </w:p>
        </w:tc>
      </w:tr>
      <w:tr w:rsidR="0046787A" w:rsidRPr="00FD0F7A" w14:paraId="6D5EF4F6" w14:textId="77777777" w:rsidTr="0046787A">
        <w:tc>
          <w:tcPr>
            <w:tcW w:w="3227" w:type="dxa"/>
            <w:vMerge/>
            <w:shd w:val="clear" w:color="auto" w:fill="auto"/>
            <w:vAlign w:val="center"/>
          </w:tcPr>
          <w:p w14:paraId="24465601"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395E17FD" w14:textId="77777777" w:rsidR="0046787A" w:rsidRPr="00FD0F7A" w:rsidRDefault="0046787A" w:rsidP="0046787A">
            <w:pPr>
              <w:ind w:right="-2"/>
              <w:jc w:val="center"/>
              <w:rPr>
                <w:color w:val="000000"/>
                <w:sz w:val="22"/>
                <w:szCs w:val="22"/>
              </w:rPr>
            </w:pPr>
          </w:p>
        </w:tc>
        <w:tc>
          <w:tcPr>
            <w:tcW w:w="1849" w:type="dxa"/>
            <w:vAlign w:val="center"/>
          </w:tcPr>
          <w:p w14:paraId="69CB2484" w14:textId="77777777" w:rsidR="0046787A" w:rsidRPr="00FD0F7A" w:rsidRDefault="0046787A" w:rsidP="0046787A">
            <w:pPr>
              <w:ind w:right="-2"/>
              <w:jc w:val="center"/>
              <w:rPr>
                <w:color w:val="000000"/>
                <w:sz w:val="22"/>
                <w:szCs w:val="22"/>
              </w:rPr>
            </w:pPr>
            <w:r>
              <w:rPr>
                <w:sz w:val="22"/>
              </w:rPr>
              <w:t>с 01.01.2026</w:t>
            </w:r>
          </w:p>
        </w:tc>
        <w:tc>
          <w:tcPr>
            <w:tcW w:w="1551" w:type="dxa"/>
            <w:vAlign w:val="center"/>
          </w:tcPr>
          <w:p w14:paraId="3144D377" w14:textId="77777777" w:rsidR="0046787A" w:rsidRDefault="0046787A" w:rsidP="0046787A">
            <w:pPr>
              <w:jc w:val="center"/>
            </w:pPr>
            <w:r>
              <w:rPr>
                <w:sz w:val="22"/>
              </w:rPr>
              <w:t>111,08</w:t>
            </w:r>
          </w:p>
        </w:tc>
        <w:tc>
          <w:tcPr>
            <w:tcW w:w="1417" w:type="dxa"/>
            <w:vAlign w:val="center"/>
          </w:tcPr>
          <w:p w14:paraId="38714B35" w14:textId="77777777" w:rsidR="0046787A" w:rsidRDefault="0046787A" w:rsidP="0046787A">
            <w:pPr>
              <w:jc w:val="center"/>
              <w:rPr>
                <w:sz w:val="22"/>
                <w:szCs w:val="22"/>
              </w:rPr>
            </w:pPr>
            <w:r>
              <w:t>x</w:t>
            </w:r>
          </w:p>
        </w:tc>
      </w:tr>
      <w:tr w:rsidR="0046787A" w:rsidRPr="00FD0F7A" w14:paraId="5F37293C" w14:textId="77777777" w:rsidTr="0046787A">
        <w:tc>
          <w:tcPr>
            <w:tcW w:w="3227" w:type="dxa"/>
            <w:vMerge/>
            <w:shd w:val="clear" w:color="auto" w:fill="auto"/>
            <w:vAlign w:val="center"/>
          </w:tcPr>
          <w:p w14:paraId="6EE870DC" w14:textId="77777777" w:rsidR="0046787A" w:rsidRPr="00FD0F7A" w:rsidRDefault="0046787A" w:rsidP="0046787A">
            <w:pPr>
              <w:ind w:right="-2"/>
              <w:jc w:val="center"/>
              <w:rPr>
                <w:color w:val="000000"/>
                <w:sz w:val="22"/>
                <w:szCs w:val="22"/>
              </w:rPr>
            </w:pPr>
          </w:p>
        </w:tc>
        <w:tc>
          <w:tcPr>
            <w:tcW w:w="2129" w:type="dxa"/>
            <w:vMerge/>
            <w:shd w:val="clear" w:color="auto" w:fill="auto"/>
            <w:vAlign w:val="center"/>
          </w:tcPr>
          <w:p w14:paraId="663E8C8C" w14:textId="77777777" w:rsidR="0046787A" w:rsidRPr="00FD0F7A" w:rsidRDefault="0046787A" w:rsidP="0046787A">
            <w:pPr>
              <w:ind w:right="-2"/>
              <w:jc w:val="center"/>
              <w:rPr>
                <w:color w:val="000000"/>
                <w:sz w:val="22"/>
                <w:szCs w:val="22"/>
              </w:rPr>
            </w:pPr>
          </w:p>
        </w:tc>
        <w:tc>
          <w:tcPr>
            <w:tcW w:w="1849" w:type="dxa"/>
            <w:vAlign w:val="center"/>
          </w:tcPr>
          <w:p w14:paraId="08A2D4F8" w14:textId="77777777" w:rsidR="0046787A" w:rsidRPr="00FD0F7A" w:rsidRDefault="0046787A" w:rsidP="0046787A">
            <w:pPr>
              <w:ind w:right="-2"/>
              <w:jc w:val="center"/>
              <w:rPr>
                <w:color w:val="000000"/>
                <w:sz w:val="22"/>
                <w:szCs w:val="22"/>
              </w:rPr>
            </w:pPr>
            <w:r>
              <w:rPr>
                <w:sz w:val="22"/>
              </w:rPr>
              <w:t>с 01.07.2026</w:t>
            </w:r>
          </w:p>
        </w:tc>
        <w:tc>
          <w:tcPr>
            <w:tcW w:w="1551" w:type="dxa"/>
            <w:vAlign w:val="center"/>
          </w:tcPr>
          <w:p w14:paraId="69D0D61A" w14:textId="77777777" w:rsidR="0046787A" w:rsidRDefault="0046787A" w:rsidP="0046787A">
            <w:pPr>
              <w:jc w:val="center"/>
            </w:pPr>
            <w:r>
              <w:rPr>
                <w:sz w:val="22"/>
              </w:rPr>
              <w:t>111,12</w:t>
            </w:r>
          </w:p>
        </w:tc>
        <w:tc>
          <w:tcPr>
            <w:tcW w:w="1417" w:type="dxa"/>
            <w:vAlign w:val="center"/>
          </w:tcPr>
          <w:p w14:paraId="0BB2A380" w14:textId="77777777" w:rsidR="0046787A" w:rsidRDefault="0046787A" w:rsidP="0046787A">
            <w:pPr>
              <w:jc w:val="center"/>
              <w:rPr>
                <w:sz w:val="22"/>
                <w:szCs w:val="22"/>
              </w:rPr>
            </w:pPr>
            <w:r>
              <w:t>x</w:t>
            </w:r>
          </w:p>
        </w:tc>
      </w:tr>
    </w:tbl>
    <w:p w14:paraId="6235C46D" w14:textId="77777777" w:rsidR="0046787A" w:rsidRDefault="0046787A" w:rsidP="0046787A">
      <w:pPr>
        <w:ind w:left="-426" w:right="-283" w:hanging="283"/>
        <w:jc w:val="both"/>
        <w:rPr>
          <w:sz w:val="28"/>
          <w:szCs w:val="28"/>
        </w:rPr>
      </w:pPr>
    </w:p>
    <w:p w14:paraId="263B5B81" w14:textId="77777777" w:rsidR="0046787A" w:rsidRDefault="0046787A" w:rsidP="0046787A">
      <w:pPr>
        <w:tabs>
          <w:tab w:val="left" w:pos="5580"/>
          <w:tab w:val="left" w:pos="9498"/>
        </w:tabs>
        <w:ind w:right="-283"/>
        <w:rPr>
          <w:sz w:val="28"/>
          <w:szCs w:val="28"/>
        </w:rPr>
        <w:sectPr w:rsidR="0046787A" w:rsidSect="00445701">
          <w:pgSz w:w="11906" w:h="16838"/>
          <w:pgMar w:top="567" w:right="707" w:bottom="567" w:left="1701" w:header="720" w:footer="720" w:gutter="0"/>
          <w:cols w:space="720"/>
          <w:titlePg/>
          <w:docGrid w:linePitch="326"/>
        </w:sect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w:t>
      </w:r>
      <w:r w:rsidRPr="00151787">
        <w:rPr>
          <w:sz w:val="28"/>
          <w:szCs w:val="28"/>
        </w:rPr>
        <w:t>.</w:t>
      </w:r>
      <w:r>
        <w:rPr>
          <w:sz w:val="28"/>
          <w:szCs w:val="28"/>
        </w:rPr>
        <w:t xml:space="preserve">                                                                 </w:t>
      </w:r>
    </w:p>
    <w:p w14:paraId="4E3220EE" w14:textId="206C3269" w:rsidR="0046787A" w:rsidRDefault="0046787A" w:rsidP="00CB6A7F">
      <w:pPr>
        <w:tabs>
          <w:tab w:val="left" w:pos="5580"/>
          <w:tab w:val="left" w:pos="9498"/>
        </w:tabs>
        <w:ind w:right="-569" w:firstLine="11907"/>
      </w:pPr>
      <w:r>
        <w:lastRenderedPageBreak/>
        <w:t>Приложение № 39 к протоколу № 77</w:t>
      </w:r>
    </w:p>
    <w:p w14:paraId="742625B9" w14:textId="77777777" w:rsidR="0046787A" w:rsidRDefault="0046787A" w:rsidP="00CB6A7F">
      <w:pPr>
        <w:tabs>
          <w:tab w:val="left" w:pos="5580"/>
          <w:tab w:val="left" w:pos="9498"/>
        </w:tabs>
        <w:ind w:right="-569" w:firstLine="11907"/>
      </w:pPr>
      <w:r>
        <w:t>заседания Правления Региональной</w:t>
      </w:r>
    </w:p>
    <w:p w14:paraId="76820D2F" w14:textId="77777777" w:rsidR="0046787A" w:rsidRDefault="0046787A" w:rsidP="00CB6A7F">
      <w:pPr>
        <w:tabs>
          <w:tab w:val="left" w:pos="5580"/>
          <w:tab w:val="left" w:pos="9498"/>
        </w:tabs>
        <w:ind w:right="-569" w:firstLine="11907"/>
      </w:pPr>
      <w:r>
        <w:t>энергетической комиссии</w:t>
      </w:r>
    </w:p>
    <w:p w14:paraId="7640C253" w14:textId="77777777" w:rsidR="0046787A" w:rsidRDefault="0046787A" w:rsidP="00CB6A7F">
      <w:pPr>
        <w:tabs>
          <w:tab w:val="left" w:pos="5580"/>
          <w:tab w:val="left" w:pos="9498"/>
        </w:tabs>
        <w:ind w:right="-569" w:firstLine="11907"/>
      </w:pPr>
      <w:r>
        <w:t>Кузбасса от 27.11.2020</w:t>
      </w:r>
    </w:p>
    <w:p w14:paraId="0019844B" w14:textId="77777777" w:rsidR="00CB6A7F" w:rsidRPr="00CB6A7F" w:rsidRDefault="00CB6A7F" w:rsidP="00CB6A7F">
      <w:pPr>
        <w:ind w:left="-284" w:right="-1"/>
        <w:jc w:val="center"/>
        <w:rPr>
          <w:b/>
          <w:bCs/>
          <w:sz w:val="28"/>
          <w:szCs w:val="28"/>
          <w:lang w:eastAsia="en-US"/>
        </w:rPr>
      </w:pPr>
      <w:r w:rsidRPr="00CB6A7F">
        <w:rPr>
          <w:b/>
          <w:bCs/>
          <w:sz w:val="28"/>
          <w:szCs w:val="28"/>
          <w:lang w:eastAsia="en-US"/>
        </w:rPr>
        <w:t>Долгосрочные тарифы</w:t>
      </w:r>
    </w:p>
    <w:p w14:paraId="6DF4D609" w14:textId="77777777" w:rsidR="00CB6A7F" w:rsidRPr="00CB6A7F" w:rsidRDefault="00CB6A7F" w:rsidP="00CB6A7F">
      <w:pPr>
        <w:ind w:left="-284" w:right="-1"/>
        <w:jc w:val="center"/>
        <w:rPr>
          <w:b/>
          <w:bCs/>
          <w:sz w:val="28"/>
          <w:szCs w:val="28"/>
          <w:lang w:eastAsia="en-US"/>
        </w:rPr>
      </w:pPr>
      <w:r w:rsidRPr="00CB6A7F">
        <w:rPr>
          <w:b/>
          <w:bCs/>
          <w:sz w:val="28"/>
          <w:szCs w:val="28"/>
          <w:lang w:eastAsia="en-US"/>
        </w:rPr>
        <w:t xml:space="preserve"> ОАО «</w:t>
      </w:r>
      <w:proofErr w:type="spellStart"/>
      <w:r w:rsidRPr="00CB6A7F">
        <w:rPr>
          <w:b/>
          <w:bCs/>
          <w:sz w:val="28"/>
          <w:szCs w:val="28"/>
          <w:lang w:eastAsia="en-US"/>
        </w:rPr>
        <w:t>Северо</w:t>
      </w:r>
      <w:proofErr w:type="spellEnd"/>
      <w:r w:rsidRPr="00CB6A7F">
        <w:rPr>
          <w:b/>
          <w:bCs/>
          <w:sz w:val="28"/>
          <w:szCs w:val="28"/>
          <w:lang w:eastAsia="en-US"/>
        </w:rPr>
        <w:t xml:space="preserve"> – Кузбасская энергетическая компания» на горячую воду в открытой системе </w:t>
      </w:r>
    </w:p>
    <w:p w14:paraId="64C3F83A" w14:textId="77777777" w:rsidR="00CB6A7F" w:rsidRPr="00CB6A7F" w:rsidRDefault="00CB6A7F" w:rsidP="00CB6A7F">
      <w:pPr>
        <w:ind w:left="-284" w:right="-1"/>
        <w:jc w:val="center"/>
        <w:rPr>
          <w:b/>
          <w:bCs/>
          <w:sz w:val="28"/>
          <w:szCs w:val="28"/>
          <w:lang w:eastAsia="en-US"/>
        </w:rPr>
      </w:pPr>
      <w:r w:rsidRPr="00CB6A7F">
        <w:rPr>
          <w:b/>
          <w:bCs/>
          <w:sz w:val="28"/>
          <w:szCs w:val="28"/>
          <w:lang w:eastAsia="en-US"/>
        </w:rPr>
        <w:t>горячего водоснабжения (теплоснабжения), реализуемую на потребительском рынке Кемеровского городского округа</w:t>
      </w:r>
    </w:p>
    <w:p w14:paraId="4D16B258" w14:textId="77777777" w:rsidR="00CB6A7F" w:rsidRPr="00CB6A7F" w:rsidRDefault="00CB6A7F" w:rsidP="00CB6A7F">
      <w:pPr>
        <w:ind w:left="-284" w:right="-1"/>
        <w:jc w:val="center"/>
        <w:rPr>
          <w:b/>
          <w:bCs/>
          <w:sz w:val="28"/>
          <w:szCs w:val="28"/>
          <w:lang w:eastAsia="en-US"/>
        </w:rPr>
      </w:pPr>
      <w:r w:rsidRPr="00CB6A7F">
        <w:rPr>
          <w:b/>
          <w:bCs/>
          <w:sz w:val="28"/>
          <w:szCs w:val="28"/>
          <w:lang w:eastAsia="en-US"/>
        </w:rPr>
        <w:t xml:space="preserve"> </w:t>
      </w:r>
      <w:proofErr w:type="spellStart"/>
      <w:r w:rsidRPr="00CB6A7F">
        <w:rPr>
          <w:b/>
          <w:bCs/>
          <w:sz w:val="28"/>
          <w:szCs w:val="28"/>
          <w:lang w:eastAsia="en-US"/>
        </w:rPr>
        <w:t>ж.р</w:t>
      </w:r>
      <w:proofErr w:type="spellEnd"/>
      <w:r w:rsidRPr="00CB6A7F">
        <w:rPr>
          <w:b/>
          <w:bCs/>
          <w:sz w:val="28"/>
          <w:szCs w:val="28"/>
          <w:lang w:eastAsia="en-US"/>
        </w:rPr>
        <w:t xml:space="preserve">. Кедровка, ст. Латыши, </w:t>
      </w:r>
      <w:proofErr w:type="spellStart"/>
      <w:r w:rsidRPr="00CB6A7F">
        <w:rPr>
          <w:b/>
          <w:bCs/>
          <w:sz w:val="28"/>
          <w:szCs w:val="28"/>
          <w:lang w:eastAsia="en-US"/>
        </w:rPr>
        <w:t>ж.р</w:t>
      </w:r>
      <w:proofErr w:type="spellEnd"/>
      <w:r w:rsidRPr="00CB6A7F">
        <w:rPr>
          <w:b/>
          <w:bCs/>
          <w:sz w:val="28"/>
          <w:szCs w:val="28"/>
          <w:lang w:eastAsia="en-US"/>
        </w:rPr>
        <w:t>. Промышленновский, на период с 01.01.2020 по 31.12.2026</w:t>
      </w:r>
    </w:p>
    <w:p w14:paraId="7AC4BBAC" w14:textId="77777777" w:rsidR="00CB6A7F" w:rsidRPr="00CB6A7F" w:rsidRDefault="00CB6A7F" w:rsidP="00CB6A7F">
      <w:pPr>
        <w:ind w:left="-284" w:right="-1"/>
        <w:jc w:val="center"/>
        <w:rPr>
          <w:b/>
          <w:bCs/>
          <w:sz w:val="28"/>
          <w:szCs w:val="28"/>
          <w:lang w:eastAsia="en-US"/>
        </w:rPr>
      </w:pPr>
    </w:p>
    <w:tbl>
      <w:tblPr>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1417"/>
        <w:gridCol w:w="917"/>
        <w:gridCol w:w="989"/>
        <w:gridCol w:w="992"/>
        <w:gridCol w:w="992"/>
        <w:gridCol w:w="855"/>
        <w:gridCol w:w="992"/>
        <w:gridCol w:w="988"/>
        <w:gridCol w:w="1071"/>
        <w:gridCol w:w="914"/>
        <w:gridCol w:w="1138"/>
        <w:gridCol w:w="1275"/>
        <w:gridCol w:w="1134"/>
      </w:tblGrid>
      <w:tr w:rsidR="00CB6A7F" w:rsidRPr="00CB6A7F" w14:paraId="4D4F7B6D" w14:textId="77777777" w:rsidTr="00505920">
        <w:trPr>
          <w:trHeight w:val="810"/>
        </w:trPr>
        <w:tc>
          <w:tcPr>
            <w:tcW w:w="1668" w:type="dxa"/>
            <w:vMerge w:val="restart"/>
            <w:shd w:val="clear" w:color="auto" w:fill="auto"/>
            <w:vAlign w:val="center"/>
          </w:tcPr>
          <w:p w14:paraId="6860B04A" w14:textId="77777777" w:rsidR="00CB6A7F" w:rsidRPr="00CB6A7F" w:rsidRDefault="00CB6A7F" w:rsidP="00CB6A7F">
            <w:pPr>
              <w:tabs>
                <w:tab w:val="left" w:pos="3052"/>
              </w:tabs>
              <w:ind w:left="-108" w:right="-108"/>
              <w:jc w:val="center"/>
              <w:rPr>
                <w:lang w:eastAsia="en-US"/>
              </w:rPr>
            </w:pPr>
            <w:r w:rsidRPr="00CB6A7F">
              <w:t>Наименование регулируемой организации</w:t>
            </w:r>
          </w:p>
        </w:tc>
        <w:tc>
          <w:tcPr>
            <w:tcW w:w="1417" w:type="dxa"/>
            <w:vMerge w:val="restart"/>
            <w:vAlign w:val="center"/>
          </w:tcPr>
          <w:p w14:paraId="6057FBFE" w14:textId="77777777" w:rsidR="00CB6A7F" w:rsidRPr="00CB6A7F" w:rsidRDefault="00CB6A7F" w:rsidP="00CB6A7F">
            <w:pPr>
              <w:ind w:left="-108" w:firstLine="47"/>
              <w:jc w:val="center"/>
            </w:pPr>
            <w:r w:rsidRPr="00CB6A7F">
              <w:t>Период</w:t>
            </w:r>
          </w:p>
        </w:tc>
        <w:tc>
          <w:tcPr>
            <w:tcW w:w="3890" w:type="dxa"/>
            <w:gridSpan w:val="4"/>
            <w:tcBorders>
              <w:bottom w:val="single" w:sz="4" w:space="0" w:color="auto"/>
            </w:tcBorders>
            <w:vAlign w:val="center"/>
          </w:tcPr>
          <w:p w14:paraId="2A6B3BCE" w14:textId="77777777" w:rsidR="00CB6A7F" w:rsidRPr="00CB6A7F" w:rsidRDefault="00CB6A7F" w:rsidP="00CB6A7F">
            <w:pPr>
              <w:ind w:left="-108" w:firstLine="47"/>
              <w:jc w:val="center"/>
            </w:pPr>
            <w:r w:rsidRPr="00CB6A7F">
              <w:t>Тариф на горячую воду для населения, руб./м</w:t>
            </w:r>
            <w:proofErr w:type="gramStart"/>
            <w:r w:rsidRPr="00CB6A7F">
              <w:rPr>
                <w:vertAlign w:val="superscript"/>
              </w:rPr>
              <w:t xml:space="preserve">3  </w:t>
            </w:r>
            <w:r w:rsidRPr="00CB6A7F">
              <w:rPr>
                <w:sz w:val="28"/>
                <w:szCs w:val="28"/>
                <w:vertAlign w:val="superscript"/>
              </w:rPr>
              <w:t>*</w:t>
            </w:r>
            <w:proofErr w:type="gramEnd"/>
            <w:r w:rsidRPr="00CB6A7F">
              <w:rPr>
                <w:vertAlign w:val="superscript"/>
              </w:rPr>
              <w:t xml:space="preserve">  </w:t>
            </w:r>
            <w:r w:rsidRPr="00CB6A7F">
              <w:rPr>
                <w:sz w:val="22"/>
                <w:szCs w:val="22"/>
              </w:rPr>
              <w:t>(с НДС)</w:t>
            </w:r>
            <w:r w:rsidRPr="00CB6A7F">
              <w:rPr>
                <w:vertAlign w:val="superscript"/>
              </w:rPr>
              <w:t xml:space="preserve">                       </w:t>
            </w:r>
          </w:p>
        </w:tc>
        <w:tc>
          <w:tcPr>
            <w:tcW w:w="3906" w:type="dxa"/>
            <w:gridSpan w:val="4"/>
            <w:tcBorders>
              <w:bottom w:val="single" w:sz="4" w:space="0" w:color="auto"/>
            </w:tcBorders>
            <w:shd w:val="clear" w:color="auto" w:fill="auto"/>
            <w:vAlign w:val="center"/>
          </w:tcPr>
          <w:p w14:paraId="6EE22354" w14:textId="77777777" w:rsidR="00CB6A7F" w:rsidRPr="00CB6A7F" w:rsidRDefault="00CB6A7F" w:rsidP="00CB6A7F">
            <w:pPr>
              <w:ind w:left="-108" w:firstLine="47"/>
              <w:jc w:val="center"/>
            </w:pPr>
            <w:r w:rsidRPr="00CB6A7F">
              <w:t>Тариф на горячую воду для прочих потребителей,</w:t>
            </w:r>
          </w:p>
          <w:p w14:paraId="74723104" w14:textId="77777777" w:rsidR="00CB6A7F" w:rsidRPr="00CB6A7F" w:rsidRDefault="00CB6A7F" w:rsidP="00CB6A7F">
            <w:pPr>
              <w:ind w:left="-108" w:firstLine="47"/>
              <w:jc w:val="center"/>
              <w:rPr>
                <w:lang w:eastAsia="en-US"/>
              </w:rPr>
            </w:pPr>
            <w:r w:rsidRPr="00CB6A7F">
              <w:t>руб./м</w:t>
            </w:r>
            <w:proofErr w:type="gramStart"/>
            <w:r w:rsidRPr="00CB6A7F">
              <w:rPr>
                <w:vertAlign w:val="superscript"/>
              </w:rPr>
              <w:t xml:space="preserve">3  </w:t>
            </w:r>
            <w:r w:rsidRPr="00CB6A7F">
              <w:rPr>
                <w:sz w:val="22"/>
                <w:szCs w:val="22"/>
              </w:rPr>
              <w:t>(</w:t>
            </w:r>
            <w:proofErr w:type="gramEnd"/>
            <w:r w:rsidRPr="00CB6A7F">
              <w:rPr>
                <w:sz w:val="22"/>
                <w:szCs w:val="22"/>
              </w:rPr>
              <w:t>без НДС)</w:t>
            </w:r>
          </w:p>
        </w:tc>
        <w:tc>
          <w:tcPr>
            <w:tcW w:w="914" w:type="dxa"/>
            <w:vMerge w:val="restart"/>
            <w:tcBorders>
              <w:right w:val="single" w:sz="4" w:space="0" w:color="auto"/>
            </w:tcBorders>
            <w:shd w:val="clear" w:color="auto" w:fill="auto"/>
            <w:vAlign w:val="center"/>
          </w:tcPr>
          <w:p w14:paraId="5BCF6F0C" w14:textId="77777777" w:rsidR="00CB6A7F" w:rsidRPr="00CB6A7F" w:rsidRDefault="00CB6A7F" w:rsidP="00CB6A7F">
            <w:pPr>
              <w:ind w:left="-108" w:right="-104" w:firstLine="3"/>
              <w:jc w:val="center"/>
            </w:pPr>
            <w:proofErr w:type="spellStart"/>
            <w:proofErr w:type="gramStart"/>
            <w:r w:rsidRPr="00CB6A7F">
              <w:t>Компо-нент</w:t>
            </w:r>
            <w:proofErr w:type="spellEnd"/>
            <w:proofErr w:type="gramEnd"/>
            <w:r w:rsidRPr="00CB6A7F">
              <w:t xml:space="preserve"> на </w:t>
            </w:r>
            <w:proofErr w:type="spellStart"/>
            <w:r w:rsidRPr="00CB6A7F">
              <w:t>теплоно-ситель</w:t>
            </w:r>
            <w:proofErr w:type="spellEnd"/>
            <w:r w:rsidRPr="00CB6A7F">
              <w:t>,</w:t>
            </w:r>
          </w:p>
          <w:p w14:paraId="3FE3FE4B" w14:textId="77777777" w:rsidR="00CB6A7F" w:rsidRPr="00CB6A7F" w:rsidRDefault="00CB6A7F" w:rsidP="00CB6A7F">
            <w:pPr>
              <w:ind w:left="-108" w:right="-104" w:firstLine="3"/>
              <w:jc w:val="center"/>
              <w:rPr>
                <w:vertAlign w:val="superscript"/>
              </w:rPr>
            </w:pPr>
            <w:r w:rsidRPr="00CB6A7F">
              <w:t>руб./м</w:t>
            </w:r>
            <w:r w:rsidRPr="00CB6A7F">
              <w:rPr>
                <w:vertAlign w:val="superscript"/>
              </w:rPr>
              <w:t>3</w:t>
            </w:r>
          </w:p>
          <w:p w14:paraId="289F6268" w14:textId="77777777" w:rsidR="00CB6A7F" w:rsidRPr="00CB6A7F" w:rsidRDefault="00CB6A7F" w:rsidP="00CB6A7F">
            <w:pPr>
              <w:ind w:left="-108" w:right="-104" w:firstLine="3"/>
              <w:jc w:val="center"/>
              <w:rPr>
                <w:vertAlign w:val="superscript"/>
              </w:rPr>
            </w:pPr>
            <w:r w:rsidRPr="00CB6A7F">
              <w:rPr>
                <w:vertAlign w:val="superscript"/>
              </w:rPr>
              <w:t xml:space="preserve">** </w:t>
            </w:r>
          </w:p>
          <w:p w14:paraId="058EFD7C" w14:textId="77777777" w:rsidR="00CB6A7F" w:rsidRPr="00CB6A7F" w:rsidRDefault="00CB6A7F" w:rsidP="00CB6A7F">
            <w:pPr>
              <w:ind w:left="-108" w:right="-104" w:firstLine="3"/>
              <w:jc w:val="center"/>
              <w:rPr>
                <w:lang w:eastAsia="en-US"/>
              </w:rPr>
            </w:pPr>
            <w:r w:rsidRPr="00CB6A7F">
              <w:rPr>
                <w:lang w:val="en-US" w:eastAsia="en-US"/>
              </w:rPr>
              <w:t>(</w:t>
            </w:r>
            <w:r w:rsidRPr="00CB6A7F">
              <w:rPr>
                <w:lang w:eastAsia="en-US"/>
              </w:rPr>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9F3F62" w14:textId="77777777" w:rsidR="00CB6A7F" w:rsidRPr="00CB6A7F" w:rsidRDefault="00CB6A7F" w:rsidP="00CB6A7F">
            <w:pPr>
              <w:tabs>
                <w:tab w:val="left" w:pos="3052"/>
              </w:tabs>
              <w:jc w:val="center"/>
              <w:rPr>
                <w:lang w:eastAsia="en-US"/>
              </w:rPr>
            </w:pPr>
            <w:r w:rsidRPr="00CB6A7F">
              <w:t>Компонент на тепловую энергию</w:t>
            </w:r>
          </w:p>
        </w:tc>
      </w:tr>
      <w:tr w:rsidR="00CB6A7F" w:rsidRPr="00CB6A7F" w14:paraId="43557988" w14:textId="77777777" w:rsidTr="00505920">
        <w:trPr>
          <w:trHeight w:val="225"/>
        </w:trPr>
        <w:tc>
          <w:tcPr>
            <w:tcW w:w="1668" w:type="dxa"/>
            <w:vMerge/>
            <w:shd w:val="clear" w:color="auto" w:fill="auto"/>
            <w:vAlign w:val="center"/>
          </w:tcPr>
          <w:p w14:paraId="7D3EE2DB" w14:textId="77777777" w:rsidR="00CB6A7F" w:rsidRPr="00CB6A7F" w:rsidRDefault="00CB6A7F" w:rsidP="00CB6A7F">
            <w:pPr>
              <w:tabs>
                <w:tab w:val="left" w:pos="3052"/>
              </w:tabs>
              <w:jc w:val="center"/>
              <w:rPr>
                <w:lang w:eastAsia="en-US"/>
              </w:rPr>
            </w:pPr>
          </w:p>
        </w:tc>
        <w:tc>
          <w:tcPr>
            <w:tcW w:w="1417" w:type="dxa"/>
            <w:vMerge/>
            <w:vAlign w:val="center"/>
          </w:tcPr>
          <w:p w14:paraId="7091D8BA" w14:textId="77777777" w:rsidR="00CB6A7F" w:rsidRPr="00CB6A7F" w:rsidRDefault="00CB6A7F" w:rsidP="00CB6A7F">
            <w:pPr>
              <w:tabs>
                <w:tab w:val="left" w:pos="3052"/>
              </w:tabs>
              <w:jc w:val="center"/>
              <w:rPr>
                <w:lang w:eastAsia="en-US"/>
              </w:rPr>
            </w:pPr>
          </w:p>
        </w:tc>
        <w:tc>
          <w:tcPr>
            <w:tcW w:w="1906" w:type="dxa"/>
            <w:gridSpan w:val="2"/>
            <w:tcBorders>
              <w:top w:val="single" w:sz="4" w:space="0" w:color="auto"/>
            </w:tcBorders>
            <w:vAlign w:val="center"/>
          </w:tcPr>
          <w:p w14:paraId="26344A70" w14:textId="77777777" w:rsidR="00CB6A7F" w:rsidRPr="00CB6A7F" w:rsidRDefault="00CB6A7F" w:rsidP="00CB6A7F">
            <w:pPr>
              <w:ind w:left="-108" w:right="-85" w:hanging="55"/>
              <w:jc w:val="center"/>
              <w:rPr>
                <w:lang w:eastAsia="en-US"/>
              </w:rPr>
            </w:pPr>
            <w:r w:rsidRPr="00CB6A7F">
              <w:rPr>
                <w:lang w:eastAsia="en-US"/>
              </w:rPr>
              <w:t>Изолированные стояки</w:t>
            </w:r>
          </w:p>
        </w:tc>
        <w:tc>
          <w:tcPr>
            <w:tcW w:w="1984" w:type="dxa"/>
            <w:gridSpan w:val="2"/>
            <w:tcBorders>
              <w:top w:val="single" w:sz="4" w:space="0" w:color="auto"/>
            </w:tcBorders>
            <w:vAlign w:val="center"/>
          </w:tcPr>
          <w:p w14:paraId="3F186FB2" w14:textId="77777777" w:rsidR="00CB6A7F" w:rsidRPr="00CB6A7F" w:rsidRDefault="00CB6A7F" w:rsidP="00CB6A7F">
            <w:pPr>
              <w:ind w:left="-108" w:right="-85" w:hanging="4"/>
              <w:jc w:val="center"/>
              <w:rPr>
                <w:lang w:eastAsia="en-US"/>
              </w:rPr>
            </w:pPr>
            <w:r w:rsidRPr="00CB6A7F">
              <w:rPr>
                <w:lang w:eastAsia="en-US"/>
              </w:rPr>
              <w:t>Неизолированные стояки</w:t>
            </w:r>
          </w:p>
        </w:tc>
        <w:tc>
          <w:tcPr>
            <w:tcW w:w="1847" w:type="dxa"/>
            <w:gridSpan w:val="2"/>
            <w:tcBorders>
              <w:top w:val="single" w:sz="4" w:space="0" w:color="auto"/>
            </w:tcBorders>
            <w:vAlign w:val="center"/>
          </w:tcPr>
          <w:p w14:paraId="2781E4AB" w14:textId="77777777" w:rsidR="00CB6A7F" w:rsidRPr="00CB6A7F" w:rsidRDefault="00CB6A7F" w:rsidP="00CB6A7F">
            <w:pPr>
              <w:ind w:left="-108" w:right="-85" w:hanging="55"/>
              <w:jc w:val="center"/>
              <w:rPr>
                <w:lang w:eastAsia="en-US"/>
              </w:rPr>
            </w:pPr>
            <w:r w:rsidRPr="00CB6A7F">
              <w:rPr>
                <w:lang w:eastAsia="en-US"/>
              </w:rPr>
              <w:t>Изолированные стояки</w:t>
            </w:r>
          </w:p>
        </w:tc>
        <w:tc>
          <w:tcPr>
            <w:tcW w:w="2059" w:type="dxa"/>
            <w:gridSpan w:val="2"/>
            <w:tcBorders>
              <w:top w:val="single" w:sz="4" w:space="0" w:color="auto"/>
            </w:tcBorders>
            <w:vAlign w:val="center"/>
          </w:tcPr>
          <w:p w14:paraId="3D2E4844" w14:textId="77777777" w:rsidR="00CB6A7F" w:rsidRPr="00CB6A7F" w:rsidRDefault="00CB6A7F" w:rsidP="00CB6A7F">
            <w:pPr>
              <w:ind w:left="-110" w:right="-251" w:hanging="4"/>
              <w:jc w:val="center"/>
              <w:rPr>
                <w:lang w:eastAsia="en-US"/>
              </w:rPr>
            </w:pPr>
            <w:r w:rsidRPr="00CB6A7F">
              <w:rPr>
                <w:lang w:eastAsia="en-US"/>
              </w:rPr>
              <w:t>Неизолированные стояки</w:t>
            </w:r>
          </w:p>
        </w:tc>
        <w:tc>
          <w:tcPr>
            <w:tcW w:w="914" w:type="dxa"/>
            <w:vMerge/>
            <w:shd w:val="clear" w:color="auto" w:fill="auto"/>
            <w:vAlign w:val="center"/>
          </w:tcPr>
          <w:p w14:paraId="339731DE" w14:textId="77777777" w:rsidR="00CB6A7F" w:rsidRPr="00CB6A7F" w:rsidRDefault="00CB6A7F" w:rsidP="00CB6A7F">
            <w:pPr>
              <w:tabs>
                <w:tab w:val="left" w:pos="3052"/>
              </w:tabs>
              <w:jc w:val="center"/>
              <w:rPr>
                <w:lang w:eastAsia="en-US"/>
              </w:rPr>
            </w:pPr>
          </w:p>
        </w:tc>
        <w:tc>
          <w:tcPr>
            <w:tcW w:w="1138" w:type="dxa"/>
            <w:vMerge w:val="restart"/>
            <w:tcBorders>
              <w:right w:val="single" w:sz="4" w:space="0" w:color="auto"/>
            </w:tcBorders>
            <w:shd w:val="clear" w:color="auto" w:fill="auto"/>
            <w:vAlign w:val="center"/>
          </w:tcPr>
          <w:p w14:paraId="4A60F155" w14:textId="77777777" w:rsidR="00CB6A7F" w:rsidRPr="00CB6A7F" w:rsidRDefault="00CB6A7F" w:rsidP="00CB6A7F">
            <w:pPr>
              <w:tabs>
                <w:tab w:val="left" w:pos="3052"/>
              </w:tabs>
              <w:ind w:left="-108" w:right="-151"/>
              <w:jc w:val="center"/>
            </w:pPr>
            <w:proofErr w:type="spellStart"/>
            <w:r w:rsidRPr="00CB6A7F">
              <w:t>Односта-вочный</w:t>
            </w:r>
            <w:proofErr w:type="spellEnd"/>
            <w:r w:rsidRPr="00CB6A7F">
              <w:t>, руб./Гкал</w:t>
            </w:r>
          </w:p>
          <w:p w14:paraId="04172200" w14:textId="77777777" w:rsidR="00CB6A7F" w:rsidRPr="00CB6A7F" w:rsidRDefault="00CB6A7F" w:rsidP="00CB6A7F">
            <w:pPr>
              <w:ind w:left="-108" w:right="-104" w:firstLine="3"/>
              <w:jc w:val="center"/>
              <w:rPr>
                <w:vertAlign w:val="superscript"/>
              </w:rPr>
            </w:pPr>
            <w:r w:rsidRPr="00CB6A7F">
              <w:rPr>
                <w:vertAlign w:val="superscript"/>
              </w:rPr>
              <w:t>***</w:t>
            </w:r>
          </w:p>
          <w:p w14:paraId="067FFE7E" w14:textId="77777777" w:rsidR="00CB6A7F" w:rsidRPr="00CB6A7F" w:rsidRDefault="00CB6A7F" w:rsidP="00CB6A7F">
            <w:pPr>
              <w:tabs>
                <w:tab w:val="left" w:pos="3052"/>
              </w:tabs>
              <w:ind w:left="-108" w:right="-20"/>
              <w:jc w:val="center"/>
              <w:rPr>
                <w:lang w:eastAsia="en-US"/>
              </w:rPr>
            </w:pPr>
            <w:r w:rsidRPr="00CB6A7F">
              <w:rPr>
                <w:lang w:eastAsia="en-US"/>
              </w:rPr>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2ECDB" w14:textId="77777777" w:rsidR="00CB6A7F" w:rsidRPr="00CB6A7F" w:rsidRDefault="00CB6A7F" w:rsidP="00CB6A7F">
            <w:pPr>
              <w:tabs>
                <w:tab w:val="left" w:pos="3052"/>
              </w:tabs>
              <w:jc w:val="center"/>
              <w:rPr>
                <w:lang w:eastAsia="en-US"/>
              </w:rPr>
            </w:pPr>
            <w:proofErr w:type="spellStart"/>
            <w:r w:rsidRPr="00CB6A7F">
              <w:t>Двухставочный</w:t>
            </w:r>
            <w:proofErr w:type="spellEnd"/>
          </w:p>
        </w:tc>
      </w:tr>
      <w:tr w:rsidR="00CB6A7F" w:rsidRPr="00CB6A7F" w14:paraId="113CD831" w14:textId="77777777" w:rsidTr="00505920">
        <w:trPr>
          <w:trHeight w:val="1444"/>
        </w:trPr>
        <w:tc>
          <w:tcPr>
            <w:tcW w:w="1668" w:type="dxa"/>
            <w:vMerge/>
            <w:shd w:val="clear" w:color="auto" w:fill="auto"/>
            <w:vAlign w:val="center"/>
          </w:tcPr>
          <w:p w14:paraId="41242681" w14:textId="77777777" w:rsidR="00CB6A7F" w:rsidRPr="00CB6A7F" w:rsidRDefault="00CB6A7F" w:rsidP="00CB6A7F">
            <w:pPr>
              <w:tabs>
                <w:tab w:val="left" w:pos="3052"/>
              </w:tabs>
              <w:jc w:val="center"/>
              <w:rPr>
                <w:lang w:eastAsia="en-US"/>
              </w:rPr>
            </w:pPr>
          </w:p>
        </w:tc>
        <w:tc>
          <w:tcPr>
            <w:tcW w:w="1417" w:type="dxa"/>
            <w:vMerge/>
            <w:vAlign w:val="center"/>
          </w:tcPr>
          <w:p w14:paraId="22E6035F" w14:textId="77777777" w:rsidR="00CB6A7F" w:rsidRPr="00CB6A7F" w:rsidRDefault="00CB6A7F" w:rsidP="00CB6A7F">
            <w:pPr>
              <w:tabs>
                <w:tab w:val="left" w:pos="3052"/>
              </w:tabs>
              <w:jc w:val="center"/>
              <w:rPr>
                <w:lang w:eastAsia="en-US"/>
              </w:rPr>
            </w:pPr>
          </w:p>
        </w:tc>
        <w:tc>
          <w:tcPr>
            <w:tcW w:w="917" w:type="dxa"/>
            <w:vAlign w:val="center"/>
          </w:tcPr>
          <w:p w14:paraId="6D1C2B8D" w14:textId="77777777" w:rsidR="00CB6A7F" w:rsidRPr="00CB6A7F" w:rsidRDefault="00CB6A7F" w:rsidP="00CB6A7F">
            <w:pPr>
              <w:tabs>
                <w:tab w:val="left" w:pos="3052"/>
              </w:tabs>
              <w:ind w:right="-35"/>
              <w:jc w:val="center"/>
              <w:rPr>
                <w:lang w:eastAsia="en-US"/>
              </w:rPr>
            </w:pPr>
            <w:r w:rsidRPr="00CB6A7F">
              <w:rPr>
                <w:lang w:eastAsia="en-US"/>
              </w:rPr>
              <w:t>с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телями</w:t>
            </w:r>
            <w:proofErr w:type="spellEnd"/>
          </w:p>
        </w:tc>
        <w:tc>
          <w:tcPr>
            <w:tcW w:w="989" w:type="dxa"/>
            <w:vAlign w:val="center"/>
          </w:tcPr>
          <w:p w14:paraId="6CBFAA78" w14:textId="77777777" w:rsidR="00CB6A7F" w:rsidRPr="00CB6A7F" w:rsidRDefault="00CB6A7F" w:rsidP="00CB6A7F">
            <w:pPr>
              <w:tabs>
                <w:tab w:val="left" w:pos="3052"/>
              </w:tabs>
              <w:ind w:right="-35"/>
              <w:jc w:val="center"/>
              <w:rPr>
                <w:lang w:eastAsia="en-US"/>
              </w:rPr>
            </w:pPr>
            <w:r w:rsidRPr="00CB6A7F">
              <w:rPr>
                <w:lang w:eastAsia="en-US"/>
              </w:rPr>
              <w:t>без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телей</w:t>
            </w:r>
            <w:proofErr w:type="spellEnd"/>
          </w:p>
        </w:tc>
        <w:tc>
          <w:tcPr>
            <w:tcW w:w="992" w:type="dxa"/>
            <w:vAlign w:val="center"/>
          </w:tcPr>
          <w:p w14:paraId="0FFBAD51" w14:textId="77777777" w:rsidR="00CB6A7F" w:rsidRPr="00CB6A7F" w:rsidRDefault="00CB6A7F" w:rsidP="00CB6A7F">
            <w:pPr>
              <w:tabs>
                <w:tab w:val="left" w:pos="3052"/>
              </w:tabs>
              <w:ind w:right="-35"/>
              <w:jc w:val="center"/>
              <w:rPr>
                <w:lang w:eastAsia="en-US"/>
              </w:rPr>
            </w:pPr>
            <w:r w:rsidRPr="00CB6A7F">
              <w:rPr>
                <w:lang w:eastAsia="en-US"/>
              </w:rPr>
              <w:t>с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телями</w:t>
            </w:r>
            <w:proofErr w:type="spellEnd"/>
          </w:p>
        </w:tc>
        <w:tc>
          <w:tcPr>
            <w:tcW w:w="992" w:type="dxa"/>
            <w:vAlign w:val="center"/>
          </w:tcPr>
          <w:p w14:paraId="4534A94F" w14:textId="77777777" w:rsidR="00CB6A7F" w:rsidRPr="00CB6A7F" w:rsidRDefault="00CB6A7F" w:rsidP="00CB6A7F">
            <w:pPr>
              <w:tabs>
                <w:tab w:val="left" w:pos="3052"/>
              </w:tabs>
              <w:ind w:right="-35"/>
              <w:jc w:val="center"/>
              <w:rPr>
                <w:lang w:eastAsia="en-US"/>
              </w:rPr>
            </w:pPr>
            <w:r w:rsidRPr="00CB6A7F">
              <w:rPr>
                <w:lang w:eastAsia="en-US"/>
              </w:rPr>
              <w:t>без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телей</w:t>
            </w:r>
            <w:proofErr w:type="spellEnd"/>
          </w:p>
        </w:tc>
        <w:tc>
          <w:tcPr>
            <w:tcW w:w="855" w:type="dxa"/>
            <w:vAlign w:val="center"/>
          </w:tcPr>
          <w:p w14:paraId="10500DF9" w14:textId="77777777" w:rsidR="00CB6A7F" w:rsidRPr="00CB6A7F" w:rsidRDefault="00CB6A7F" w:rsidP="00CB6A7F">
            <w:pPr>
              <w:tabs>
                <w:tab w:val="left" w:pos="3052"/>
              </w:tabs>
              <w:ind w:left="-52" w:right="-68"/>
              <w:jc w:val="center"/>
              <w:rPr>
                <w:lang w:eastAsia="en-US"/>
              </w:rPr>
            </w:pPr>
            <w:r w:rsidRPr="00CB6A7F">
              <w:rPr>
                <w:lang w:eastAsia="en-US"/>
              </w:rPr>
              <w:t>с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телями</w:t>
            </w:r>
            <w:proofErr w:type="spellEnd"/>
          </w:p>
        </w:tc>
        <w:tc>
          <w:tcPr>
            <w:tcW w:w="992" w:type="dxa"/>
            <w:vAlign w:val="center"/>
          </w:tcPr>
          <w:p w14:paraId="6A34CDDD" w14:textId="77777777" w:rsidR="00CB6A7F" w:rsidRPr="00CB6A7F" w:rsidRDefault="00CB6A7F" w:rsidP="00CB6A7F">
            <w:pPr>
              <w:tabs>
                <w:tab w:val="left" w:pos="3052"/>
              </w:tabs>
              <w:ind w:right="-35"/>
              <w:jc w:val="center"/>
              <w:rPr>
                <w:lang w:eastAsia="en-US"/>
              </w:rPr>
            </w:pPr>
            <w:r w:rsidRPr="00CB6A7F">
              <w:rPr>
                <w:lang w:eastAsia="en-US"/>
              </w:rPr>
              <w:t>без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телей</w:t>
            </w:r>
            <w:proofErr w:type="spellEnd"/>
          </w:p>
        </w:tc>
        <w:tc>
          <w:tcPr>
            <w:tcW w:w="988" w:type="dxa"/>
            <w:vAlign w:val="center"/>
          </w:tcPr>
          <w:p w14:paraId="06CA9146" w14:textId="77777777" w:rsidR="00CB6A7F" w:rsidRPr="00CB6A7F" w:rsidRDefault="00CB6A7F" w:rsidP="00CB6A7F">
            <w:pPr>
              <w:tabs>
                <w:tab w:val="left" w:pos="3052"/>
              </w:tabs>
              <w:ind w:left="-177" w:right="-149"/>
              <w:jc w:val="center"/>
              <w:rPr>
                <w:lang w:eastAsia="en-US"/>
              </w:rPr>
            </w:pPr>
            <w:r w:rsidRPr="00CB6A7F">
              <w:rPr>
                <w:lang w:eastAsia="en-US"/>
              </w:rPr>
              <w:t>с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телями</w:t>
            </w:r>
            <w:proofErr w:type="spellEnd"/>
          </w:p>
        </w:tc>
        <w:tc>
          <w:tcPr>
            <w:tcW w:w="1071" w:type="dxa"/>
            <w:vAlign w:val="center"/>
          </w:tcPr>
          <w:p w14:paraId="2433D2D1" w14:textId="77777777" w:rsidR="00CB6A7F" w:rsidRPr="00CB6A7F" w:rsidRDefault="00CB6A7F" w:rsidP="00CB6A7F">
            <w:pPr>
              <w:tabs>
                <w:tab w:val="left" w:pos="3052"/>
              </w:tabs>
              <w:ind w:right="-35"/>
              <w:jc w:val="center"/>
              <w:rPr>
                <w:lang w:eastAsia="en-US"/>
              </w:rPr>
            </w:pPr>
            <w:r w:rsidRPr="00CB6A7F">
              <w:rPr>
                <w:lang w:eastAsia="en-US"/>
              </w:rPr>
              <w:t>без поло-</w:t>
            </w:r>
            <w:proofErr w:type="spellStart"/>
            <w:r w:rsidRPr="00CB6A7F">
              <w:rPr>
                <w:lang w:eastAsia="en-US"/>
              </w:rPr>
              <w:t>тенце</w:t>
            </w:r>
            <w:proofErr w:type="spellEnd"/>
            <w:r w:rsidRPr="00CB6A7F">
              <w:rPr>
                <w:lang w:eastAsia="en-US"/>
              </w:rPr>
              <w:t>-суши-</w:t>
            </w:r>
            <w:proofErr w:type="spellStart"/>
            <w:r w:rsidRPr="00CB6A7F">
              <w:rPr>
                <w:lang w:eastAsia="en-US"/>
              </w:rPr>
              <w:t>телей</w:t>
            </w:r>
            <w:proofErr w:type="spellEnd"/>
          </w:p>
        </w:tc>
        <w:tc>
          <w:tcPr>
            <w:tcW w:w="914" w:type="dxa"/>
            <w:vMerge/>
            <w:shd w:val="clear" w:color="auto" w:fill="auto"/>
            <w:vAlign w:val="center"/>
          </w:tcPr>
          <w:p w14:paraId="732B7217" w14:textId="77777777" w:rsidR="00CB6A7F" w:rsidRPr="00CB6A7F" w:rsidRDefault="00CB6A7F" w:rsidP="00CB6A7F">
            <w:pPr>
              <w:tabs>
                <w:tab w:val="left" w:pos="3052"/>
              </w:tabs>
              <w:jc w:val="center"/>
              <w:rPr>
                <w:lang w:eastAsia="en-US"/>
              </w:rPr>
            </w:pPr>
          </w:p>
        </w:tc>
        <w:tc>
          <w:tcPr>
            <w:tcW w:w="1138" w:type="dxa"/>
            <w:vMerge/>
            <w:shd w:val="clear" w:color="auto" w:fill="auto"/>
            <w:vAlign w:val="center"/>
          </w:tcPr>
          <w:p w14:paraId="64C4D836" w14:textId="77777777" w:rsidR="00CB6A7F" w:rsidRPr="00CB6A7F" w:rsidRDefault="00CB6A7F" w:rsidP="00CB6A7F">
            <w:pPr>
              <w:tabs>
                <w:tab w:val="left" w:pos="3052"/>
              </w:tabs>
              <w:jc w:val="center"/>
              <w:rPr>
                <w:lang w:eastAsia="en-US"/>
              </w:rPr>
            </w:pPr>
          </w:p>
        </w:tc>
        <w:tc>
          <w:tcPr>
            <w:tcW w:w="1275" w:type="dxa"/>
            <w:tcBorders>
              <w:right w:val="single" w:sz="4" w:space="0" w:color="auto"/>
            </w:tcBorders>
            <w:shd w:val="clear" w:color="auto" w:fill="auto"/>
            <w:vAlign w:val="center"/>
          </w:tcPr>
          <w:p w14:paraId="6EA77332" w14:textId="77777777" w:rsidR="00CB6A7F" w:rsidRPr="00CB6A7F" w:rsidRDefault="00CB6A7F" w:rsidP="00CB6A7F">
            <w:pPr>
              <w:ind w:left="-95" w:right="-65"/>
              <w:jc w:val="center"/>
            </w:pPr>
            <w:r w:rsidRPr="00CB6A7F">
              <w:t>Ставка за мощность, тыс. руб./</w:t>
            </w:r>
          </w:p>
          <w:p w14:paraId="28FB2E5D" w14:textId="77777777" w:rsidR="00CB6A7F" w:rsidRPr="00CB6A7F" w:rsidRDefault="00CB6A7F" w:rsidP="00CB6A7F">
            <w:pPr>
              <w:ind w:left="-95" w:right="-65"/>
              <w:jc w:val="center"/>
            </w:pPr>
            <w:r w:rsidRPr="00CB6A7F">
              <w:t>Гкал/</w:t>
            </w:r>
          </w:p>
          <w:p w14:paraId="472E8086" w14:textId="77777777" w:rsidR="00CB6A7F" w:rsidRPr="00CB6A7F" w:rsidRDefault="00CB6A7F" w:rsidP="00CB6A7F">
            <w:pPr>
              <w:jc w:val="center"/>
            </w:pPr>
            <w:r w:rsidRPr="00CB6A7F">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056D3E" w14:textId="77777777" w:rsidR="00CB6A7F" w:rsidRPr="00CB6A7F" w:rsidRDefault="00CB6A7F" w:rsidP="00CB6A7F">
            <w:pPr>
              <w:ind w:left="-120" w:right="-112"/>
              <w:jc w:val="center"/>
            </w:pPr>
            <w:r w:rsidRPr="00CB6A7F">
              <w:t>Ставка за тепловую энергию, руб./Гкал</w:t>
            </w:r>
          </w:p>
        </w:tc>
      </w:tr>
      <w:tr w:rsidR="00CB6A7F" w:rsidRPr="00CB6A7F" w14:paraId="580152AB" w14:textId="77777777" w:rsidTr="00505920">
        <w:trPr>
          <w:trHeight w:val="184"/>
        </w:trPr>
        <w:tc>
          <w:tcPr>
            <w:tcW w:w="1668" w:type="dxa"/>
            <w:tcBorders>
              <w:top w:val="single" w:sz="4" w:space="0" w:color="auto"/>
              <w:left w:val="single" w:sz="4" w:space="0" w:color="auto"/>
              <w:right w:val="single" w:sz="4" w:space="0" w:color="auto"/>
            </w:tcBorders>
            <w:vAlign w:val="center"/>
          </w:tcPr>
          <w:p w14:paraId="663E7C28" w14:textId="77777777" w:rsidR="00CB6A7F" w:rsidRPr="00CB6A7F" w:rsidRDefault="00CB6A7F" w:rsidP="00CB6A7F">
            <w:pPr>
              <w:tabs>
                <w:tab w:val="left" w:pos="3052"/>
              </w:tabs>
              <w:jc w:val="center"/>
              <w:rPr>
                <w:bCs/>
                <w:color w:val="000000"/>
                <w:kern w:val="32"/>
                <w:sz w:val="22"/>
                <w:szCs w:val="22"/>
                <w:lang w:eastAsia="en-US"/>
              </w:rPr>
            </w:pPr>
            <w:r w:rsidRPr="00CB6A7F">
              <w:rPr>
                <w:bCs/>
                <w:color w:val="000000"/>
                <w:kern w:val="32"/>
                <w:sz w:val="22"/>
                <w:szCs w:val="22"/>
                <w:lang w:eastAsia="en-US"/>
              </w:rPr>
              <w:t>1</w:t>
            </w:r>
          </w:p>
        </w:tc>
        <w:tc>
          <w:tcPr>
            <w:tcW w:w="1417" w:type="dxa"/>
            <w:vAlign w:val="center"/>
          </w:tcPr>
          <w:p w14:paraId="062DF8C1" w14:textId="77777777" w:rsidR="00CB6A7F" w:rsidRPr="00CB6A7F" w:rsidRDefault="00CB6A7F" w:rsidP="00CB6A7F">
            <w:pPr>
              <w:tabs>
                <w:tab w:val="left" w:pos="3052"/>
              </w:tabs>
              <w:ind w:hanging="108"/>
              <w:jc w:val="center"/>
              <w:rPr>
                <w:sz w:val="22"/>
                <w:szCs w:val="22"/>
              </w:rPr>
            </w:pPr>
            <w:r w:rsidRPr="00CB6A7F">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CACBF02" w14:textId="77777777" w:rsidR="00CB6A7F" w:rsidRPr="00CB6A7F" w:rsidRDefault="00CB6A7F" w:rsidP="00CB6A7F">
            <w:pPr>
              <w:jc w:val="center"/>
              <w:rPr>
                <w:sz w:val="22"/>
                <w:szCs w:val="22"/>
                <w:lang w:eastAsia="en-US"/>
              </w:rPr>
            </w:pPr>
            <w:r w:rsidRPr="00CB6A7F">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7A2880B9" w14:textId="77777777" w:rsidR="00CB6A7F" w:rsidRPr="00CB6A7F" w:rsidRDefault="00CB6A7F" w:rsidP="00CB6A7F">
            <w:pPr>
              <w:jc w:val="center"/>
              <w:rPr>
                <w:sz w:val="22"/>
                <w:szCs w:val="22"/>
                <w:lang w:eastAsia="en-US"/>
              </w:rPr>
            </w:pPr>
            <w:r w:rsidRPr="00CB6A7F">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EDF209B" w14:textId="77777777" w:rsidR="00CB6A7F" w:rsidRPr="00CB6A7F" w:rsidRDefault="00CB6A7F" w:rsidP="00CB6A7F">
            <w:pPr>
              <w:jc w:val="center"/>
              <w:rPr>
                <w:sz w:val="22"/>
                <w:szCs w:val="22"/>
                <w:lang w:eastAsia="en-US"/>
              </w:rPr>
            </w:pPr>
            <w:r w:rsidRPr="00CB6A7F">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0F2CD9F" w14:textId="77777777" w:rsidR="00CB6A7F" w:rsidRPr="00CB6A7F" w:rsidRDefault="00CB6A7F" w:rsidP="00CB6A7F">
            <w:pPr>
              <w:jc w:val="center"/>
              <w:rPr>
                <w:sz w:val="22"/>
                <w:szCs w:val="22"/>
                <w:lang w:eastAsia="en-US"/>
              </w:rPr>
            </w:pPr>
            <w:r w:rsidRPr="00CB6A7F">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0DC73B96" w14:textId="77777777" w:rsidR="00CB6A7F" w:rsidRPr="00CB6A7F" w:rsidRDefault="00CB6A7F" w:rsidP="00CB6A7F">
            <w:pPr>
              <w:jc w:val="center"/>
              <w:rPr>
                <w:sz w:val="22"/>
                <w:szCs w:val="22"/>
                <w:lang w:eastAsia="en-US"/>
              </w:rPr>
            </w:pPr>
            <w:r w:rsidRPr="00CB6A7F">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2F458F68" w14:textId="77777777" w:rsidR="00CB6A7F" w:rsidRPr="00CB6A7F" w:rsidRDefault="00CB6A7F" w:rsidP="00CB6A7F">
            <w:pPr>
              <w:jc w:val="center"/>
              <w:rPr>
                <w:sz w:val="22"/>
                <w:szCs w:val="22"/>
                <w:lang w:eastAsia="en-US"/>
              </w:rPr>
            </w:pPr>
            <w:r w:rsidRPr="00CB6A7F">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1A9B5F2D" w14:textId="77777777" w:rsidR="00CB6A7F" w:rsidRPr="00CB6A7F" w:rsidRDefault="00CB6A7F" w:rsidP="00CB6A7F">
            <w:pPr>
              <w:jc w:val="center"/>
              <w:rPr>
                <w:sz w:val="22"/>
                <w:szCs w:val="22"/>
                <w:lang w:eastAsia="en-US"/>
              </w:rPr>
            </w:pPr>
            <w:r w:rsidRPr="00CB6A7F">
              <w:rPr>
                <w:sz w:val="22"/>
                <w:szCs w:val="22"/>
                <w:lang w:eastAsia="en-US"/>
              </w:rPr>
              <w:t>9</w:t>
            </w:r>
          </w:p>
        </w:tc>
        <w:tc>
          <w:tcPr>
            <w:tcW w:w="1071" w:type="dxa"/>
            <w:tcBorders>
              <w:top w:val="single" w:sz="4" w:space="0" w:color="auto"/>
              <w:left w:val="nil"/>
              <w:bottom w:val="single" w:sz="4" w:space="0" w:color="auto"/>
              <w:right w:val="single" w:sz="4" w:space="0" w:color="auto"/>
            </w:tcBorders>
            <w:shd w:val="clear" w:color="auto" w:fill="auto"/>
            <w:vAlign w:val="center"/>
          </w:tcPr>
          <w:p w14:paraId="559F0562" w14:textId="77777777" w:rsidR="00CB6A7F" w:rsidRPr="00CB6A7F" w:rsidRDefault="00CB6A7F" w:rsidP="00CB6A7F">
            <w:pPr>
              <w:jc w:val="center"/>
              <w:rPr>
                <w:sz w:val="22"/>
                <w:szCs w:val="22"/>
                <w:lang w:eastAsia="en-US"/>
              </w:rPr>
            </w:pPr>
            <w:r w:rsidRPr="00CB6A7F">
              <w:rPr>
                <w:sz w:val="22"/>
                <w:szCs w:val="22"/>
                <w:lang w:eastAsia="en-US"/>
              </w:rPr>
              <w:t>10</w:t>
            </w:r>
          </w:p>
        </w:tc>
        <w:tc>
          <w:tcPr>
            <w:tcW w:w="914" w:type="dxa"/>
            <w:shd w:val="clear" w:color="auto" w:fill="auto"/>
            <w:vAlign w:val="center"/>
          </w:tcPr>
          <w:p w14:paraId="509E57BE" w14:textId="77777777" w:rsidR="00CB6A7F" w:rsidRPr="00CB6A7F" w:rsidRDefault="00CB6A7F" w:rsidP="00CB6A7F">
            <w:pPr>
              <w:jc w:val="center"/>
              <w:rPr>
                <w:sz w:val="22"/>
                <w:szCs w:val="22"/>
                <w:lang w:eastAsia="en-US"/>
              </w:rPr>
            </w:pPr>
            <w:r w:rsidRPr="00CB6A7F">
              <w:rPr>
                <w:sz w:val="22"/>
                <w:szCs w:val="22"/>
                <w:lang w:eastAsia="en-US"/>
              </w:rPr>
              <w:t>11</w:t>
            </w:r>
          </w:p>
        </w:tc>
        <w:tc>
          <w:tcPr>
            <w:tcW w:w="1138" w:type="dxa"/>
            <w:shd w:val="clear" w:color="auto" w:fill="auto"/>
            <w:vAlign w:val="center"/>
          </w:tcPr>
          <w:p w14:paraId="6598F760" w14:textId="77777777" w:rsidR="00CB6A7F" w:rsidRPr="00CB6A7F" w:rsidRDefault="00CB6A7F" w:rsidP="00CB6A7F">
            <w:pPr>
              <w:jc w:val="center"/>
              <w:rPr>
                <w:sz w:val="22"/>
                <w:szCs w:val="22"/>
                <w:lang w:eastAsia="en-US"/>
              </w:rPr>
            </w:pPr>
            <w:r w:rsidRPr="00CB6A7F">
              <w:rPr>
                <w:sz w:val="22"/>
                <w:szCs w:val="22"/>
                <w:lang w:eastAsia="en-US"/>
              </w:rPr>
              <w:t>12</w:t>
            </w:r>
          </w:p>
        </w:tc>
        <w:tc>
          <w:tcPr>
            <w:tcW w:w="1275" w:type="dxa"/>
            <w:tcBorders>
              <w:right w:val="single" w:sz="4" w:space="0" w:color="auto"/>
            </w:tcBorders>
            <w:shd w:val="clear" w:color="auto" w:fill="auto"/>
            <w:vAlign w:val="center"/>
          </w:tcPr>
          <w:p w14:paraId="38571889" w14:textId="77777777" w:rsidR="00CB6A7F" w:rsidRPr="00CB6A7F" w:rsidRDefault="00CB6A7F" w:rsidP="00CB6A7F">
            <w:pPr>
              <w:jc w:val="center"/>
              <w:rPr>
                <w:sz w:val="22"/>
                <w:szCs w:val="22"/>
              </w:rPr>
            </w:pPr>
            <w:r w:rsidRPr="00CB6A7F">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550083" w14:textId="77777777" w:rsidR="00CB6A7F" w:rsidRPr="00CB6A7F" w:rsidRDefault="00CB6A7F" w:rsidP="00CB6A7F">
            <w:pPr>
              <w:jc w:val="center"/>
              <w:rPr>
                <w:sz w:val="22"/>
                <w:szCs w:val="22"/>
              </w:rPr>
            </w:pPr>
            <w:r w:rsidRPr="00CB6A7F">
              <w:rPr>
                <w:sz w:val="22"/>
                <w:szCs w:val="22"/>
              </w:rPr>
              <w:t>14</w:t>
            </w:r>
          </w:p>
        </w:tc>
      </w:tr>
      <w:tr w:rsidR="00CB6A7F" w:rsidRPr="00CB6A7F" w14:paraId="03F10316" w14:textId="77777777" w:rsidTr="00505920">
        <w:trPr>
          <w:trHeight w:val="210"/>
        </w:trPr>
        <w:tc>
          <w:tcPr>
            <w:tcW w:w="1668" w:type="dxa"/>
            <w:tcBorders>
              <w:left w:val="single" w:sz="4" w:space="0" w:color="auto"/>
              <w:right w:val="single" w:sz="4" w:space="0" w:color="auto"/>
            </w:tcBorders>
            <w:vAlign w:val="center"/>
          </w:tcPr>
          <w:p w14:paraId="45CD42FD" w14:textId="77777777" w:rsidR="00CB6A7F" w:rsidRPr="00CB6A7F" w:rsidRDefault="00CB6A7F" w:rsidP="00CB6A7F">
            <w:pPr>
              <w:jc w:val="center"/>
              <w:rPr>
                <w:bCs/>
                <w:color w:val="000000"/>
                <w:kern w:val="32"/>
                <w:lang w:eastAsia="en-US"/>
              </w:rPr>
            </w:pPr>
          </w:p>
        </w:tc>
        <w:tc>
          <w:tcPr>
            <w:tcW w:w="1417" w:type="dxa"/>
            <w:vAlign w:val="center"/>
          </w:tcPr>
          <w:p w14:paraId="6E8FB61B" w14:textId="77777777" w:rsidR="00CB6A7F" w:rsidRPr="00CB6A7F" w:rsidRDefault="00CB6A7F" w:rsidP="00CB6A7F">
            <w:pPr>
              <w:tabs>
                <w:tab w:val="left" w:pos="3052"/>
              </w:tabs>
              <w:ind w:hanging="108"/>
              <w:jc w:val="center"/>
              <w:rPr>
                <w:sz w:val="22"/>
                <w:szCs w:val="22"/>
              </w:rPr>
            </w:pPr>
            <w:r w:rsidRPr="00CB6A7F">
              <w:rPr>
                <w:sz w:val="22"/>
                <w:lang w:eastAsia="en-US"/>
              </w:rPr>
              <w:t>с 01.01.2020</w:t>
            </w:r>
          </w:p>
        </w:tc>
        <w:tc>
          <w:tcPr>
            <w:tcW w:w="917" w:type="dxa"/>
            <w:vAlign w:val="center"/>
          </w:tcPr>
          <w:p w14:paraId="1A4A0D9E" w14:textId="77777777" w:rsidR="00CB6A7F" w:rsidRPr="00CB6A7F" w:rsidRDefault="00CB6A7F" w:rsidP="00CB6A7F">
            <w:pPr>
              <w:jc w:val="center"/>
              <w:rPr>
                <w:sz w:val="22"/>
                <w:szCs w:val="22"/>
                <w:lang w:eastAsia="en-US"/>
              </w:rPr>
            </w:pPr>
            <w:r w:rsidRPr="00CB6A7F">
              <w:rPr>
                <w:sz w:val="22"/>
                <w:lang w:eastAsia="en-US"/>
              </w:rPr>
              <w:t>248,75</w:t>
            </w:r>
          </w:p>
        </w:tc>
        <w:tc>
          <w:tcPr>
            <w:tcW w:w="989" w:type="dxa"/>
            <w:vAlign w:val="center"/>
          </w:tcPr>
          <w:p w14:paraId="25F917C7" w14:textId="77777777" w:rsidR="00CB6A7F" w:rsidRPr="00CB6A7F" w:rsidRDefault="00CB6A7F" w:rsidP="00CB6A7F">
            <w:pPr>
              <w:jc w:val="center"/>
              <w:rPr>
                <w:sz w:val="22"/>
                <w:szCs w:val="22"/>
                <w:lang w:eastAsia="en-US"/>
              </w:rPr>
            </w:pPr>
            <w:r w:rsidRPr="00CB6A7F">
              <w:rPr>
                <w:sz w:val="22"/>
                <w:lang w:eastAsia="en-US"/>
              </w:rPr>
              <w:t>235,57</w:t>
            </w:r>
          </w:p>
        </w:tc>
        <w:tc>
          <w:tcPr>
            <w:tcW w:w="992" w:type="dxa"/>
            <w:vAlign w:val="center"/>
          </w:tcPr>
          <w:p w14:paraId="6011FBAB" w14:textId="77777777" w:rsidR="00CB6A7F" w:rsidRPr="00CB6A7F" w:rsidRDefault="00CB6A7F" w:rsidP="00CB6A7F">
            <w:pPr>
              <w:jc w:val="center"/>
              <w:rPr>
                <w:sz w:val="22"/>
                <w:szCs w:val="22"/>
                <w:lang w:eastAsia="en-US"/>
              </w:rPr>
            </w:pPr>
            <w:r w:rsidRPr="00CB6A7F">
              <w:rPr>
                <w:sz w:val="22"/>
                <w:lang w:eastAsia="en-US"/>
              </w:rPr>
              <w:t>260,34</w:t>
            </w:r>
          </w:p>
        </w:tc>
        <w:tc>
          <w:tcPr>
            <w:tcW w:w="992" w:type="dxa"/>
            <w:vAlign w:val="center"/>
          </w:tcPr>
          <w:p w14:paraId="2CF0A8D0" w14:textId="77777777" w:rsidR="00CB6A7F" w:rsidRPr="00CB6A7F" w:rsidRDefault="00CB6A7F" w:rsidP="00CB6A7F">
            <w:pPr>
              <w:jc w:val="center"/>
              <w:rPr>
                <w:sz w:val="22"/>
                <w:szCs w:val="22"/>
                <w:lang w:eastAsia="en-US"/>
              </w:rPr>
            </w:pPr>
            <w:r w:rsidRPr="00CB6A7F">
              <w:rPr>
                <w:sz w:val="22"/>
                <w:lang w:eastAsia="en-US"/>
              </w:rPr>
              <w:t>247,43</w:t>
            </w:r>
          </w:p>
        </w:tc>
        <w:tc>
          <w:tcPr>
            <w:tcW w:w="855" w:type="dxa"/>
            <w:vAlign w:val="center"/>
          </w:tcPr>
          <w:p w14:paraId="2788F74D" w14:textId="77777777" w:rsidR="00CB6A7F" w:rsidRPr="00CB6A7F" w:rsidRDefault="00CB6A7F" w:rsidP="00CB6A7F">
            <w:pPr>
              <w:jc w:val="center"/>
              <w:rPr>
                <w:sz w:val="22"/>
                <w:szCs w:val="22"/>
                <w:lang w:eastAsia="en-US"/>
              </w:rPr>
            </w:pPr>
            <w:r w:rsidRPr="00CB6A7F">
              <w:rPr>
                <w:sz w:val="22"/>
                <w:lang w:eastAsia="en-US"/>
              </w:rPr>
              <w:t>207,29</w:t>
            </w:r>
          </w:p>
        </w:tc>
        <w:tc>
          <w:tcPr>
            <w:tcW w:w="992" w:type="dxa"/>
            <w:vAlign w:val="center"/>
          </w:tcPr>
          <w:p w14:paraId="4C84003E" w14:textId="77777777" w:rsidR="00CB6A7F" w:rsidRPr="00CB6A7F" w:rsidRDefault="00CB6A7F" w:rsidP="00CB6A7F">
            <w:pPr>
              <w:jc w:val="center"/>
              <w:rPr>
                <w:sz w:val="22"/>
                <w:szCs w:val="22"/>
                <w:lang w:eastAsia="en-US"/>
              </w:rPr>
            </w:pPr>
            <w:r w:rsidRPr="00CB6A7F">
              <w:rPr>
                <w:sz w:val="22"/>
                <w:lang w:eastAsia="en-US"/>
              </w:rPr>
              <w:t>196,31</w:t>
            </w:r>
          </w:p>
        </w:tc>
        <w:tc>
          <w:tcPr>
            <w:tcW w:w="988" w:type="dxa"/>
            <w:vAlign w:val="center"/>
          </w:tcPr>
          <w:p w14:paraId="7F0A17FF" w14:textId="77777777" w:rsidR="00CB6A7F" w:rsidRPr="00CB6A7F" w:rsidRDefault="00CB6A7F" w:rsidP="00CB6A7F">
            <w:pPr>
              <w:jc w:val="center"/>
              <w:rPr>
                <w:sz w:val="22"/>
                <w:szCs w:val="22"/>
                <w:lang w:eastAsia="en-US"/>
              </w:rPr>
            </w:pPr>
            <w:r w:rsidRPr="00CB6A7F">
              <w:rPr>
                <w:sz w:val="22"/>
                <w:lang w:eastAsia="en-US"/>
              </w:rPr>
              <w:t>216,95</w:t>
            </w:r>
          </w:p>
        </w:tc>
        <w:tc>
          <w:tcPr>
            <w:tcW w:w="1071" w:type="dxa"/>
            <w:vAlign w:val="center"/>
          </w:tcPr>
          <w:p w14:paraId="41478ACC" w14:textId="77777777" w:rsidR="00CB6A7F" w:rsidRPr="00CB6A7F" w:rsidRDefault="00CB6A7F" w:rsidP="00CB6A7F">
            <w:pPr>
              <w:jc w:val="center"/>
              <w:rPr>
                <w:sz w:val="22"/>
                <w:szCs w:val="22"/>
                <w:lang w:eastAsia="en-US"/>
              </w:rPr>
            </w:pPr>
            <w:r w:rsidRPr="00CB6A7F">
              <w:rPr>
                <w:sz w:val="22"/>
                <w:lang w:eastAsia="en-US"/>
              </w:rPr>
              <w:t>206,19</w:t>
            </w:r>
          </w:p>
        </w:tc>
        <w:tc>
          <w:tcPr>
            <w:tcW w:w="914" w:type="dxa"/>
            <w:vAlign w:val="center"/>
          </w:tcPr>
          <w:p w14:paraId="70A48302" w14:textId="77777777" w:rsidR="00CB6A7F" w:rsidRPr="00CB6A7F" w:rsidRDefault="00CB6A7F" w:rsidP="00CB6A7F">
            <w:pPr>
              <w:jc w:val="center"/>
              <w:rPr>
                <w:sz w:val="22"/>
                <w:szCs w:val="22"/>
                <w:lang w:eastAsia="en-US"/>
              </w:rPr>
            </w:pPr>
            <w:r w:rsidRPr="00CB6A7F">
              <w:rPr>
                <w:sz w:val="22"/>
                <w:lang w:eastAsia="en-US"/>
              </w:rPr>
              <w:t>74,89</w:t>
            </w:r>
          </w:p>
        </w:tc>
        <w:tc>
          <w:tcPr>
            <w:tcW w:w="1138" w:type="dxa"/>
            <w:vAlign w:val="center"/>
          </w:tcPr>
          <w:p w14:paraId="7242C7D4" w14:textId="77777777" w:rsidR="00CB6A7F" w:rsidRPr="00CB6A7F" w:rsidRDefault="00CB6A7F" w:rsidP="00CB6A7F">
            <w:pPr>
              <w:jc w:val="center"/>
              <w:rPr>
                <w:sz w:val="22"/>
                <w:szCs w:val="22"/>
                <w:lang w:eastAsia="en-US"/>
              </w:rPr>
            </w:pPr>
            <w:r w:rsidRPr="00CB6A7F">
              <w:rPr>
                <w:sz w:val="22"/>
                <w:lang w:eastAsia="en-US"/>
              </w:rPr>
              <w:t>2 195,67</w:t>
            </w:r>
          </w:p>
        </w:tc>
        <w:tc>
          <w:tcPr>
            <w:tcW w:w="1275" w:type="dxa"/>
            <w:vAlign w:val="center"/>
          </w:tcPr>
          <w:p w14:paraId="06F903A2"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1A0D1BD2" w14:textId="77777777" w:rsidR="00CB6A7F" w:rsidRPr="00CB6A7F" w:rsidRDefault="00CB6A7F" w:rsidP="00CB6A7F">
            <w:pPr>
              <w:jc w:val="center"/>
              <w:rPr>
                <w:sz w:val="22"/>
                <w:szCs w:val="22"/>
              </w:rPr>
            </w:pPr>
            <w:r w:rsidRPr="00CB6A7F">
              <w:rPr>
                <w:sz w:val="22"/>
                <w:lang w:eastAsia="en-US"/>
              </w:rPr>
              <w:t>х</w:t>
            </w:r>
          </w:p>
        </w:tc>
      </w:tr>
      <w:tr w:rsidR="00CB6A7F" w:rsidRPr="00CB6A7F" w14:paraId="16951FF5" w14:textId="77777777" w:rsidTr="00505920">
        <w:trPr>
          <w:trHeight w:val="210"/>
        </w:trPr>
        <w:tc>
          <w:tcPr>
            <w:tcW w:w="1668" w:type="dxa"/>
            <w:tcBorders>
              <w:top w:val="single" w:sz="4" w:space="0" w:color="auto"/>
              <w:left w:val="single" w:sz="4" w:space="0" w:color="auto"/>
              <w:right w:val="single" w:sz="4" w:space="0" w:color="auto"/>
            </w:tcBorders>
            <w:vAlign w:val="center"/>
          </w:tcPr>
          <w:p w14:paraId="50101485" w14:textId="77777777" w:rsidR="00CB6A7F" w:rsidRPr="00CB6A7F" w:rsidRDefault="00CB6A7F" w:rsidP="00CB6A7F">
            <w:pPr>
              <w:jc w:val="center"/>
              <w:rPr>
                <w:bCs/>
                <w:color w:val="000000"/>
                <w:kern w:val="32"/>
                <w:lang w:eastAsia="en-US"/>
              </w:rPr>
            </w:pPr>
            <w:r w:rsidRPr="00CB6A7F">
              <w:rPr>
                <w:bCs/>
                <w:color w:val="000000"/>
                <w:kern w:val="32"/>
                <w:sz w:val="22"/>
                <w:szCs w:val="22"/>
                <w:lang w:eastAsia="en-US"/>
              </w:rPr>
              <w:t>1</w:t>
            </w:r>
          </w:p>
        </w:tc>
        <w:tc>
          <w:tcPr>
            <w:tcW w:w="1417" w:type="dxa"/>
            <w:vAlign w:val="center"/>
          </w:tcPr>
          <w:p w14:paraId="13F00EA2" w14:textId="77777777" w:rsidR="00CB6A7F" w:rsidRPr="00CB6A7F" w:rsidRDefault="00CB6A7F" w:rsidP="00CB6A7F">
            <w:pPr>
              <w:tabs>
                <w:tab w:val="left" w:pos="3052"/>
              </w:tabs>
              <w:ind w:hanging="108"/>
              <w:jc w:val="center"/>
              <w:rPr>
                <w:sz w:val="22"/>
                <w:lang w:eastAsia="en-US"/>
              </w:rPr>
            </w:pPr>
            <w:r w:rsidRPr="00CB6A7F">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B6E07EF" w14:textId="77777777" w:rsidR="00CB6A7F" w:rsidRPr="00CB6A7F" w:rsidRDefault="00CB6A7F" w:rsidP="00CB6A7F">
            <w:pPr>
              <w:jc w:val="center"/>
              <w:rPr>
                <w:sz w:val="22"/>
                <w:lang w:eastAsia="en-US"/>
              </w:rPr>
            </w:pPr>
            <w:r w:rsidRPr="00CB6A7F">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473346AC" w14:textId="77777777" w:rsidR="00CB6A7F" w:rsidRPr="00CB6A7F" w:rsidRDefault="00CB6A7F" w:rsidP="00CB6A7F">
            <w:pPr>
              <w:jc w:val="center"/>
              <w:rPr>
                <w:sz w:val="22"/>
                <w:lang w:eastAsia="en-US"/>
              </w:rPr>
            </w:pPr>
            <w:r w:rsidRPr="00CB6A7F">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152B0F3A" w14:textId="77777777" w:rsidR="00CB6A7F" w:rsidRPr="00CB6A7F" w:rsidRDefault="00CB6A7F" w:rsidP="00CB6A7F">
            <w:pPr>
              <w:jc w:val="center"/>
              <w:rPr>
                <w:sz w:val="22"/>
                <w:lang w:eastAsia="en-US"/>
              </w:rPr>
            </w:pPr>
            <w:r w:rsidRPr="00CB6A7F">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2FF3D646" w14:textId="77777777" w:rsidR="00CB6A7F" w:rsidRPr="00CB6A7F" w:rsidRDefault="00CB6A7F" w:rsidP="00CB6A7F">
            <w:pPr>
              <w:jc w:val="center"/>
              <w:rPr>
                <w:sz w:val="22"/>
                <w:lang w:eastAsia="en-US"/>
              </w:rPr>
            </w:pPr>
            <w:r w:rsidRPr="00CB6A7F">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387009BB" w14:textId="77777777" w:rsidR="00CB6A7F" w:rsidRPr="00CB6A7F" w:rsidRDefault="00CB6A7F" w:rsidP="00CB6A7F">
            <w:pPr>
              <w:jc w:val="center"/>
              <w:rPr>
                <w:sz w:val="22"/>
                <w:lang w:eastAsia="en-US"/>
              </w:rPr>
            </w:pPr>
            <w:r w:rsidRPr="00CB6A7F">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D321DA8" w14:textId="77777777" w:rsidR="00CB6A7F" w:rsidRPr="00CB6A7F" w:rsidRDefault="00CB6A7F" w:rsidP="00CB6A7F">
            <w:pPr>
              <w:jc w:val="center"/>
              <w:rPr>
                <w:sz w:val="22"/>
                <w:lang w:eastAsia="en-US"/>
              </w:rPr>
            </w:pPr>
            <w:r w:rsidRPr="00CB6A7F">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46A87DE3" w14:textId="77777777" w:rsidR="00CB6A7F" w:rsidRPr="00CB6A7F" w:rsidRDefault="00CB6A7F" w:rsidP="00CB6A7F">
            <w:pPr>
              <w:jc w:val="center"/>
              <w:rPr>
                <w:sz w:val="22"/>
                <w:lang w:eastAsia="en-US"/>
              </w:rPr>
            </w:pPr>
            <w:r w:rsidRPr="00CB6A7F">
              <w:rPr>
                <w:sz w:val="22"/>
                <w:szCs w:val="22"/>
                <w:lang w:eastAsia="en-US"/>
              </w:rPr>
              <w:t>9</w:t>
            </w:r>
          </w:p>
        </w:tc>
        <w:tc>
          <w:tcPr>
            <w:tcW w:w="1071" w:type="dxa"/>
            <w:tcBorders>
              <w:top w:val="single" w:sz="4" w:space="0" w:color="auto"/>
              <w:left w:val="nil"/>
              <w:bottom w:val="single" w:sz="4" w:space="0" w:color="auto"/>
              <w:right w:val="single" w:sz="4" w:space="0" w:color="auto"/>
            </w:tcBorders>
            <w:shd w:val="clear" w:color="auto" w:fill="auto"/>
            <w:vAlign w:val="center"/>
          </w:tcPr>
          <w:p w14:paraId="48F24EB9" w14:textId="77777777" w:rsidR="00CB6A7F" w:rsidRPr="00CB6A7F" w:rsidRDefault="00CB6A7F" w:rsidP="00CB6A7F">
            <w:pPr>
              <w:jc w:val="center"/>
              <w:rPr>
                <w:sz w:val="22"/>
                <w:lang w:eastAsia="en-US"/>
              </w:rPr>
            </w:pPr>
            <w:r w:rsidRPr="00CB6A7F">
              <w:rPr>
                <w:sz w:val="22"/>
                <w:szCs w:val="22"/>
                <w:lang w:eastAsia="en-US"/>
              </w:rPr>
              <w:t>10</w:t>
            </w:r>
          </w:p>
        </w:tc>
        <w:tc>
          <w:tcPr>
            <w:tcW w:w="914" w:type="dxa"/>
            <w:shd w:val="clear" w:color="auto" w:fill="auto"/>
            <w:vAlign w:val="center"/>
          </w:tcPr>
          <w:p w14:paraId="12C2E035" w14:textId="77777777" w:rsidR="00CB6A7F" w:rsidRPr="00CB6A7F" w:rsidRDefault="00CB6A7F" w:rsidP="00CB6A7F">
            <w:pPr>
              <w:jc w:val="center"/>
              <w:rPr>
                <w:sz w:val="22"/>
                <w:lang w:eastAsia="en-US"/>
              </w:rPr>
            </w:pPr>
            <w:r w:rsidRPr="00CB6A7F">
              <w:rPr>
                <w:sz w:val="22"/>
                <w:szCs w:val="22"/>
                <w:lang w:eastAsia="en-US"/>
              </w:rPr>
              <w:t>11</w:t>
            </w:r>
          </w:p>
        </w:tc>
        <w:tc>
          <w:tcPr>
            <w:tcW w:w="1138" w:type="dxa"/>
            <w:shd w:val="clear" w:color="auto" w:fill="auto"/>
            <w:vAlign w:val="center"/>
          </w:tcPr>
          <w:p w14:paraId="5920124A" w14:textId="77777777" w:rsidR="00CB6A7F" w:rsidRPr="00CB6A7F" w:rsidRDefault="00CB6A7F" w:rsidP="00CB6A7F">
            <w:pPr>
              <w:jc w:val="center"/>
              <w:rPr>
                <w:sz w:val="22"/>
                <w:lang w:eastAsia="en-US"/>
              </w:rPr>
            </w:pPr>
            <w:r w:rsidRPr="00CB6A7F">
              <w:rPr>
                <w:sz w:val="22"/>
                <w:szCs w:val="22"/>
                <w:lang w:eastAsia="en-US"/>
              </w:rPr>
              <w:t>12</w:t>
            </w:r>
          </w:p>
        </w:tc>
        <w:tc>
          <w:tcPr>
            <w:tcW w:w="1275" w:type="dxa"/>
            <w:tcBorders>
              <w:right w:val="single" w:sz="4" w:space="0" w:color="auto"/>
            </w:tcBorders>
            <w:shd w:val="clear" w:color="auto" w:fill="auto"/>
            <w:vAlign w:val="center"/>
          </w:tcPr>
          <w:p w14:paraId="3E6A9433" w14:textId="77777777" w:rsidR="00CB6A7F" w:rsidRPr="00CB6A7F" w:rsidRDefault="00CB6A7F" w:rsidP="00CB6A7F">
            <w:pPr>
              <w:jc w:val="center"/>
              <w:rPr>
                <w:sz w:val="22"/>
                <w:lang w:eastAsia="en-US"/>
              </w:rPr>
            </w:pPr>
            <w:r w:rsidRPr="00CB6A7F">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C430E9" w14:textId="77777777" w:rsidR="00CB6A7F" w:rsidRPr="00CB6A7F" w:rsidRDefault="00CB6A7F" w:rsidP="00CB6A7F">
            <w:pPr>
              <w:jc w:val="center"/>
              <w:rPr>
                <w:sz w:val="22"/>
                <w:lang w:eastAsia="en-US"/>
              </w:rPr>
            </w:pPr>
            <w:r w:rsidRPr="00CB6A7F">
              <w:rPr>
                <w:sz w:val="22"/>
                <w:szCs w:val="22"/>
              </w:rPr>
              <w:t>14</w:t>
            </w:r>
          </w:p>
        </w:tc>
      </w:tr>
      <w:tr w:rsidR="00CB6A7F" w:rsidRPr="00CB6A7F" w14:paraId="46580154" w14:textId="77777777" w:rsidTr="00505920">
        <w:trPr>
          <w:trHeight w:val="224"/>
        </w:trPr>
        <w:tc>
          <w:tcPr>
            <w:tcW w:w="1668" w:type="dxa"/>
            <w:vMerge w:val="restart"/>
            <w:tcBorders>
              <w:left w:val="single" w:sz="4" w:space="0" w:color="auto"/>
              <w:right w:val="single" w:sz="4" w:space="0" w:color="auto"/>
            </w:tcBorders>
            <w:vAlign w:val="center"/>
          </w:tcPr>
          <w:p w14:paraId="71F7AE27" w14:textId="77777777" w:rsidR="00CB6A7F" w:rsidRPr="00CB6A7F" w:rsidRDefault="00CB6A7F" w:rsidP="00CB6A7F">
            <w:pPr>
              <w:jc w:val="center"/>
              <w:rPr>
                <w:bCs/>
                <w:color w:val="000000"/>
                <w:kern w:val="32"/>
                <w:lang w:eastAsia="en-US"/>
              </w:rPr>
            </w:pPr>
            <w:r w:rsidRPr="00CB6A7F">
              <w:rPr>
                <w:bCs/>
                <w:color w:val="000000"/>
                <w:kern w:val="32"/>
                <w:lang w:eastAsia="en-US"/>
              </w:rPr>
              <w:t>ОАО</w:t>
            </w:r>
          </w:p>
          <w:p w14:paraId="45E0F831" w14:textId="77777777" w:rsidR="00CB6A7F" w:rsidRPr="00CB6A7F" w:rsidRDefault="00CB6A7F" w:rsidP="00CB6A7F">
            <w:pPr>
              <w:jc w:val="center"/>
              <w:rPr>
                <w:bCs/>
                <w:color w:val="000000"/>
                <w:kern w:val="32"/>
                <w:lang w:eastAsia="en-US"/>
              </w:rPr>
            </w:pPr>
            <w:r w:rsidRPr="00CB6A7F">
              <w:rPr>
                <w:bCs/>
                <w:color w:val="000000"/>
                <w:kern w:val="32"/>
                <w:lang w:eastAsia="en-US"/>
              </w:rPr>
              <w:t xml:space="preserve"> «</w:t>
            </w:r>
            <w:proofErr w:type="spellStart"/>
            <w:r w:rsidRPr="00CB6A7F">
              <w:rPr>
                <w:bCs/>
                <w:color w:val="000000"/>
                <w:kern w:val="32"/>
                <w:lang w:eastAsia="en-US"/>
              </w:rPr>
              <w:t>Северо</w:t>
            </w:r>
            <w:proofErr w:type="spellEnd"/>
            <w:r w:rsidRPr="00CB6A7F">
              <w:rPr>
                <w:bCs/>
                <w:color w:val="000000"/>
                <w:kern w:val="32"/>
                <w:lang w:eastAsia="en-US"/>
              </w:rPr>
              <w:t xml:space="preserve"> – Кузбасская</w:t>
            </w:r>
          </w:p>
          <w:p w14:paraId="629E4A8A" w14:textId="77777777" w:rsidR="00CB6A7F" w:rsidRPr="00CB6A7F" w:rsidRDefault="00CB6A7F" w:rsidP="00CB6A7F">
            <w:pPr>
              <w:jc w:val="center"/>
              <w:rPr>
                <w:bCs/>
                <w:color w:val="000000"/>
                <w:kern w:val="32"/>
                <w:lang w:eastAsia="en-US"/>
              </w:rPr>
            </w:pPr>
            <w:proofErr w:type="spellStart"/>
            <w:r w:rsidRPr="00CB6A7F">
              <w:rPr>
                <w:bCs/>
                <w:color w:val="000000"/>
                <w:kern w:val="32"/>
                <w:lang w:eastAsia="en-US"/>
              </w:rPr>
              <w:t>энергетичес</w:t>
            </w:r>
            <w:proofErr w:type="spellEnd"/>
            <w:r w:rsidRPr="00CB6A7F">
              <w:rPr>
                <w:bCs/>
                <w:color w:val="000000"/>
                <w:kern w:val="32"/>
                <w:lang w:eastAsia="en-US"/>
              </w:rPr>
              <w:t xml:space="preserve">-кая компания» </w:t>
            </w:r>
          </w:p>
          <w:p w14:paraId="6D9E68B2" w14:textId="77777777" w:rsidR="00CB6A7F" w:rsidRPr="00CB6A7F" w:rsidRDefault="00CB6A7F" w:rsidP="00CB6A7F">
            <w:pPr>
              <w:jc w:val="center"/>
              <w:rPr>
                <w:bCs/>
                <w:color w:val="000000"/>
                <w:kern w:val="32"/>
                <w:lang w:eastAsia="en-US"/>
              </w:rPr>
            </w:pPr>
          </w:p>
        </w:tc>
        <w:tc>
          <w:tcPr>
            <w:tcW w:w="1417" w:type="dxa"/>
            <w:vAlign w:val="center"/>
          </w:tcPr>
          <w:p w14:paraId="71236953" w14:textId="77777777" w:rsidR="00CB6A7F" w:rsidRPr="00CB6A7F" w:rsidRDefault="00CB6A7F" w:rsidP="00CB6A7F">
            <w:pPr>
              <w:tabs>
                <w:tab w:val="left" w:pos="3052"/>
              </w:tabs>
              <w:ind w:hanging="108"/>
              <w:jc w:val="center"/>
              <w:rPr>
                <w:sz w:val="22"/>
                <w:szCs w:val="22"/>
              </w:rPr>
            </w:pPr>
            <w:r w:rsidRPr="00CB6A7F">
              <w:rPr>
                <w:sz w:val="22"/>
                <w:lang w:eastAsia="en-US"/>
              </w:rPr>
              <w:t>с 01.07.2020</w:t>
            </w:r>
          </w:p>
        </w:tc>
        <w:tc>
          <w:tcPr>
            <w:tcW w:w="917" w:type="dxa"/>
            <w:vAlign w:val="center"/>
          </w:tcPr>
          <w:p w14:paraId="768C8E4F" w14:textId="77777777" w:rsidR="00CB6A7F" w:rsidRPr="00CB6A7F" w:rsidRDefault="00CB6A7F" w:rsidP="00CB6A7F">
            <w:pPr>
              <w:jc w:val="center"/>
              <w:rPr>
                <w:sz w:val="22"/>
                <w:szCs w:val="22"/>
                <w:lang w:eastAsia="en-US"/>
              </w:rPr>
            </w:pPr>
            <w:r w:rsidRPr="00CB6A7F">
              <w:rPr>
                <w:sz w:val="22"/>
                <w:lang w:eastAsia="en-US"/>
              </w:rPr>
              <w:t>254,20</w:t>
            </w:r>
          </w:p>
        </w:tc>
        <w:tc>
          <w:tcPr>
            <w:tcW w:w="989" w:type="dxa"/>
            <w:vAlign w:val="center"/>
          </w:tcPr>
          <w:p w14:paraId="093C61F7" w14:textId="77777777" w:rsidR="00CB6A7F" w:rsidRPr="00CB6A7F" w:rsidRDefault="00CB6A7F" w:rsidP="00CB6A7F">
            <w:pPr>
              <w:jc w:val="center"/>
              <w:rPr>
                <w:sz w:val="22"/>
                <w:szCs w:val="22"/>
                <w:lang w:eastAsia="en-US"/>
              </w:rPr>
            </w:pPr>
            <w:r w:rsidRPr="00CB6A7F">
              <w:rPr>
                <w:sz w:val="22"/>
                <w:lang w:eastAsia="en-US"/>
              </w:rPr>
              <w:t>240,44</w:t>
            </w:r>
          </w:p>
        </w:tc>
        <w:tc>
          <w:tcPr>
            <w:tcW w:w="992" w:type="dxa"/>
            <w:vAlign w:val="center"/>
          </w:tcPr>
          <w:p w14:paraId="6C86FE8B" w14:textId="77777777" w:rsidR="00CB6A7F" w:rsidRPr="00CB6A7F" w:rsidRDefault="00CB6A7F" w:rsidP="00CB6A7F">
            <w:pPr>
              <w:jc w:val="center"/>
              <w:rPr>
                <w:sz w:val="22"/>
                <w:szCs w:val="22"/>
                <w:lang w:eastAsia="en-US"/>
              </w:rPr>
            </w:pPr>
            <w:r w:rsidRPr="00CB6A7F">
              <w:rPr>
                <w:sz w:val="22"/>
                <w:lang w:eastAsia="en-US"/>
              </w:rPr>
              <w:t>266,31</w:t>
            </w:r>
          </w:p>
        </w:tc>
        <w:tc>
          <w:tcPr>
            <w:tcW w:w="992" w:type="dxa"/>
            <w:vAlign w:val="center"/>
          </w:tcPr>
          <w:p w14:paraId="11E01515" w14:textId="77777777" w:rsidR="00CB6A7F" w:rsidRPr="00CB6A7F" w:rsidRDefault="00CB6A7F" w:rsidP="00CB6A7F">
            <w:pPr>
              <w:jc w:val="center"/>
              <w:rPr>
                <w:sz w:val="22"/>
                <w:szCs w:val="22"/>
                <w:lang w:eastAsia="en-US"/>
              </w:rPr>
            </w:pPr>
            <w:r w:rsidRPr="00CB6A7F">
              <w:rPr>
                <w:sz w:val="22"/>
                <w:lang w:eastAsia="en-US"/>
              </w:rPr>
              <w:t>252,82</w:t>
            </w:r>
          </w:p>
        </w:tc>
        <w:tc>
          <w:tcPr>
            <w:tcW w:w="855" w:type="dxa"/>
            <w:vAlign w:val="center"/>
          </w:tcPr>
          <w:p w14:paraId="5C958066" w14:textId="77777777" w:rsidR="00CB6A7F" w:rsidRPr="00CB6A7F" w:rsidRDefault="00CB6A7F" w:rsidP="00CB6A7F">
            <w:pPr>
              <w:jc w:val="center"/>
              <w:rPr>
                <w:sz w:val="22"/>
                <w:szCs w:val="22"/>
                <w:lang w:eastAsia="en-US"/>
              </w:rPr>
            </w:pPr>
            <w:r w:rsidRPr="00CB6A7F">
              <w:rPr>
                <w:sz w:val="22"/>
                <w:lang w:eastAsia="en-US"/>
              </w:rPr>
              <w:t>211,83</w:t>
            </w:r>
          </w:p>
        </w:tc>
        <w:tc>
          <w:tcPr>
            <w:tcW w:w="992" w:type="dxa"/>
            <w:vAlign w:val="center"/>
          </w:tcPr>
          <w:p w14:paraId="6E6BA49D" w14:textId="77777777" w:rsidR="00CB6A7F" w:rsidRPr="00CB6A7F" w:rsidRDefault="00CB6A7F" w:rsidP="00CB6A7F">
            <w:pPr>
              <w:jc w:val="center"/>
              <w:rPr>
                <w:sz w:val="22"/>
                <w:szCs w:val="22"/>
                <w:lang w:eastAsia="en-US"/>
              </w:rPr>
            </w:pPr>
            <w:r w:rsidRPr="00CB6A7F">
              <w:rPr>
                <w:sz w:val="22"/>
                <w:lang w:eastAsia="en-US"/>
              </w:rPr>
              <w:t>200,37</w:t>
            </w:r>
          </w:p>
        </w:tc>
        <w:tc>
          <w:tcPr>
            <w:tcW w:w="988" w:type="dxa"/>
            <w:vAlign w:val="center"/>
          </w:tcPr>
          <w:p w14:paraId="329719E4" w14:textId="77777777" w:rsidR="00CB6A7F" w:rsidRPr="00CB6A7F" w:rsidRDefault="00CB6A7F" w:rsidP="00CB6A7F">
            <w:pPr>
              <w:jc w:val="center"/>
              <w:rPr>
                <w:sz w:val="22"/>
                <w:szCs w:val="22"/>
                <w:lang w:eastAsia="en-US"/>
              </w:rPr>
            </w:pPr>
            <w:r w:rsidRPr="00CB6A7F">
              <w:rPr>
                <w:sz w:val="22"/>
                <w:lang w:eastAsia="en-US"/>
              </w:rPr>
              <w:t>221,92</w:t>
            </w:r>
          </w:p>
        </w:tc>
        <w:tc>
          <w:tcPr>
            <w:tcW w:w="1071" w:type="dxa"/>
            <w:vAlign w:val="center"/>
          </w:tcPr>
          <w:p w14:paraId="69C9073C" w14:textId="77777777" w:rsidR="00CB6A7F" w:rsidRPr="00CB6A7F" w:rsidRDefault="00CB6A7F" w:rsidP="00CB6A7F">
            <w:pPr>
              <w:jc w:val="center"/>
              <w:rPr>
                <w:sz w:val="22"/>
                <w:szCs w:val="22"/>
                <w:lang w:eastAsia="en-US"/>
              </w:rPr>
            </w:pPr>
            <w:r w:rsidRPr="00CB6A7F">
              <w:rPr>
                <w:sz w:val="22"/>
                <w:lang w:eastAsia="en-US"/>
              </w:rPr>
              <w:t>210,69</w:t>
            </w:r>
          </w:p>
        </w:tc>
        <w:tc>
          <w:tcPr>
            <w:tcW w:w="914" w:type="dxa"/>
            <w:vAlign w:val="center"/>
          </w:tcPr>
          <w:p w14:paraId="6027669B" w14:textId="77777777" w:rsidR="00CB6A7F" w:rsidRPr="00CB6A7F" w:rsidRDefault="00CB6A7F" w:rsidP="00CB6A7F">
            <w:pPr>
              <w:jc w:val="center"/>
              <w:rPr>
                <w:sz w:val="22"/>
                <w:szCs w:val="22"/>
                <w:lang w:eastAsia="en-US"/>
              </w:rPr>
            </w:pPr>
            <w:r w:rsidRPr="00CB6A7F">
              <w:rPr>
                <w:sz w:val="22"/>
                <w:lang w:eastAsia="en-US"/>
              </w:rPr>
              <w:t>73,58</w:t>
            </w:r>
          </w:p>
        </w:tc>
        <w:tc>
          <w:tcPr>
            <w:tcW w:w="1138" w:type="dxa"/>
            <w:vAlign w:val="center"/>
          </w:tcPr>
          <w:p w14:paraId="62983208" w14:textId="77777777" w:rsidR="00CB6A7F" w:rsidRPr="00CB6A7F" w:rsidRDefault="00CB6A7F" w:rsidP="00CB6A7F">
            <w:pPr>
              <w:jc w:val="center"/>
              <w:rPr>
                <w:sz w:val="22"/>
                <w:szCs w:val="22"/>
                <w:lang w:eastAsia="en-US"/>
              </w:rPr>
            </w:pPr>
            <w:r w:rsidRPr="00CB6A7F">
              <w:rPr>
                <w:sz w:val="22"/>
                <w:lang w:eastAsia="en-US"/>
              </w:rPr>
              <w:t>2 292,75</w:t>
            </w:r>
          </w:p>
        </w:tc>
        <w:tc>
          <w:tcPr>
            <w:tcW w:w="1275" w:type="dxa"/>
            <w:vAlign w:val="center"/>
          </w:tcPr>
          <w:p w14:paraId="03C44210"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1B271B88" w14:textId="77777777" w:rsidR="00CB6A7F" w:rsidRPr="00CB6A7F" w:rsidRDefault="00CB6A7F" w:rsidP="00CB6A7F">
            <w:pPr>
              <w:jc w:val="center"/>
              <w:rPr>
                <w:sz w:val="22"/>
                <w:szCs w:val="22"/>
              </w:rPr>
            </w:pPr>
            <w:r w:rsidRPr="00CB6A7F">
              <w:rPr>
                <w:sz w:val="22"/>
                <w:lang w:eastAsia="en-US"/>
              </w:rPr>
              <w:t>х</w:t>
            </w:r>
          </w:p>
        </w:tc>
      </w:tr>
      <w:tr w:rsidR="00CB6A7F" w:rsidRPr="00CB6A7F" w14:paraId="1B605A67" w14:textId="77777777" w:rsidTr="00505920">
        <w:trPr>
          <w:trHeight w:val="224"/>
        </w:trPr>
        <w:tc>
          <w:tcPr>
            <w:tcW w:w="1668" w:type="dxa"/>
            <w:vMerge/>
            <w:tcBorders>
              <w:left w:val="single" w:sz="4" w:space="0" w:color="auto"/>
              <w:right w:val="single" w:sz="4" w:space="0" w:color="auto"/>
            </w:tcBorders>
            <w:vAlign w:val="center"/>
          </w:tcPr>
          <w:p w14:paraId="3937D3F3" w14:textId="77777777" w:rsidR="00CB6A7F" w:rsidRPr="00CB6A7F" w:rsidRDefault="00CB6A7F" w:rsidP="00CB6A7F">
            <w:pPr>
              <w:jc w:val="center"/>
              <w:rPr>
                <w:bCs/>
                <w:color w:val="000000"/>
                <w:kern w:val="32"/>
                <w:lang w:eastAsia="en-US"/>
              </w:rPr>
            </w:pPr>
          </w:p>
        </w:tc>
        <w:tc>
          <w:tcPr>
            <w:tcW w:w="1417" w:type="dxa"/>
            <w:vAlign w:val="center"/>
          </w:tcPr>
          <w:p w14:paraId="2DCAE25A" w14:textId="77777777" w:rsidR="00CB6A7F" w:rsidRPr="00CB6A7F" w:rsidRDefault="00CB6A7F" w:rsidP="00CB6A7F">
            <w:pPr>
              <w:tabs>
                <w:tab w:val="left" w:pos="3052"/>
              </w:tabs>
              <w:ind w:hanging="108"/>
              <w:jc w:val="center"/>
              <w:rPr>
                <w:sz w:val="22"/>
                <w:szCs w:val="22"/>
              </w:rPr>
            </w:pPr>
            <w:r w:rsidRPr="00CB6A7F">
              <w:rPr>
                <w:sz w:val="22"/>
                <w:lang w:eastAsia="en-US"/>
              </w:rPr>
              <w:t>с 01.01.2021</w:t>
            </w:r>
          </w:p>
        </w:tc>
        <w:tc>
          <w:tcPr>
            <w:tcW w:w="917" w:type="dxa"/>
            <w:vAlign w:val="center"/>
          </w:tcPr>
          <w:p w14:paraId="5B5A5EB3" w14:textId="77777777" w:rsidR="00CB6A7F" w:rsidRPr="00CB6A7F" w:rsidRDefault="00CB6A7F" w:rsidP="00CB6A7F">
            <w:pPr>
              <w:jc w:val="center"/>
              <w:rPr>
                <w:sz w:val="22"/>
                <w:szCs w:val="22"/>
                <w:lang w:eastAsia="en-US"/>
              </w:rPr>
            </w:pPr>
            <w:r w:rsidRPr="00CB6A7F">
              <w:rPr>
                <w:sz w:val="22"/>
                <w:lang w:eastAsia="en-US"/>
              </w:rPr>
              <w:t>254,20</w:t>
            </w:r>
          </w:p>
        </w:tc>
        <w:tc>
          <w:tcPr>
            <w:tcW w:w="989" w:type="dxa"/>
            <w:vAlign w:val="center"/>
          </w:tcPr>
          <w:p w14:paraId="34EFE839" w14:textId="77777777" w:rsidR="00CB6A7F" w:rsidRPr="00CB6A7F" w:rsidRDefault="00CB6A7F" w:rsidP="00CB6A7F">
            <w:pPr>
              <w:jc w:val="center"/>
              <w:rPr>
                <w:sz w:val="22"/>
                <w:szCs w:val="22"/>
                <w:lang w:eastAsia="en-US"/>
              </w:rPr>
            </w:pPr>
            <w:r w:rsidRPr="00CB6A7F">
              <w:rPr>
                <w:sz w:val="22"/>
                <w:lang w:eastAsia="en-US"/>
              </w:rPr>
              <w:t>240,44</w:t>
            </w:r>
          </w:p>
        </w:tc>
        <w:tc>
          <w:tcPr>
            <w:tcW w:w="992" w:type="dxa"/>
            <w:vAlign w:val="center"/>
          </w:tcPr>
          <w:p w14:paraId="72AC9B76" w14:textId="77777777" w:rsidR="00CB6A7F" w:rsidRPr="00CB6A7F" w:rsidRDefault="00CB6A7F" w:rsidP="00CB6A7F">
            <w:pPr>
              <w:jc w:val="center"/>
              <w:rPr>
                <w:sz w:val="22"/>
                <w:szCs w:val="22"/>
                <w:lang w:eastAsia="en-US"/>
              </w:rPr>
            </w:pPr>
            <w:r w:rsidRPr="00CB6A7F">
              <w:rPr>
                <w:sz w:val="22"/>
                <w:lang w:eastAsia="en-US"/>
              </w:rPr>
              <w:t>266,31</w:t>
            </w:r>
          </w:p>
        </w:tc>
        <w:tc>
          <w:tcPr>
            <w:tcW w:w="992" w:type="dxa"/>
            <w:vAlign w:val="center"/>
          </w:tcPr>
          <w:p w14:paraId="62D4E604" w14:textId="77777777" w:rsidR="00CB6A7F" w:rsidRPr="00CB6A7F" w:rsidRDefault="00CB6A7F" w:rsidP="00CB6A7F">
            <w:pPr>
              <w:jc w:val="center"/>
              <w:rPr>
                <w:sz w:val="22"/>
                <w:szCs w:val="22"/>
                <w:lang w:eastAsia="en-US"/>
              </w:rPr>
            </w:pPr>
            <w:r w:rsidRPr="00CB6A7F">
              <w:rPr>
                <w:sz w:val="22"/>
                <w:lang w:eastAsia="en-US"/>
              </w:rPr>
              <w:t>252,82</w:t>
            </w:r>
          </w:p>
        </w:tc>
        <w:tc>
          <w:tcPr>
            <w:tcW w:w="855" w:type="dxa"/>
            <w:vAlign w:val="center"/>
          </w:tcPr>
          <w:p w14:paraId="1C8913E0" w14:textId="77777777" w:rsidR="00CB6A7F" w:rsidRPr="00CB6A7F" w:rsidRDefault="00CB6A7F" w:rsidP="00CB6A7F">
            <w:pPr>
              <w:jc w:val="center"/>
              <w:rPr>
                <w:sz w:val="22"/>
                <w:szCs w:val="22"/>
                <w:lang w:eastAsia="en-US"/>
              </w:rPr>
            </w:pPr>
            <w:r w:rsidRPr="00CB6A7F">
              <w:rPr>
                <w:sz w:val="22"/>
                <w:lang w:eastAsia="en-US"/>
              </w:rPr>
              <w:t>211,83</w:t>
            </w:r>
          </w:p>
        </w:tc>
        <w:tc>
          <w:tcPr>
            <w:tcW w:w="992" w:type="dxa"/>
            <w:vAlign w:val="center"/>
          </w:tcPr>
          <w:p w14:paraId="51CC4BD8" w14:textId="77777777" w:rsidR="00CB6A7F" w:rsidRPr="00CB6A7F" w:rsidRDefault="00CB6A7F" w:rsidP="00CB6A7F">
            <w:pPr>
              <w:jc w:val="center"/>
              <w:rPr>
                <w:sz w:val="22"/>
                <w:szCs w:val="22"/>
                <w:lang w:eastAsia="en-US"/>
              </w:rPr>
            </w:pPr>
            <w:r w:rsidRPr="00CB6A7F">
              <w:rPr>
                <w:sz w:val="22"/>
                <w:lang w:eastAsia="en-US"/>
              </w:rPr>
              <w:t>200,37</w:t>
            </w:r>
          </w:p>
        </w:tc>
        <w:tc>
          <w:tcPr>
            <w:tcW w:w="988" w:type="dxa"/>
            <w:vAlign w:val="center"/>
          </w:tcPr>
          <w:p w14:paraId="258684A6" w14:textId="77777777" w:rsidR="00CB6A7F" w:rsidRPr="00CB6A7F" w:rsidRDefault="00CB6A7F" w:rsidP="00CB6A7F">
            <w:pPr>
              <w:jc w:val="center"/>
              <w:rPr>
                <w:sz w:val="22"/>
                <w:szCs w:val="22"/>
                <w:lang w:eastAsia="en-US"/>
              </w:rPr>
            </w:pPr>
            <w:r w:rsidRPr="00CB6A7F">
              <w:rPr>
                <w:sz w:val="22"/>
                <w:lang w:eastAsia="en-US"/>
              </w:rPr>
              <w:t>221,92</w:t>
            </w:r>
          </w:p>
        </w:tc>
        <w:tc>
          <w:tcPr>
            <w:tcW w:w="1071" w:type="dxa"/>
            <w:vAlign w:val="center"/>
          </w:tcPr>
          <w:p w14:paraId="349B8C5A" w14:textId="77777777" w:rsidR="00CB6A7F" w:rsidRPr="00CB6A7F" w:rsidRDefault="00CB6A7F" w:rsidP="00CB6A7F">
            <w:pPr>
              <w:jc w:val="center"/>
              <w:rPr>
                <w:sz w:val="22"/>
                <w:szCs w:val="22"/>
                <w:lang w:eastAsia="en-US"/>
              </w:rPr>
            </w:pPr>
            <w:r w:rsidRPr="00CB6A7F">
              <w:rPr>
                <w:sz w:val="22"/>
                <w:lang w:eastAsia="en-US"/>
              </w:rPr>
              <w:t>210,69</w:t>
            </w:r>
          </w:p>
        </w:tc>
        <w:tc>
          <w:tcPr>
            <w:tcW w:w="914" w:type="dxa"/>
            <w:vAlign w:val="center"/>
          </w:tcPr>
          <w:p w14:paraId="4E642D70" w14:textId="77777777" w:rsidR="00CB6A7F" w:rsidRPr="00CB6A7F" w:rsidRDefault="00CB6A7F" w:rsidP="00CB6A7F">
            <w:pPr>
              <w:jc w:val="center"/>
              <w:rPr>
                <w:sz w:val="22"/>
                <w:szCs w:val="22"/>
                <w:lang w:eastAsia="en-US"/>
              </w:rPr>
            </w:pPr>
            <w:r w:rsidRPr="00CB6A7F">
              <w:rPr>
                <w:sz w:val="22"/>
                <w:lang w:eastAsia="en-US"/>
              </w:rPr>
              <w:t>73,58</w:t>
            </w:r>
          </w:p>
        </w:tc>
        <w:tc>
          <w:tcPr>
            <w:tcW w:w="1138" w:type="dxa"/>
            <w:vAlign w:val="center"/>
          </w:tcPr>
          <w:p w14:paraId="74300C3C" w14:textId="77777777" w:rsidR="00CB6A7F" w:rsidRPr="00CB6A7F" w:rsidRDefault="00CB6A7F" w:rsidP="00CB6A7F">
            <w:pPr>
              <w:jc w:val="center"/>
              <w:rPr>
                <w:sz w:val="22"/>
                <w:szCs w:val="22"/>
                <w:lang w:eastAsia="en-US"/>
              </w:rPr>
            </w:pPr>
            <w:r w:rsidRPr="00CB6A7F">
              <w:rPr>
                <w:sz w:val="22"/>
                <w:lang w:eastAsia="en-US"/>
              </w:rPr>
              <w:t>2 292,75</w:t>
            </w:r>
          </w:p>
        </w:tc>
        <w:tc>
          <w:tcPr>
            <w:tcW w:w="1275" w:type="dxa"/>
            <w:vAlign w:val="center"/>
          </w:tcPr>
          <w:p w14:paraId="72523EDF"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5842F290" w14:textId="77777777" w:rsidR="00CB6A7F" w:rsidRPr="00CB6A7F" w:rsidRDefault="00CB6A7F" w:rsidP="00CB6A7F">
            <w:pPr>
              <w:jc w:val="center"/>
              <w:rPr>
                <w:sz w:val="22"/>
                <w:szCs w:val="22"/>
              </w:rPr>
            </w:pPr>
            <w:r w:rsidRPr="00CB6A7F">
              <w:rPr>
                <w:sz w:val="22"/>
                <w:lang w:eastAsia="en-US"/>
              </w:rPr>
              <w:t>х</w:t>
            </w:r>
          </w:p>
        </w:tc>
      </w:tr>
      <w:tr w:rsidR="00CB6A7F" w:rsidRPr="00CB6A7F" w14:paraId="72734E1A" w14:textId="77777777" w:rsidTr="00505920">
        <w:trPr>
          <w:trHeight w:val="281"/>
        </w:trPr>
        <w:tc>
          <w:tcPr>
            <w:tcW w:w="1668" w:type="dxa"/>
            <w:vMerge/>
            <w:tcBorders>
              <w:left w:val="single" w:sz="4" w:space="0" w:color="auto"/>
              <w:right w:val="single" w:sz="4" w:space="0" w:color="auto"/>
            </w:tcBorders>
            <w:vAlign w:val="center"/>
          </w:tcPr>
          <w:p w14:paraId="5A78DDF5" w14:textId="77777777" w:rsidR="00CB6A7F" w:rsidRPr="00CB6A7F" w:rsidRDefault="00CB6A7F" w:rsidP="00CB6A7F">
            <w:pPr>
              <w:jc w:val="center"/>
              <w:rPr>
                <w:bCs/>
                <w:color w:val="000000"/>
                <w:kern w:val="32"/>
                <w:lang w:eastAsia="en-US"/>
              </w:rPr>
            </w:pPr>
          </w:p>
        </w:tc>
        <w:tc>
          <w:tcPr>
            <w:tcW w:w="1417" w:type="dxa"/>
            <w:vAlign w:val="center"/>
          </w:tcPr>
          <w:p w14:paraId="69E7F736" w14:textId="77777777" w:rsidR="00CB6A7F" w:rsidRPr="00CB6A7F" w:rsidRDefault="00CB6A7F" w:rsidP="00CB6A7F">
            <w:pPr>
              <w:tabs>
                <w:tab w:val="left" w:pos="3052"/>
              </w:tabs>
              <w:ind w:hanging="108"/>
              <w:jc w:val="center"/>
              <w:rPr>
                <w:sz w:val="22"/>
                <w:szCs w:val="22"/>
              </w:rPr>
            </w:pPr>
            <w:r w:rsidRPr="00CB6A7F">
              <w:rPr>
                <w:sz w:val="22"/>
                <w:lang w:eastAsia="en-US"/>
              </w:rPr>
              <w:t>с 01.07.2021</w:t>
            </w:r>
          </w:p>
        </w:tc>
        <w:tc>
          <w:tcPr>
            <w:tcW w:w="917" w:type="dxa"/>
            <w:vAlign w:val="center"/>
          </w:tcPr>
          <w:p w14:paraId="0303D273" w14:textId="77777777" w:rsidR="00CB6A7F" w:rsidRPr="00CB6A7F" w:rsidRDefault="00CB6A7F" w:rsidP="00CB6A7F">
            <w:pPr>
              <w:jc w:val="center"/>
              <w:rPr>
                <w:sz w:val="22"/>
                <w:szCs w:val="22"/>
                <w:lang w:eastAsia="en-US"/>
              </w:rPr>
            </w:pPr>
            <w:r w:rsidRPr="00CB6A7F">
              <w:rPr>
                <w:sz w:val="22"/>
                <w:lang w:eastAsia="en-US"/>
              </w:rPr>
              <w:t>269,45</w:t>
            </w:r>
          </w:p>
        </w:tc>
        <w:tc>
          <w:tcPr>
            <w:tcW w:w="989" w:type="dxa"/>
            <w:vAlign w:val="center"/>
          </w:tcPr>
          <w:p w14:paraId="44AD349C" w14:textId="77777777" w:rsidR="00CB6A7F" w:rsidRPr="00CB6A7F" w:rsidRDefault="00CB6A7F" w:rsidP="00CB6A7F">
            <w:pPr>
              <w:jc w:val="center"/>
              <w:rPr>
                <w:sz w:val="22"/>
                <w:szCs w:val="22"/>
                <w:lang w:eastAsia="en-US"/>
              </w:rPr>
            </w:pPr>
            <w:r w:rsidRPr="00CB6A7F">
              <w:rPr>
                <w:sz w:val="22"/>
                <w:lang w:eastAsia="en-US"/>
              </w:rPr>
              <w:t>254,87</w:t>
            </w:r>
          </w:p>
        </w:tc>
        <w:tc>
          <w:tcPr>
            <w:tcW w:w="992" w:type="dxa"/>
            <w:vAlign w:val="center"/>
          </w:tcPr>
          <w:p w14:paraId="43C80C4E" w14:textId="77777777" w:rsidR="00CB6A7F" w:rsidRPr="00CB6A7F" w:rsidRDefault="00CB6A7F" w:rsidP="00CB6A7F">
            <w:pPr>
              <w:jc w:val="center"/>
              <w:rPr>
                <w:sz w:val="22"/>
                <w:szCs w:val="22"/>
                <w:lang w:eastAsia="en-US"/>
              </w:rPr>
            </w:pPr>
            <w:r w:rsidRPr="00CB6A7F">
              <w:rPr>
                <w:sz w:val="22"/>
                <w:lang w:eastAsia="en-US"/>
              </w:rPr>
              <w:t>282,28</w:t>
            </w:r>
          </w:p>
        </w:tc>
        <w:tc>
          <w:tcPr>
            <w:tcW w:w="992" w:type="dxa"/>
            <w:vAlign w:val="center"/>
          </w:tcPr>
          <w:p w14:paraId="6C8CEFB0" w14:textId="77777777" w:rsidR="00CB6A7F" w:rsidRPr="00CB6A7F" w:rsidRDefault="00CB6A7F" w:rsidP="00CB6A7F">
            <w:pPr>
              <w:jc w:val="center"/>
              <w:rPr>
                <w:sz w:val="22"/>
                <w:szCs w:val="22"/>
                <w:lang w:eastAsia="en-US"/>
              </w:rPr>
            </w:pPr>
            <w:r w:rsidRPr="00CB6A7F">
              <w:rPr>
                <w:sz w:val="22"/>
                <w:lang w:eastAsia="en-US"/>
              </w:rPr>
              <w:t>267,98</w:t>
            </w:r>
          </w:p>
        </w:tc>
        <w:tc>
          <w:tcPr>
            <w:tcW w:w="855" w:type="dxa"/>
            <w:vAlign w:val="center"/>
          </w:tcPr>
          <w:p w14:paraId="75D42D98" w14:textId="77777777" w:rsidR="00CB6A7F" w:rsidRPr="00CB6A7F" w:rsidRDefault="00CB6A7F" w:rsidP="00CB6A7F">
            <w:pPr>
              <w:jc w:val="center"/>
              <w:rPr>
                <w:sz w:val="22"/>
                <w:szCs w:val="22"/>
                <w:lang w:eastAsia="en-US"/>
              </w:rPr>
            </w:pPr>
            <w:r w:rsidRPr="00CB6A7F">
              <w:rPr>
                <w:sz w:val="22"/>
                <w:lang w:eastAsia="en-US"/>
              </w:rPr>
              <w:t>224,54</w:t>
            </w:r>
          </w:p>
        </w:tc>
        <w:tc>
          <w:tcPr>
            <w:tcW w:w="992" w:type="dxa"/>
            <w:vAlign w:val="center"/>
          </w:tcPr>
          <w:p w14:paraId="67E60765" w14:textId="77777777" w:rsidR="00CB6A7F" w:rsidRPr="00CB6A7F" w:rsidRDefault="00CB6A7F" w:rsidP="00CB6A7F">
            <w:pPr>
              <w:jc w:val="center"/>
              <w:rPr>
                <w:sz w:val="22"/>
                <w:szCs w:val="22"/>
                <w:lang w:eastAsia="en-US"/>
              </w:rPr>
            </w:pPr>
            <w:r w:rsidRPr="00CB6A7F">
              <w:rPr>
                <w:sz w:val="22"/>
                <w:lang w:eastAsia="en-US"/>
              </w:rPr>
              <w:t>212,39</w:t>
            </w:r>
          </w:p>
        </w:tc>
        <w:tc>
          <w:tcPr>
            <w:tcW w:w="988" w:type="dxa"/>
            <w:vAlign w:val="center"/>
          </w:tcPr>
          <w:p w14:paraId="7EB68C2C" w14:textId="77777777" w:rsidR="00CB6A7F" w:rsidRPr="00CB6A7F" w:rsidRDefault="00CB6A7F" w:rsidP="00CB6A7F">
            <w:pPr>
              <w:jc w:val="center"/>
              <w:rPr>
                <w:sz w:val="22"/>
                <w:szCs w:val="22"/>
                <w:lang w:eastAsia="en-US"/>
              </w:rPr>
            </w:pPr>
            <w:r w:rsidRPr="00CB6A7F">
              <w:rPr>
                <w:sz w:val="22"/>
                <w:lang w:eastAsia="en-US"/>
              </w:rPr>
              <w:t>235,23</w:t>
            </w:r>
          </w:p>
        </w:tc>
        <w:tc>
          <w:tcPr>
            <w:tcW w:w="1071" w:type="dxa"/>
            <w:vAlign w:val="center"/>
          </w:tcPr>
          <w:p w14:paraId="3C2C760F" w14:textId="77777777" w:rsidR="00CB6A7F" w:rsidRPr="00CB6A7F" w:rsidRDefault="00CB6A7F" w:rsidP="00CB6A7F">
            <w:pPr>
              <w:jc w:val="center"/>
              <w:rPr>
                <w:sz w:val="22"/>
                <w:szCs w:val="22"/>
                <w:lang w:eastAsia="en-US"/>
              </w:rPr>
            </w:pPr>
            <w:r w:rsidRPr="00CB6A7F">
              <w:rPr>
                <w:sz w:val="22"/>
                <w:lang w:eastAsia="en-US"/>
              </w:rPr>
              <w:t>223,32</w:t>
            </w:r>
          </w:p>
        </w:tc>
        <w:tc>
          <w:tcPr>
            <w:tcW w:w="914" w:type="dxa"/>
            <w:vAlign w:val="center"/>
          </w:tcPr>
          <w:p w14:paraId="10BA03E1" w14:textId="77777777" w:rsidR="00CB6A7F" w:rsidRPr="00CB6A7F" w:rsidRDefault="00CB6A7F" w:rsidP="00CB6A7F">
            <w:pPr>
              <w:jc w:val="center"/>
              <w:rPr>
                <w:sz w:val="22"/>
                <w:szCs w:val="22"/>
                <w:lang w:eastAsia="en-US"/>
              </w:rPr>
            </w:pPr>
            <w:r w:rsidRPr="00CB6A7F">
              <w:rPr>
                <w:sz w:val="22"/>
                <w:lang w:eastAsia="en-US"/>
              </w:rPr>
              <w:t>77,99</w:t>
            </w:r>
          </w:p>
        </w:tc>
        <w:tc>
          <w:tcPr>
            <w:tcW w:w="1138" w:type="dxa"/>
            <w:vAlign w:val="center"/>
          </w:tcPr>
          <w:p w14:paraId="4B338DD4" w14:textId="77777777" w:rsidR="00CB6A7F" w:rsidRPr="00CB6A7F" w:rsidRDefault="00CB6A7F" w:rsidP="00CB6A7F">
            <w:pPr>
              <w:jc w:val="center"/>
              <w:rPr>
                <w:sz w:val="22"/>
                <w:szCs w:val="22"/>
                <w:lang w:eastAsia="en-US"/>
              </w:rPr>
            </w:pPr>
            <w:r w:rsidRPr="00CB6A7F">
              <w:rPr>
                <w:sz w:val="22"/>
                <w:lang w:eastAsia="en-US"/>
              </w:rPr>
              <w:t>2 430,32</w:t>
            </w:r>
          </w:p>
        </w:tc>
        <w:tc>
          <w:tcPr>
            <w:tcW w:w="1275" w:type="dxa"/>
            <w:vAlign w:val="center"/>
          </w:tcPr>
          <w:p w14:paraId="13D4D59C"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6713821C" w14:textId="77777777" w:rsidR="00CB6A7F" w:rsidRPr="00CB6A7F" w:rsidRDefault="00CB6A7F" w:rsidP="00CB6A7F">
            <w:pPr>
              <w:jc w:val="center"/>
              <w:rPr>
                <w:sz w:val="22"/>
                <w:szCs w:val="22"/>
              </w:rPr>
            </w:pPr>
            <w:r w:rsidRPr="00CB6A7F">
              <w:rPr>
                <w:sz w:val="22"/>
                <w:lang w:eastAsia="en-US"/>
              </w:rPr>
              <w:t>х</w:t>
            </w:r>
          </w:p>
        </w:tc>
      </w:tr>
      <w:tr w:rsidR="00CB6A7F" w:rsidRPr="00CB6A7F" w14:paraId="227018D4" w14:textId="77777777" w:rsidTr="00505920">
        <w:trPr>
          <w:trHeight w:val="281"/>
        </w:trPr>
        <w:tc>
          <w:tcPr>
            <w:tcW w:w="1668" w:type="dxa"/>
            <w:vMerge/>
            <w:tcBorders>
              <w:left w:val="single" w:sz="4" w:space="0" w:color="auto"/>
              <w:right w:val="single" w:sz="4" w:space="0" w:color="auto"/>
            </w:tcBorders>
            <w:vAlign w:val="center"/>
          </w:tcPr>
          <w:p w14:paraId="4C8824CB" w14:textId="77777777" w:rsidR="00CB6A7F" w:rsidRPr="00CB6A7F" w:rsidRDefault="00CB6A7F" w:rsidP="00CB6A7F">
            <w:pPr>
              <w:jc w:val="center"/>
              <w:rPr>
                <w:bCs/>
                <w:color w:val="000000"/>
                <w:kern w:val="32"/>
                <w:lang w:eastAsia="en-US"/>
              </w:rPr>
            </w:pPr>
          </w:p>
        </w:tc>
        <w:tc>
          <w:tcPr>
            <w:tcW w:w="1417" w:type="dxa"/>
            <w:vAlign w:val="center"/>
          </w:tcPr>
          <w:p w14:paraId="1DF86893" w14:textId="77777777" w:rsidR="00CB6A7F" w:rsidRPr="00CB6A7F" w:rsidRDefault="00CB6A7F" w:rsidP="00CB6A7F">
            <w:pPr>
              <w:tabs>
                <w:tab w:val="left" w:pos="3052"/>
              </w:tabs>
              <w:ind w:hanging="108"/>
              <w:jc w:val="center"/>
              <w:rPr>
                <w:sz w:val="22"/>
                <w:szCs w:val="22"/>
              </w:rPr>
            </w:pPr>
            <w:r w:rsidRPr="00CB6A7F">
              <w:rPr>
                <w:sz w:val="22"/>
                <w:lang w:eastAsia="en-US"/>
              </w:rPr>
              <w:t>с 01.01.2022</w:t>
            </w:r>
          </w:p>
        </w:tc>
        <w:tc>
          <w:tcPr>
            <w:tcW w:w="917" w:type="dxa"/>
            <w:vAlign w:val="center"/>
          </w:tcPr>
          <w:p w14:paraId="5DD0874C" w14:textId="77777777" w:rsidR="00CB6A7F" w:rsidRPr="00CB6A7F" w:rsidRDefault="00CB6A7F" w:rsidP="00CB6A7F">
            <w:pPr>
              <w:jc w:val="center"/>
              <w:rPr>
                <w:sz w:val="22"/>
                <w:szCs w:val="22"/>
                <w:lang w:eastAsia="en-US"/>
              </w:rPr>
            </w:pPr>
            <w:r w:rsidRPr="00CB6A7F">
              <w:rPr>
                <w:sz w:val="22"/>
                <w:lang w:eastAsia="en-US"/>
              </w:rPr>
              <w:t>270,01</w:t>
            </w:r>
          </w:p>
        </w:tc>
        <w:tc>
          <w:tcPr>
            <w:tcW w:w="989" w:type="dxa"/>
            <w:vAlign w:val="center"/>
          </w:tcPr>
          <w:p w14:paraId="23E35BC8" w14:textId="77777777" w:rsidR="00CB6A7F" w:rsidRPr="00CB6A7F" w:rsidRDefault="00CB6A7F" w:rsidP="00CB6A7F">
            <w:pPr>
              <w:jc w:val="center"/>
              <w:rPr>
                <w:sz w:val="22"/>
                <w:szCs w:val="22"/>
                <w:lang w:eastAsia="en-US"/>
              </w:rPr>
            </w:pPr>
            <w:r w:rsidRPr="00CB6A7F">
              <w:rPr>
                <w:sz w:val="22"/>
                <w:lang w:eastAsia="en-US"/>
              </w:rPr>
              <w:t>255,55</w:t>
            </w:r>
          </w:p>
        </w:tc>
        <w:tc>
          <w:tcPr>
            <w:tcW w:w="992" w:type="dxa"/>
            <w:vAlign w:val="center"/>
          </w:tcPr>
          <w:p w14:paraId="6444D415" w14:textId="77777777" w:rsidR="00CB6A7F" w:rsidRPr="00CB6A7F" w:rsidRDefault="00CB6A7F" w:rsidP="00CB6A7F">
            <w:pPr>
              <w:jc w:val="center"/>
              <w:rPr>
                <w:sz w:val="22"/>
                <w:szCs w:val="22"/>
                <w:lang w:eastAsia="en-US"/>
              </w:rPr>
            </w:pPr>
            <w:r w:rsidRPr="00CB6A7F">
              <w:rPr>
                <w:sz w:val="22"/>
                <w:lang w:eastAsia="en-US"/>
              </w:rPr>
              <w:t>282,73</w:t>
            </w:r>
          </w:p>
        </w:tc>
        <w:tc>
          <w:tcPr>
            <w:tcW w:w="992" w:type="dxa"/>
            <w:vAlign w:val="center"/>
          </w:tcPr>
          <w:p w14:paraId="3F890DF5" w14:textId="77777777" w:rsidR="00CB6A7F" w:rsidRPr="00CB6A7F" w:rsidRDefault="00CB6A7F" w:rsidP="00CB6A7F">
            <w:pPr>
              <w:jc w:val="center"/>
              <w:rPr>
                <w:sz w:val="22"/>
                <w:szCs w:val="22"/>
                <w:lang w:eastAsia="en-US"/>
              </w:rPr>
            </w:pPr>
            <w:r w:rsidRPr="00CB6A7F">
              <w:rPr>
                <w:sz w:val="22"/>
                <w:lang w:eastAsia="en-US"/>
              </w:rPr>
              <w:t>268,56</w:t>
            </w:r>
          </w:p>
        </w:tc>
        <w:tc>
          <w:tcPr>
            <w:tcW w:w="855" w:type="dxa"/>
            <w:vAlign w:val="center"/>
          </w:tcPr>
          <w:p w14:paraId="07E9522A" w14:textId="77777777" w:rsidR="00CB6A7F" w:rsidRPr="00CB6A7F" w:rsidRDefault="00CB6A7F" w:rsidP="00CB6A7F">
            <w:pPr>
              <w:jc w:val="center"/>
              <w:rPr>
                <w:sz w:val="22"/>
                <w:szCs w:val="22"/>
                <w:lang w:eastAsia="en-US"/>
              </w:rPr>
            </w:pPr>
            <w:r w:rsidRPr="00CB6A7F">
              <w:rPr>
                <w:sz w:val="22"/>
                <w:lang w:eastAsia="en-US"/>
              </w:rPr>
              <w:t>225,01</w:t>
            </w:r>
          </w:p>
        </w:tc>
        <w:tc>
          <w:tcPr>
            <w:tcW w:w="992" w:type="dxa"/>
            <w:vAlign w:val="center"/>
          </w:tcPr>
          <w:p w14:paraId="1D01C6CA" w14:textId="77777777" w:rsidR="00CB6A7F" w:rsidRPr="00CB6A7F" w:rsidRDefault="00CB6A7F" w:rsidP="00CB6A7F">
            <w:pPr>
              <w:jc w:val="center"/>
              <w:rPr>
                <w:sz w:val="22"/>
                <w:szCs w:val="22"/>
                <w:lang w:eastAsia="en-US"/>
              </w:rPr>
            </w:pPr>
            <w:r w:rsidRPr="00CB6A7F">
              <w:rPr>
                <w:sz w:val="22"/>
                <w:lang w:eastAsia="en-US"/>
              </w:rPr>
              <w:t>212,96</w:t>
            </w:r>
          </w:p>
        </w:tc>
        <w:tc>
          <w:tcPr>
            <w:tcW w:w="988" w:type="dxa"/>
            <w:vAlign w:val="center"/>
          </w:tcPr>
          <w:p w14:paraId="6833E954" w14:textId="77777777" w:rsidR="00CB6A7F" w:rsidRPr="00CB6A7F" w:rsidRDefault="00CB6A7F" w:rsidP="00CB6A7F">
            <w:pPr>
              <w:jc w:val="center"/>
              <w:rPr>
                <w:sz w:val="22"/>
                <w:szCs w:val="22"/>
                <w:lang w:eastAsia="en-US"/>
              </w:rPr>
            </w:pPr>
            <w:r w:rsidRPr="00CB6A7F">
              <w:rPr>
                <w:sz w:val="22"/>
                <w:lang w:eastAsia="en-US"/>
              </w:rPr>
              <w:t>235,61</w:t>
            </w:r>
          </w:p>
        </w:tc>
        <w:tc>
          <w:tcPr>
            <w:tcW w:w="1071" w:type="dxa"/>
            <w:vAlign w:val="center"/>
          </w:tcPr>
          <w:p w14:paraId="2A8B3354" w14:textId="77777777" w:rsidR="00CB6A7F" w:rsidRPr="00CB6A7F" w:rsidRDefault="00CB6A7F" w:rsidP="00CB6A7F">
            <w:pPr>
              <w:jc w:val="center"/>
              <w:rPr>
                <w:sz w:val="22"/>
                <w:szCs w:val="22"/>
                <w:lang w:eastAsia="en-US"/>
              </w:rPr>
            </w:pPr>
            <w:r w:rsidRPr="00CB6A7F">
              <w:rPr>
                <w:sz w:val="22"/>
                <w:lang w:eastAsia="en-US"/>
              </w:rPr>
              <w:t>223,80</w:t>
            </w:r>
          </w:p>
        </w:tc>
        <w:tc>
          <w:tcPr>
            <w:tcW w:w="914" w:type="dxa"/>
            <w:vAlign w:val="center"/>
          </w:tcPr>
          <w:p w14:paraId="393CE200" w14:textId="77777777" w:rsidR="00CB6A7F" w:rsidRPr="00CB6A7F" w:rsidRDefault="00CB6A7F" w:rsidP="00CB6A7F">
            <w:pPr>
              <w:jc w:val="center"/>
              <w:rPr>
                <w:sz w:val="22"/>
                <w:szCs w:val="22"/>
                <w:lang w:eastAsia="en-US"/>
              </w:rPr>
            </w:pPr>
            <w:r w:rsidRPr="00CB6A7F">
              <w:rPr>
                <w:sz w:val="22"/>
                <w:lang w:eastAsia="en-US"/>
              </w:rPr>
              <w:t>79,72</w:t>
            </w:r>
          </w:p>
        </w:tc>
        <w:tc>
          <w:tcPr>
            <w:tcW w:w="1138" w:type="dxa"/>
            <w:vAlign w:val="center"/>
          </w:tcPr>
          <w:p w14:paraId="6FB6F496" w14:textId="77777777" w:rsidR="00CB6A7F" w:rsidRPr="00CB6A7F" w:rsidRDefault="00CB6A7F" w:rsidP="00CB6A7F">
            <w:pPr>
              <w:jc w:val="center"/>
              <w:rPr>
                <w:sz w:val="22"/>
                <w:szCs w:val="22"/>
                <w:lang w:eastAsia="en-US"/>
              </w:rPr>
            </w:pPr>
            <w:r w:rsidRPr="00CB6A7F">
              <w:rPr>
                <w:sz w:val="22"/>
                <w:lang w:eastAsia="en-US"/>
              </w:rPr>
              <w:t>2 409,39</w:t>
            </w:r>
          </w:p>
        </w:tc>
        <w:tc>
          <w:tcPr>
            <w:tcW w:w="1275" w:type="dxa"/>
            <w:vAlign w:val="center"/>
          </w:tcPr>
          <w:p w14:paraId="58D20F7C"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0DA8DE98" w14:textId="77777777" w:rsidR="00CB6A7F" w:rsidRPr="00CB6A7F" w:rsidRDefault="00CB6A7F" w:rsidP="00CB6A7F">
            <w:pPr>
              <w:jc w:val="center"/>
              <w:rPr>
                <w:sz w:val="22"/>
                <w:szCs w:val="22"/>
              </w:rPr>
            </w:pPr>
            <w:r w:rsidRPr="00CB6A7F">
              <w:rPr>
                <w:sz w:val="22"/>
                <w:lang w:eastAsia="en-US"/>
              </w:rPr>
              <w:t>х</w:t>
            </w:r>
          </w:p>
        </w:tc>
      </w:tr>
      <w:tr w:rsidR="00CB6A7F" w:rsidRPr="00CB6A7F" w14:paraId="6BC613BE" w14:textId="77777777" w:rsidTr="00505920">
        <w:trPr>
          <w:trHeight w:val="281"/>
        </w:trPr>
        <w:tc>
          <w:tcPr>
            <w:tcW w:w="1668" w:type="dxa"/>
            <w:vMerge/>
            <w:tcBorders>
              <w:left w:val="single" w:sz="4" w:space="0" w:color="auto"/>
              <w:right w:val="single" w:sz="4" w:space="0" w:color="auto"/>
            </w:tcBorders>
            <w:vAlign w:val="center"/>
          </w:tcPr>
          <w:p w14:paraId="41754BEA" w14:textId="77777777" w:rsidR="00CB6A7F" w:rsidRPr="00CB6A7F" w:rsidRDefault="00CB6A7F" w:rsidP="00CB6A7F">
            <w:pPr>
              <w:jc w:val="center"/>
              <w:rPr>
                <w:bCs/>
                <w:color w:val="000000"/>
                <w:kern w:val="32"/>
                <w:lang w:eastAsia="en-US"/>
              </w:rPr>
            </w:pPr>
          </w:p>
        </w:tc>
        <w:tc>
          <w:tcPr>
            <w:tcW w:w="1417" w:type="dxa"/>
            <w:vAlign w:val="center"/>
          </w:tcPr>
          <w:p w14:paraId="4BEE341D" w14:textId="77777777" w:rsidR="00CB6A7F" w:rsidRPr="00CB6A7F" w:rsidRDefault="00CB6A7F" w:rsidP="00CB6A7F">
            <w:pPr>
              <w:tabs>
                <w:tab w:val="left" w:pos="3052"/>
              </w:tabs>
              <w:ind w:hanging="108"/>
              <w:jc w:val="center"/>
              <w:rPr>
                <w:sz w:val="22"/>
                <w:szCs w:val="22"/>
              </w:rPr>
            </w:pPr>
            <w:r w:rsidRPr="00CB6A7F">
              <w:rPr>
                <w:sz w:val="22"/>
                <w:lang w:eastAsia="en-US"/>
              </w:rPr>
              <w:t>с 01.07.2022</w:t>
            </w:r>
          </w:p>
        </w:tc>
        <w:tc>
          <w:tcPr>
            <w:tcW w:w="917" w:type="dxa"/>
            <w:vAlign w:val="center"/>
          </w:tcPr>
          <w:p w14:paraId="0C5209CA" w14:textId="77777777" w:rsidR="00CB6A7F" w:rsidRPr="00CB6A7F" w:rsidRDefault="00CB6A7F" w:rsidP="00CB6A7F">
            <w:pPr>
              <w:jc w:val="center"/>
              <w:rPr>
                <w:sz w:val="22"/>
                <w:szCs w:val="22"/>
                <w:lang w:eastAsia="en-US"/>
              </w:rPr>
            </w:pPr>
            <w:r w:rsidRPr="00CB6A7F">
              <w:rPr>
                <w:sz w:val="22"/>
                <w:lang w:eastAsia="en-US"/>
              </w:rPr>
              <w:t>283,54</w:t>
            </w:r>
          </w:p>
        </w:tc>
        <w:tc>
          <w:tcPr>
            <w:tcW w:w="989" w:type="dxa"/>
            <w:vAlign w:val="center"/>
          </w:tcPr>
          <w:p w14:paraId="424E4846" w14:textId="77777777" w:rsidR="00CB6A7F" w:rsidRPr="00CB6A7F" w:rsidRDefault="00CB6A7F" w:rsidP="00CB6A7F">
            <w:pPr>
              <w:jc w:val="center"/>
              <w:rPr>
                <w:sz w:val="22"/>
                <w:szCs w:val="22"/>
                <w:lang w:eastAsia="en-US"/>
              </w:rPr>
            </w:pPr>
            <w:r w:rsidRPr="00CB6A7F">
              <w:rPr>
                <w:sz w:val="22"/>
                <w:lang w:eastAsia="en-US"/>
              </w:rPr>
              <w:t>267,99</w:t>
            </w:r>
          </w:p>
        </w:tc>
        <w:tc>
          <w:tcPr>
            <w:tcW w:w="992" w:type="dxa"/>
            <w:vAlign w:val="center"/>
          </w:tcPr>
          <w:p w14:paraId="5037809E" w14:textId="77777777" w:rsidR="00CB6A7F" w:rsidRPr="00CB6A7F" w:rsidRDefault="00CB6A7F" w:rsidP="00CB6A7F">
            <w:pPr>
              <w:jc w:val="center"/>
              <w:rPr>
                <w:sz w:val="22"/>
                <w:szCs w:val="22"/>
                <w:lang w:eastAsia="en-US"/>
              </w:rPr>
            </w:pPr>
            <w:r w:rsidRPr="00CB6A7F">
              <w:rPr>
                <w:sz w:val="22"/>
                <w:lang w:eastAsia="en-US"/>
              </w:rPr>
              <w:t>297,21</w:t>
            </w:r>
          </w:p>
        </w:tc>
        <w:tc>
          <w:tcPr>
            <w:tcW w:w="992" w:type="dxa"/>
            <w:vAlign w:val="center"/>
          </w:tcPr>
          <w:p w14:paraId="7C4E0968" w14:textId="77777777" w:rsidR="00CB6A7F" w:rsidRPr="00CB6A7F" w:rsidRDefault="00CB6A7F" w:rsidP="00CB6A7F">
            <w:pPr>
              <w:jc w:val="center"/>
              <w:rPr>
                <w:sz w:val="22"/>
                <w:szCs w:val="22"/>
                <w:lang w:eastAsia="en-US"/>
              </w:rPr>
            </w:pPr>
            <w:r w:rsidRPr="00CB6A7F">
              <w:rPr>
                <w:sz w:val="22"/>
                <w:lang w:eastAsia="en-US"/>
              </w:rPr>
              <w:t>281,98</w:t>
            </w:r>
          </w:p>
        </w:tc>
        <w:tc>
          <w:tcPr>
            <w:tcW w:w="855" w:type="dxa"/>
            <w:vAlign w:val="center"/>
          </w:tcPr>
          <w:p w14:paraId="58CBDD15" w14:textId="77777777" w:rsidR="00CB6A7F" w:rsidRPr="00CB6A7F" w:rsidRDefault="00CB6A7F" w:rsidP="00CB6A7F">
            <w:pPr>
              <w:jc w:val="center"/>
              <w:rPr>
                <w:sz w:val="22"/>
                <w:szCs w:val="22"/>
                <w:lang w:eastAsia="en-US"/>
              </w:rPr>
            </w:pPr>
            <w:r w:rsidRPr="00CB6A7F">
              <w:rPr>
                <w:sz w:val="22"/>
                <w:lang w:eastAsia="en-US"/>
              </w:rPr>
              <w:t>236,28</w:t>
            </w:r>
          </w:p>
        </w:tc>
        <w:tc>
          <w:tcPr>
            <w:tcW w:w="992" w:type="dxa"/>
            <w:vAlign w:val="center"/>
          </w:tcPr>
          <w:p w14:paraId="1FED43AD" w14:textId="77777777" w:rsidR="00CB6A7F" w:rsidRPr="00CB6A7F" w:rsidRDefault="00CB6A7F" w:rsidP="00CB6A7F">
            <w:pPr>
              <w:jc w:val="center"/>
              <w:rPr>
                <w:sz w:val="22"/>
                <w:szCs w:val="22"/>
                <w:lang w:eastAsia="en-US"/>
              </w:rPr>
            </w:pPr>
            <w:r w:rsidRPr="00CB6A7F">
              <w:rPr>
                <w:sz w:val="22"/>
                <w:lang w:eastAsia="en-US"/>
              </w:rPr>
              <w:t>223,33</w:t>
            </w:r>
          </w:p>
        </w:tc>
        <w:tc>
          <w:tcPr>
            <w:tcW w:w="988" w:type="dxa"/>
            <w:vAlign w:val="center"/>
          </w:tcPr>
          <w:p w14:paraId="6C49FD8A" w14:textId="77777777" w:rsidR="00CB6A7F" w:rsidRPr="00CB6A7F" w:rsidRDefault="00CB6A7F" w:rsidP="00CB6A7F">
            <w:pPr>
              <w:jc w:val="center"/>
              <w:rPr>
                <w:sz w:val="22"/>
                <w:szCs w:val="22"/>
                <w:lang w:eastAsia="en-US"/>
              </w:rPr>
            </w:pPr>
            <w:r w:rsidRPr="00CB6A7F">
              <w:rPr>
                <w:sz w:val="22"/>
                <w:lang w:eastAsia="en-US"/>
              </w:rPr>
              <w:t>247,68</w:t>
            </w:r>
          </w:p>
        </w:tc>
        <w:tc>
          <w:tcPr>
            <w:tcW w:w="1071" w:type="dxa"/>
            <w:vAlign w:val="center"/>
          </w:tcPr>
          <w:p w14:paraId="6D909216" w14:textId="77777777" w:rsidR="00CB6A7F" w:rsidRPr="00CB6A7F" w:rsidRDefault="00CB6A7F" w:rsidP="00CB6A7F">
            <w:pPr>
              <w:jc w:val="center"/>
              <w:rPr>
                <w:sz w:val="22"/>
                <w:szCs w:val="22"/>
                <w:lang w:eastAsia="en-US"/>
              </w:rPr>
            </w:pPr>
            <w:r w:rsidRPr="00CB6A7F">
              <w:rPr>
                <w:sz w:val="22"/>
                <w:lang w:eastAsia="en-US"/>
              </w:rPr>
              <w:t>234,98</w:t>
            </w:r>
          </w:p>
        </w:tc>
        <w:tc>
          <w:tcPr>
            <w:tcW w:w="914" w:type="dxa"/>
            <w:vAlign w:val="center"/>
          </w:tcPr>
          <w:p w14:paraId="5E41590A" w14:textId="77777777" w:rsidR="00CB6A7F" w:rsidRPr="00CB6A7F" w:rsidRDefault="00CB6A7F" w:rsidP="00CB6A7F">
            <w:pPr>
              <w:jc w:val="center"/>
              <w:rPr>
                <w:sz w:val="22"/>
                <w:szCs w:val="22"/>
                <w:lang w:eastAsia="en-US"/>
              </w:rPr>
            </w:pPr>
            <w:r w:rsidRPr="00CB6A7F">
              <w:rPr>
                <w:sz w:val="22"/>
                <w:lang w:eastAsia="en-US"/>
              </w:rPr>
              <w:t>80,06</w:t>
            </w:r>
          </w:p>
        </w:tc>
        <w:tc>
          <w:tcPr>
            <w:tcW w:w="1138" w:type="dxa"/>
            <w:vAlign w:val="center"/>
          </w:tcPr>
          <w:p w14:paraId="0C01C900" w14:textId="77777777" w:rsidR="00CB6A7F" w:rsidRPr="00CB6A7F" w:rsidRDefault="00CB6A7F" w:rsidP="00CB6A7F">
            <w:pPr>
              <w:jc w:val="center"/>
              <w:rPr>
                <w:sz w:val="22"/>
                <w:szCs w:val="22"/>
                <w:lang w:eastAsia="en-US"/>
              </w:rPr>
            </w:pPr>
            <w:r w:rsidRPr="00CB6A7F">
              <w:rPr>
                <w:sz w:val="22"/>
                <w:lang w:eastAsia="en-US"/>
              </w:rPr>
              <w:t>2 590,70</w:t>
            </w:r>
          </w:p>
        </w:tc>
        <w:tc>
          <w:tcPr>
            <w:tcW w:w="1275" w:type="dxa"/>
            <w:vAlign w:val="center"/>
          </w:tcPr>
          <w:p w14:paraId="3B88BBD9"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079B4C2D" w14:textId="77777777" w:rsidR="00CB6A7F" w:rsidRPr="00CB6A7F" w:rsidRDefault="00CB6A7F" w:rsidP="00CB6A7F">
            <w:pPr>
              <w:jc w:val="center"/>
              <w:rPr>
                <w:sz w:val="22"/>
                <w:szCs w:val="22"/>
              </w:rPr>
            </w:pPr>
            <w:r w:rsidRPr="00CB6A7F">
              <w:rPr>
                <w:sz w:val="22"/>
                <w:lang w:eastAsia="en-US"/>
              </w:rPr>
              <w:t>х</w:t>
            </w:r>
          </w:p>
        </w:tc>
      </w:tr>
      <w:tr w:rsidR="00CB6A7F" w:rsidRPr="00CB6A7F" w14:paraId="6D09C410" w14:textId="77777777" w:rsidTr="00505920">
        <w:trPr>
          <w:trHeight w:val="281"/>
        </w:trPr>
        <w:tc>
          <w:tcPr>
            <w:tcW w:w="1668" w:type="dxa"/>
            <w:vMerge/>
            <w:tcBorders>
              <w:left w:val="single" w:sz="4" w:space="0" w:color="auto"/>
              <w:right w:val="single" w:sz="4" w:space="0" w:color="auto"/>
            </w:tcBorders>
            <w:vAlign w:val="center"/>
          </w:tcPr>
          <w:p w14:paraId="28F03F1C" w14:textId="77777777" w:rsidR="00CB6A7F" w:rsidRPr="00CB6A7F" w:rsidRDefault="00CB6A7F" w:rsidP="00CB6A7F">
            <w:pPr>
              <w:jc w:val="center"/>
              <w:rPr>
                <w:bCs/>
                <w:color w:val="000000"/>
                <w:kern w:val="32"/>
                <w:lang w:eastAsia="en-US"/>
              </w:rPr>
            </w:pPr>
          </w:p>
        </w:tc>
        <w:tc>
          <w:tcPr>
            <w:tcW w:w="1417" w:type="dxa"/>
            <w:vAlign w:val="center"/>
          </w:tcPr>
          <w:p w14:paraId="23B1DBFB" w14:textId="77777777" w:rsidR="00CB6A7F" w:rsidRPr="00CB6A7F" w:rsidRDefault="00CB6A7F" w:rsidP="00CB6A7F">
            <w:pPr>
              <w:tabs>
                <w:tab w:val="left" w:pos="3052"/>
              </w:tabs>
              <w:ind w:hanging="108"/>
              <w:jc w:val="center"/>
              <w:rPr>
                <w:sz w:val="22"/>
                <w:szCs w:val="22"/>
              </w:rPr>
            </w:pPr>
            <w:r w:rsidRPr="00CB6A7F">
              <w:rPr>
                <w:sz w:val="22"/>
                <w:lang w:eastAsia="en-US"/>
              </w:rPr>
              <w:t>с 01.01.2023</w:t>
            </w:r>
          </w:p>
        </w:tc>
        <w:tc>
          <w:tcPr>
            <w:tcW w:w="917" w:type="dxa"/>
            <w:vAlign w:val="center"/>
          </w:tcPr>
          <w:p w14:paraId="7950F89B" w14:textId="77777777" w:rsidR="00CB6A7F" w:rsidRPr="00CB6A7F" w:rsidRDefault="00CB6A7F" w:rsidP="00CB6A7F">
            <w:pPr>
              <w:jc w:val="center"/>
              <w:rPr>
                <w:sz w:val="22"/>
                <w:szCs w:val="22"/>
                <w:lang w:eastAsia="en-US"/>
              </w:rPr>
            </w:pPr>
            <w:r w:rsidRPr="00CB6A7F">
              <w:rPr>
                <w:sz w:val="22"/>
                <w:lang w:eastAsia="en-US"/>
              </w:rPr>
              <w:t>283,54</w:t>
            </w:r>
          </w:p>
        </w:tc>
        <w:tc>
          <w:tcPr>
            <w:tcW w:w="989" w:type="dxa"/>
            <w:vAlign w:val="center"/>
          </w:tcPr>
          <w:p w14:paraId="325E5D01" w14:textId="77777777" w:rsidR="00CB6A7F" w:rsidRPr="00CB6A7F" w:rsidRDefault="00CB6A7F" w:rsidP="00CB6A7F">
            <w:pPr>
              <w:jc w:val="center"/>
              <w:rPr>
                <w:sz w:val="22"/>
                <w:szCs w:val="22"/>
                <w:lang w:eastAsia="en-US"/>
              </w:rPr>
            </w:pPr>
            <w:r w:rsidRPr="00CB6A7F">
              <w:rPr>
                <w:sz w:val="22"/>
                <w:lang w:eastAsia="en-US"/>
              </w:rPr>
              <w:t>267,99</w:t>
            </w:r>
          </w:p>
        </w:tc>
        <w:tc>
          <w:tcPr>
            <w:tcW w:w="992" w:type="dxa"/>
            <w:vAlign w:val="center"/>
          </w:tcPr>
          <w:p w14:paraId="6922AB3B" w14:textId="77777777" w:rsidR="00CB6A7F" w:rsidRPr="00CB6A7F" w:rsidRDefault="00CB6A7F" w:rsidP="00CB6A7F">
            <w:pPr>
              <w:jc w:val="center"/>
              <w:rPr>
                <w:sz w:val="22"/>
                <w:szCs w:val="22"/>
                <w:lang w:eastAsia="en-US"/>
              </w:rPr>
            </w:pPr>
            <w:r w:rsidRPr="00CB6A7F">
              <w:rPr>
                <w:sz w:val="22"/>
                <w:lang w:eastAsia="en-US"/>
              </w:rPr>
              <w:t>297,21</w:t>
            </w:r>
          </w:p>
        </w:tc>
        <w:tc>
          <w:tcPr>
            <w:tcW w:w="992" w:type="dxa"/>
            <w:vAlign w:val="center"/>
          </w:tcPr>
          <w:p w14:paraId="720FD54A" w14:textId="77777777" w:rsidR="00CB6A7F" w:rsidRPr="00CB6A7F" w:rsidRDefault="00CB6A7F" w:rsidP="00CB6A7F">
            <w:pPr>
              <w:jc w:val="center"/>
              <w:rPr>
                <w:sz w:val="22"/>
                <w:szCs w:val="22"/>
                <w:lang w:eastAsia="en-US"/>
              </w:rPr>
            </w:pPr>
            <w:r w:rsidRPr="00CB6A7F">
              <w:rPr>
                <w:sz w:val="22"/>
                <w:lang w:eastAsia="en-US"/>
              </w:rPr>
              <w:t>281,98</w:t>
            </w:r>
          </w:p>
        </w:tc>
        <w:tc>
          <w:tcPr>
            <w:tcW w:w="855" w:type="dxa"/>
            <w:vAlign w:val="center"/>
          </w:tcPr>
          <w:p w14:paraId="6476766F" w14:textId="77777777" w:rsidR="00CB6A7F" w:rsidRPr="00CB6A7F" w:rsidRDefault="00CB6A7F" w:rsidP="00CB6A7F">
            <w:pPr>
              <w:jc w:val="center"/>
              <w:rPr>
                <w:sz w:val="22"/>
                <w:szCs w:val="22"/>
                <w:lang w:eastAsia="en-US"/>
              </w:rPr>
            </w:pPr>
            <w:r w:rsidRPr="00CB6A7F">
              <w:rPr>
                <w:sz w:val="22"/>
                <w:lang w:eastAsia="en-US"/>
              </w:rPr>
              <w:t>236,28</w:t>
            </w:r>
          </w:p>
        </w:tc>
        <w:tc>
          <w:tcPr>
            <w:tcW w:w="992" w:type="dxa"/>
            <w:vAlign w:val="center"/>
          </w:tcPr>
          <w:p w14:paraId="2FAA7896" w14:textId="77777777" w:rsidR="00CB6A7F" w:rsidRPr="00CB6A7F" w:rsidRDefault="00CB6A7F" w:rsidP="00CB6A7F">
            <w:pPr>
              <w:jc w:val="center"/>
              <w:rPr>
                <w:sz w:val="22"/>
                <w:szCs w:val="22"/>
                <w:lang w:eastAsia="en-US"/>
              </w:rPr>
            </w:pPr>
            <w:r w:rsidRPr="00CB6A7F">
              <w:rPr>
                <w:sz w:val="22"/>
                <w:lang w:eastAsia="en-US"/>
              </w:rPr>
              <w:t>223,33</w:t>
            </w:r>
          </w:p>
        </w:tc>
        <w:tc>
          <w:tcPr>
            <w:tcW w:w="988" w:type="dxa"/>
            <w:vAlign w:val="center"/>
          </w:tcPr>
          <w:p w14:paraId="39E0DA6D" w14:textId="77777777" w:rsidR="00CB6A7F" w:rsidRPr="00CB6A7F" w:rsidRDefault="00CB6A7F" w:rsidP="00CB6A7F">
            <w:pPr>
              <w:jc w:val="center"/>
              <w:rPr>
                <w:sz w:val="22"/>
                <w:szCs w:val="22"/>
                <w:lang w:eastAsia="en-US"/>
              </w:rPr>
            </w:pPr>
            <w:r w:rsidRPr="00CB6A7F">
              <w:rPr>
                <w:sz w:val="22"/>
                <w:lang w:eastAsia="en-US"/>
              </w:rPr>
              <w:t>247,68</w:t>
            </w:r>
          </w:p>
        </w:tc>
        <w:tc>
          <w:tcPr>
            <w:tcW w:w="1071" w:type="dxa"/>
            <w:vAlign w:val="center"/>
          </w:tcPr>
          <w:p w14:paraId="02284977" w14:textId="77777777" w:rsidR="00CB6A7F" w:rsidRPr="00CB6A7F" w:rsidRDefault="00CB6A7F" w:rsidP="00CB6A7F">
            <w:pPr>
              <w:jc w:val="center"/>
              <w:rPr>
                <w:sz w:val="22"/>
                <w:szCs w:val="22"/>
                <w:lang w:eastAsia="en-US"/>
              </w:rPr>
            </w:pPr>
            <w:r w:rsidRPr="00CB6A7F">
              <w:rPr>
                <w:sz w:val="22"/>
                <w:lang w:eastAsia="en-US"/>
              </w:rPr>
              <w:t>234,98</w:t>
            </w:r>
          </w:p>
        </w:tc>
        <w:tc>
          <w:tcPr>
            <w:tcW w:w="914" w:type="dxa"/>
            <w:vAlign w:val="center"/>
          </w:tcPr>
          <w:p w14:paraId="5E9700BE" w14:textId="77777777" w:rsidR="00CB6A7F" w:rsidRPr="00CB6A7F" w:rsidRDefault="00CB6A7F" w:rsidP="00CB6A7F">
            <w:pPr>
              <w:jc w:val="center"/>
              <w:rPr>
                <w:sz w:val="22"/>
                <w:szCs w:val="22"/>
                <w:lang w:eastAsia="en-US"/>
              </w:rPr>
            </w:pPr>
            <w:r w:rsidRPr="00CB6A7F">
              <w:rPr>
                <w:sz w:val="22"/>
                <w:lang w:eastAsia="en-US"/>
              </w:rPr>
              <w:t>80,06</w:t>
            </w:r>
          </w:p>
        </w:tc>
        <w:tc>
          <w:tcPr>
            <w:tcW w:w="1138" w:type="dxa"/>
            <w:vAlign w:val="center"/>
          </w:tcPr>
          <w:p w14:paraId="620460CD" w14:textId="77777777" w:rsidR="00CB6A7F" w:rsidRPr="00CB6A7F" w:rsidRDefault="00CB6A7F" w:rsidP="00CB6A7F">
            <w:pPr>
              <w:jc w:val="center"/>
              <w:rPr>
                <w:sz w:val="22"/>
                <w:szCs w:val="22"/>
                <w:lang w:eastAsia="en-US"/>
              </w:rPr>
            </w:pPr>
            <w:r w:rsidRPr="00CB6A7F">
              <w:rPr>
                <w:sz w:val="22"/>
                <w:lang w:eastAsia="en-US"/>
              </w:rPr>
              <w:t>2 590,70</w:t>
            </w:r>
          </w:p>
        </w:tc>
        <w:tc>
          <w:tcPr>
            <w:tcW w:w="1275" w:type="dxa"/>
            <w:vAlign w:val="center"/>
          </w:tcPr>
          <w:p w14:paraId="5D0278E7"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42E52D5B" w14:textId="77777777" w:rsidR="00CB6A7F" w:rsidRPr="00CB6A7F" w:rsidRDefault="00CB6A7F" w:rsidP="00CB6A7F">
            <w:pPr>
              <w:jc w:val="center"/>
              <w:rPr>
                <w:sz w:val="22"/>
                <w:szCs w:val="22"/>
              </w:rPr>
            </w:pPr>
            <w:r w:rsidRPr="00CB6A7F">
              <w:rPr>
                <w:sz w:val="22"/>
                <w:lang w:eastAsia="en-US"/>
              </w:rPr>
              <w:t>х</w:t>
            </w:r>
          </w:p>
        </w:tc>
      </w:tr>
      <w:tr w:rsidR="00CB6A7F" w:rsidRPr="00CB6A7F" w14:paraId="723E0808" w14:textId="77777777" w:rsidTr="00505920">
        <w:trPr>
          <w:trHeight w:val="281"/>
        </w:trPr>
        <w:tc>
          <w:tcPr>
            <w:tcW w:w="1668" w:type="dxa"/>
            <w:vMerge/>
            <w:tcBorders>
              <w:left w:val="single" w:sz="4" w:space="0" w:color="auto"/>
              <w:right w:val="single" w:sz="4" w:space="0" w:color="auto"/>
            </w:tcBorders>
            <w:vAlign w:val="center"/>
          </w:tcPr>
          <w:p w14:paraId="2AB38902" w14:textId="77777777" w:rsidR="00CB6A7F" w:rsidRPr="00CB6A7F" w:rsidRDefault="00CB6A7F" w:rsidP="00CB6A7F">
            <w:pPr>
              <w:jc w:val="center"/>
              <w:rPr>
                <w:bCs/>
                <w:color w:val="000000"/>
                <w:kern w:val="32"/>
                <w:lang w:eastAsia="en-US"/>
              </w:rPr>
            </w:pPr>
          </w:p>
        </w:tc>
        <w:tc>
          <w:tcPr>
            <w:tcW w:w="1417" w:type="dxa"/>
            <w:vAlign w:val="center"/>
          </w:tcPr>
          <w:p w14:paraId="449BDA7B" w14:textId="77777777" w:rsidR="00CB6A7F" w:rsidRPr="00CB6A7F" w:rsidRDefault="00CB6A7F" w:rsidP="00CB6A7F">
            <w:pPr>
              <w:tabs>
                <w:tab w:val="left" w:pos="3052"/>
              </w:tabs>
              <w:ind w:hanging="108"/>
              <w:jc w:val="center"/>
              <w:rPr>
                <w:sz w:val="22"/>
                <w:szCs w:val="22"/>
              </w:rPr>
            </w:pPr>
            <w:r w:rsidRPr="00CB6A7F">
              <w:rPr>
                <w:sz w:val="22"/>
                <w:lang w:eastAsia="en-US"/>
              </w:rPr>
              <w:t>с 01.07.2023</w:t>
            </w:r>
          </w:p>
        </w:tc>
        <w:tc>
          <w:tcPr>
            <w:tcW w:w="917" w:type="dxa"/>
            <w:vAlign w:val="center"/>
          </w:tcPr>
          <w:p w14:paraId="2A1988D6" w14:textId="77777777" w:rsidR="00CB6A7F" w:rsidRPr="00CB6A7F" w:rsidRDefault="00CB6A7F" w:rsidP="00CB6A7F">
            <w:pPr>
              <w:jc w:val="center"/>
              <w:rPr>
                <w:sz w:val="22"/>
                <w:szCs w:val="22"/>
                <w:lang w:eastAsia="en-US"/>
              </w:rPr>
            </w:pPr>
            <w:r w:rsidRPr="00CB6A7F">
              <w:rPr>
                <w:sz w:val="22"/>
                <w:lang w:eastAsia="en-US"/>
              </w:rPr>
              <w:t>291,51</w:t>
            </w:r>
          </w:p>
        </w:tc>
        <w:tc>
          <w:tcPr>
            <w:tcW w:w="989" w:type="dxa"/>
            <w:vAlign w:val="center"/>
          </w:tcPr>
          <w:p w14:paraId="30A33FA7" w14:textId="77777777" w:rsidR="00CB6A7F" w:rsidRPr="00CB6A7F" w:rsidRDefault="00CB6A7F" w:rsidP="00CB6A7F">
            <w:pPr>
              <w:jc w:val="center"/>
              <w:rPr>
                <w:sz w:val="22"/>
                <w:szCs w:val="22"/>
                <w:lang w:eastAsia="en-US"/>
              </w:rPr>
            </w:pPr>
            <w:r w:rsidRPr="00CB6A7F">
              <w:rPr>
                <w:sz w:val="22"/>
                <w:lang w:eastAsia="en-US"/>
              </w:rPr>
              <w:t>275,93</w:t>
            </w:r>
          </w:p>
        </w:tc>
        <w:tc>
          <w:tcPr>
            <w:tcW w:w="992" w:type="dxa"/>
            <w:vAlign w:val="center"/>
          </w:tcPr>
          <w:p w14:paraId="01CDAF35" w14:textId="77777777" w:rsidR="00CB6A7F" w:rsidRPr="00CB6A7F" w:rsidRDefault="00CB6A7F" w:rsidP="00CB6A7F">
            <w:pPr>
              <w:jc w:val="center"/>
              <w:rPr>
                <w:sz w:val="22"/>
                <w:szCs w:val="22"/>
                <w:lang w:eastAsia="en-US"/>
              </w:rPr>
            </w:pPr>
            <w:r w:rsidRPr="00CB6A7F">
              <w:rPr>
                <w:sz w:val="22"/>
                <w:lang w:eastAsia="en-US"/>
              </w:rPr>
              <w:t>305,23</w:t>
            </w:r>
          </w:p>
        </w:tc>
        <w:tc>
          <w:tcPr>
            <w:tcW w:w="992" w:type="dxa"/>
            <w:vAlign w:val="center"/>
          </w:tcPr>
          <w:p w14:paraId="4AC726F2" w14:textId="77777777" w:rsidR="00CB6A7F" w:rsidRPr="00CB6A7F" w:rsidRDefault="00CB6A7F" w:rsidP="00CB6A7F">
            <w:pPr>
              <w:jc w:val="center"/>
              <w:rPr>
                <w:sz w:val="22"/>
                <w:szCs w:val="22"/>
                <w:lang w:eastAsia="en-US"/>
              </w:rPr>
            </w:pPr>
            <w:r w:rsidRPr="00CB6A7F">
              <w:rPr>
                <w:sz w:val="22"/>
                <w:lang w:eastAsia="en-US"/>
              </w:rPr>
              <w:t>289,96</w:t>
            </w:r>
          </w:p>
        </w:tc>
        <w:tc>
          <w:tcPr>
            <w:tcW w:w="855" w:type="dxa"/>
            <w:vAlign w:val="center"/>
          </w:tcPr>
          <w:p w14:paraId="552DEF93" w14:textId="77777777" w:rsidR="00CB6A7F" w:rsidRPr="00CB6A7F" w:rsidRDefault="00CB6A7F" w:rsidP="00CB6A7F">
            <w:pPr>
              <w:jc w:val="center"/>
              <w:rPr>
                <w:sz w:val="22"/>
                <w:szCs w:val="22"/>
                <w:lang w:eastAsia="en-US"/>
              </w:rPr>
            </w:pPr>
            <w:r w:rsidRPr="00CB6A7F">
              <w:rPr>
                <w:sz w:val="22"/>
                <w:lang w:eastAsia="en-US"/>
              </w:rPr>
              <w:t>242,93</w:t>
            </w:r>
          </w:p>
        </w:tc>
        <w:tc>
          <w:tcPr>
            <w:tcW w:w="992" w:type="dxa"/>
            <w:vAlign w:val="center"/>
          </w:tcPr>
          <w:p w14:paraId="5E4CCD31" w14:textId="77777777" w:rsidR="00CB6A7F" w:rsidRPr="00CB6A7F" w:rsidRDefault="00CB6A7F" w:rsidP="00CB6A7F">
            <w:pPr>
              <w:jc w:val="center"/>
              <w:rPr>
                <w:sz w:val="22"/>
                <w:szCs w:val="22"/>
                <w:lang w:eastAsia="en-US"/>
              </w:rPr>
            </w:pPr>
            <w:r w:rsidRPr="00CB6A7F">
              <w:rPr>
                <w:sz w:val="22"/>
                <w:lang w:eastAsia="en-US"/>
              </w:rPr>
              <w:t>229,94</w:t>
            </w:r>
          </w:p>
        </w:tc>
        <w:tc>
          <w:tcPr>
            <w:tcW w:w="988" w:type="dxa"/>
            <w:vAlign w:val="center"/>
          </w:tcPr>
          <w:p w14:paraId="4368B521" w14:textId="77777777" w:rsidR="00CB6A7F" w:rsidRPr="00CB6A7F" w:rsidRDefault="00CB6A7F" w:rsidP="00CB6A7F">
            <w:pPr>
              <w:jc w:val="center"/>
              <w:rPr>
                <w:sz w:val="22"/>
                <w:szCs w:val="22"/>
                <w:lang w:eastAsia="en-US"/>
              </w:rPr>
            </w:pPr>
            <w:r w:rsidRPr="00CB6A7F">
              <w:rPr>
                <w:sz w:val="22"/>
                <w:lang w:eastAsia="en-US"/>
              </w:rPr>
              <w:t>254,36</w:t>
            </w:r>
          </w:p>
        </w:tc>
        <w:tc>
          <w:tcPr>
            <w:tcW w:w="1071" w:type="dxa"/>
            <w:vAlign w:val="center"/>
          </w:tcPr>
          <w:p w14:paraId="22F99525" w14:textId="77777777" w:rsidR="00CB6A7F" w:rsidRPr="00CB6A7F" w:rsidRDefault="00CB6A7F" w:rsidP="00CB6A7F">
            <w:pPr>
              <w:jc w:val="center"/>
              <w:rPr>
                <w:sz w:val="22"/>
                <w:szCs w:val="22"/>
                <w:lang w:eastAsia="en-US"/>
              </w:rPr>
            </w:pPr>
            <w:r w:rsidRPr="00CB6A7F">
              <w:rPr>
                <w:sz w:val="22"/>
                <w:lang w:eastAsia="en-US"/>
              </w:rPr>
              <w:t>241,63</w:t>
            </w:r>
          </w:p>
        </w:tc>
        <w:tc>
          <w:tcPr>
            <w:tcW w:w="914" w:type="dxa"/>
            <w:vAlign w:val="center"/>
          </w:tcPr>
          <w:p w14:paraId="5BDB8455" w14:textId="77777777" w:rsidR="00CB6A7F" w:rsidRPr="00CB6A7F" w:rsidRDefault="00CB6A7F" w:rsidP="00CB6A7F">
            <w:pPr>
              <w:jc w:val="center"/>
              <w:rPr>
                <w:sz w:val="22"/>
                <w:szCs w:val="22"/>
                <w:lang w:eastAsia="en-US"/>
              </w:rPr>
            </w:pPr>
            <w:r w:rsidRPr="00CB6A7F">
              <w:rPr>
                <w:sz w:val="22"/>
                <w:lang w:eastAsia="en-US"/>
              </w:rPr>
              <w:t>86,31</w:t>
            </w:r>
          </w:p>
        </w:tc>
        <w:tc>
          <w:tcPr>
            <w:tcW w:w="1138" w:type="dxa"/>
            <w:vAlign w:val="center"/>
          </w:tcPr>
          <w:p w14:paraId="0F708D32" w14:textId="77777777" w:rsidR="00CB6A7F" w:rsidRPr="00CB6A7F" w:rsidRDefault="00CB6A7F" w:rsidP="00CB6A7F">
            <w:pPr>
              <w:jc w:val="center"/>
              <w:rPr>
                <w:sz w:val="22"/>
                <w:szCs w:val="22"/>
                <w:lang w:eastAsia="en-US"/>
              </w:rPr>
            </w:pPr>
            <w:r w:rsidRPr="00CB6A7F">
              <w:rPr>
                <w:sz w:val="22"/>
                <w:lang w:eastAsia="en-US"/>
              </w:rPr>
              <w:t>2 597,33</w:t>
            </w:r>
          </w:p>
        </w:tc>
        <w:tc>
          <w:tcPr>
            <w:tcW w:w="1275" w:type="dxa"/>
            <w:vAlign w:val="center"/>
          </w:tcPr>
          <w:p w14:paraId="6BE5623F"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59F6F5BC" w14:textId="77777777" w:rsidR="00CB6A7F" w:rsidRPr="00CB6A7F" w:rsidRDefault="00CB6A7F" w:rsidP="00CB6A7F">
            <w:pPr>
              <w:jc w:val="center"/>
              <w:rPr>
                <w:sz w:val="22"/>
                <w:szCs w:val="22"/>
              </w:rPr>
            </w:pPr>
            <w:r w:rsidRPr="00CB6A7F">
              <w:rPr>
                <w:sz w:val="22"/>
                <w:lang w:eastAsia="en-US"/>
              </w:rPr>
              <w:t>х</w:t>
            </w:r>
          </w:p>
        </w:tc>
      </w:tr>
      <w:tr w:rsidR="00CB6A7F" w:rsidRPr="00CB6A7F" w14:paraId="2BF8D578" w14:textId="77777777" w:rsidTr="00505920">
        <w:trPr>
          <w:trHeight w:val="281"/>
        </w:trPr>
        <w:tc>
          <w:tcPr>
            <w:tcW w:w="1668" w:type="dxa"/>
            <w:vMerge/>
            <w:tcBorders>
              <w:left w:val="single" w:sz="4" w:space="0" w:color="auto"/>
              <w:right w:val="single" w:sz="4" w:space="0" w:color="auto"/>
            </w:tcBorders>
            <w:vAlign w:val="center"/>
          </w:tcPr>
          <w:p w14:paraId="50C719D6" w14:textId="77777777" w:rsidR="00CB6A7F" w:rsidRPr="00CB6A7F" w:rsidRDefault="00CB6A7F" w:rsidP="00CB6A7F">
            <w:pPr>
              <w:jc w:val="center"/>
              <w:rPr>
                <w:bCs/>
                <w:color w:val="000000"/>
                <w:kern w:val="32"/>
                <w:lang w:eastAsia="en-US"/>
              </w:rPr>
            </w:pPr>
          </w:p>
        </w:tc>
        <w:tc>
          <w:tcPr>
            <w:tcW w:w="1417" w:type="dxa"/>
            <w:vAlign w:val="center"/>
          </w:tcPr>
          <w:p w14:paraId="0136F532" w14:textId="77777777" w:rsidR="00CB6A7F" w:rsidRPr="00CB6A7F" w:rsidRDefault="00CB6A7F" w:rsidP="00CB6A7F">
            <w:pPr>
              <w:tabs>
                <w:tab w:val="left" w:pos="3052"/>
              </w:tabs>
              <w:ind w:hanging="108"/>
              <w:jc w:val="center"/>
              <w:rPr>
                <w:sz w:val="22"/>
                <w:szCs w:val="22"/>
              </w:rPr>
            </w:pPr>
            <w:r w:rsidRPr="00CB6A7F">
              <w:rPr>
                <w:sz w:val="22"/>
                <w:lang w:eastAsia="en-US"/>
              </w:rPr>
              <w:t>с 01.01.2024</w:t>
            </w:r>
          </w:p>
        </w:tc>
        <w:tc>
          <w:tcPr>
            <w:tcW w:w="917" w:type="dxa"/>
            <w:vAlign w:val="center"/>
          </w:tcPr>
          <w:p w14:paraId="34693976" w14:textId="77777777" w:rsidR="00CB6A7F" w:rsidRPr="00CB6A7F" w:rsidRDefault="00CB6A7F" w:rsidP="00CB6A7F">
            <w:pPr>
              <w:jc w:val="center"/>
              <w:rPr>
                <w:sz w:val="22"/>
                <w:szCs w:val="22"/>
                <w:lang w:eastAsia="en-US"/>
              </w:rPr>
            </w:pPr>
            <w:r w:rsidRPr="00CB6A7F">
              <w:rPr>
                <w:sz w:val="22"/>
                <w:lang w:eastAsia="en-US"/>
              </w:rPr>
              <w:t>291,51</w:t>
            </w:r>
          </w:p>
        </w:tc>
        <w:tc>
          <w:tcPr>
            <w:tcW w:w="989" w:type="dxa"/>
            <w:vAlign w:val="center"/>
          </w:tcPr>
          <w:p w14:paraId="43CE237C" w14:textId="77777777" w:rsidR="00CB6A7F" w:rsidRPr="00CB6A7F" w:rsidRDefault="00CB6A7F" w:rsidP="00CB6A7F">
            <w:pPr>
              <w:jc w:val="center"/>
              <w:rPr>
                <w:sz w:val="22"/>
                <w:szCs w:val="22"/>
                <w:lang w:eastAsia="en-US"/>
              </w:rPr>
            </w:pPr>
            <w:r w:rsidRPr="00CB6A7F">
              <w:rPr>
                <w:sz w:val="22"/>
                <w:lang w:eastAsia="en-US"/>
              </w:rPr>
              <w:t>275,93</w:t>
            </w:r>
          </w:p>
        </w:tc>
        <w:tc>
          <w:tcPr>
            <w:tcW w:w="992" w:type="dxa"/>
            <w:vAlign w:val="center"/>
          </w:tcPr>
          <w:p w14:paraId="56341331" w14:textId="77777777" w:rsidR="00CB6A7F" w:rsidRPr="00CB6A7F" w:rsidRDefault="00CB6A7F" w:rsidP="00CB6A7F">
            <w:pPr>
              <w:jc w:val="center"/>
              <w:rPr>
                <w:sz w:val="22"/>
                <w:szCs w:val="22"/>
                <w:lang w:eastAsia="en-US"/>
              </w:rPr>
            </w:pPr>
            <w:r w:rsidRPr="00CB6A7F">
              <w:rPr>
                <w:sz w:val="22"/>
                <w:lang w:eastAsia="en-US"/>
              </w:rPr>
              <w:t>305,23</w:t>
            </w:r>
          </w:p>
        </w:tc>
        <w:tc>
          <w:tcPr>
            <w:tcW w:w="992" w:type="dxa"/>
            <w:vAlign w:val="center"/>
          </w:tcPr>
          <w:p w14:paraId="26D1175E" w14:textId="77777777" w:rsidR="00CB6A7F" w:rsidRPr="00CB6A7F" w:rsidRDefault="00CB6A7F" w:rsidP="00CB6A7F">
            <w:pPr>
              <w:jc w:val="center"/>
              <w:rPr>
                <w:sz w:val="22"/>
                <w:szCs w:val="22"/>
                <w:lang w:eastAsia="en-US"/>
              </w:rPr>
            </w:pPr>
            <w:r w:rsidRPr="00CB6A7F">
              <w:rPr>
                <w:sz w:val="22"/>
                <w:lang w:eastAsia="en-US"/>
              </w:rPr>
              <w:t>289,96</w:t>
            </w:r>
          </w:p>
        </w:tc>
        <w:tc>
          <w:tcPr>
            <w:tcW w:w="855" w:type="dxa"/>
            <w:vAlign w:val="center"/>
          </w:tcPr>
          <w:p w14:paraId="3E7A3F73" w14:textId="77777777" w:rsidR="00CB6A7F" w:rsidRPr="00CB6A7F" w:rsidRDefault="00CB6A7F" w:rsidP="00CB6A7F">
            <w:pPr>
              <w:jc w:val="center"/>
              <w:rPr>
                <w:sz w:val="22"/>
                <w:szCs w:val="22"/>
                <w:lang w:eastAsia="en-US"/>
              </w:rPr>
            </w:pPr>
            <w:r w:rsidRPr="00CB6A7F">
              <w:rPr>
                <w:sz w:val="22"/>
                <w:lang w:eastAsia="en-US"/>
              </w:rPr>
              <w:t>242,93</w:t>
            </w:r>
          </w:p>
        </w:tc>
        <w:tc>
          <w:tcPr>
            <w:tcW w:w="992" w:type="dxa"/>
            <w:vAlign w:val="center"/>
          </w:tcPr>
          <w:p w14:paraId="72E0F17F" w14:textId="77777777" w:rsidR="00CB6A7F" w:rsidRPr="00CB6A7F" w:rsidRDefault="00CB6A7F" w:rsidP="00CB6A7F">
            <w:pPr>
              <w:jc w:val="center"/>
              <w:rPr>
                <w:sz w:val="22"/>
                <w:szCs w:val="22"/>
                <w:lang w:eastAsia="en-US"/>
              </w:rPr>
            </w:pPr>
            <w:r w:rsidRPr="00CB6A7F">
              <w:rPr>
                <w:sz w:val="22"/>
                <w:lang w:eastAsia="en-US"/>
              </w:rPr>
              <w:t>229,94</w:t>
            </w:r>
          </w:p>
        </w:tc>
        <w:tc>
          <w:tcPr>
            <w:tcW w:w="988" w:type="dxa"/>
            <w:vAlign w:val="center"/>
          </w:tcPr>
          <w:p w14:paraId="3A9D835B" w14:textId="77777777" w:rsidR="00CB6A7F" w:rsidRPr="00CB6A7F" w:rsidRDefault="00CB6A7F" w:rsidP="00CB6A7F">
            <w:pPr>
              <w:jc w:val="center"/>
              <w:rPr>
                <w:sz w:val="22"/>
                <w:szCs w:val="22"/>
                <w:lang w:eastAsia="en-US"/>
              </w:rPr>
            </w:pPr>
            <w:r w:rsidRPr="00CB6A7F">
              <w:rPr>
                <w:sz w:val="22"/>
                <w:lang w:eastAsia="en-US"/>
              </w:rPr>
              <w:t>254,36</w:t>
            </w:r>
          </w:p>
        </w:tc>
        <w:tc>
          <w:tcPr>
            <w:tcW w:w="1071" w:type="dxa"/>
            <w:vAlign w:val="center"/>
          </w:tcPr>
          <w:p w14:paraId="47C51B64" w14:textId="77777777" w:rsidR="00CB6A7F" w:rsidRPr="00CB6A7F" w:rsidRDefault="00CB6A7F" w:rsidP="00CB6A7F">
            <w:pPr>
              <w:jc w:val="center"/>
              <w:rPr>
                <w:sz w:val="22"/>
                <w:szCs w:val="22"/>
                <w:lang w:eastAsia="en-US"/>
              </w:rPr>
            </w:pPr>
            <w:r w:rsidRPr="00CB6A7F">
              <w:rPr>
                <w:sz w:val="22"/>
                <w:lang w:eastAsia="en-US"/>
              </w:rPr>
              <w:t>241,63</w:t>
            </w:r>
          </w:p>
        </w:tc>
        <w:tc>
          <w:tcPr>
            <w:tcW w:w="914" w:type="dxa"/>
            <w:vAlign w:val="center"/>
          </w:tcPr>
          <w:p w14:paraId="6FB8A34B" w14:textId="77777777" w:rsidR="00CB6A7F" w:rsidRPr="00CB6A7F" w:rsidRDefault="00CB6A7F" w:rsidP="00CB6A7F">
            <w:pPr>
              <w:jc w:val="center"/>
              <w:rPr>
                <w:sz w:val="22"/>
                <w:szCs w:val="22"/>
                <w:lang w:eastAsia="en-US"/>
              </w:rPr>
            </w:pPr>
            <w:r w:rsidRPr="00CB6A7F">
              <w:rPr>
                <w:sz w:val="22"/>
                <w:lang w:eastAsia="en-US"/>
              </w:rPr>
              <w:t>86,31</w:t>
            </w:r>
          </w:p>
        </w:tc>
        <w:tc>
          <w:tcPr>
            <w:tcW w:w="1138" w:type="dxa"/>
            <w:vAlign w:val="center"/>
          </w:tcPr>
          <w:p w14:paraId="195D5787" w14:textId="77777777" w:rsidR="00CB6A7F" w:rsidRPr="00CB6A7F" w:rsidRDefault="00CB6A7F" w:rsidP="00CB6A7F">
            <w:pPr>
              <w:jc w:val="center"/>
              <w:rPr>
                <w:sz w:val="22"/>
                <w:szCs w:val="22"/>
                <w:lang w:eastAsia="en-US"/>
              </w:rPr>
            </w:pPr>
            <w:r w:rsidRPr="00CB6A7F">
              <w:rPr>
                <w:sz w:val="22"/>
                <w:lang w:eastAsia="en-US"/>
              </w:rPr>
              <w:t>2 597,33</w:t>
            </w:r>
          </w:p>
        </w:tc>
        <w:tc>
          <w:tcPr>
            <w:tcW w:w="1275" w:type="dxa"/>
            <w:vAlign w:val="center"/>
          </w:tcPr>
          <w:p w14:paraId="2CF3A372"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19D2183F" w14:textId="77777777" w:rsidR="00CB6A7F" w:rsidRPr="00CB6A7F" w:rsidRDefault="00CB6A7F" w:rsidP="00CB6A7F">
            <w:pPr>
              <w:jc w:val="center"/>
              <w:rPr>
                <w:sz w:val="22"/>
                <w:szCs w:val="22"/>
              </w:rPr>
            </w:pPr>
            <w:r w:rsidRPr="00CB6A7F">
              <w:rPr>
                <w:sz w:val="22"/>
                <w:lang w:eastAsia="en-US"/>
              </w:rPr>
              <w:t>х</w:t>
            </w:r>
          </w:p>
        </w:tc>
      </w:tr>
      <w:tr w:rsidR="00CB6A7F" w:rsidRPr="00CB6A7F" w14:paraId="6D28E1EF" w14:textId="77777777" w:rsidTr="00505920">
        <w:trPr>
          <w:trHeight w:val="281"/>
        </w:trPr>
        <w:tc>
          <w:tcPr>
            <w:tcW w:w="1668" w:type="dxa"/>
            <w:vMerge/>
            <w:tcBorders>
              <w:left w:val="single" w:sz="4" w:space="0" w:color="auto"/>
              <w:right w:val="single" w:sz="4" w:space="0" w:color="auto"/>
            </w:tcBorders>
            <w:vAlign w:val="center"/>
          </w:tcPr>
          <w:p w14:paraId="0422395C" w14:textId="77777777" w:rsidR="00CB6A7F" w:rsidRPr="00CB6A7F" w:rsidRDefault="00CB6A7F" w:rsidP="00CB6A7F">
            <w:pPr>
              <w:jc w:val="center"/>
              <w:rPr>
                <w:bCs/>
                <w:color w:val="000000"/>
                <w:kern w:val="32"/>
                <w:lang w:eastAsia="en-US"/>
              </w:rPr>
            </w:pPr>
          </w:p>
        </w:tc>
        <w:tc>
          <w:tcPr>
            <w:tcW w:w="1417" w:type="dxa"/>
            <w:vAlign w:val="center"/>
          </w:tcPr>
          <w:p w14:paraId="2FFF2CF4" w14:textId="77777777" w:rsidR="00CB6A7F" w:rsidRPr="00CB6A7F" w:rsidRDefault="00CB6A7F" w:rsidP="00CB6A7F">
            <w:pPr>
              <w:tabs>
                <w:tab w:val="left" w:pos="3052"/>
              </w:tabs>
              <w:ind w:hanging="108"/>
              <w:jc w:val="center"/>
              <w:rPr>
                <w:sz w:val="22"/>
                <w:szCs w:val="22"/>
              </w:rPr>
            </w:pPr>
            <w:r w:rsidRPr="00CB6A7F">
              <w:rPr>
                <w:sz w:val="22"/>
                <w:lang w:eastAsia="en-US"/>
              </w:rPr>
              <w:t>с 01.07.2024</w:t>
            </w:r>
          </w:p>
        </w:tc>
        <w:tc>
          <w:tcPr>
            <w:tcW w:w="917" w:type="dxa"/>
            <w:vAlign w:val="center"/>
          </w:tcPr>
          <w:p w14:paraId="6B6C5EC2" w14:textId="77777777" w:rsidR="00CB6A7F" w:rsidRPr="00CB6A7F" w:rsidRDefault="00CB6A7F" w:rsidP="00CB6A7F">
            <w:pPr>
              <w:jc w:val="center"/>
              <w:rPr>
                <w:sz w:val="22"/>
                <w:szCs w:val="22"/>
                <w:lang w:eastAsia="en-US"/>
              </w:rPr>
            </w:pPr>
            <w:r w:rsidRPr="00CB6A7F">
              <w:rPr>
                <w:sz w:val="22"/>
                <w:lang w:eastAsia="en-US"/>
              </w:rPr>
              <w:t>218,01</w:t>
            </w:r>
          </w:p>
        </w:tc>
        <w:tc>
          <w:tcPr>
            <w:tcW w:w="989" w:type="dxa"/>
            <w:vAlign w:val="center"/>
          </w:tcPr>
          <w:p w14:paraId="377C3BAD" w14:textId="77777777" w:rsidR="00CB6A7F" w:rsidRPr="00CB6A7F" w:rsidRDefault="00CB6A7F" w:rsidP="00CB6A7F">
            <w:pPr>
              <w:jc w:val="center"/>
              <w:rPr>
                <w:sz w:val="22"/>
                <w:szCs w:val="22"/>
                <w:lang w:eastAsia="en-US"/>
              </w:rPr>
            </w:pPr>
            <w:r w:rsidRPr="00CB6A7F">
              <w:rPr>
                <w:sz w:val="22"/>
                <w:lang w:eastAsia="en-US"/>
              </w:rPr>
              <w:t>208,50</w:t>
            </w:r>
          </w:p>
        </w:tc>
        <w:tc>
          <w:tcPr>
            <w:tcW w:w="992" w:type="dxa"/>
            <w:vAlign w:val="center"/>
          </w:tcPr>
          <w:p w14:paraId="340A37C9" w14:textId="77777777" w:rsidR="00CB6A7F" w:rsidRPr="00CB6A7F" w:rsidRDefault="00CB6A7F" w:rsidP="00CB6A7F">
            <w:pPr>
              <w:jc w:val="center"/>
              <w:rPr>
                <w:sz w:val="22"/>
                <w:szCs w:val="22"/>
                <w:lang w:eastAsia="en-US"/>
              </w:rPr>
            </w:pPr>
            <w:r w:rsidRPr="00CB6A7F">
              <w:rPr>
                <w:sz w:val="22"/>
                <w:lang w:eastAsia="en-US"/>
              </w:rPr>
              <w:t>226,38</w:t>
            </w:r>
          </w:p>
        </w:tc>
        <w:tc>
          <w:tcPr>
            <w:tcW w:w="992" w:type="dxa"/>
            <w:vAlign w:val="center"/>
          </w:tcPr>
          <w:p w14:paraId="070AEEFE" w14:textId="77777777" w:rsidR="00CB6A7F" w:rsidRPr="00CB6A7F" w:rsidRDefault="00CB6A7F" w:rsidP="00CB6A7F">
            <w:pPr>
              <w:jc w:val="center"/>
              <w:rPr>
                <w:sz w:val="22"/>
                <w:szCs w:val="22"/>
                <w:lang w:eastAsia="en-US"/>
              </w:rPr>
            </w:pPr>
            <w:r w:rsidRPr="00CB6A7F">
              <w:rPr>
                <w:sz w:val="22"/>
                <w:lang w:eastAsia="en-US"/>
              </w:rPr>
              <w:t>217,06</w:t>
            </w:r>
          </w:p>
        </w:tc>
        <w:tc>
          <w:tcPr>
            <w:tcW w:w="855" w:type="dxa"/>
            <w:vAlign w:val="center"/>
          </w:tcPr>
          <w:p w14:paraId="497F3900" w14:textId="77777777" w:rsidR="00CB6A7F" w:rsidRPr="00CB6A7F" w:rsidRDefault="00CB6A7F" w:rsidP="00CB6A7F">
            <w:pPr>
              <w:jc w:val="center"/>
              <w:rPr>
                <w:sz w:val="22"/>
                <w:szCs w:val="22"/>
                <w:lang w:eastAsia="en-US"/>
              </w:rPr>
            </w:pPr>
            <w:r w:rsidRPr="00CB6A7F">
              <w:rPr>
                <w:sz w:val="22"/>
                <w:lang w:eastAsia="en-US"/>
              </w:rPr>
              <w:t>181,68</w:t>
            </w:r>
          </w:p>
        </w:tc>
        <w:tc>
          <w:tcPr>
            <w:tcW w:w="992" w:type="dxa"/>
            <w:vAlign w:val="center"/>
          </w:tcPr>
          <w:p w14:paraId="30BA8DB7" w14:textId="77777777" w:rsidR="00CB6A7F" w:rsidRPr="00CB6A7F" w:rsidRDefault="00CB6A7F" w:rsidP="00CB6A7F">
            <w:pPr>
              <w:jc w:val="center"/>
              <w:rPr>
                <w:sz w:val="22"/>
                <w:szCs w:val="22"/>
                <w:lang w:eastAsia="en-US"/>
              </w:rPr>
            </w:pPr>
            <w:r w:rsidRPr="00CB6A7F">
              <w:rPr>
                <w:sz w:val="22"/>
                <w:lang w:eastAsia="en-US"/>
              </w:rPr>
              <w:t>173,75</w:t>
            </w:r>
          </w:p>
        </w:tc>
        <w:tc>
          <w:tcPr>
            <w:tcW w:w="988" w:type="dxa"/>
            <w:vAlign w:val="center"/>
          </w:tcPr>
          <w:p w14:paraId="7FDB81B7" w14:textId="77777777" w:rsidR="00CB6A7F" w:rsidRPr="00CB6A7F" w:rsidRDefault="00CB6A7F" w:rsidP="00CB6A7F">
            <w:pPr>
              <w:jc w:val="center"/>
              <w:rPr>
                <w:sz w:val="22"/>
                <w:szCs w:val="22"/>
                <w:lang w:eastAsia="en-US"/>
              </w:rPr>
            </w:pPr>
            <w:r w:rsidRPr="00CB6A7F">
              <w:rPr>
                <w:sz w:val="22"/>
                <w:lang w:eastAsia="en-US"/>
              </w:rPr>
              <w:t>188,65</w:t>
            </w:r>
          </w:p>
        </w:tc>
        <w:tc>
          <w:tcPr>
            <w:tcW w:w="1071" w:type="dxa"/>
            <w:vAlign w:val="center"/>
          </w:tcPr>
          <w:p w14:paraId="230C3A53" w14:textId="77777777" w:rsidR="00CB6A7F" w:rsidRPr="00CB6A7F" w:rsidRDefault="00CB6A7F" w:rsidP="00CB6A7F">
            <w:pPr>
              <w:jc w:val="center"/>
              <w:rPr>
                <w:sz w:val="22"/>
                <w:szCs w:val="22"/>
                <w:lang w:eastAsia="en-US"/>
              </w:rPr>
            </w:pPr>
            <w:r w:rsidRPr="00CB6A7F">
              <w:rPr>
                <w:sz w:val="22"/>
                <w:lang w:eastAsia="en-US"/>
              </w:rPr>
              <w:t>180,88</w:t>
            </w:r>
          </w:p>
        </w:tc>
        <w:tc>
          <w:tcPr>
            <w:tcW w:w="914" w:type="dxa"/>
            <w:vAlign w:val="center"/>
          </w:tcPr>
          <w:p w14:paraId="27264AE9" w14:textId="77777777" w:rsidR="00CB6A7F" w:rsidRPr="00CB6A7F" w:rsidRDefault="00CB6A7F" w:rsidP="00CB6A7F">
            <w:pPr>
              <w:jc w:val="center"/>
              <w:rPr>
                <w:sz w:val="22"/>
                <w:szCs w:val="22"/>
                <w:lang w:eastAsia="en-US"/>
              </w:rPr>
            </w:pPr>
            <w:r w:rsidRPr="00CB6A7F">
              <w:rPr>
                <w:sz w:val="22"/>
                <w:lang w:eastAsia="en-US"/>
              </w:rPr>
              <w:t>86,10</w:t>
            </w:r>
          </w:p>
        </w:tc>
        <w:tc>
          <w:tcPr>
            <w:tcW w:w="1138" w:type="dxa"/>
            <w:vAlign w:val="center"/>
          </w:tcPr>
          <w:p w14:paraId="03148E70" w14:textId="77777777" w:rsidR="00CB6A7F" w:rsidRPr="00CB6A7F" w:rsidRDefault="00CB6A7F" w:rsidP="00CB6A7F">
            <w:pPr>
              <w:jc w:val="center"/>
              <w:rPr>
                <w:sz w:val="22"/>
                <w:szCs w:val="22"/>
                <w:lang w:eastAsia="en-US"/>
              </w:rPr>
            </w:pPr>
            <w:r w:rsidRPr="00CB6A7F">
              <w:rPr>
                <w:sz w:val="22"/>
                <w:lang w:eastAsia="en-US"/>
              </w:rPr>
              <w:t>1 585,03</w:t>
            </w:r>
          </w:p>
        </w:tc>
        <w:tc>
          <w:tcPr>
            <w:tcW w:w="1275" w:type="dxa"/>
            <w:vAlign w:val="center"/>
          </w:tcPr>
          <w:p w14:paraId="46A8FE3B"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5C2E0955" w14:textId="77777777" w:rsidR="00CB6A7F" w:rsidRPr="00CB6A7F" w:rsidRDefault="00CB6A7F" w:rsidP="00CB6A7F">
            <w:pPr>
              <w:jc w:val="center"/>
              <w:rPr>
                <w:sz w:val="22"/>
                <w:szCs w:val="22"/>
              </w:rPr>
            </w:pPr>
            <w:r w:rsidRPr="00CB6A7F">
              <w:rPr>
                <w:sz w:val="22"/>
                <w:lang w:eastAsia="en-US"/>
              </w:rPr>
              <w:t>х</w:t>
            </w:r>
          </w:p>
        </w:tc>
      </w:tr>
      <w:tr w:rsidR="00CB6A7F" w:rsidRPr="00CB6A7F" w14:paraId="0FB59014" w14:textId="77777777" w:rsidTr="00505920">
        <w:trPr>
          <w:trHeight w:val="281"/>
        </w:trPr>
        <w:tc>
          <w:tcPr>
            <w:tcW w:w="1668" w:type="dxa"/>
            <w:vMerge/>
            <w:tcBorders>
              <w:left w:val="single" w:sz="4" w:space="0" w:color="auto"/>
              <w:right w:val="single" w:sz="4" w:space="0" w:color="auto"/>
            </w:tcBorders>
            <w:vAlign w:val="center"/>
          </w:tcPr>
          <w:p w14:paraId="547088C8" w14:textId="77777777" w:rsidR="00CB6A7F" w:rsidRPr="00CB6A7F" w:rsidRDefault="00CB6A7F" w:rsidP="00CB6A7F">
            <w:pPr>
              <w:jc w:val="center"/>
              <w:rPr>
                <w:bCs/>
                <w:color w:val="000000"/>
                <w:kern w:val="32"/>
                <w:lang w:eastAsia="en-US"/>
              </w:rPr>
            </w:pPr>
          </w:p>
        </w:tc>
        <w:tc>
          <w:tcPr>
            <w:tcW w:w="1417" w:type="dxa"/>
            <w:vAlign w:val="center"/>
          </w:tcPr>
          <w:p w14:paraId="7C3C3D57" w14:textId="77777777" w:rsidR="00CB6A7F" w:rsidRPr="00CB6A7F" w:rsidRDefault="00CB6A7F" w:rsidP="00CB6A7F">
            <w:pPr>
              <w:tabs>
                <w:tab w:val="left" w:pos="3052"/>
              </w:tabs>
              <w:ind w:hanging="108"/>
              <w:jc w:val="center"/>
              <w:rPr>
                <w:sz w:val="22"/>
                <w:szCs w:val="22"/>
              </w:rPr>
            </w:pPr>
            <w:r w:rsidRPr="00CB6A7F">
              <w:rPr>
                <w:sz w:val="22"/>
                <w:lang w:eastAsia="en-US"/>
              </w:rPr>
              <w:t>с 01.01.2025</w:t>
            </w:r>
          </w:p>
        </w:tc>
        <w:tc>
          <w:tcPr>
            <w:tcW w:w="917" w:type="dxa"/>
            <w:vAlign w:val="center"/>
          </w:tcPr>
          <w:p w14:paraId="2E0A26E5" w14:textId="77777777" w:rsidR="00CB6A7F" w:rsidRPr="00CB6A7F" w:rsidRDefault="00CB6A7F" w:rsidP="00CB6A7F">
            <w:pPr>
              <w:jc w:val="center"/>
              <w:rPr>
                <w:sz w:val="22"/>
                <w:szCs w:val="22"/>
                <w:lang w:eastAsia="en-US"/>
              </w:rPr>
            </w:pPr>
            <w:r w:rsidRPr="00CB6A7F">
              <w:rPr>
                <w:sz w:val="22"/>
                <w:lang w:eastAsia="en-US"/>
              </w:rPr>
              <w:t>218,01</w:t>
            </w:r>
          </w:p>
        </w:tc>
        <w:tc>
          <w:tcPr>
            <w:tcW w:w="989" w:type="dxa"/>
            <w:vAlign w:val="center"/>
          </w:tcPr>
          <w:p w14:paraId="5682F56F" w14:textId="77777777" w:rsidR="00CB6A7F" w:rsidRPr="00CB6A7F" w:rsidRDefault="00CB6A7F" w:rsidP="00CB6A7F">
            <w:pPr>
              <w:jc w:val="center"/>
              <w:rPr>
                <w:sz w:val="22"/>
                <w:szCs w:val="22"/>
                <w:lang w:eastAsia="en-US"/>
              </w:rPr>
            </w:pPr>
            <w:r w:rsidRPr="00CB6A7F">
              <w:rPr>
                <w:sz w:val="22"/>
                <w:lang w:eastAsia="en-US"/>
              </w:rPr>
              <w:t>208,50</w:t>
            </w:r>
          </w:p>
        </w:tc>
        <w:tc>
          <w:tcPr>
            <w:tcW w:w="992" w:type="dxa"/>
            <w:vAlign w:val="center"/>
          </w:tcPr>
          <w:p w14:paraId="790E7FC8" w14:textId="77777777" w:rsidR="00CB6A7F" w:rsidRPr="00CB6A7F" w:rsidRDefault="00CB6A7F" w:rsidP="00CB6A7F">
            <w:pPr>
              <w:jc w:val="center"/>
              <w:rPr>
                <w:sz w:val="22"/>
                <w:szCs w:val="22"/>
                <w:lang w:eastAsia="en-US"/>
              </w:rPr>
            </w:pPr>
            <w:r w:rsidRPr="00CB6A7F">
              <w:rPr>
                <w:sz w:val="22"/>
                <w:lang w:eastAsia="en-US"/>
              </w:rPr>
              <w:t>226,38</w:t>
            </w:r>
          </w:p>
        </w:tc>
        <w:tc>
          <w:tcPr>
            <w:tcW w:w="992" w:type="dxa"/>
            <w:vAlign w:val="center"/>
          </w:tcPr>
          <w:p w14:paraId="3C492167" w14:textId="77777777" w:rsidR="00CB6A7F" w:rsidRPr="00CB6A7F" w:rsidRDefault="00CB6A7F" w:rsidP="00CB6A7F">
            <w:pPr>
              <w:jc w:val="center"/>
              <w:rPr>
                <w:sz w:val="22"/>
                <w:szCs w:val="22"/>
                <w:lang w:eastAsia="en-US"/>
              </w:rPr>
            </w:pPr>
            <w:r w:rsidRPr="00CB6A7F">
              <w:rPr>
                <w:sz w:val="22"/>
                <w:lang w:eastAsia="en-US"/>
              </w:rPr>
              <w:t>217,06</w:t>
            </w:r>
          </w:p>
        </w:tc>
        <w:tc>
          <w:tcPr>
            <w:tcW w:w="855" w:type="dxa"/>
            <w:vAlign w:val="center"/>
          </w:tcPr>
          <w:p w14:paraId="5C934F19" w14:textId="77777777" w:rsidR="00CB6A7F" w:rsidRPr="00CB6A7F" w:rsidRDefault="00CB6A7F" w:rsidP="00CB6A7F">
            <w:pPr>
              <w:jc w:val="center"/>
              <w:rPr>
                <w:sz w:val="22"/>
                <w:szCs w:val="22"/>
                <w:lang w:eastAsia="en-US"/>
              </w:rPr>
            </w:pPr>
            <w:r w:rsidRPr="00CB6A7F">
              <w:rPr>
                <w:sz w:val="22"/>
                <w:lang w:eastAsia="en-US"/>
              </w:rPr>
              <w:t>181,68</w:t>
            </w:r>
          </w:p>
        </w:tc>
        <w:tc>
          <w:tcPr>
            <w:tcW w:w="992" w:type="dxa"/>
            <w:vAlign w:val="center"/>
          </w:tcPr>
          <w:p w14:paraId="1A4E5464" w14:textId="77777777" w:rsidR="00CB6A7F" w:rsidRPr="00CB6A7F" w:rsidRDefault="00CB6A7F" w:rsidP="00CB6A7F">
            <w:pPr>
              <w:jc w:val="center"/>
              <w:rPr>
                <w:sz w:val="22"/>
                <w:szCs w:val="22"/>
                <w:lang w:eastAsia="en-US"/>
              </w:rPr>
            </w:pPr>
            <w:r w:rsidRPr="00CB6A7F">
              <w:rPr>
                <w:sz w:val="22"/>
                <w:lang w:eastAsia="en-US"/>
              </w:rPr>
              <w:t>173,75</w:t>
            </w:r>
          </w:p>
        </w:tc>
        <w:tc>
          <w:tcPr>
            <w:tcW w:w="988" w:type="dxa"/>
            <w:vAlign w:val="center"/>
          </w:tcPr>
          <w:p w14:paraId="4A083FCB" w14:textId="77777777" w:rsidR="00CB6A7F" w:rsidRPr="00CB6A7F" w:rsidRDefault="00CB6A7F" w:rsidP="00CB6A7F">
            <w:pPr>
              <w:jc w:val="center"/>
              <w:rPr>
                <w:sz w:val="22"/>
                <w:szCs w:val="22"/>
                <w:lang w:eastAsia="en-US"/>
              </w:rPr>
            </w:pPr>
            <w:r w:rsidRPr="00CB6A7F">
              <w:rPr>
                <w:sz w:val="22"/>
                <w:lang w:eastAsia="en-US"/>
              </w:rPr>
              <w:t>188,65</w:t>
            </w:r>
          </w:p>
        </w:tc>
        <w:tc>
          <w:tcPr>
            <w:tcW w:w="1071" w:type="dxa"/>
            <w:vAlign w:val="center"/>
          </w:tcPr>
          <w:p w14:paraId="398422D1" w14:textId="77777777" w:rsidR="00CB6A7F" w:rsidRPr="00CB6A7F" w:rsidRDefault="00CB6A7F" w:rsidP="00CB6A7F">
            <w:pPr>
              <w:jc w:val="center"/>
              <w:rPr>
                <w:sz w:val="22"/>
                <w:szCs w:val="22"/>
                <w:lang w:eastAsia="en-US"/>
              </w:rPr>
            </w:pPr>
            <w:r w:rsidRPr="00CB6A7F">
              <w:rPr>
                <w:sz w:val="22"/>
                <w:lang w:eastAsia="en-US"/>
              </w:rPr>
              <w:t>180,88</w:t>
            </w:r>
          </w:p>
        </w:tc>
        <w:tc>
          <w:tcPr>
            <w:tcW w:w="914" w:type="dxa"/>
            <w:vAlign w:val="center"/>
          </w:tcPr>
          <w:p w14:paraId="1D387E20" w14:textId="77777777" w:rsidR="00CB6A7F" w:rsidRPr="00CB6A7F" w:rsidRDefault="00CB6A7F" w:rsidP="00CB6A7F">
            <w:pPr>
              <w:jc w:val="center"/>
              <w:rPr>
                <w:sz w:val="22"/>
                <w:szCs w:val="22"/>
                <w:lang w:eastAsia="en-US"/>
              </w:rPr>
            </w:pPr>
            <w:r w:rsidRPr="00CB6A7F">
              <w:rPr>
                <w:sz w:val="22"/>
                <w:lang w:eastAsia="en-US"/>
              </w:rPr>
              <w:t>86,10</w:t>
            </w:r>
          </w:p>
        </w:tc>
        <w:tc>
          <w:tcPr>
            <w:tcW w:w="1138" w:type="dxa"/>
            <w:vAlign w:val="center"/>
          </w:tcPr>
          <w:p w14:paraId="1B4B4F12" w14:textId="77777777" w:rsidR="00CB6A7F" w:rsidRPr="00CB6A7F" w:rsidRDefault="00CB6A7F" w:rsidP="00CB6A7F">
            <w:pPr>
              <w:jc w:val="center"/>
              <w:rPr>
                <w:sz w:val="22"/>
                <w:szCs w:val="22"/>
                <w:lang w:eastAsia="en-US"/>
              </w:rPr>
            </w:pPr>
            <w:r w:rsidRPr="00CB6A7F">
              <w:rPr>
                <w:sz w:val="22"/>
                <w:lang w:eastAsia="en-US"/>
              </w:rPr>
              <w:t>1 585,03</w:t>
            </w:r>
          </w:p>
        </w:tc>
        <w:tc>
          <w:tcPr>
            <w:tcW w:w="1275" w:type="dxa"/>
            <w:vAlign w:val="center"/>
          </w:tcPr>
          <w:p w14:paraId="332516EB" w14:textId="77777777" w:rsidR="00CB6A7F" w:rsidRPr="00CB6A7F" w:rsidRDefault="00CB6A7F" w:rsidP="00CB6A7F">
            <w:pPr>
              <w:jc w:val="center"/>
              <w:rPr>
                <w:sz w:val="22"/>
                <w:szCs w:val="22"/>
              </w:rPr>
            </w:pPr>
            <w:r w:rsidRPr="00CB6A7F">
              <w:rPr>
                <w:sz w:val="22"/>
                <w:lang w:eastAsia="en-US"/>
              </w:rPr>
              <w:t>х</w:t>
            </w:r>
          </w:p>
        </w:tc>
        <w:tc>
          <w:tcPr>
            <w:tcW w:w="1134" w:type="dxa"/>
            <w:vAlign w:val="center"/>
          </w:tcPr>
          <w:p w14:paraId="30ED03BF" w14:textId="77777777" w:rsidR="00CB6A7F" w:rsidRPr="00CB6A7F" w:rsidRDefault="00CB6A7F" w:rsidP="00CB6A7F">
            <w:pPr>
              <w:jc w:val="center"/>
              <w:rPr>
                <w:sz w:val="22"/>
                <w:szCs w:val="22"/>
              </w:rPr>
            </w:pPr>
            <w:r w:rsidRPr="00CB6A7F">
              <w:rPr>
                <w:sz w:val="22"/>
                <w:lang w:eastAsia="en-US"/>
              </w:rPr>
              <w:t>х</w:t>
            </w:r>
          </w:p>
        </w:tc>
      </w:tr>
      <w:tr w:rsidR="00CB6A7F" w:rsidRPr="00CB6A7F" w14:paraId="41E854DC" w14:textId="77777777" w:rsidTr="00505920">
        <w:trPr>
          <w:trHeight w:val="281"/>
        </w:trPr>
        <w:tc>
          <w:tcPr>
            <w:tcW w:w="1668" w:type="dxa"/>
            <w:vMerge/>
            <w:tcBorders>
              <w:left w:val="single" w:sz="4" w:space="0" w:color="auto"/>
              <w:right w:val="single" w:sz="4" w:space="0" w:color="auto"/>
            </w:tcBorders>
            <w:vAlign w:val="center"/>
          </w:tcPr>
          <w:p w14:paraId="43651300" w14:textId="77777777" w:rsidR="00CB6A7F" w:rsidRPr="00CB6A7F" w:rsidRDefault="00CB6A7F" w:rsidP="00CB6A7F">
            <w:pPr>
              <w:jc w:val="center"/>
              <w:rPr>
                <w:bCs/>
                <w:color w:val="000000"/>
                <w:kern w:val="32"/>
                <w:lang w:eastAsia="en-US"/>
              </w:rPr>
            </w:pPr>
          </w:p>
        </w:tc>
        <w:tc>
          <w:tcPr>
            <w:tcW w:w="1417" w:type="dxa"/>
            <w:vAlign w:val="center"/>
          </w:tcPr>
          <w:p w14:paraId="1796C8A2" w14:textId="77777777" w:rsidR="00CB6A7F" w:rsidRPr="00CB6A7F" w:rsidRDefault="00CB6A7F" w:rsidP="00CB6A7F">
            <w:pPr>
              <w:tabs>
                <w:tab w:val="left" w:pos="3052"/>
              </w:tabs>
              <w:ind w:hanging="108"/>
              <w:jc w:val="center"/>
              <w:rPr>
                <w:sz w:val="22"/>
                <w:szCs w:val="22"/>
                <w:lang w:eastAsia="en-US"/>
              </w:rPr>
            </w:pPr>
            <w:r w:rsidRPr="00CB6A7F">
              <w:rPr>
                <w:sz w:val="22"/>
                <w:lang w:eastAsia="en-US"/>
              </w:rPr>
              <w:t>с 01.07.2025</w:t>
            </w:r>
          </w:p>
        </w:tc>
        <w:tc>
          <w:tcPr>
            <w:tcW w:w="917" w:type="dxa"/>
            <w:vAlign w:val="center"/>
          </w:tcPr>
          <w:p w14:paraId="0E9BBC55" w14:textId="77777777" w:rsidR="00CB6A7F" w:rsidRPr="00CB6A7F" w:rsidRDefault="00CB6A7F" w:rsidP="00CB6A7F">
            <w:pPr>
              <w:jc w:val="center"/>
              <w:rPr>
                <w:sz w:val="22"/>
                <w:szCs w:val="22"/>
                <w:lang w:eastAsia="en-US"/>
              </w:rPr>
            </w:pPr>
            <w:r w:rsidRPr="00CB6A7F">
              <w:rPr>
                <w:sz w:val="22"/>
                <w:lang w:eastAsia="en-US"/>
              </w:rPr>
              <w:t>341,50</w:t>
            </w:r>
          </w:p>
        </w:tc>
        <w:tc>
          <w:tcPr>
            <w:tcW w:w="989" w:type="dxa"/>
            <w:vAlign w:val="center"/>
          </w:tcPr>
          <w:p w14:paraId="0794B551" w14:textId="77777777" w:rsidR="00CB6A7F" w:rsidRPr="00CB6A7F" w:rsidRDefault="00CB6A7F" w:rsidP="00CB6A7F">
            <w:pPr>
              <w:jc w:val="center"/>
              <w:rPr>
                <w:sz w:val="22"/>
                <w:szCs w:val="22"/>
                <w:lang w:eastAsia="en-US"/>
              </w:rPr>
            </w:pPr>
            <w:r w:rsidRPr="00CB6A7F">
              <w:rPr>
                <w:sz w:val="22"/>
                <w:lang w:eastAsia="en-US"/>
              </w:rPr>
              <w:t>322,40</w:t>
            </w:r>
          </w:p>
        </w:tc>
        <w:tc>
          <w:tcPr>
            <w:tcW w:w="992" w:type="dxa"/>
            <w:vAlign w:val="center"/>
          </w:tcPr>
          <w:p w14:paraId="6EFC8CE2" w14:textId="77777777" w:rsidR="00CB6A7F" w:rsidRPr="00CB6A7F" w:rsidRDefault="00CB6A7F" w:rsidP="00CB6A7F">
            <w:pPr>
              <w:jc w:val="center"/>
              <w:rPr>
                <w:sz w:val="22"/>
                <w:szCs w:val="22"/>
                <w:lang w:eastAsia="en-US"/>
              </w:rPr>
            </w:pPr>
            <w:r w:rsidRPr="00CB6A7F">
              <w:rPr>
                <w:sz w:val="22"/>
                <w:lang w:eastAsia="en-US"/>
              </w:rPr>
              <w:t>358,32</w:t>
            </w:r>
          </w:p>
        </w:tc>
        <w:tc>
          <w:tcPr>
            <w:tcW w:w="992" w:type="dxa"/>
            <w:vAlign w:val="center"/>
          </w:tcPr>
          <w:p w14:paraId="69B5BD99" w14:textId="77777777" w:rsidR="00CB6A7F" w:rsidRPr="00CB6A7F" w:rsidRDefault="00CB6A7F" w:rsidP="00CB6A7F">
            <w:pPr>
              <w:jc w:val="center"/>
              <w:rPr>
                <w:sz w:val="22"/>
                <w:szCs w:val="22"/>
                <w:lang w:eastAsia="en-US"/>
              </w:rPr>
            </w:pPr>
            <w:r w:rsidRPr="00CB6A7F">
              <w:rPr>
                <w:sz w:val="22"/>
                <w:lang w:eastAsia="en-US"/>
              </w:rPr>
              <w:t>339,59</w:t>
            </w:r>
          </w:p>
        </w:tc>
        <w:tc>
          <w:tcPr>
            <w:tcW w:w="855" w:type="dxa"/>
            <w:vAlign w:val="center"/>
          </w:tcPr>
          <w:p w14:paraId="7C378E64" w14:textId="77777777" w:rsidR="00CB6A7F" w:rsidRPr="00CB6A7F" w:rsidRDefault="00CB6A7F" w:rsidP="00CB6A7F">
            <w:pPr>
              <w:jc w:val="center"/>
              <w:rPr>
                <w:sz w:val="22"/>
                <w:szCs w:val="22"/>
                <w:lang w:eastAsia="en-US"/>
              </w:rPr>
            </w:pPr>
            <w:r w:rsidRPr="00CB6A7F">
              <w:rPr>
                <w:sz w:val="22"/>
                <w:lang w:eastAsia="en-US"/>
              </w:rPr>
              <w:t>284,59</w:t>
            </w:r>
          </w:p>
        </w:tc>
        <w:tc>
          <w:tcPr>
            <w:tcW w:w="992" w:type="dxa"/>
            <w:vAlign w:val="center"/>
          </w:tcPr>
          <w:p w14:paraId="7A5E7D2C" w14:textId="77777777" w:rsidR="00CB6A7F" w:rsidRPr="00CB6A7F" w:rsidRDefault="00CB6A7F" w:rsidP="00CB6A7F">
            <w:pPr>
              <w:jc w:val="center"/>
              <w:rPr>
                <w:sz w:val="22"/>
                <w:szCs w:val="22"/>
                <w:lang w:eastAsia="en-US"/>
              </w:rPr>
            </w:pPr>
            <w:r w:rsidRPr="00CB6A7F">
              <w:rPr>
                <w:sz w:val="22"/>
                <w:lang w:eastAsia="en-US"/>
              </w:rPr>
              <w:t>268,66</w:t>
            </w:r>
          </w:p>
        </w:tc>
        <w:tc>
          <w:tcPr>
            <w:tcW w:w="988" w:type="dxa"/>
            <w:vAlign w:val="center"/>
          </w:tcPr>
          <w:p w14:paraId="15F50217" w14:textId="77777777" w:rsidR="00CB6A7F" w:rsidRPr="00CB6A7F" w:rsidRDefault="00CB6A7F" w:rsidP="00CB6A7F">
            <w:pPr>
              <w:jc w:val="center"/>
              <w:rPr>
                <w:sz w:val="22"/>
                <w:szCs w:val="22"/>
                <w:lang w:eastAsia="en-US"/>
              </w:rPr>
            </w:pPr>
            <w:r w:rsidRPr="00CB6A7F">
              <w:rPr>
                <w:sz w:val="22"/>
                <w:lang w:eastAsia="en-US"/>
              </w:rPr>
              <w:t>298,60</w:t>
            </w:r>
          </w:p>
        </w:tc>
        <w:tc>
          <w:tcPr>
            <w:tcW w:w="1071" w:type="dxa"/>
            <w:vAlign w:val="center"/>
          </w:tcPr>
          <w:p w14:paraId="735DDEA1" w14:textId="77777777" w:rsidR="00CB6A7F" w:rsidRPr="00CB6A7F" w:rsidRDefault="00CB6A7F" w:rsidP="00CB6A7F">
            <w:pPr>
              <w:jc w:val="center"/>
              <w:rPr>
                <w:sz w:val="22"/>
                <w:szCs w:val="22"/>
                <w:lang w:eastAsia="en-US"/>
              </w:rPr>
            </w:pPr>
            <w:r w:rsidRPr="00CB6A7F">
              <w:rPr>
                <w:sz w:val="22"/>
                <w:lang w:eastAsia="en-US"/>
              </w:rPr>
              <w:t>282,99</w:t>
            </w:r>
          </w:p>
        </w:tc>
        <w:tc>
          <w:tcPr>
            <w:tcW w:w="914" w:type="dxa"/>
            <w:vAlign w:val="center"/>
          </w:tcPr>
          <w:p w14:paraId="7332C21E" w14:textId="77777777" w:rsidR="00CB6A7F" w:rsidRPr="00CB6A7F" w:rsidRDefault="00CB6A7F" w:rsidP="00CB6A7F">
            <w:pPr>
              <w:jc w:val="center"/>
              <w:rPr>
                <w:sz w:val="22"/>
                <w:szCs w:val="22"/>
                <w:lang w:eastAsia="en-US"/>
              </w:rPr>
            </w:pPr>
            <w:r w:rsidRPr="00CB6A7F">
              <w:rPr>
                <w:sz w:val="22"/>
                <w:lang w:eastAsia="en-US"/>
              </w:rPr>
              <w:t>92,57</w:t>
            </w:r>
          </w:p>
        </w:tc>
        <w:tc>
          <w:tcPr>
            <w:tcW w:w="1138" w:type="dxa"/>
            <w:vAlign w:val="center"/>
          </w:tcPr>
          <w:p w14:paraId="7D4DEE02" w14:textId="77777777" w:rsidR="00CB6A7F" w:rsidRPr="00CB6A7F" w:rsidRDefault="00CB6A7F" w:rsidP="00CB6A7F">
            <w:pPr>
              <w:jc w:val="center"/>
              <w:rPr>
                <w:sz w:val="22"/>
                <w:szCs w:val="22"/>
                <w:lang w:eastAsia="en-US"/>
              </w:rPr>
            </w:pPr>
            <w:r w:rsidRPr="00CB6A7F">
              <w:rPr>
                <w:sz w:val="22"/>
                <w:lang w:eastAsia="en-US"/>
              </w:rPr>
              <w:t>3 184,34</w:t>
            </w:r>
          </w:p>
        </w:tc>
        <w:tc>
          <w:tcPr>
            <w:tcW w:w="1275" w:type="dxa"/>
            <w:vAlign w:val="center"/>
          </w:tcPr>
          <w:p w14:paraId="31B0BF55" w14:textId="77777777" w:rsidR="00CB6A7F" w:rsidRPr="00CB6A7F" w:rsidRDefault="00CB6A7F" w:rsidP="00CB6A7F">
            <w:pPr>
              <w:jc w:val="center"/>
              <w:rPr>
                <w:sz w:val="22"/>
                <w:szCs w:val="22"/>
                <w:lang w:eastAsia="en-US"/>
              </w:rPr>
            </w:pPr>
            <w:r w:rsidRPr="00CB6A7F">
              <w:rPr>
                <w:sz w:val="22"/>
                <w:lang w:eastAsia="en-US"/>
              </w:rPr>
              <w:t>х</w:t>
            </w:r>
          </w:p>
        </w:tc>
        <w:tc>
          <w:tcPr>
            <w:tcW w:w="1134" w:type="dxa"/>
            <w:vAlign w:val="center"/>
          </w:tcPr>
          <w:p w14:paraId="64A8FC6A" w14:textId="77777777" w:rsidR="00CB6A7F" w:rsidRPr="00CB6A7F" w:rsidRDefault="00CB6A7F" w:rsidP="00CB6A7F">
            <w:pPr>
              <w:jc w:val="center"/>
              <w:rPr>
                <w:sz w:val="22"/>
                <w:szCs w:val="22"/>
                <w:lang w:eastAsia="en-US"/>
              </w:rPr>
            </w:pPr>
            <w:r w:rsidRPr="00CB6A7F">
              <w:rPr>
                <w:sz w:val="22"/>
                <w:lang w:eastAsia="en-US"/>
              </w:rPr>
              <w:t>х</w:t>
            </w:r>
          </w:p>
        </w:tc>
      </w:tr>
      <w:tr w:rsidR="00CB6A7F" w:rsidRPr="00CB6A7F" w14:paraId="74F43C1C" w14:textId="77777777" w:rsidTr="00505920">
        <w:trPr>
          <w:trHeight w:val="281"/>
        </w:trPr>
        <w:tc>
          <w:tcPr>
            <w:tcW w:w="1668" w:type="dxa"/>
            <w:vMerge/>
            <w:tcBorders>
              <w:left w:val="single" w:sz="4" w:space="0" w:color="auto"/>
              <w:right w:val="single" w:sz="4" w:space="0" w:color="auto"/>
            </w:tcBorders>
            <w:vAlign w:val="center"/>
          </w:tcPr>
          <w:p w14:paraId="090C5A69" w14:textId="77777777" w:rsidR="00CB6A7F" w:rsidRPr="00CB6A7F" w:rsidRDefault="00CB6A7F" w:rsidP="00CB6A7F">
            <w:pPr>
              <w:jc w:val="center"/>
              <w:rPr>
                <w:bCs/>
                <w:color w:val="000000"/>
                <w:kern w:val="32"/>
                <w:lang w:eastAsia="en-US"/>
              </w:rPr>
            </w:pPr>
          </w:p>
        </w:tc>
        <w:tc>
          <w:tcPr>
            <w:tcW w:w="1417" w:type="dxa"/>
            <w:vAlign w:val="center"/>
          </w:tcPr>
          <w:p w14:paraId="39F5237F" w14:textId="77777777" w:rsidR="00CB6A7F" w:rsidRPr="00CB6A7F" w:rsidRDefault="00CB6A7F" w:rsidP="00CB6A7F">
            <w:pPr>
              <w:tabs>
                <w:tab w:val="left" w:pos="3052"/>
              </w:tabs>
              <w:ind w:hanging="108"/>
              <w:jc w:val="center"/>
              <w:rPr>
                <w:sz w:val="22"/>
                <w:szCs w:val="22"/>
                <w:lang w:eastAsia="en-US"/>
              </w:rPr>
            </w:pPr>
            <w:r w:rsidRPr="00CB6A7F">
              <w:rPr>
                <w:sz w:val="22"/>
                <w:lang w:eastAsia="en-US"/>
              </w:rPr>
              <w:t>с 01.01.2026</w:t>
            </w:r>
          </w:p>
        </w:tc>
        <w:tc>
          <w:tcPr>
            <w:tcW w:w="917" w:type="dxa"/>
            <w:vAlign w:val="center"/>
          </w:tcPr>
          <w:p w14:paraId="0C5F7F34" w14:textId="77777777" w:rsidR="00CB6A7F" w:rsidRPr="00CB6A7F" w:rsidRDefault="00CB6A7F" w:rsidP="00CB6A7F">
            <w:pPr>
              <w:jc w:val="center"/>
              <w:rPr>
                <w:sz w:val="22"/>
                <w:szCs w:val="22"/>
                <w:lang w:eastAsia="en-US"/>
              </w:rPr>
            </w:pPr>
            <w:r w:rsidRPr="00CB6A7F">
              <w:rPr>
                <w:sz w:val="22"/>
                <w:lang w:eastAsia="en-US"/>
              </w:rPr>
              <w:t>341,50</w:t>
            </w:r>
          </w:p>
        </w:tc>
        <w:tc>
          <w:tcPr>
            <w:tcW w:w="989" w:type="dxa"/>
            <w:vAlign w:val="center"/>
          </w:tcPr>
          <w:p w14:paraId="469FACFB" w14:textId="77777777" w:rsidR="00CB6A7F" w:rsidRPr="00CB6A7F" w:rsidRDefault="00CB6A7F" w:rsidP="00CB6A7F">
            <w:pPr>
              <w:jc w:val="center"/>
              <w:rPr>
                <w:sz w:val="22"/>
                <w:szCs w:val="22"/>
                <w:lang w:eastAsia="en-US"/>
              </w:rPr>
            </w:pPr>
            <w:r w:rsidRPr="00CB6A7F">
              <w:rPr>
                <w:sz w:val="22"/>
                <w:lang w:eastAsia="en-US"/>
              </w:rPr>
              <w:t>322,40</w:t>
            </w:r>
          </w:p>
        </w:tc>
        <w:tc>
          <w:tcPr>
            <w:tcW w:w="992" w:type="dxa"/>
            <w:vAlign w:val="center"/>
          </w:tcPr>
          <w:p w14:paraId="76BBF0C6" w14:textId="77777777" w:rsidR="00CB6A7F" w:rsidRPr="00CB6A7F" w:rsidRDefault="00CB6A7F" w:rsidP="00CB6A7F">
            <w:pPr>
              <w:jc w:val="center"/>
              <w:rPr>
                <w:sz w:val="22"/>
                <w:szCs w:val="22"/>
                <w:lang w:eastAsia="en-US"/>
              </w:rPr>
            </w:pPr>
            <w:r w:rsidRPr="00CB6A7F">
              <w:rPr>
                <w:sz w:val="22"/>
                <w:lang w:eastAsia="en-US"/>
              </w:rPr>
              <w:t>358,32</w:t>
            </w:r>
          </w:p>
        </w:tc>
        <w:tc>
          <w:tcPr>
            <w:tcW w:w="992" w:type="dxa"/>
            <w:vAlign w:val="center"/>
          </w:tcPr>
          <w:p w14:paraId="2310C2BC" w14:textId="77777777" w:rsidR="00CB6A7F" w:rsidRPr="00CB6A7F" w:rsidRDefault="00CB6A7F" w:rsidP="00CB6A7F">
            <w:pPr>
              <w:jc w:val="center"/>
              <w:rPr>
                <w:sz w:val="22"/>
                <w:szCs w:val="22"/>
                <w:lang w:eastAsia="en-US"/>
              </w:rPr>
            </w:pPr>
            <w:r w:rsidRPr="00CB6A7F">
              <w:rPr>
                <w:sz w:val="22"/>
                <w:lang w:eastAsia="en-US"/>
              </w:rPr>
              <w:t>339,59</w:t>
            </w:r>
          </w:p>
        </w:tc>
        <w:tc>
          <w:tcPr>
            <w:tcW w:w="855" w:type="dxa"/>
            <w:vAlign w:val="center"/>
          </w:tcPr>
          <w:p w14:paraId="550B61DD" w14:textId="77777777" w:rsidR="00CB6A7F" w:rsidRPr="00CB6A7F" w:rsidRDefault="00CB6A7F" w:rsidP="00CB6A7F">
            <w:pPr>
              <w:jc w:val="center"/>
              <w:rPr>
                <w:sz w:val="22"/>
                <w:szCs w:val="22"/>
                <w:lang w:eastAsia="en-US"/>
              </w:rPr>
            </w:pPr>
            <w:r w:rsidRPr="00CB6A7F">
              <w:rPr>
                <w:sz w:val="22"/>
                <w:lang w:eastAsia="en-US"/>
              </w:rPr>
              <w:t>284,59</w:t>
            </w:r>
          </w:p>
        </w:tc>
        <w:tc>
          <w:tcPr>
            <w:tcW w:w="992" w:type="dxa"/>
            <w:vAlign w:val="center"/>
          </w:tcPr>
          <w:p w14:paraId="30B644A3" w14:textId="77777777" w:rsidR="00CB6A7F" w:rsidRPr="00CB6A7F" w:rsidRDefault="00CB6A7F" w:rsidP="00CB6A7F">
            <w:pPr>
              <w:jc w:val="center"/>
              <w:rPr>
                <w:sz w:val="22"/>
                <w:szCs w:val="22"/>
                <w:lang w:eastAsia="en-US"/>
              </w:rPr>
            </w:pPr>
            <w:r w:rsidRPr="00CB6A7F">
              <w:rPr>
                <w:sz w:val="22"/>
                <w:lang w:eastAsia="en-US"/>
              </w:rPr>
              <w:t>268,66</w:t>
            </w:r>
          </w:p>
        </w:tc>
        <w:tc>
          <w:tcPr>
            <w:tcW w:w="988" w:type="dxa"/>
            <w:vAlign w:val="center"/>
          </w:tcPr>
          <w:p w14:paraId="5B73E386" w14:textId="77777777" w:rsidR="00CB6A7F" w:rsidRPr="00CB6A7F" w:rsidRDefault="00CB6A7F" w:rsidP="00CB6A7F">
            <w:pPr>
              <w:jc w:val="center"/>
              <w:rPr>
                <w:sz w:val="22"/>
                <w:szCs w:val="22"/>
                <w:lang w:eastAsia="en-US"/>
              </w:rPr>
            </w:pPr>
            <w:r w:rsidRPr="00CB6A7F">
              <w:rPr>
                <w:sz w:val="22"/>
                <w:lang w:eastAsia="en-US"/>
              </w:rPr>
              <w:t>298,60</w:t>
            </w:r>
          </w:p>
        </w:tc>
        <w:tc>
          <w:tcPr>
            <w:tcW w:w="1071" w:type="dxa"/>
            <w:vAlign w:val="center"/>
          </w:tcPr>
          <w:p w14:paraId="07EC825F" w14:textId="77777777" w:rsidR="00CB6A7F" w:rsidRPr="00CB6A7F" w:rsidRDefault="00CB6A7F" w:rsidP="00CB6A7F">
            <w:pPr>
              <w:jc w:val="center"/>
              <w:rPr>
                <w:sz w:val="22"/>
                <w:szCs w:val="22"/>
                <w:lang w:eastAsia="en-US"/>
              </w:rPr>
            </w:pPr>
            <w:r w:rsidRPr="00CB6A7F">
              <w:rPr>
                <w:sz w:val="22"/>
                <w:lang w:eastAsia="en-US"/>
              </w:rPr>
              <w:t>282,99</w:t>
            </w:r>
          </w:p>
        </w:tc>
        <w:tc>
          <w:tcPr>
            <w:tcW w:w="914" w:type="dxa"/>
            <w:vAlign w:val="center"/>
          </w:tcPr>
          <w:p w14:paraId="17521F33" w14:textId="77777777" w:rsidR="00CB6A7F" w:rsidRPr="00CB6A7F" w:rsidRDefault="00CB6A7F" w:rsidP="00CB6A7F">
            <w:pPr>
              <w:jc w:val="center"/>
              <w:rPr>
                <w:sz w:val="22"/>
                <w:szCs w:val="22"/>
                <w:lang w:eastAsia="en-US"/>
              </w:rPr>
            </w:pPr>
            <w:r w:rsidRPr="00CB6A7F">
              <w:rPr>
                <w:sz w:val="22"/>
                <w:lang w:eastAsia="en-US"/>
              </w:rPr>
              <w:t>92,57</w:t>
            </w:r>
          </w:p>
        </w:tc>
        <w:tc>
          <w:tcPr>
            <w:tcW w:w="1138" w:type="dxa"/>
            <w:vAlign w:val="center"/>
          </w:tcPr>
          <w:p w14:paraId="4483B334" w14:textId="77777777" w:rsidR="00CB6A7F" w:rsidRPr="00CB6A7F" w:rsidRDefault="00CB6A7F" w:rsidP="00CB6A7F">
            <w:pPr>
              <w:jc w:val="center"/>
              <w:rPr>
                <w:sz w:val="22"/>
                <w:szCs w:val="22"/>
                <w:lang w:eastAsia="en-US"/>
              </w:rPr>
            </w:pPr>
            <w:r w:rsidRPr="00CB6A7F">
              <w:rPr>
                <w:sz w:val="22"/>
                <w:lang w:eastAsia="en-US"/>
              </w:rPr>
              <w:t>3 184,34</w:t>
            </w:r>
          </w:p>
        </w:tc>
        <w:tc>
          <w:tcPr>
            <w:tcW w:w="1275" w:type="dxa"/>
            <w:vAlign w:val="center"/>
          </w:tcPr>
          <w:p w14:paraId="0B7EBD44" w14:textId="77777777" w:rsidR="00CB6A7F" w:rsidRPr="00CB6A7F" w:rsidRDefault="00CB6A7F" w:rsidP="00CB6A7F">
            <w:pPr>
              <w:jc w:val="center"/>
              <w:rPr>
                <w:sz w:val="22"/>
                <w:szCs w:val="22"/>
                <w:lang w:eastAsia="en-US"/>
              </w:rPr>
            </w:pPr>
            <w:r w:rsidRPr="00CB6A7F">
              <w:rPr>
                <w:sz w:val="22"/>
                <w:lang w:eastAsia="en-US"/>
              </w:rPr>
              <w:t>х</w:t>
            </w:r>
          </w:p>
        </w:tc>
        <w:tc>
          <w:tcPr>
            <w:tcW w:w="1134" w:type="dxa"/>
            <w:vAlign w:val="center"/>
          </w:tcPr>
          <w:p w14:paraId="182F9859" w14:textId="77777777" w:rsidR="00CB6A7F" w:rsidRPr="00CB6A7F" w:rsidRDefault="00CB6A7F" w:rsidP="00CB6A7F">
            <w:pPr>
              <w:jc w:val="center"/>
              <w:rPr>
                <w:sz w:val="22"/>
                <w:szCs w:val="22"/>
                <w:lang w:eastAsia="en-US"/>
              </w:rPr>
            </w:pPr>
            <w:r w:rsidRPr="00CB6A7F">
              <w:rPr>
                <w:sz w:val="22"/>
                <w:lang w:eastAsia="en-US"/>
              </w:rPr>
              <w:t>х</w:t>
            </w:r>
          </w:p>
        </w:tc>
      </w:tr>
      <w:tr w:rsidR="00CB6A7F" w:rsidRPr="00CB6A7F" w14:paraId="7D38EA6B" w14:textId="77777777" w:rsidTr="00505920">
        <w:trPr>
          <w:trHeight w:val="281"/>
        </w:trPr>
        <w:tc>
          <w:tcPr>
            <w:tcW w:w="1668" w:type="dxa"/>
            <w:vMerge/>
            <w:tcBorders>
              <w:left w:val="single" w:sz="4" w:space="0" w:color="auto"/>
              <w:right w:val="single" w:sz="4" w:space="0" w:color="auto"/>
            </w:tcBorders>
            <w:vAlign w:val="center"/>
          </w:tcPr>
          <w:p w14:paraId="58B2FDB3" w14:textId="77777777" w:rsidR="00CB6A7F" w:rsidRPr="00CB6A7F" w:rsidRDefault="00CB6A7F" w:rsidP="00CB6A7F">
            <w:pPr>
              <w:jc w:val="center"/>
              <w:rPr>
                <w:bCs/>
                <w:color w:val="000000"/>
                <w:kern w:val="32"/>
                <w:lang w:eastAsia="en-US"/>
              </w:rPr>
            </w:pPr>
          </w:p>
        </w:tc>
        <w:tc>
          <w:tcPr>
            <w:tcW w:w="1417" w:type="dxa"/>
            <w:vAlign w:val="center"/>
          </w:tcPr>
          <w:p w14:paraId="65BB9BDC" w14:textId="77777777" w:rsidR="00CB6A7F" w:rsidRPr="00CB6A7F" w:rsidRDefault="00CB6A7F" w:rsidP="00CB6A7F">
            <w:pPr>
              <w:tabs>
                <w:tab w:val="left" w:pos="3052"/>
              </w:tabs>
              <w:ind w:hanging="108"/>
              <w:jc w:val="center"/>
              <w:rPr>
                <w:sz w:val="22"/>
                <w:szCs w:val="22"/>
                <w:lang w:eastAsia="en-US"/>
              </w:rPr>
            </w:pPr>
            <w:r w:rsidRPr="00CB6A7F">
              <w:rPr>
                <w:sz w:val="22"/>
                <w:lang w:eastAsia="en-US"/>
              </w:rPr>
              <w:t>с 01.07.2026</w:t>
            </w:r>
          </w:p>
        </w:tc>
        <w:tc>
          <w:tcPr>
            <w:tcW w:w="917" w:type="dxa"/>
            <w:vAlign w:val="center"/>
          </w:tcPr>
          <w:p w14:paraId="69572CF9" w14:textId="77777777" w:rsidR="00CB6A7F" w:rsidRPr="00CB6A7F" w:rsidRDefault="00CB6A7F" w:rsidP="00CB6A7F">
            <w:pPr>
              <w:jc w:val="center"/>
              <w:rPr>
                <w:sz w:val="22"/>
                <w:szCs w:val="22"/>
                <w:lang w:eastAsia="en-US"/>
              </w:rPr>
            </w:pPr>
            <w:r w:rsidRPr="00CB6A7F">
              <w:rPr>
                <w:sz w:val="22"/>
                <w:lang w:eastAsia="en-US"/>
              </w:rPr>
              <w:t>190,53</w:t>
            </w:r>
          </w:p>
        </w:tc>
        <w:tc>
          <w:tcPr>
            <w:tcW w:w="989" w:type="dxa"/>
            <w:vAlign w:val="center"/>
          </w:tcPr>
          <w:p w14:paraId="5065356E" w14:textId="77777777" w:rsidR="00CB6A7F" w:rsidRPr="00CB6A7F" w:rsidRDefault="00CB6A7F" w:rsidP="00CB6A7F">
            <w:pPr>
              <w:jc w:val="center"/>
              <w:rPr>
                <w:sz w:val="22"/>
                <w:szCs w:val="22"/>
                <w:lang w:eastAsia="en-US"/>
              </w:rPr>
            </w:pPr>
            <w:r w:rsidRPr="00CB6A7F">
              <w:rPr>
                <w:sz w:val="22"/>
                <w:lang w:eastAsia="en-US"/>
              </w:rPr>
              <w:t>183,95</w:t>
            </w:r>
          </w:p>
        </w:tc>
        <w:tc>
          <w:tcPr>
            <w:tcW w:w="992" w:type="dxa"/>
            <w:vAlign w:val="center"/>
          </w:tcPr>
          <w:p w14:paraId="55BFA928" w14:textId="77777777" w:rsidR="00CB6A7F" w:rsidRPr="00CB6A7F" w:rsidRDefault="00CB6A7F" w:rsidP="00CB6A7F">
            <w:pPr>
              <w:jc w:val="center"/>
              <w:rPr>
                <w:sz w:val="22"/>
                <w:szCs w:val="22"/>
                <w:lang w:eastAsia="en-US"/>
              </w:rPr>
            </w:pPr>
            <w:r w:rsidRPr="00CB6A7F">
              <w:rPr>
                <w:sz w:val="22"/>
                <w:lang w:eastAsia="en-US"/>
              </w:rPr>
              <w:t>196,33</w:t>
            </w:r>
          </w:p>
        </w:tc>
        <w:tc>
          <w:tcPr>
            <w:tcW w:w="992" w:type="dxa"/>
            <w:vAlign w:val="center"/>
          </w:tcPr>
          <w:p w14:paraId="34C94876" w14:textId="77777777" w:rsidR="00CB6A7F" w:rsidRPr="00CB6A7F" w:rsidRDefault="00CB6A7F" w:rsidP="00CB6A7F">
            <w:pPr>
              <w:jc w:val="center"/>
              <w:rPr>
                <w:sz w:val="22"/>
                <w:szCs w:val="22"/>
                <w:lang w:eastAsia="en-US"/>
              </w:rPr>
            </w:pPr>
            <w:r w:rsidRPr="00CB6A7F">
              <w:rPr>
                <w:sz w:val="22"/>
                <w:lang w:eastAsia="en-US"/>
              </w:rPr>
              <w:t>189,87</w:t>
            </w:r>
          </w:p>
        </w:tc>
        <w:tc>
          <w:tcPr>
            <w:tcW w:w="855" w:type="dxa"/>
            <w:vAlign w:val="center"/>
          </w:tcPr>
          <w:p w14:paraId="28EDA40C" w14:textId="77777777" w:rsidR="00CB6A7F" w:rsidRPr="00CB6A7F" w:rsidRDefault="00CB6A7F" w:rsidP="00CB6A7F">
            <w:pPr>
              <w:jc w:val="center"/>
              <w:rPr>
                <w:sz w:val="22"/>
                <w:szCs w:val="22"/>
                <w:lang w:eastAsia="en-US"/>
              </w:rPr>
            </w:pPr>
            <w:r w:rsidRPr="00CB6A7F">
              <w:rPr>
                <w:sz w:val="22"/>
                <w:lang w:eastAsia="en-US"/>
              </w:rPr>
              <w:t>158,78</w:t>
            </w:r>
          </w:p>
        </w:tc>
        <w:tc>
          <w:tcPr>
            <w:tcW w:w="992" w:type="dxa"/>
            <w:vAlign w:val="center"/>
          </w:tcPr>
          <w:p w14:paraId="3FBB1748" w14:textId="77777777" w:rsidR="00CB6A7F" w:rsidRPr="00CB6A7F" w:rsidRDefault="00CB6A7F" w:rsidP="00CB6A7F">
            <w:pPr>
              <w:jc w:val="center"/>
              <w:rPr>
                <w:sz w:val="22"/>
                <w:szCs w:val="22"/>
                <w:lang w:eastAsia="en-US"/>
              </w:rPr>
            </w:pPr>
            <w:r w:rsidRPr="00CB6A7F">
              <w:rPr>
                <w:sz w:val="22"/>
                <w:lang w:eastAsia="en-US"/>
              </w:rPr>
              <w:t>153,29</w:t>
            </w:r>
          </w:p>
        </w:tc>
        <w:tc>
          <w:tcPr>
            <w:tcW w:w="988" w:type="dxa"/>
            <w:vAlign w:val="center"/>
          </w:tcPr>
          <w:p w14:paraId="07790478" w14:textId="77777777" w:rsidR="00CB6A7F" w:rsidRPr="00CB6A7F" w:rsidRDefault="00CB6A7F" w:rsidP="00CB6A7F">
            <w:pPr>
              <w:jc w:val="center"/>
              <w:rPr>
                <w:sz w:val="22"/>
                <w:szCs w:val="22"/>
                <w:lang w:eastAsia="en-US"/>
              </w:rPr>
            </w:pPr>
            <w:r w:rsidRPr="00CB6A7F">
              <w:rPr>
                <w:sz w:val="22"/>
                <w:lang w:eastAsia="en-US"/>
              </w:rPr>
              <w:t>163,61</w:t>
            </w:r>
          </w:p>
        </w:tc>
        <w:tc>
          <w:tcPr>
            <w:tcW w:w="1071" w:type="dxa"/>
            <w:vAlign w:val="center"/>
          </w:tcPr>
          <w:p w14:paraId="48AD24DE" w14:textId="77777777" w:rsidR="00CB6A7F" w:rsidRPr="00CB6A7F" w:rsidRDefault="00CB6A7F" w:rsidP="00CB6A7F">
            <w:pPr>
              <w:jc w:val="center"/>
              <w:rPr>
                <w:sz w:val="22"/>
                <w:szCs w:val="22"/>
                <w:lang w:eastAsia="en-US"/>
              </w:rPr>
            </w:pPr>
            <w:r w:rsidRPr="00CB6A7F">
              <w:rPr>
                <w:sz w:val="22"/>
                <w:lang w:eastAsia="en-US"/>
              </w:rPr>
              <w:t>158,23</w:t>
            </w:r>
          </w:p>
        </w:tc>
        <w:tc>
          <w:tcPr>
            <w:tcW w:w="914" w:type="dxa"/>
            <w:vAlign w:val="center"/>
          </w:tcPr>
          <w:p w14:paraId="356C381C" w14:textId="77777777" w:rsidR="00CB6A7F" w:rsidRPr="00CB6A7F" w:rsidRDefault="00CB6A7F" w:rsidP="00CB6A7F">
            <w:pPr>
              <w:jc w:val="center"/>
              <w:rPr>
                <w:sz w:val="22"/>
                <w:szCs w:val="22"/>
                <w:lang w:eastAsia="en-US"/>
              </w:rPr>
            </w:pPr>
            <w:r w:rsidRPr="00CB6A7F">
              <w:rPr>
                <w:sz w:val="22"/>
                <w:lang w:eastAsia="en-US"/>
              </w:rPr>
              <w:t>92,60</w:t>
            </w:r>
          </w:p>
        </w:tc>
        <w:tc>
          <w:tcPr>
            <w:tcW w:w="1138" w:type="dxa"/>
            <w:vAlign w:val="center"/>
          </w:tcPr>
          <w:p w14:paraId="13B14D63" w14:textId="77777777" w:rsidR="00CB6A7F" w:rsidRPr="00CB6A7F" w:rsidRDefault="00CB6A7F" w:rsidP="00CB6A7F">
            <w:pPr>
              <w:jc w:val="center"/>
              <w:rPr>
                <w:sz w:val="22"/>
                <w:szCs w:val="22"/>
                <w:lang w:eastAsia="en-US"/>
              </w:rPr>
            </w:pPr>
            <w:r w:rsidRPr="00CB6A7F">
              <w:rPr>
                <w:sz w:val="22"/>
                <w:lang w:eastAsia="en-US"/>
              </w:rPr>
              <w:t>1 097,47</w:t>
            </w:r>
          </w:p>
        </w:tc>
        <w:tc>
          <w:tcPr>
            <w:tcW w:w="1275" w:type="dxa"/>
            <w:vAlign w:val="center"/>
          </w:tcPr>
          <w:p w14:paraId="13F27FD2" w14:textId="77777777" w:rsidR="00CB6A7F" w:rsidRPr="00CB6A7F" w:rsidRDefault="00CB6A7F" w:rsidP="00CB6A7F">
            <w:pPr>
              <w:jc w:val="center"/>
              <w:rPr>
                <w:sz w:val="22"/>
                <w:szCs w:val="22"/>
                <w:lang w:eastAsia="en-US"/>
              </w:rPr>
            </w:pPr>
            <w:r w:rsidRPr="00CB6A7F">
              <w:rPr>
                <w:sz w:val="22"/>
                <w:lang w:eastAsia="en-US"/>
              </w:rPr>
              <w:t>х</w:t>
            </w:r>
          </w:p>
        </w:tc>
        <w:tc>
          <w:tcPr>
            <w:tcW w:w="1134" w:type="dxa"/>
            <w:vAlign w:val="center"/>
          </w:tcPr>
          <w:p w14:paraId="591E5F3F" w14:textId="77777777" w:rsidR="00CB6A7F" w:rsidRPr="00CB6A7F" w:rsidRDefault="00CB6A7F" w:rsidP="00CB6A7F">
            <w:pPr>
              <w:jc w:val="center"/>
              <w:rPr>
                <w:sz w:val="22"/>
                <w:szCs w:val="22"/>
                <w:lang w:eastAsia="en-US"/>
              </w:rPr>
            </w:pPr>
            <w:r w:rsidRPr="00CB6A7F">
              <w:rPr>
                <w:sz w:val="22"/>
                <w:lang w:eastAsia="en-US"/>
              </w:rPr>
              <w:t>х</w:t>
            </w:r>
          </w:p>
        </w:tc>
      </w:tr>
    </w:tbl>
    <w:p w14:paraId="0B8618B7" w14:textId="77777777" w:rsidR="00CB6A7F" w:rsidRPr="00CB6A7F" w:rsidRDefault="00CB6A7F" w:rsidP="00CB6A7F">
      <w:pPr>
        <w:ind w:left="-284" w:right="-1"/>
        <w:jc w:val="center"/>
        <w:rPr>
          <w:b/>
          <w:bCs/>
          <w:sz w:val="28"/>
          <w:szCs w:val="28"/>
          <w:lang w:eastAsia="en-US"/>
        </w:rPr>
      </w:pPr>
    </w:p>
    <w:p w14:paraId="326ED21D" w14:textId="77777777" w:rsidR="00CB6A7F" w:rsidRPr="00CB6A7F" w:rsidRDefault="00CB6A7F" w:rsidP="00CB6A7F">
      <w:pPr>
        <w:ind w:right="-283"/>
        <w:jc w:val="right"/>
        <w:rPr>
          <w:sz w:val="28"/>
          <w:szCs w:val="28"/>
          <w:lang w:eastAsia="en-US"/>
        </w:rPr>
      </w:pPr>
    </w:p>
    <w:p w14:paraId="607F6DC3" w14:textId="77777777" w:rsidR="00CB6A7F" w:rsidRPr="00CB6A7F" w:rsidRDefault="00CB6A7F" w:rsidP="00CB6A7F">
      <w:pPr>
        <w:widowControl w:val="0"/>
        <w:autoSpaceDE w:val="0"/>
        <w:autoSpaceDN w:val="0"/>
        <w:ind w:firstLine="539"/>
        <w:jc w:val="both"/>
        <w:rPr>
          <w:color w:val="000000"/>
          <w:sz w:val="28"/>
          <w:szCs w:val="28"/>
        </w:rPr>
      </w:pPr>
      <w:r w:rsidRPr="00CB6A7F">
        <w:rPr>
          <w:color w:val="000000"/>
          <w:sz w:val="28"/>
          <w:szCs w:val="28"/>
        </w:rPr>
        <w:t>* Выделяется в целях реализации пункта 6 статьи 168 Налогового кодекса Российской Федерации (часть вторая).</w:t>
      </w:r>
    </w:p>
    <w:p w14:paraId="13A2B9C5" w14:textId="77777777" w:rsidR="00CB6A7F" w:rsidRPr="00CB6A7F" w:rsidRDefault="00CB6A7F" w:rsidP="00CB6A7F">
      <w:pPr>
        <w:widowControl w:val="0"/>
        <w:autoSpaceDE w:val="0"/>
        <w:autoSpaceDN w:val="0"/>
        <w:ind w:firstLine="539"/>
        <w:jc w:val="both"/>
        <w:rPr>
          <w:color w:val="000000"/>
          <w:sz w:val="28"/>
          <w:szCs w:val="28"/>
          <w:lang w:eastAsia="en-US"/>
        </w:rPr>
      </w:pPr>
      <w:r w:rsidRPr="00CB6A7F">
        <w:rPr>
          <w:color w:val="000000"/>
          <w:sz w:val="28"/>
          <w:szCs w:val="28"/>
          <w:lang w:eastAsia="en-US"/>
        </w:rPr>
        <w:t xml:space="preserve">** Тариф на теплоноситель для ОАО «Северо-Кузбасская энергетическая компания», реализуемый на потребительском рынке Кемеровского городского округа </w:t>
      </w:r>
      <w:proofErr w:type="spellStart"/>
      <w:r w:rsidRPr="00CB6A7F">
        <w:rPr>
          <w:color w:val="000000"/>
          <w:sz w:val="28"/>
          <w:szCs w:val="28"/>
          <w:lang w:eastAsia="en-US"/>
        </w:rPr>
        <w:t>ж.р</w:t>
      </w:r>
      <w:proofErr w:type="spellEnd"/>
      <w:r w:rsidRPr="00CB6A7F">
        <w:rPr>
          <w:color w:val="000000"/>
          <w:sz w:val="28"/>
          <w:szCs w:val="28"/>
          <w:lang w:eastAsia="en-US"/>
        </w:rPr>
        <w:t xml:space="preserve">. Кедровка, ст. Латыши, </w:t>
      </w:r>
      <w:proofErr w:type="spellStart"/>
      <w:r w:rsidRPr="00CB6A7F">
        <w:rPr>
          <w:color w:val="000000"/>
          <w:sz w:val="28"/>
          <w:szCs w:val="28"/>
          <w:lang w:eastAsia="en-US"/>
        </w:rPr>
        <w:t>ж.р</w:t>
      </w:r>
      <w:proofErr w:type="spellEnd"/>
      <w:r w:rsidRPr="00CB6A7F">
        <w:rPr>
          <w:color w:val="000000"/>
          <w:sz w:val="28"/>
          <w:szCs w:val="28"/>
          <w:lang w:eastAsia="en-US"/>
        </w:rPr>
        <w:t xml:space="preserve">. Промышленновский, установлен постановлением региональной энергетической комиссии Кемеровской области от 20.12.2019 № 787 (в редакции </w:t>
      </w:r>
      <w:r w:rsidRPr="00CB6A7F">
        <w:rPr>
          <w:color w:val="000000"/>
          <w:sz w:val="28"/>
          <w:lang w:eastAsia="en-US"/>
        </w:rPr>
        <w:t>постановления Региональной энергетической комиссии Кузбасса от «27».11.2020 № 446)</w:t>
      </w:r>
      <w:r w:rsidRPr="00CB6A7F">
        <w:rPr>
          <w:color w:val="000000"/>
          <w:sz w:val="28"/>
          <w:szCs w:val="28"/>
          <w:lang w:eastAsia="en-US"/>
        </w:rPr>
        <w:t>.</w:t>
      </w:r>
    </w:p>
    <w:p w14:paraId="64BD6B91" w14:textId="77777777" w:rsidR="00CB6A7F" w:rsidRPr="00CB6A7F" w:rsidRDefault="00CB6A7F" w:rsidP="00CB6A7F">
      <w:pPr>
        <w:widowControl w:val="0"/>
        <w:autoSpaceDE w:val="0"/>
        <w:autoSpaceDN w:val="0"/>
        <w:ind w:firstLine="540"/>
        <w:jc w:val="both"/>
        <w:rPr>
          <w:color w:val="000000"/>
          <w:sz w:val="28"/>
          <w:szCs w:val="28"/>
        </w:rPr>
      </w:pPr>
      <w:r w:rsidRPr="00CB6A7F">
        <w:rPr>
          <w:color w:val="000000"/>
          <w:sz w:val="28"/>
          <w:szCs w:val="28"/>
          <w:lang w:eastAsia="en-US"/>
        </w:rPr>
        <w:t>***</w:t>
      </w:r>
      <w:r w:rsidRPr="00CB6A7F">
        <w:rPr>
          <w:color w:val="000000"/>
          <w:lang w:eastAsia="en-US"/>
        </w:rPr>
        <w:t xml:space="preserve"> </w:t>
      </w:r>
      <w:r w:rsidRPr="00CB6A7F">
        <w:rPr>
          <w:rFonts w:eastAsia="Calibri"/>
          <w:color w:val="000000"/>
          <w:sz w:val="28"/>
          <w:szCs w:val="28"/>
          <w:lang w:eastAsia="en-US"/>
        </w:rPr>
        <w:t xml:space="preserve">Тариф на тепловую энергию для </w:t>
      </w:r>
      <w:r w:rsidRPr="00CB6A7F">
        <w:rPr>
          <w:color w:val="000000"/>
          <w:sz w:val="28"/>
          <w:szCs w:val="28"/>
          <w:lang w:eastAsia="en-US"/>
        </w:rPr>
        <w:t>ОАО «Северо-Кузбасская энергетическая компания»</w:t>
      </w:r>
      <w:r w:rsidRPr="00CB6A7F">
        <w:rPr>
          <w:rFonts w:eastAsia="Calibri"/>
          <w:color w:val="000000"/>
          <w:sz w:val="28"/>
          <w:szCs w:val="28"/>
          <w:lang w:eastAsia="en-US"/>
        </w:rPr>
        <w:t xml:space="preserve">, реализуемую на потребительском рынке Кемеровского городского округа </w:t>
      </w:r>
      <w:proofErr w:type="spellStart"/>
      <w:r w:rsidRPr="00CB6A7F">
        <w:rPr>
          <w:rFonts w:eastAsia="Calibri"/>
          <w:color w:val="000000"/>
          <w:sz w:val="28"/>
          <w:szCs w:val="28"/>
          <w:lang w:eastAsia="en-US"/>
        </w:rPr>
        <w:t>ж.р</w:t>
      </w:r>
      <w:proofErr w:type="spellEnd"/>
      <w:r w:rsidRPr="00CB6A7F">
        <w:rPr>
          <w:rFonts w:eastAsia="Calibri"/>
          <w:color w:val="000000"/>
          <w:sz w:val="28"/>
          <w:szCs w:val="28"/>
          <w:lang w:eastAsia="en-US"/>
        </w:rPr>
        <w:t xml:space="preserve">. Кедровка, ст. Латыши, </w:t>
      </w:r>
      <w:proofErr w:type="spellStart"/>
      <w:r w:rsidRPr="00CB6A7F">
        <w:rPr>
          <w:rFonts w:eastAsia="Calibri"/>
          <w:color w:val="000000"/>
          <w:sz w:val="28"/>
          <w:szCs w:val="28"/>
          <w:lang w:eastAsia="en-US"/>
        </w:rPr>
        <w:t>ж.р</w:t>
      </w:r>
      <w:proofErr w:type="spellEnd"/>
      <w:r w:rsidRPr="00CB6A7F">
        <w:rPr>
          <w:rFonts w:eastAsia="Calibri"/>
          <w:color w:val="000000"/>
          <w:sz w:val="28"/>
          <w:szCs w:val="28"/>
          <w:lang w:eastAsia="en-US"/>
        </w:rPr>
        <w:t xml:space="preserve">. Промышленновский, установлен постановлением региональной энергетической комиссии Кемеровской области от 20.12.2019 № 786 </w:t>
      </w:r>
      <w:r w:rsidRPr="00CB6A7F">
        <w:rPr>
          <w:color w:val="000000"/>
          <w:sz w:val="28"/>
          <w:szCs w:val="28"/>
        </w:rPr>
        <w:t xml:space="preserve">(в редакции </w:t>
      </w:r>
      <w:r w:rsidRPr="00CB6A7F">
        <w:rPr>
          <w:color w:val="000000"/>
          <w:sz w:val="28"/>
          <w:lang w:eastAsia="en-US"/>
        </w:rPr>
        <w:t>постановления Региональной энергетической комиссии Кузбасса от «27».11.2020 № 445)»</w:t>
      </w:r>
      <w:r w:rsidRPr="00CB6A7F">
        <w:rPr>
          <w:color w:val="000000"/>
          <w:sz w:val="28"/>
          <w:szCs w:val="28"/>
        </w:rPr>
        <w:t>.</w:t>
      </w:r>
    </w:p>
    <w:p w14:paraId="51D491EF" w14:textId="77777777" w:rsidR="00CB6A7F" w:rsidRPr="00CB6A7F" w:rsidRDefault="00CB6A7F" w:rsidP="00CB6A7F">
      <w:pPr>
        <w:widowControl w:val="0"/>
        <w:autoSpaceDE w:val="0"/>
        <w:autoSpaceDN w:val="0"/>
        <w:spacing w:before="220"/>
        <w:ind w:firstLine="540"/>
        <w:jc w:val="both"/>
        <w:rPr>
          <w:bCs/>
          <w:color w:val="000000"/>
          <w:sz w:val="28"/>
          <w:szCs w:val="28"/>
          <w:lang w:eastAsia="en-US"/>
        </w:rPr>
      </w:pPr>
    </w:p>
    <w:p w14:paraId="44E10C16" w14:textId="77777777" w:rsidR="00252E95" w:rsidRDefault="00252E95" w:rsidP="0046787A">
      <w:pPr>
        <w:tabs>
          <w:tab w:val="left" w:pos="5580"/>
          <w:tab w:val="left" w:pos="9498"/>
        </w:tabs>
        <w:ind w:right="-283"/>
        <w:sectPr w:rsidR="00252E95" w:rsidSect="00CB6A7F">
          <w:pgSz w:w="16838" w:h="11906" w:orient="landscape"/>
          <w:pgMar w:top="709" w:right="567" w:bottom="707" w:left="567" w:header="720" w:footer="720" w:gutter="0"/>
          <w:cols w:space="720"/>
          <w:titlePg/>
          <w:docGrid w:linePitch="326"/>
        </w:sectPr>
      </w:pPr>
    </w:p>
    <w:p w14:paraId="089993BE" w14:textId="0A72CBCB" w:rsidR="00252E95" w:rsidRDefault="00252E95" w:rsidP="00505920">
      <w:pPr>
        <w:tabs>
          <w:tab w:val="left" w:pos="5580"/>
          <w:tab w:val="left" w:pos="9498"/>
        </w:tabs>
        <w:ind w:left="-1668" w:right="-569" w:firstLine="8189"/>
      </w:pPr>
      <w:r>
        <w:lastRenderedPageBreak/>
        <w:t>Приложение № 40 к протоколу № 77</w:t>
      </w:r>
    </w:p>
    <w:p w14:paraId="06C59B25" w14:textId="77777777" w:rsidR="00252E95" w:rsidRDefault="00252E95" w:rsidP="00505920">
      <w:pPr>
        <w:tabs>
          <w:tab w:val="left" w:pos="5580"/>
          <w:tab w:val="left" w:pos="9498"/>
        </w:tabs>
        <w:ind w:left="-1668" w:right="-569" w:firstLine="8189"/>
      </w:pPr>
      <w:r>
        <w:t>заседания Правления Региональной</w:t>
      </w:r>
    </w:p>
    <w:p w14:paraId="65DD99FB" w14:textId="77777777" w:rsidR="00252E95" w:rsidRDefault="00252E95" w:rsidP="00505920">
      <w:pPr>
        <w:tabs>
          <w:tab w:val="left" w:pos="5580"/>
          <w:tab w:val="left" w:pos="9498"/>
        </w:tabs>
        <w:ind w:left="-1668" w:right="-569" w:firstLine="8189"/>
      </w:pPr>
      <w:r>
        <w:t>энергетической комиссии</w:t>
      </w:r>
    </w:p>
    <w:p w14:paraId="01690D3A" w14:textId="0511993D" w:rsidR="00252E95" w:rsidRDefault="00252E95" w:rsidP="00505920">
      <w:pPr>
        <w:tabs>
          <w:tab w:val="left" w:pos="5580"/>
          <w:tab w:val="left" w:pos="9498"/>
        </w:tabs>
        <w:ind w:left="-1668" w:right="-569" w:firstLine="8189"/>
      </w:pPr>
      <w:r>
        <w:t>Кузбасса от 27.11.2020</w:t>
      </w:r>
    </w:p>
    <w:p w14:paraId="0F307DA6" w14:textId="77777777" w:rsidR="006D3484" w:rsidRDefault="006D3484" w:rsidP="00505920">
      <w:pPr>
        <w:tabs>
          <w:tab w:val="left" w:pos="5580"/>
          <w:tab w:val="left" w:pos="9498"/>
        </w:tabs>
        <w:ind w:left="-1668" w:right="-569" w:firstLine="8189"/>
      </w:pPr>
    </w:p>
    <w:p w14:paraId="38ADDEBB" w14:textId="77777777" w:rsidR="006D3484" w:rsidRPr="006D3484" w:rsidRDefault="006D3484" w:rsidP="006D3484">
      <w:pPr>
        <w:jc w:val="center"/>
        <w:rPr>
          <w:b/>
          <w:sz w:val="28"/>
          <w:szCs w:val="28"/>
        </w:rPr>
      </w:pPr>
      <w:r w:rsidRPr="006D3484">
        <w:rPr>
          <w:b/>
          <w:sz w:val="28"/>
          <w:szCs w:val="28"/>
        </w:rPr>
        <w:t>Экспертное заключение Региональной энергетической комиссии Кузбасса</w:t>
      </w:r>
      <w:r w:rsidRPr="006D3484">
        <w:rPr>
          <w:b/>
          <w:sz w:val="28"/>
          <w:szCs w:val="28"/>
        </w:rPr>
        <w:br/>
        <w:t xml:space="preserve">по утверждению платы за подключение к системе теплоснабжения </w:t>
      </w:r>
      <w:r w:rsidRPr="006D3484">
        <w:rPr>
          <w:b/>
          <w:sz w:val="28"/>
          <w:szCs w:val="28"/>
        </w:rPr>
        <w:br/>
        <w:t xml:space="preserve">ОАО «СКЭК» в индивидуальном порядке объекта администрации Промышленновского муниципального округа «Теплотрасса для теплоснабжения многоквартирных жилых домов по адресу: Кемеровская область, </w:t>
      </w:r>
      <w:proofErr w:type="spellStart"/>
      <w:r w:rsidRPr="006D3484">
        <w:rPr>
          <w:b/>
          <w:sz w:val="28"/>
          <w:szCs w:val="28"/>
        </w:rPr>
        <w:t>пгт</w:t>
      </w:r>
      <w:proofErr w:type="spellEnd"/>
      <w:r w:rsidRPr="006D3484">
        <w:rPr>
          <w:b/>
          <w:sz w:val="28"/>
          <w:szCs w:val="28"/>
        </w:rPr>
        <w:t>. Промышленная, ул. Лермонтова 7, 11</w:t>
      </w:r>
      <w:r w:rsidRPr="006D3484">
        <w:rPr>
          <w:b/>
          <w:sz w:val="28"/>
          <w:szCs w:val="28"/>
        </w:rPr>
        <w:br/>
        <w:t xml:space="preserve"> и ул. Коммунистическая 6, 10»</w:t>
      </w:r>
    </w:p>
    <w:p w14:paraId="3B4F0F01" w14:textId="77777777" w:rsidR="006D3484" w:rsidRPr="006D3484" w:rsidRDefault="006D3484" w:rsidP="006D3484">
      <w:pPr>
        <w:spacing w:line="24" w:lineRule="atLeast"/>
        <w:jc w:val="both"/>
        <w:rPr>
          <w:color w:val="000000"/>
          <w:sz w:val="28"/>
          <w:szCs w:val="28"/>
        </w:rPr>
      </w:pPr>
    </w:p>
    <w:p w14:paraId="62FF6A9F" w14:textId="77777777" w:rsidR="006D3484" w:rsidRPr="006D3484" w:rsidRDefault="006D3484" w:rsidP="006D3484">
      <w:pPr>
        <w:spacing w:line="276" w:lineRule="auto"/>
        <w:ind w:firstLine="680"/>
        <w:jc w:val="both"/>
        <w:rPr>
          <w:color w:val="000000"/>
          <w:sz w:val="28"/>
          <w:szCs w:val="28"/>
        </w:rPr>
      </w:pPr>
      <w:r w:rsidRPr="006D3484">
        <w:rPr>
          <w:color w:val="000000"/>
          <w:sz w:val="28"/>
          <w:szCs w:val="28"/>
        </w:rPr>
        <w:t xml:space="preserve">Открытое акционерное общество «Северо-Кузбасская энергетическая компания» (далее ОАО «СКЭК») обратилось в адрес Региональной энергетической комиссии Кузбасса (далее РЭК) </w:t>
      </w:r>
      <w:r w:rsidRPr="006D3484">
        <w:rPr>
          <w:sz w:val="28"/>
          <w:szCs w:val="28"/>
        </w:rPr>
        <w:t xml:space="preserve">с заявлением </w:t>
      </w:r>
      <w:r w:rsidRPr="006D3484">
        <w:rPr>
          <w:sz w:val="28"/>
          <w:szCs w:val="28"/>
        </w:rPr>
        <w:br/>
        <w:t>от 14.09.2020 № 2020/000386 (</w:t>
      </w:r>
      <w:proofErr w:type="spellStart"/>
      <w:r w:rsidRPr="006D3484">
        <w:rPr>
          <w:sz w:val="28"/>
          <w:szCs w:val="28"/>
        </w:rPr>
        <w:t>вх</w:t>
      </w:r>
      <w:proofErr w:type="spellEnd"/>
      <w:r w:rsidRPr="006D3484">
        <w:rPr>
          <w:sz w:val="28"/>
          <w:szCs w:val="28"/>
        </w:rPr>
        <w:t>. в РЭК от 14.09.2020 № 4170)</w:t>
      </w:r>
      <w:r w:rsidRPr="006D3484">
        <w:rPr>
          <w:color w:val="000000"/>
          <w:sz w:val="28"/>
          <w:szCs w:val="28"/>
        </w:rPr>
        <w:t xml:space="preserve"> об установлении индивидуальной платы за подключение к тепловым сетям предприятия.</w:t>
      </w:r>
    </w:p>
    <w:p w14:paraId="7BAA4268" w14:textId="77777777" w:rsidR="006D3484" w:rsidRPr="006D3484" w:rsidRDefault="006D3484" w:rsidP="006D3484">
      <w:pPr>
        <w:spacing w:line="276" w:lineRule="auto"/>
        <w:ind w:firstLine="720"/>
        <w:jc w:val="both"/>
        <w:rPr>
          <w:color w:val="000000"/>
          <w:sz w:val="28"/>
          <w:szCs w:val="28"/>
        </w:rPr>
      </w:pPr>
      <w:r w:rsidRPr="006D3484">
        <w:rPr>
          <w:color w:val="000000"/>
          <w:sz w:val="28"/>
          <w:szCs w:val="28"/>
        </w:rPr>
        <w:t>Нормативно-методической основой проведения анализа материалов, представленных ОАО «СКЭК» являются:</w:t>
      </w:r>
    </w:p>
    <w:p w14:paraId="4DC27828" w14:textId="77777777" w:rsidR="006D3484" w:rsidRPr="006D3484" w:rsidRDefault="006D3484" w:rsidP="006D3484">
      <w:pPr>
        <w:numPr>
          <w:ilvl w:val="1"/>
          <w:numId w:val="17"/>
        </w:numPr>
        <w:tabs>
          <w:tab w:val="num" w:pos="0"/>
          <w:tab w:val="left" w:pos="993"/>
        </w:tabs>
        <w:spacing w:line="276" w:lineRule="auto"/>
        <w:ind w:left="0" w:firstLine="709"/>
        <w:jc w:val="both"/>
        <w:rPr>
          <w:color w:val="000000"/>
          <w:sz w:val="28"/>
          <w:szCs w:val="28"/>
        </w:rPr>
      </w:pPr>
      <w:r w:rsidRPr="006D3484">
        <w:rPr>
          <w:color w:val="000000"/>
          <w:sz w:val="28"/>
          <w:szCs w:val="28"/>
        </w:rPr>
        <w:t>Гражданский кодекс Российской Федерации;</w:t>
      </w:r>
    </w:p>
    <w:p w14:paraId="3888716C" w14:textId="77777777" w:rsidR="006D3484" w:rsidRPr="006D3484" w:rsidRDefault="006D3484" w:rsidP="006D3484">
      <w:pPr>
        <w:numPr>
          <w:ilvl w:val="1"/>
          <w:numId w:val="17"/>
        </w:numPr>
        <w:tabs>
          <w:tab w:val="num" w:pos="0"/>
          <w:tab w:val="left" w:pos="993"/>
        </w:tabs>
        <w:spacing w:line="276" w:lineRule="auto"/>
        <w:ind w:left="0" w:firstLine="709"/>
        <w:jc w:val="both"/>
        <w:rPr>
          <w:color w:val="000000"/>
          <w:sz w:val="28"/>
          <w:szCs w:val="28"/>
        </w:rPr>
      </w:pPr>
      <w:r w:rsidRPr="006D3484">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573FC5F" w14:textId="77777777" w:rsidR="006D3484" w:rsidRPr="006D3484" w:rsidRDefault="006D3484" w:rsidP="006D3484">
      <w:pPr>
        <w:numPr>
          <w:ilvl w:val="1"/>
          <w:numId w:val="17"/>
        </w:numPr>
        <w:tabs>
          <w:tab w:val="num" w:pos="0"/>
          <w:tab w:val="left" w:pos="993"/>
        </w:tabs>
        <w:spacing w:line="276" w:lineRule="auto"/>
        <w:ind w:left="0" w:firstLine="709"/>
        <w:jc w:val="both"/>
        <w:rPr>
          <w:color w:val="000000"/>
          <w:sz w:val="28"/>
          <w:szCs w:val="28"/>
        </w:rPr>
      </w:pPr>
      <w:r w:rsidRPr="006D3484">
        <w:rPr>
          <w:color w:val="000000"/>
          <w:sz w:val="28"/>
          <w:szCs w:val="28"/>
        </w:rPr>
        <w:t>Налоговый кодекс Российской Федерации (в дальнейшем НК РФ);</w:t>
      </w:r>
    </w:p>
    <w:p w14:paraId="2DA5B4EF" w14:textId="77777777" w:rsidR="006D3484" w:rsidRPr="006D3484" w:rsidRDefault="006D3484" w:rsidP="006D3484">
      <w:pPr>
        <w:numPr>
          <w:ilvl w:val="1"/>
          <w:numId w:val="17"/>
        </w:numPr>
        <w:tabs>
          <w:tab w:val="num" w:pos="0"/>
          <w:tab w:val="left" w:pos="993"/>
        </w:tabs>
        <w:spacing w:line="276" w:lineRule="auto"/>
        <w:ind w:left="0" w:firstLine="709"/>
        <w:jc w:val="both"/>
        <w:rPr>
          <w:color w:val="000000"/>
          <w:sz w:val="28"/>
          <w:szCs w:val="28"/>
        </w:rPr>
      </w:pPr>
      <w:r w:rsidRPr="006D3484">
        <w:rPr>
          <w:color w:val="000000"/>
          <w:sz w:val="28"/>
          <w:szCs w:val="28"/>
        </w:rPr>
        <w:t>Трудовой Кодекс Российской Федерации (в дальнейшем ТК РФ);</w:t>
      </w:r>
    </w:p>
    <w:p w14:paraId="491B084B" w14:textId="77777777" w:rsidR="006D3484" w:rsidRPr="006D3484" w:rsidRDefault="006D3484" w:rsidP="006D3484">
      <w:pPr>
        <w:numPr>
          <w:ilvl w:val="1"/>
          <w:numId w:val="17"/>
        </w:numPr>
        <w:tabs>
          <w:tab w:val="num" w:pos="0"/>
          <w:tab w:val="left" w:pos="993"/>
        </w:tabs>
        <w:spacing w:line="276" w:lineRule="auto"/>
        <w:ind w:left="0" w:firstLine="709"/>
        <w:jc w:val="both"/>
        <w:rPr>
          <w:color w:val="000000"/>
          <w:sz w:val="28"/>
          <w:szCs w:val="28"/>
        </w:rPr>
      </w:pPr>
      <w:r w:rsidRPr="006D3484">
        <w:rPr>
          <w:color w:val="000000"/>
          <w:sz w:val="28"/>
          <w:szCs w:val="28"/>
        </w:rPr>
        <w:t>Федеральный закон от 27.07.2010 № 190-ФЗ «О теплоснабжении»;</w:t>
      </w:r>
    </w:p>
    <w:p w14:paraId="2D1A0C6D" w14:textId="77777777" w:rsidR="006D3484" w:rsidRPr="006D3484" w:rsidRDefault="006D3484" w:rsidP="006D3484">
      <w:pPr>
        <w:numPr>
          <w:ilvl w:val="1"/>
          <w:numId w:val="17"/>
        </w:numPr>
        <w:tabs>
          <w:tab w:val="num" w:pos="0"/>
          <w:tab w:val="left" w:pos="993"/>
        </w:tabs>
        <w:spacing w:line="276" w:lineRule="auto"/>
        <w:ind w:left="0" w:firstLine="709"/>
        <w:jc w:val="both"/>
        <w:rPr>
          <w:color w:val="000000"/>
          <w:sz w:val="28"/>
          <w:szCs w:val="28"/>
        </w:rPr>
      </w:pPr>
      <w:r w:rsidRPr="006D3484">
        <w:rPr>
          <w:color w:val="000000"/>
          <w:sz w:val="28"/>
          <w:szCs w:val="28"/>
        </w:rPr>
        <w:t>Федеральный Закон от 17.08.1995 № 147-ФЗ «О естественных монополиях»;</w:t>
      </w:r>
    </w:p>
    <w:p w14:paraId="5B5B69A5" w14:textId="77777777" w:rsidR="006D3484" w:rsidRPr="006D3484" w:rsidRDefault="006D3484" w:rsidP="006D3484">
      <w:pPr>
        <w:numPr>
          <w:ilvl w:val="1"/>
          <w:numId w:val="17"/>
        </w:numPr>
        <w:tabs>
          <w:tab w:val="left" w:pos="993"/>
          <w:tab w:val="num" w:pos="1843"/>
        </w:tabs>
        <w:spacing w:line="276" w:lineRule="auto"/>
        <w:ind w:left="0" w:firstLine="709"/>
        <w:jc w:val="both"/>
        <w:rPr>
          <w:color w:val="000000"/>
          <w:sz w:val="28"/>
          <w:szCs w:val="28"/>
        </w:rPr>
      </w:pPr>
      <w:r w:rsidRPr="006D3484">
        <w:rPr>
          <w:color w:val="000000"/>
          <w:sz w:val="28"/>
          <w:szCs w:val="28"/>
        </w:rPr>
        <w:t>НЦС-2020. НЦС 81-02-13-2020. Укрупненные нормативы цены строительства. Сборник 13. Наружные тепловые сети</w:t>
      </w:r>
    </w:p>
    <w:p w14:paraId="5CF0B3AF" w14:textId="77777777" w:rsidR="006D3484" w:rsidRPr="006D3484" w:rsidRDefault="006D3484" w:rsidP="006D3484">
      <w:pPr>
        <w:numPr>
          <w:ilvl w:val="1"/>
          <w:numId w:val="17"/>
        </w:numPr>
        <w:tabs>
          <w:tab w:val="num" w:pos="0"/>
          <w:tab w:val="left" w:pos="993"/>
        </w:tabs>
        <w:spacing w:line="276" w:lineRule="auto"/>
        <w:ind w:left="0" w:firstLine="709"/>
        <w:jc w:val="both"/>
        <w:rPr>
          <w:sz w:val="28"/>
          <w:szCs w:val="28"/>
        </w:rPr>
      </w:pPr>
      <w:r w:rsidRPr="006D3484">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92A2B20" w14:textId="77777777" w:rsidR="006D3484" w:rsidRPr="006D3484" w:rsidRDefault="006D3484" w:rsidP="006D3484">
      <w:pPr>
        <w:numPr>
          <w:ilvl w:val="1"/>
          <w:numId w:val="17"/>
        </w:numPr>
        <w:tabs>
          <w:tab w:val="num" w:pos="0"/>
          <w:tab w:val="left" w:pos="993"/>
        </w:tabs>
        <w:spacing w:line="276" w:lineRule="auto"/>
        <w:ind w:left="0" w:firstLine="709"/>
        <w:jc w:val="both"/>
        <w:rPr>
          <w:sz w:val="28"/>
          <w:szCs w:val="28"/>
        </w:rPr>
      </w:pPr>
      <w:r w:rsidRPr="006D3484">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1C52958" w14:textId="77777777" w:rsidR="006D3484" w:rsidRPr="006D3484" w:rsidRDefault="006D3484" w:rsidP="006D3484">
      <w:pPr>
        <w:numPr>
          <w:ilvl w:val="1"/>
          <w:numId w:val="17"/>
        </w:numPr>
        <w:tabs>
          <w:tab w:val="num" w:pos="0"/>
          <w:tab w:val="left" w:pos="993"/>
        </w:tabs>
        <w:spacing w:line="276" w:lineRule="auto"/>
        <w:ind w:left="0" w:firstLine="709"/>
        <w:jc w:val="both"/>
        <w:rPr>
          <w:sz w:val="28"/>
          <w:szCs w:val="28"/>
        </w:rPr>
      </w:pPr>
      <w:bookmarkStart w:id="143" w:name="_Hlk488313538"/>
      <w:r w:rsidRPr="006D3484">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3CFC9B9" w14:textId="77777777" w:rsidR="006D3484" w:rsidRPr="006D3484" w:rsidRDefault="006D3484" w:rsidP="006D3484">
      <w:pPr>
        <w:numPr>
          <w:ilvl w:val="1"/>
          <w:numId w:val="17"/>
        </w:numPr>
        <w:tabs>
          <w:tab w:val="num" w:pos="0"/>
          <w:tab w:val="left" w:pos="993"/>
        </w:tabs>
        <w:spacing w:line="276" w:lineRule="auto"/>
        <w:ind w:left="0" w:firstLine="709"/>
        <w:jc w:val="both"/>
        <w:rPr>
          <w:sz w:val="28"/>
          <w:szCs w:val="28"/>
        </w:rPr>
      </w:pPr>
      <w:r w:rsidRPr="006D3484">
        <w:rPr>
          <w:sz w:val="28"/>
          <w:szCs w:val="28"/>
        </w:rPr>
        <w:t>Постановление Правительства Российской Федерации 22.10.2012 №1075 «О ценообразовании в сфере теплоснабжения»;</w:t>
      </w:r>
    </w:p>
    <w:p w14:paraId="557A6CE4" w14:textId="77777777" w:rsidR="006D3484" w:rsidRPr="006D3484" w:rsidRDefault="006D3484" w:rsidP="006D3484">
      <w:pPr>
        <w:numPr>
          <w:ilvl w:val="1"/>
          <w:numId w:val="17"/>
        </w:numPr>
        <w:tabs>
          <w:tab w:val="num" w:pos="0"/>
          <w:tab w:val="left" w:pos="993"/>
        </w:tabs>
        <w:spacing w:line="276" w:lineRule="auto"/>
        <w:ind w:left="0" w:firstLine="709"/>
        <w:jc w:val="both"/>
        <w:rPr>
          <w:sz w:val="28"/>
          <w:szCs w:val="28"/>
        </w:rPr>
      </w:pPr>
      <w:r w:rsidRPr="006D3484">
        <w:rPr>
          <w:sz w:val="28"/>
          <w:szCs w:val="28"/>
        </w:rPr>
        <w:lastRenderedPageBreak/>
        <w:t>Приказ Министерства строительства и жилищно-коммунального хозяйства Российской Федерации от 28.08.2014 №506/</w:t>
      </w:r>
      <w:proofErr w:type="spellStart"/>
      <w:r w:rsidRPr="006D3484">
        <w:rPr>
          <w:sz w:val="28"/>
          <w:szCs w:val="28"/>
        </w:rPr>
        <w:t>пр</w:t>
      </w:r>
      <w:proofErr w:type="spellEnd"/>
      <w:r w:rsidRPr="006D3484">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4B03784" w14:textId="77777777" w:rsidR="006D3484" w:rsidRPr="006D3484" w:rsidRDefault="006D3484" w:rsidP="006D3484">
      <w:pPr>
        <w:numPr>
          <w:ilvl w:val="1"/>
          <w:numId w:val="17"/>
        </w:numPr>
        <w:tabs>
          <w:tab w:val="num" w:pos="0"/>
          <w:tab w:val="left" w:pos="993"/>
        </w:tabs>
        <w:spacing w:line="276" w:lineRule="auto"/>
        <w:ind w:left="0" w:firstLine="709"/>
        <w:jc w:val="both"/>
        <w:rPr>
          <w:sz w:val="28"/>
          <w:szCs w:val="28"/>
        </w:rPr>
      </w:pPr>
      <w:r w:rsidRPr="006D3484">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143"/>
    <w:p w14:paraId="074EA590" w14:textId="77777777" w:rsidR="006D3484" w:rsidRPr="006D3484" w:rsidRDefault="006D3484" w:rsidP="006D3484">
      <w:pPr>
        <w:spacing w:line="276" w:lineRule="auto"/>
        <w:jc w:val="center"/>
        <w:rPr>
          <w:b/>
          <w:color w:val="000000"/>
          <w:sz w:val="28"/>
          <w:szCs w:val="28"/>
        </w:rPr>
      </w:pPr>
    </w:p>
    <w:p w14:paraId="6F323A49" w14:textId="77777777" w:rsidR="006D3484" w:rsidRPr="006D3484" w:rsidRDefault="006D3484" w:rsidP="006D3484">
      <w:pPr>
        <w:spacing w:line="276" w:lineRule="auto"/>
        <w:jc w:val="center"/>
        <w:rPr>
          <w:b/>
          <w:color w:val="000000"/>
          <w:sz w:val="28"/>
          <w:szCs w:val="28"/>
        </w:rPr>
      </w:pPr>
      <w:r w:rsidRPr="006D3484">
        <w:rPr>
          <w:b/>
          <w:color w:val="000000"/>
          <w:sz w:val="28"/>
          <w:szCs w:val="28"/>
        </w:rPr>
        <w:t>Перечень представленных материалов</w:t>
      </w:r>
    </w:p>
    <w:p w14:paraId="74F2EC77" w14:textId="77777777" w:rsidR="006D3484" w:rsidRPr="006D3484" w:rsidRDefault="006D3484" w:rsidP="006D3484">
      <w:pPr>
        <w:spacing w:line="276" w:lineRule="auto"/>
        <w:jc w:val="center"/>
        <w:rPr>
          <w:b/>
          <w:color w:val="000000"/>
          <w:sz w:val="28"/>
          <w:szCs w:val="28"/>
        </w:rPr>
      </w:pPr>
    </w:p>
    <w:p w14:paraId="26668B71" w14:textId="77777777" w:rsidR="006D3484" w:rsidRPr="006D3484" w:rsidRDefault="006D3484" w:rsidP="006D3484">
      <w:pPr>
        <w:spacing w:line="276" w:lineRule="auto"/>
        <w:ind w:firstLine="709"/>
        <w:jc w:val="both"/>
        <w:rPr>
          <w:color w:val="000000"/>
          <w:sz w:val="28"/>
          <w:szCs w:val="28"/>
        </w:rPr>
      </w:pPr>
      <w:r w:rsidRPr="006D3484">
        <w:rPr>
          <w:color w:val="000000"/>
          <w:sz w:val="28"/>
          <w:szCs w:val="28"/>
        </w:rPr>
        <w:t xml:space="preserve">Предприятием представлено заявление об установлении индивидуальной платы за подключение к сетям теплоснабжения объекта администрации Промышленновского муниципального округа «Теплотрасса </w:t>
      </w:r>
      <w:r w:rsidRPr="006D3484">
        <w:rPr>
          <w:color w:val="000000"/>
          <w:sz w:val="28"/>
          <w:szCs w:val="28"/>
        </w:rPr>
        <w:br/>
        <w:t xml:space="preserve">для теплоснабжения многоквартирных жилых домов по адресу: Кемеровская область, </w:t>
      </w:r>
      <w:proofErr w:type="spellStart"/>
      <w:r w:rsidRPr="006D3484">
        <w:rPr>
          <w:color w:val="000000"/>
          <w:sz w:val="28"/>
          <w:szCs w:val="28"/>
        </w:rPr>
        <w:t>пгт</w:t>
      </w:r>
      <w:proofErr w:type="spellEnd"/>
      <w:r w:rsidRPr="006D3484">
        <w:rPr>
          <w:color w:val="000000"/>
          <w:sz w:val="28"/>
          <w:szCs w:val="28"/>
        </w:rPr>
        <w:t>. Промышленная, ул. Лермонтова 7, 11 и ул. Коммунистическая 6, 10», от 14.09.2020 № 2020/000386 (</w:t>
      </w:r>
      <w:proofErr w:type="spellStart"/>
      <w:r w:rsidRPr="006D3484">
        <w:rPr>
          <w:color w:val="000000"/>
          <w:sz w:val="28"/>
          <w:szCs w:val="28"/>
        </w:rPr>
        <w:t>вх</w:t>
      </w:r>
      <w:proofErr w:type="spellEnd"/>
      <w:r w:rsidRPr="006D3484">
        <w:rPr>
          <w:color w:val="000000"/>
          <w:sz w:val="28"/>
          <w:szCs w:val="28"/>
        </w:rPr>
        <w:t>. в РЭК от 14.09.2020 № 4170) которое содержит:</w:t>
      </w:r>
    </w:p>
    <w:p w14:paraId="47002B6B"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Учредительные документы.</w:t>
      </w:r>
    </w:p>
    <w:p w14:paraId="6C8E78A4"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Учетная политика (с изменениями).</w:t>
      </w:r>
    </w:p>
    <w:p w14:paraId="30B72470"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Концессионное соглашение от 10.11.2015.</w:t>
      </w:r>
    </w:p>
    <w:p w14:paraId="7CFDB613"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Проект договора о подключении.</w:t>
      </w:r>
    </w:p>
    <w:p w14:paraId="2C3EEB7E"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Технические условия для подключения к тепловым сетям.</w:t>
      </w:r>
    </w:p>
    <w:p w14:paraId="04DD0C88"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Заявка на подключение к сетям теплоснабжения № 75 от 11.09.2020.</w:t>
      </w:r>
    </w:p>
    <w:p w14:paraId="2F366306"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План границ объекта.</w:t>
      </w:r>
    </w:p>
    <w:p w14:paraId="548197B3"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 xml:space="preserve">Пояснительная записка к расчету платы за подключение к сетям теплоснабжения теплотрассы для теплоснабжения МКД по адресу: </w:t>
      </w:r>
      <w:r w:rsidRPr="006D3484">
        <w:rPr>
          <w:color w:val="000000"/>
          <w:sz w:val="28"/>
          <w:szCs w:val="28"/>
        </w:rPr>
        <w:br/>
      </w:r>
      <w:proofErr w:type="spellStart"/>
      <w:r w:rsidRPr="006D3484">
        <w:rPr>
          <w:color w:val="000000"/>
          <w:sz w:val="28"/>
          <w:szCs w:val="28"/>
        </w:rPr>
        <w:t>пгт</w:t>
      </w:r>
      <w:proofErr w:type="spellEnd"/>
      <w:r w:rsidRPr="006D3484">
        <w:rPr>
          <w:color w:val="000000"/>
          <w:sz w:val="28"/>
          <w:szCs w:val="28"/>
        </w:rPr>
        <w:t>. Промышленная, ул. Коммунистическая, 6, 10 и ул. Лермонтова, 7, 11.</w:t>
      </w:r>
    </w:p>
    <w:p w14:paraId="0AA5828D"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Сводный сметный расчет.</w:t>
      </w:r>
    </w:p>
    <w:p w14:paraId="0A8E0A82"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Расчет платы за подключение.</w:t>
      </w:r>
    </w:p>
    <w:p w14:paraId="0635C1F2"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Расчет расходов.</w:t>
      </w:r>
    </w:p>
    <w:p w14:paraId="575E148A"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Реестр заявок на подключение к сетям теплоснабжения за 2019 год.</w:t>
      </w:r>
    </w:p>
    <w:p w14:paraId="4F46D1BE"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 xml:space="preserve">Аналитический отчет по </w:t>
      </w:r>
      <w:proofErr w:type="spellStart"/>
      <w:r w:rsidRPr="006D3484">
        <w:rPr>
          <w:color w:val="000000"/>
          <w:sz w:val="28"/>
          <w:szCs w:val="28"/>
        </w:rPr>
        <w:t>сч</w:t>
      </w:r>
      <w:proofErr w:type="spellEnd"/>
      <w:r w:rsidRPr="006D3484">
        <w:rPr>
          <w:color w:val="000000"/>
          <w:sz w:val="28"/>
          <w:szCs w:val="28"/>
        </w:rPr>
        <w:t>. 90.02 «Реализация услуг по подключению к сетям теплоснабжения» за 2019 год.</w:t>
      </w:r>
    </w:p>
    <w:p w14:paraId="6AE9372B"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 xml:space="preserve">Аналитический отчет по </w:t>
      </w:r>
      <w:proofErr w:type="spellStart"/>
      <w:r w:rsidRPr="006D3484">
        <w:rPr>
          <w:color w:val="000000"/>
          <w:sz w:val="28"/>
          <w:szCs w:val="28"/>
        </w:rPr>
        <w:t>сч</w:t>
      </w:r>
      <w:proofErr w:type="spellEnd"/>
      <w:r w:rsidRPr="006D3484">
        <w:rPr>
          <w:color w:val="000000"/>
          <w:sz w:val="28"/>
          <w:szCs w:val="28"/>
        </w:rPr>
        <w:t>. 91 за 2019 год.</w:t>
      </w:r>
    </w:p>
    <w:p w14:paraId="0FF661F6" w14:textId="77777777" w:rsidR="006D3484" w:rsidRPr="006D3484" w:rsidRDefault="006D3484" w:rsidP="006D3484">
      <w:pPr>
        <w:tabs>
          <w:tab w:val="left" w:pos="1134"/>
        </w:tabs>
        <w:spacing w:line="276" w:lineRule="auto"/>
        <w:ind w:firstLine="709"/>
        <w:jc w:val="both"/>
        <w:rPr>
          <w:color w:val="000000"/>
          <w:sz w:val="28"/>
          <w:szCs w:val="28"/>
        </w:rPr>
      </w:pPr>
      <w:r w:rsidRPr="006D3484">
        <w:rPr>
          <w:color w:val="000000"/>
          <w:sz w:val="28"/>
          <w:szCs w:val="28"/>
        </w:rPr>
        <w:t>Письмом от 15.09.2020 № 2020/000387/3исх (</w:t>
      </w:r>
      <w:proofErr w:type="spellStart"/>
      <w:r w:rsidRPr="006D3484">
        <w:rPr>
          <w:color w:val="000000"/>
          <w:sz w:val="28"/>
          <w:szCs w:val="28"/>
        </w:rPr>
        <w:t>вх</w:t>
      </w:r>
      <w:proofErr w:type="spellEnd"/>
      <w:r w:rsidRPr="006D3484">
        <w:rPr>
          <w:color w:val="000000"/>
          <w:sz w:val="28"/>
          <w:szCs w:val="28"/>
        </w:rPr>
        <w:t>. в РЭК № 4213 от 15.09.2020) предприятие предоставило дополнительную рабочую документацию.</w:t>
      </w:r>
    </w:p>
    <w:p w14:paraId="7A18DF39" w14:textId="77777777" w:rsidR="006D3484" w:rsidRPr="006D3484" w:rsidRDefault="006D3484" w:rsidP="006D3484">
      <w:pPr>
        <w:tabs>
          <w:tab w:val="left" w:pos="1134"/>
        </w:tabs>
        <w:spacing w:line="276" w:lineRule="auto"/>
        <w:ind w:firstLine="709"/>
        <w:jc w:val="both"/>
        <w:rPr>
          <w:color w:val="000000"/>
          <w:sz w:val="28"/>
          <w:szCs w:val="28"/>
        </w:rPr>
      </w:pPr>
      <w:r w:rsidRPr="006D3484">
        <w:rPr>
          <w:color w:val="000000"/>
          <w:sz w:val="28"/>
          <w:szCs w:val="28"/>
        </w:rPr>
        <w:lastRenderedPageBreak/>
        <w:t>Письмом от 22.10.2020 № 2020/000447 (</w:t>
      </w:r>
      <w:proofErr w:type="spellStart"/>
      <w:r w:rsidRPr="006D3484">
        <w:rPr>
          <w:color w:val="000000"/>
          <w:sz w:val="28"/>
          <w:szCs w:val="28"/>
        </w:rPr>
        <w:t>вх</w:t>
      </w:r>
      <w:proofErr w:type="spellEnd"/>
      <w:r w:rsidRPr="006D3484">
        <w:rPr>
          <w:color w:val="000000"/>
          <w:sz w:val="28"/>
          <w:szCs w:val="28"/>
        </w:rPr>
        <w:t>. в РЭК № 4999 от 22.10.2020) предприятие предоставило дополнительное соглашение № 5 от 22.10.2020 к концессионному соглашению № б/н от 10.11.2015.</w:t>
      </w:r>
    </w:p>
    <w:p w14:paraId="27388B24" w14:textId="77777777" w:rsidR="006D3484" w:rsidRPr="006D3484" w:rsidRDefault="006D3484" w:rsidP="006D3484">
      <w:pPr>
        <w:tabs>
          <w:tab w:val="left" w:pos="1134"/>
        </w:tabs>
        <w:spacing w:line="276" w:lineRule="auto"/>
        <w:ind w:firstLine="709"/>
        <w:jc w:val="both"/>
        <w:rPr>
          <w:color w:val="000000"/>
          <w:sz w:val="28"/>
          <w:szCs w:val="28"/>
        </w:rPr>
      </w:pPr>
      <w:r w:rsidRPr="006D3484">
        <w:rPr>
          <w:color w:val="000000"/>
          <w:sz w:val="28"/>
          <w:szCs w:val="28"/>
        </w:rPr>
        <w:t>Письмом от 05.11.2020 № 2020/1280 (</w:t>
      </w:r>
      <w:proofErr w:type="spellStart"/>
      <w:r w:rsidRPr="006D3484">
        <w:rPr>
          <w:color w:val="000000"/>
          <w:sz w:val="28"/>
          <w:szCs w:val="28"/>
        </w:rPr>
        <w:t>вх</w:t>
      </w:r>
      <w:proofErr w:type="spellEnd"/>
      <w:r w:rsidRPr="006D3484">
        <w:rPr>
          <w:color w:val="000000"/>
          <w:sz w:val="28"/>
          <w:szCs w:val="28"/>
        </w:rPr>
        <w:t xml:space="preserve">. в РЭК № 5295 от 06.11.2020) предприятие предоставило пакет дополнительных материалов по установлению платы за подключение объекта администрации Промышленновского муниципального округа «Теплотрасса для теплоснабжения многоквартирных жилых домов по адресу: Кемеровская область, </w:t>
      </w:r>
      <w:proofErr w:type="spellStart"/>
      <w:r w:rsidRPr="006D3484">
        <w:rPr>
          <w:color w:val="000000"/>
          <w:sz w:val="28"/>
          <w:szCs w:val="28"/>
        </w:rPr>
        <w:t>пгт</w:t>
      </w:r>
      <w:proofErr w:type="spellEnd"/>
      <w:r w:rsidRPr="006D3484">
        <w:rPr>
          <w:color w:val="000000"/>
          <w:sz w:val="28"/>
          <w:szCs w:val="28"/>
        </w:rPr>
        <w:t>. Промышленная, ул. Лермонтова, 7, 11 и ул. Коммунистическая, 6, 10».</w:t>
      </w:r>
    </w:p>
    <w:p w14:paraId="3F3E9A40" w14:textId="77777777" w:rsidR="006D3484" w:rsidRPr="006D3484" w:rsidRDefault="006D3484" w:rsidP="006D3484">
      <w:pPr>
        <w:tabs>
          <w:tab w:val="left" w:pos="1134"/>
        </w:tabs>
        <w:spacing w:line="276" w:lineRule="auto"/>
        <w:ind w:firstLine="709"/>
        <w:jc w:val="both"/>
        <w:rPr>
          <w:color w:val="000000"/>
          <w:sz w:val="28"/>
          <w:szCs w:val="28"/>
        </w:rPr>
      </w:pPr>
      <w:r w:rsidRPr="006D3484">
        <w:rPr>
          <w:color w:val="000000"/>
          <w:sz w:val="28"/>
          <w:szCs w:val="28"/>
        </w:rPr>
        <w:t>Письмом от 23.11.2020 № 2020/000496 (</w:t>
      </w:r>
      <w:proofErr w:type="spellStart"/>
      <w:r w:rsidRPr="006D3484">
        <w:rPr>
          <w:color w:val="000000"/>
          <w:sz w:val="28"/>
          <w:szCs w:val="28"/>
        </w:rPr>
        <w:t>вх</w:t>
      </w:r>
      <w:proofErr w:type="spellEnd"/>
      <w:r w:rsidRPr="006D3484">
        <w:rPr>
          <w:color w:val="000000"/>
          <w:sz w:val="28"/>
          <w:szCs w:val="28"/>
        </w:rPr>
        <w:t>. в РЭК № 5633 от 23.11.2020) предприятие предоставило дополнительный пакет обосновывающих документов, который содержит:</w:t>
      </w:r>
    </w:p>
    <w:p w14:paraId="5FB06F9A"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Технические условия для подключения к тепловым сетям № 61 от 12.09.2020.</w:t>
      </w:r>
    </w:p>
    <w:p w14:paraId="0EB6456F"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Заявка на подключение к сетям теплоснабжения № 75 от 12.09.2020.</w:t>
      </w:r>
    </w:p>
    <w:p w14:paraId="019268AD"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Сводный сметный расчет.</w:t>
      </w:r>
    </w:p>
    <w:p w14:paraId="68C674E9"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Рабочая документация.</w:t>
      </w:r>
    </w:p>
    <w:p w14:paraId="207FF41A"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Расчет платы за подключение.</w:t>
      </w:r>
    </w:p>
    <w:p w14:paraId="67C44623"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Расчет расходов.</w:t>
      </w:r>
    </w:p>
    <w:p w14:paraId="6FC38B7F"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Расчет расходов на создание (реконструкцию) тепловых сетей.</w:t>
      </w:r>
    </w:p>
    <w:p w14:paraId="3BCB7EB9"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 xml:space="preserve">Аналитический отчет по </w:t>
      </w:r>
      <w:proofErr w:type="spellStart"/>
      <w:r w:rsidRPr="006D3484">
        <w:rPr>
          <w:color w:val="000000"/>
          <w:sz w:val="28"/>
          <w:szCs w:val="28"/>
        </w:rPr>
        <w:t>сч</w:t>
      </w:r>
      <w:proofErr w:type="spellEnd"/>
      <w:r w:rsidRPr="006D3484">
        <w:rPr>
          <w:color w:val="000000"/>
          <w:sz w:val="28"/>
          <w:szCs w:val="28"/>
        </w:rPr>
        <w:t>. 90.02 «Реализация услуг по подключению к сетям теплоснабжения» за 2019 год.</w:t>
      </w:r>
    </w:p>
    <w:p w14:paraId="08C95527" w14:textId="77777777" w:rsidR="006D3484" w:rsidRPr="006D3484" w:rsidRDefault="006D3484" w:rsidP="006D3484">
      <w:pPr>
        <w:numPr>
          <w:ilvl w:val="0"/>
          <w:numId w:val="18"/>
        </w:numPr>
        <w:tabs>
          <w:tab w:val="left" w:pos="1134"/>
        </w:tabs>
        <w:spacing w:line="276" w:lineRule="auto"/>
        <w:ind w:left="0" w:firstLine="709"/>
        <w:jc w:val="both"/>
        <w:rPr>
          <w:color w:val="000000"/>
          <w:sz w:val="28"/>
          <w:szCs w:val="28"/>
        </w:rPr>
      </w:pPr>
      <w:r w:rsidRPr="006D3484">
        <w:rPr>
          <w:color w:val="000000"/>
          <w:sz w:val="28"/>
          <w:szCs w:val="28"/>
        </w:rPr>
        <w:t xml:space="preserve">Аналитический отчет по </w:t>
      </w:r>
      <w:proofErr w:type="spellStart"/>
      <w:r w:rsidRPr="006D3484">
        <w:rPr>
          <w:color w:val="000000"/>
          <w:sz w:val="28"/>
          <w:szCs w:val="28"/>
        </w:rPr>
        <w:t>сч</w:t>
      </w:r>
      <w:proofErr w:type="spellEnd"/>
      <w:r w:rsidRPr="006D3484">
        <w:rPr>
          <w:color w:val="000000"/>
          <w:sz w:val="28"/>
          <w:szCs w:val="28"/>
        </w:rPr>
        <w:t>. 91 за 2019 год.</w:t>
      </w:r>
    </w:p>
    <w:p w14:paraId="2ED479C2" w14:textId="77777777" w:rsidR="006D3484" w:rsidRPr="006D3484" w:rsidRDefault="006D3484" w:rsidP="006D3484">
      <w:pPr>
        <w:spacing w:line="26" w:lineRule="atLeast"/>
        <w:jc w:val="center"/>
        <w:rPr>
          <w:b/>
          <w:color w:val="000000"/>
          <w:sz w:val="28"/>
          <w:szCs w:val="28"/>
        </w:rPr>
      </w:pPr>
    </w:p>
    <w:p w14:paraId="284FD0FC" w14:textId="77777777" w:rsidR="006D3484" w:rsidRPr="006D3484" w:rsidRDefault="006D3484" w:rsidP="006D3484">
      <w:pPr>
        <w:spacing w:line="26" w:lineRule="atLeast"/>
        <w:jc w:val="center"/>
        <w:rPr>
          <w:b/>
          <w:color w:val="000000"/>
          <w:sz w:val="28"/>
          <w:szCs w:val="28"/>
        </w:rPr>
      </w:pPr>
      <w:r w:rsidRPr="006D3484">
        <w:rPr>
          <w:b/>
          <w:color w:val="000000"/>
          <w:sz w:val="28"/>
          <w:szCs w:val="28"/>
        </w:rPr>
        <w:t>Анализ величины максимальной мощности, используемой</w:t>
      </w:r>
    </w:p>
    <w:p w14:paraId="19110E4B" w14:textId="77777777" w:rsidR="006D3484" w:rsidRPr="006D3484" w:rsidRDefault="006D3484" w:rsidP="006D3484">
      <w:pPr>
        <w:spacing w:line="26" w:lineRule="atLeast"/>
        <w:jc w:val="center"/>
        <w:rPr>
          <w:b/>
          <w:color w:val="000000"/>
          <w:sz w:val="28"/>
          <w:szCs w:val="28"/>
        </w:rPr>
      </w:pPr>
      <w:r w:rsidRPr="006D3484">
        <w:rPr>
          <w:b/>
          <w:color w:val="000000"/>
          <w:sz w:val="28"/>
          <w:szCs w:val="28"/>
        </w:rPr>
        <w:t xml:space="preserve">для утверждения платы за подключение </w:t>
      </w:r>
    </w:p>
    <w:p w14:paraId="3E5E164F" w14:textId="77777777" w:rsidR="006D3484" w:rsidRPr="006D3484" w:rsidRDefault="006D3484" w:rsidP="006D3484">
      <w:pPr>
        <w:spacing w:line="26" w:lineRule="atLeast"/>
        <w:jc w:val="center"/>
        <w:rPr>
          <w:color w:val="000000"/>
          <w:sz w:val="28"/>
          <w:szCs w:val="28"/>
        </w:rPr>
      </w:pPr>
    </w:p>
    <w:p w14:paraId="3A8A9DFB" w14:textId="77777777" w:rsidR="006D3484" w:rsidRPr="006D3484" w:rsidRDefault="006D3484" w:rsidP="006D3484">
      <w:pPr>
        <w:spacing w:line="276" w:lineRule="auto"/>
        <w:ind w:firstLine="680"/>
        <w:jc w:val="both"/>
        <w:rPr>
          <w:color w:val="000000"/>
          <w:sz w:val="28"/>
          <w:szCs w:val="28"/>
        </w:rPr>
      </w:pPr>
      <w:r w:rsidRPr="006D3484">
        <w:rPr>
          <w:color w:val="000000"/>
          <w:sz w:val="28"/>
          <w:szCs w:val="28"/>
        </w:rPr>
        <w:t xml:space="preserve">В соответствии с представленными документами планируется присоединить объект суммарной максимальной мощностью 1,26 Гкал/час. </w:t>
      </w:r>
    </w:p>
    <w:p w14:paraId="72DB7262" w14:textId="77777777" w:rsidR="006D3484" w:rsidRPr="006D3484" w:rsidRDefault="006D3484" w:rsidP="006D3484">
      <w:pPr>
        <w:spacing w:line="276" w:lineRule="auto"/>
        <w:ind w:firstLine="680"/>
        <w:jc w:val="both"/>
        <w:rPr>
          <w:color w:val="000000"/>
          <w:sz w:val="28"/>
          <w:szCs w:val="28"/>
        </w:rPr>
      </w:pPr>
      <w:r w:rsidRPr="006D3484">
        <w:rPr>
          <w:color w:val="000000"/>
          <w:sz w:val="28"/>
          <w:szCs w:val="28"/>
        </w:rPr>
        <w:t>Необходимость подключения подтверждается заявкой администрации Промышленновского муниципального округа Кемеровской области и техническими условиями на подключение.</w:t>
      </w:r>
    </w:p>
    <w:p w14:paraId="67C00F63" w14:textId="77777777" w:rsidR="006D3484" w:rsidRPr="006D3484" w:rsidRDefault="006D3484" w:rsidP="006D3484">
      <w:pPr>
        <w:spacing w:line="276" w:lineRule="auto"/>
        <w:ind w:firstLine="680"/>
        <w:jc w:val="both"/>
        <w:rPr>
          <w:color w:val="000000"/>
          <w:sz w:val="28"/>
          <w:szCs w:val="28"/>
        </w:rPr>
      </w:pPr>
      <w:r w:rsidRPr="006D3484">
        <w:rPr>
          <w:color w:val="000000"/>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тепловой мощности заявителей 1,26 Гкал/час.</w:t>
      </w:r>
    </w:p>
    <w:p w14:paraId="4E1B377C" w14:textId="77777777" w:rsidR="006D3484" w:rsidRPr="006D3484" w:rsidRDefault="006D3484" w:rsidP="006D3484">
      <w:pPr>
        <w:tabs>
          <w:tab w:val="left" w:pos="2835"/>
          <w:tab w:val="left" w:pos="3119"/>
        </w:tabs>
        <w:spacing w:line="26" w:lineRule="atLeast"/>
        <w:jc w:val="center"/>
        <w:rPr>
          <w:b/>
          <w:color w:val="000000"/>
          <w:sz w:val="28"/>
          <w:szCs w:val="28"/>
        </w:rPr>
      </w:pPr>
    </w:p>
    <w:p w14:paraId="052C66D1" w14:textId="77777777" w:rsidR="006D3484" w:rsidRPr="006D3484" w:rsidRDefault="006D3484" w:rsidP="006D3484">
      <w:pPr>
        <w:tabs>
          <w:tab w:val="left" w:pos="2835"/>
          <w:tab w:val="left" w:pos="3119"/>
        </w:tabs>
        <w:spacing w:line="26" w:lineRule="atLeast"/>
        <w:jc w:val="center"/>
        <w:rPr>
          <w:b/>
          <w:color w:val="000000"/>
          <w:sz w:val="28"/>
          <w:szCs w:val="28"/>
        </w:rPr>
      </w:pPr>
    </w:p>
    <w:p w14:paraId="13712071" w14:textId="77777777" w:rsidR="006D3484" w:rsidRPr="006D3484" w:rsidRDefault="006D3484" w:rsidP="006D3484">
      <w:pPr>
        <w:tabs>
          <w:tab w:val="left" w:pos="2835"/>
          <w:tab w:val="left" w:pos="3119"/>
        </w:tabs>
        <w:spacing w:line="26" w:lineRule="atLeast"/>
        <w:jc w:val="center"/>
        <w:rPr>
          <w:b/>
          <w:color w:val="000000"/>
          <w:sz w:val="28"/>
          <w:szCs w:val="28"/>
        </w:rPr>
      </w:pPr>
    </w:p>
    <w:p w14:paraId="75F65196" w14:textId="77777777" w:rsidR="006D3484" w:rsidRPr="006D3484" w:rsidRDefault="006D3484" w:rsidP="006D3484">
      <w:pPr>
        <w:tabs>
          <w:tab w:val="left" w:pos="2835"/>
          <w:tab w:val="left" w:pos="3119"/>
        </w:tabs>
        <w:spacing w:line="26" w:lineRule="atLeast"/>
        <w:jc w:val="center"/>
        <w:rPr>
          <w:b/>
          <w:color w:val="000000"/>
          <w:sz w:val="28"/>
          <w:szCs w:val="28"/>
        </w:rPr>
      </w:pPr>
    </w:p>
    <w:p w14:paraId="05A4CCB9" w14:textId="77777777" w:rsidR="006D3484" w:rsidRPr="006D3484" w:rsidRDefault="006D3484" w:rsidP="006D3484">
      <w:pPr>
        <w:tabs>
          <w:tab w:val="left" w:pos="2835"/>
          <w:tab w:val="left" w:pos="3119"/>
        </w:tabs>
        <w:spacing w:line="26" w:lineRule="atLeast"/>
        <w:jc w:val="center"/>
        <w:rPr>
          <w:b/>
          <w:color w:val="000000"/>
          <w:sz w:val="28"/>
          <w:szCs w:val="28"/>
        </w:rPr>
      </w:pPr>
    </w:p>
    <w:p w14:paraId="56F136D1" w14:textId="77777777" w:rsidR="006D3484" w:rsidRDefault="006D3484" w:rsidP="006D3484">
      <w:pPr>
        <w:tabs>
          <w:tab w:val="left" w:pos="0"/>
          <w:tab w:val="left" w:pos="284"/>
        </w:tabs>
        <w:spacing w:line="276" w:lineRule="auto"/>
        <w:jc w:val="center"/>
        <w:rPr>
          <w:b/>
          <w:color w:val="000000"/>
          <w:sz w:val="28"/>
          <w:szCs w:val="28"/>
        </w:rPr>
      </w:pPr>
    </w:p>
    <w:p w14:paraId="2D969652" w14:textId="77777777" w:rsidR="006D3484" w:rsidRDefault="006D3484" w:rsidP="006D3484">
      <w:pPr>
        <w:tabs>
          <w:tab w:val="left" w:pos="0"/>
          <w:tab w:val="left" w:pos="284"/>
        </w:tabs>
        <w:spacing w:line="276" w:lineRule="auto"/>
        <w:jc w:val="center"/>
        <w:rPr>
          <w:b/>
          <w:color w:val="000000"/>
          <w:sz w:val="28"/>
          <w:szCs w:val="28"/>
        </w:rPr>
      </w:pPr>
    </w:p>
    <w:p w14:paraId="1E4E97F8" w14:textId="7ED0DC0B" w:rsidR="006D3484" w:rsidRPr="006D3484" w:rsidRDefault="006D3484" w:rsidP="006D3484">
      <w:pPr>
        <w:tabs>
          <w:tab w:val="left" w:pos="0"/>
          <w:tab w:val="left" w:pos="284"/>
        </w:tabs>
        <w:spacing w:line="276" w:lineRule="auto"/>
        <w:jc w:val="center"/>
        <w:rPr>
          <w:b/>
          <w:color w:val="000000"/>
          <w:sz w:val="28"/>
          <w:szCs w:val="28"/>
        </w:rPr>
      </w:pPr>
      <w:r w:rsidRPr="006D3484">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4828D8DD" w14:textId="77777777" w:rsidR="006D3484" w:rsidRPr="006D3484" w:rsidRDefault="006D3484" w:rsidP="006D3484">
      <w:pPr>
        <w:tabs>
          <w:tab w:val="left" w:pos="2835"/>
          <w:tab w:val="left" w:pos="3119"/>
        </w:tabs>
        <w:spacing w:line="26" w:lineRule="atLeast"/>
        <w:jc w:val="center"/>
        <w:rPr>
          <w:color w:val="000000"/>
          <w:sz w:val="28"/>
          <w:szCs w:val="28"/>
        </w:rPr>
      </w:pPr>
    </w:p>
    <w:p w14:paraId="621472F8" w14:textId="77777777" w:rsidR="006D3484" w:rsidRPr="006D3484" w:rsidRDefault="006D3484" w:rsidP="006D3484">
      <w:pPr>
        <w:spacing w:line="276" w:lineRule="auto"/>
        <w:ind w:firstLine="680"/>
        <w:jc w:val="both"/>
        <w:rPr>
          <w:bCs/>
          <w:sz w:val="28"/>
        </w:rPr>
      </w:pPr>
      <w:r w:rsidRPr="006D3484">
        <w:rPr>
          <w:bCs/>
          <w:color w:val="000000"/>
          <w:sz w:val="28"/>
        </w:rPr>
        <w:t xml:space="preserve">В соответствии с представленными </w:t>
      </w:r>
      <w:r w:rsidRPr="006D3484">
        <w:rPr>
          <w:color w:val="000000"/>
          <w:sz w:val="28"/>
          <w:szCs w:val="28"/>
        </w:rPr>
        <w:t>ОАО «СКЭК»</w:t>
      </w:r>
      <w:r w:rsidRPr="006D3484">
        <w:rPr>
          <w:bCs/>
          <w:color w:val="000000"/>
          <w:sz w:val="28"/>
        </w:rPr>
        <w:t xml:space="preserve"> материалами, в целях обеспечения подключения здания и дальнейшего гарантированного теплоснабжения без ущерба для существующих потребителей теплоэнергии, запитанных от ОАО «СКЭК», по предложению предприятия, необходимо выполнить </w:t>
      </w:r>
      <w:r w:rsidRPr="006D3484">
        <w:rPr>
          <w:bCs/>
          <w:sz w:val="28"/>
        </w:rPr>
        <w:t xml:space="preserve">реконструкцию магистральной тепловой сети Ду250 мм, с увеличением диаметра до Ду300 мм. Точка подключения в тепловую сеть по ул. Матросова, 4. Протяженность реконструируемого трубопровода </w:t>
      </w:r>
      <w:r w:rsidRPr="006D3484">
        <w:rPr>
          <w:bCs/>
          <w:sz w:val="28"/>
        </w:rPr>
        <w:br/>
        <w:t>составляет 669 м.</w:t>
      </w:r>
    </w:p>
    <w:p w14:paraId="458B8862" w14:textId="77777777" w:rsidR="006D3484" w:rsidRPr="006D3484" w:rsidRDefault="006D3484" w:rsidP="006D3484">
      <w:pPr>
        <w:widowControl w:val="0"/>
        <w:autoSpaceDE w:val="0"/>
        <w:autoSpaceDN w:val="0"/>
        <w:adjustRightInd w:val="0"/>
        <w:spacing w:line="276" w:lineRule="auto"/>
        <w:ind w:firstLine="709"/>
        <w:jc w:val="both"/>
        <w:outlineLvl w:val="0"/>
        <w:rPr>
          <w:sz w:val="28"/>
          <w:szCs w:val="28"/>
        </w:rPr>
      </w:pPr>
      <w:r w:rsidRPr="006D3484">
        <w:rPr>
          <w:sz w:val="28"/>
          <w:szCs w:val="28"/>
        </w:rPr>
        <w:t>В качестве обосновывающего материала представлены: план строящейся и реконструируемой тепловых сетей с привязкой к карте местности, информация по возможности подключения объекта заявителя.</w:t>
      </w:r>
    </w:p>
    <w:p w14:paraId="14FBEDD9" w14:textId="77777777" w:rsidR="006D3484" w:rsidRPr="006D3484" w:rsidRDefault="006D3484" w:rsidP="006D3484">
      <w:pPr>
        <w:autoSpaceDE w:val="0"/>
        <w:autoSpaceDN w:val="0"/>
        <w:adjustRightInd w:val="0"/>
        <w:spacing w:line="276" w:lineRule="auto"/>
        <w:ind w:firstLine="540"/>
        <w:jc w:val="both"/>
        <w:rPr>
          <w:bCs/>
          <w:sz w:val="28"/>
          <w:szCs w:val="28"/>
        </w:rPr>
      </w:pPr>
      <w:r w:rsidRPr="006D3484">
        <w:rPr>
          <w:bCs/>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1FE053EF" w14:textId="77777777" w:rsidR="006D3484" w:rsidRPr="006D3484" w:rsidRDefault="006D3484" w:rsidP="006D3484">
      <w:pPr>
        <w:spacing w:line="276" w:lineRule="auto"/>
        <w:ind w:firstLine="680"/>
        <w:jc w:val="both"/>
        <w:rPr>
          <w:bCs/>
          <w:sz w:val="28"/>
        </w:rPr>
      </w:pPr>
      <w:bookmarkStart w:id="144" w:name="_Hlk49256948"/>
      <w:r w:rsidRPr="006D3484">
        <w:rPr>
          <w:bCs/>
          <w:color w:val="000000"/>
          <w:sz w:val="28"/>
        </w:rPr>
        <w:t xml:space="preserve">Суммарный объем капитальных вложений по предложению предприятия составляет </w:t>
      </w:r>
      <w:r w:rsidRPr="006D3484">
        <w:rPr>
          <w:color w:val="000000"/>
          <w:sz w:val="28"/>
          <w:szCs w:val="28"/>
        </w:rPr>
        <w:t xml:space="preserve">16 358,63 </w:t>
      </w:r>
      <w:r w:rsidRPr="006D3484">
        <w:rPr>
          <w:bCs/>
          <w:color w:val="000000"/>
          <w:sz w:val="28"/>
        </w:rPr>
        <w:t>тыс. руб. (без НДС)</w:t>
      </w:r>
      <w:bookmarkEnd w:id="144"/>
      <w:r w:rsidRPr="006D3484">
        <w:rPr>
          <w:bCs/>
          <w:color w:val="000000"/>
          <w:sz w:val="28"/>
        </w:rPr>
        <w:t xml:space="preserve">. </w:t>
      </w:r>
      <w:r w:rsidRPr="006D3484">
        <w:rPr>
          <w:bCs/>
          <w:sz w:val="28"/>
        </w:rPr>
        <w:t>В качестве обосновывающего материала представлены сводные и локальные сметные расчеты.</w:t>
      </w:r>
    </w:p>
    <w:p w14:paraId="7C00B0D7" w14:textId="77777777" w:rsidR="006D3484" w:rsidRPr="006D3484" w:rsidRDefault="006D3484" w:rsidP="006D3484">
      <w:pPr>
        <w:tabs>
          <w:tab w:val="left" w:pos="993"/>
        </w:tabs>
        <w:spacing w:line="276" w:lineRule="auto"/>
        <w:ind w:firstLine="709"/>
        <w:jc w:val="both"/>
        <w:rPr>
          <w:bCs/>
          <w:sz w:val="28"/>
          <w:szCs w:val="28"/>
        </w:rPr>
      </w:pPr>
      <w:bookmarkStart w:id="145" w:name="_Hlk522535114"/>
      <w:r w:rsidRPr="006D3484">
        <w:rPr>
          <w:bCs/>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w:t>
      </w:r>
      <w:r w:rsidRPr="006D3484">
        <w:rPr>
          <w:bCs/>
          <w:sz w:val="28"/>
          <w:szCs w:val="28"/>
        </w:rPr>
        <w:br/>
        <w:t xml:space="preserve">в размере </w:t>
      </w:r>
      <w:r w:rsidRPr="006D3484">
        <w:rPr>
          <w:sz w:val="28"/>
          <w:szCs w:val="28"/>
        </w:rPr>
        <w:t xml:space="preserve">16 358,63 </w:t>
      </w:r>
      <w:r w:rsidRPr="006D3484">
        <w:rPr>
          <w:bCs/>
          <w:sz w:val="28"/>
          <w:szCs w:val="28"/>
        </w:rPr>
        <w:t>тыс. руб. (без НДС).</w:t>
      </w:r>
    </w:p>
    <w:p w14:paraId="418D3113" w14:textId="77777777" w:rsidR="006D3484" w:rsidRPr="006D3484" w:rsidRDefault="006D3484" w:rsidP="006D3484">
      <w:pPr>
        <w:spacing w:line="276" w:lineRule="auto"/>
        <w:ind w:firstLine="680"/>
        <w:jc w:val="both"/>
        <w:rPr>
          <w:bCs/>
          <w:sz w:val="28"/>
        </w:rPr>
      </w:pPr>
    </w:p>
    <w:bookmarkEnd w:id="145"/>
    <w:p w14:paraId="60A0813D" w14:textId="77777777" w:rsidR="006D3484" w:rsidRPr="006D3484" w:rsidRDefault="006D3484" w:rsidP="006D3484">
      <w:pPr>
        <w:spacing w:line="30" w:lineRule="atLeast"/>
        <w:ind w:firstLine="720"/>
        <w:jc w:val="right"/>
        <w:rPr>
          <w:bCs/>
          <w:color w:val="000000"/>
          <w:sz w:val="28"/>
        </w:rPr>
      </w:pPr>
      <w:r w:rsidRPr="006D3484">
        <w:rPr>
          <w:bCs/>
          <w:color w:val="000000"/>
          <w:sz w:val="28"/>
        </w:rPr>
        <w:t>Таблица 1.</w:t>
      </w:r>
    </w:p>
    <w:p w14:paraId="088AEB1D" w14:textId="77777777" w:rsidR="006D3484" w:rsidRPr="006D3484" w:rsidRDefault="006D3484" w:rsidP="006D3484">
      <w:pPr>
        <w:tabs>
          <w:tab w:val="left" w:pos="993"/>
        </w:tabs>
        <w:spacing w:line="30" w:lineRule="atLeast"/>
        <w:ind w:left="709"/>
        <w:jc w:val="center"/>
        <w:rPr>
          <w:color w:val="000000"/>
          <w:sz w:val="28"/>
          <w:szCs w:val="28"/>
        </w:rPr>
      </w:pPr>
      <w:r w:rsidRPr="006D3484">
        <w:rPr>
          <w:color w:val="000000"/>
          <w:sz w:val="28"/>
          <w:szCs w:val="28"/>
        </w:rPr>
        <w:t>Предложение по величине капитальных вложений</w:t>
      </w:r>
    </w:p>
    <w:p w14:paraId="546A64DE" w14:textId="77777777" w:rsidR="006D3484" w:rsidRPr="006D3484" w:rsidRDefault="006D3484" w:rsidP="006D3484">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6D3484" w:rsidRPr="006D3484" w14:paraId="669EE4E3" w14:textId="77777777" w:rsidTr="00F93D01">
        <w:trPr>
          <w:trHeight w:val="259"/>
          <w:jc w:val="center"/>
        </w:trPr>
        <w:tc>
          <w:tcPr>
            <w:tcW w:w="3055" w:type="dxa"/>
            <w:shd w:val="clear" w:color="auto" w:fill="auto"/>
            <w:vAlign w:val="center"/>
          </w:tcPr>
          <w:p w14:paraId="10AC6E5F" w14:textId="77777777" w:rsidR="006D3484" w:rsidRPr="006D3484" w:rsidRDefault="006D3484" w:rsidP="006D3484">
            <w:pPr>
              <w:spacing w:line="30" w:lineRule="atLeast"/>
              <w:jc w:val="center"/>
              <w:rPr>
                <w:color w:val="000000"/>
                <w:sz w:val="22"/>
                <w:szCs w:val="22"/>
              </w:rPr>
            </w:pPr>
            <w:r w:rsidRPr="006D3484">
              <w:rPr>
                <w:color w:val="000000"/>
                <w:sz w:val="22"/>
                <w:szCs w:val="22"/>
              </w:rPr>
              <w:t>Предложение предприятия, тыс. руб.</w:t>
            </w:r>
          </w:p>
        </w:tc>
        <w:tc>
          <w:tcPr>
            <w:tcW w:w="3273" w:type="dxa"/>
            <w:shd w:val="clear" w:color="auto" w:fill="auto"/>
            <w:vAlign w:val="center"/>
          </w:tcPr>
          <w:p w14:paraId="4212DE32" w14:textId="77777777" w:rsidR="006D3484" w:rsidRPr="006D3484" w:rsidRDefault="006D3484" w:rsidP="006D3484">
            <w:pPr>
              <w:spacing w:line="30" w:lineRule="atLeast"/>
              <w:jc w:val="center"/>
              <w:rPr>
                <w:color w:val="000000"/>
                <w:sz w:val="22"/>
                <w:szCs w:val="22"/>
              </w:rPr>
            </w:pPr>
            <w:r w:rsidRPr="006D3484">
              <w:rPr>
                <w:color w:val="000000"/>
                <w:sz w:val="22"/>
                <w:szCs w:val="22"/>
              </w:rPr>
              <w:t>Предложение экспертной группы, тыс. руб.</w:t>
            </w:r>
          </w:p>
        </w:tc>
        <w:tc>
          <w:tcPr>
            <w:tcW w:w="3211" w:type="dxa"/>
            <w:shd w:val="clear" w:color="auto" w:fill="auto"/>
            <w:vAlign w:val="center"/>
          </w:tcPr>
          <w:p w14:paraId="68E2FA08" w14:textId="77777777" w:rsidR="006D3484" w:rsidRPr="006D3484" w:rsidRDefault="006D3484" w:rsidP="006D3484">
            <w:pPr>
              <w:spacing w:line="30" w:lineRule="atLeast"/>
              <w:jc w:val="center"/>
              <w:rPr>
                <w:color w:val="000000"/>
                <w:sz w:val="22"/>
                <w:szCs w:val="22"/>
              </w:rPr>
            </w:pPr>
            <w:r w:rsidRPr="006D3484">
              <w:rPr>
                <w:color w:val="000000"/>
                <w:sz w:val="22"/>
                <w:szCs w:val="22"/>
              </w:rPr>
              <w:t>Корректировка в сторону снижения, тыс. руб.</w:t>
            </w:r>
          </w:p>
        </w:tc>
      </w:tr>
      <w:tr w:rsidR="006D3484" w:rsidRPr="006D3484" w14:paraId="128EDDD6" w14:textId="77777777" w:rsidTr="00F93D01">
        <w:trPr>
          <w:trHeight w:val="259"/>
          <w:jc w:val="center"/>
        </w:trPr>
        <w:tc>
          <w:tcPr>
            <w:tcW w:w="3055" w:type="dxa"/>
            <w:shd w:val="clear" w:color="auto" w:fill="auto"/>
            <w:vAlign w:val="bottom"/>
          </w:tcPr>
          <w:p w14:paraId="78BFCC73" w14:textId="77777777" w:rsidR="006D3484" w:rsidRPr="006D3484" w:rsidRDefault="006D3484" w:rsidP="006D3484">
            <w:pPr>
              <w:spacing w:line="30" w:lineRule="atLeast"/>
              <w:jc w:val="center"/>
              <w:rPr>
                <w:color w:val="000000"/>
                <w:sz w:val="22"/>
                <w:szCs w:val="22"/>
              </w:rPr>
            </w:pPr>
            <w:r w:rsidRPr="006D3484">
              <w:rPr>
                <w:color w:val="000000"/>
                <w:sz w:val="22"/>
                <w:szCs w:val="22"/>
              </w:rPr>
              <w:t>16 358,63</w:t>
            </w:r>
          </w:p>
        </w:tc>
        <w:tc>
          <w:tcPr>
            <w:tcW w:w="3273" w:type="dxa"/>
            <w:shd w:val="clear" w:color="auto" w:fill="auto"/>
            <w:vAlign w:val="bottom"/>
          </w:tcPr>
          <w:p w14:paraId="71135EDF" w14:textId="77777777" w:rsidR="006D3484" w:rsidRPr="006D3484" w:rsidRDefault="006D3484" w:rsidP="006D3484">
            <w:pPr>
              <w:spacing w:line="30" w:lineRule="atLeast"/>
              <w:jc w:val="center"/>
              <w:rPr>
                <w:color w:val="000000"/>
                <w:sz w:val="22"/>
                <w:szCs w:val="22"/>
              </w:rPr>
            </w:pPr>
            <w:r w:rsidRPr="006D3484">
              <w:rPr>
                <w:color w:val="000000"/>
                <w:sz w:val="22"/>
                <w:szCs w:val="22"/>
              </w:rPr>
              <w:t>16 358,63</w:t>
            </w:r>
          </w:p>
        </w:tc>
        <w:tc>
          <w:tcPr>
            <w:tcW w:w="3211" w:type="dxa"/>
            <w:shd w:val="clear" w:color="auto" w:fill="auto"/>
            <w:vAlign w:val="bottom"/>
          </w:tcPr>
          <w:p w14:paraId="0F2B7E09" w14:textId="77777777" w:rsidR="006D3484" w:rsidRPr="006D3484" w:rsidRDefault="006D3484" w:rsidP="006D3484">
            <w:pPr>
              <w:jc w:val="center"/>
              <w:rPr>
                <w:color w:val="000000"/>
                <w:sz w:val="22"/>
                <w:szCs w:val="22"/>
              </w:rPr>
            </w:pPr>
            <w:r w:rsidRPr="006D3484">
              <w:rPr>
                <w:color w:val="000000"/>
                <w:sz w:val="22"/>
                <w:szCs w:val="22"/>
              </w:rPr>
              <w:t>0,00</w:t>
            </w:r>
          </w:p>
        </w:tc>
      </w:tr>
    </w:tbl>
    <w:p w14:paraId="0DE127EC" w14:textId="77777777" w:rsidR="006D3484" w:rsidRPr="006D3484" w:rsidRDefault="006D3484" w:rsidP="006D3484">
      <w:pPr>
        <w:tabs>
          <w:tab w:val="left" w:pos="0"/>
          <w:tab w:val="left" w:pos="284"/>
        </w:tabs>
        <w:jc w:val="center"/>
        <w:rPr>
          <w:b/>
          <w:sz w:val="28"/>
          <w:szCs w:val="28"/>
          <w:u w:val="single"/>
        </w:rPr>
      </w:pPr>
    </w:p>
    <w:p w14:paraId="11C53FA9" w14:textId="77777777" w:rsidR="006D3484" w:rsidRPr="006D3484" w:rsidRDefault="006D3484" w:rsidP="006D3484">
      <w:pPr>
        <w:tabs>
          <w:tab w:val="left" w:pos="0"/>
          <w:tab w:val="left" w:pos="284"/>
        </w:tabs>
        <w:jc w:val="center"/>
        <w:rPr>
          <w:b/>
          <w:sz w:val="28"/>
          <w:szCs w:val="28"/>
          <w:u w:val="single"/>
        </w:rPr>
      </w:pPr>
    </w:p>
    <w:p w14:paraId="5727EF57" w14:textId="77777777" w:rsidR="006D3484" w:rsidRPr="006D3484" w:rsidRDefault="006D3484" w:rsidP="006D3484">
      <w:pPr>
        <w:tabs>
          <w:tab w:val="left" w:pos="0"/>
          <w:tab w:val="left" w:pos="284"/>
          <w:tab w:val="left" w:pos="1512"/>
        </w:tabs>
        <w:jc w:val="center"/>
        <w:rPr>
          <w:b/>
          <w:sz w:val="28"/>
          <w:szCs w:val="28"/>
        </w:rPr>
      </w:pPr>
      <w:r w:rsidRPr="006D3484">
        <w:rPr>
          <w:b/>
          <w:sz w:val="28"/>
          <w:szCs w:val="28"/>
        </w:rPr>
        <w:t xml:space="preserve">(П1) Расходы на выполнение теплоснабжающей организацией мероприятий, по подключению объектов заявителей </w:t>
      </w:r>
    </w:p>
    <w:p w14:paraId="3215B83E" w14:textId="77777777" w:rsidR="006D3484" w:rsidRPr="006D3484" w:rsidRDefault="006D3484" w:rsidP="006D3484">
      <w:pPr>
        <w:tabs>
          <w:tab w:val="left" w:pos="0"/>
          <w:tab w:val="left" w:pos="284"/>
          <w:tab w:val="left" w:pos="1512"/>
        </w:tabs>
        <w:jc w:val="center"/>
        <w:rPr>
          <w:b/>
          <w:sz w:val="28"/>
          <w:szCs w:val="28"/>
        </w:rPr>
      </w:pPr>
    </w:p>
    <w:p w14:paraId="064A01FC" w14:textId="77777777" w:rsidR="006D3484" w:rsidRPr="006D3484" w:rsidRDefault="006D3484" w:rsidP="006D3484">
      <w:pPr>
        <w:tabs>
          <w:tab w:val="left" w:pos="1512"/>
        </w:tabs>
        <w:spacing w:line="276" w:lineRule="auto"/>
        <w:ind w:firstLine="680"/>
        <w:jc w:val="both"/>
        <w:rPr>
          <w:sz w:val="28"/>
          <w:szCs w:val="28"/>
        </w:rPr>
      </w:pPr>
    </w:p>
    <w:p w14:paraId="603AE3C2" w14:textId="77777777" w:rsidR="006D3484" w:rsidRPr="006D3484" w:rsidRDefault="006D3484" w:rsidP="006D3484">
      <w:pPr>
        <w:autoSpaceDE w:val="0"/>
        <w:autoSpaceDN w:val="0"/>
        <w:adjustRightInd w:val="0"/>
        <w:spacing w:line="276" w:lineRule="auto"/>
        <w:ind w:firstLine="709"/>
        <w:jc w:val="both"/>
        <w:rPr>
          <w:sz w:val="28"/>
          <w:szCs w:val="28"/>
        </w:rPr>
      </w:pPr>
      <w:r w:rsidRPr="006D3484">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w:t>
      </w:r>
      <w:r w:rsidRPr="006D3484">
        <w:rPr>
          <w:sz w:val="28"/>
          <w:szCs w:val="28"/>
        </w:rPr>
        <w:br/>
      </w:r>
    </w:p>
    <w:p w14:paraId="4E4060B1" w14:textId="77777777" w:rsidR="006D3484" w:rsidRPr="006D3484" w:rsidRDefault="006D3484" w:rsidP="006D3484">
      <w:pPr>
        <w:autoSpaceDE w:val="0"/>
        <w:autoSpaceDN w:val="0"/>
        <w:adjustRightInd w:val="0"/>
        <w:spacing w:line="276" w:lineRule="auto"/>
        <w:ind w:firstLine="709"/>
        <w:jc w:val="both"/>
        <w:rPr>
          <w:sz w:val="28"/>
          <w:szCs w:val="28"/>
        </w:rPr>
      </w:pPr>
      <w:r w:rsidRPr="006D3484">
        <w:rPr>
          <w:sz w:val="28"/>
          <w:szCs w:val="28"/>
        </w:rPr>
        <w:br w:type="page"/>
      </w:r>
      <w:r w:rsidRPr="006D3484">
        <w:rPr>
          <w:sz w:val="28"/>
          <w:szCs w:val="28"/>
        </w:rPr>
        <w:lastRenderedPageBreak/>
        <w:t xml:space="preserve">объектов заявителей, определяются в соответствии с </w:t>
      </w:r>
      <w:hyperlink r:id="rId24" w:history="1">
        <w:r w:rsidRPr="006D3484">
          <w:rPr>
            <w:sz w:val="28"/>
            <w:szCs w:val="28"/>
          </w:rPr>
          <w:t>приложением 7.1</w:t>
        </w:r>
      </w:hyperlink>
      <w:r w:rsidRPr="006D3484">
        <w:rPr>
          <w:sz w:val="28"/>
          <w:szCs w:val="28"/>
        </w:rPr>
        <w:t xml:space="preserve"> к настоящих Методическим указаниям по формуле:</w:t>
      </w:r>
    </w:p>
    <w:p w14:paraId="16CA50A0" w14:textId="43182462" w:rsidR="006D3484" w:rsidRPr="006D3484" w:rsidRDefault="00074A1B" w:rsidP="006D3484">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6D3484" w:rsidRPr="006D3484">
        <w:rPr>
          <w:b/>
          <w:bCs/>
          <w:sz w:val="28"/>
          <w:szCs w:val="28"/>
        </w:rPr>
        <w:t xml:space="preserve"> </w:t>
      </w:r>
      <w:r w:rsidR="006D3484" w:rsidRPr="006D3484">
        <w:rPr>
          <w:bCs/>
        </w:rPr>
        <w:t>(тыс. руб./Гкал/ч),</w:t>
      </w:r>
    </w:p>
    <w:p w14:paraId="6A83DA4C" w14:textId="77777777" w:rsidR="006D3484" w:rsidRPr="006D3484" w:rsidRDefault="006D3484" w:rsidP="006D3484">
      <w:pPr>
        <w:autoSpaceDE w:val="0"/>
        <w:autoSpaceDN w:val="0"/>
        <w:adjustRightInd w:val="0"/>
        <w:spacing w:line="276" w:lineRule="auto"/>
        <w:ind w:firstLine="709"/>
        <w:jc w:val="both"/>
        <w:rPr>
          <w:bCs/>
          <w:sz w:val="28"/>
          <w:szCs w:val="28"/>
        </w:rPr>
      </w:pPr>
      <w:r w:rsidRPr="006D3484">
        <w:rPr>
          <w:bCs/>
          <w:sz w:val="28"/>
          <w:szCs w:val="28"/>
        </w:rPr>
        <w:t>где:</w:t>
      </w:r>
    </w:p>
    <w:p w14:paraId="5F5A7D15" w14:textId="36CE41FA" w:rsidR="006D3484" w:rsidRPr="006D3484" w:rsidRDefault="00074A1B" w:rsidP="006D3484">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6D3484" w:rsidRPr="006D3484">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2D7D88EA" w14:textId="62708743" w:rsidR="006D3484" w:rsidRPr="006D3484" w:rsidRDefault="00074A1B" w:rsidP="006D3484">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6D3484" w:rsidRPr="006D3484">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43FA3D44" w14:textId="77777777" w:rsidR="006D3484" w:rsidRPr="006D3484" w:rsidRDefault="006D3484" w:rsidP="006D3484">
      <w:pPr>
        <w:tabs>
          <w:tab w:val="left" w:pos="1512"/>
        </w:tabs>
        <w:spacing w:line="276" w:lineRule="auto"/>
        <w:ind w:firstLine="709"/>
        <w:jc w:val="both"/>
        <w:rPr>
          <w:sz w:val="28"/>
          <w:szCs w:val="28"/>
        </w:rPr>
      </w:pPr>
    </w:p>
    <w:p w14:paraId="720D45BF" w14:textId="77777777" w:rsidR="006D3484" w:rsidRPr="006D3484" w:rsidRDefault="006D3484" w:rsidP="006D3484">
      <w:pPr>
        <w:tabs>
          <w:tab w:val="left" w:pos="1512"/>
        </w:tabs>
        <w:spacing w:line="276" w:lineRule="auto"/>
        <w:ind w:firstLine="709"/>
        <w:jc w:val="both"/>
        <w:rPr>
          <w:sz w:val="28"/>
          <w:szCs w:val="28"/>
        </w:rPr>
      </w:pPr>
      <w:r w:rsidRPr="006D3484">
        <w:rPr>
          <w:sz w:val="28"/>
          <w:szCs w:val="28"/>
        </w:rPr>
        <w:t>В связи с тем, что плата за подключения по узлу теплоснабжения Промышленновский муниципальный округ устанавливается впервые предприятие предложило взять за основу фактические затраты предприятия по подключению, сложившиеся в 2019 году в целом по предприятию (последний отчетный период).</w:t>
      </w:r>
    </w:p>
    <w:p w14:paraId="0239ADBF" w14:textId="77777777" w:rsidR="006D3484" w:rsidRPr="006D3484" w:rsidRDefault="006D3484" w:rsidP="006D3484">
      <w:pPr>
        <w:tabs>
          <w:tab w:val="left" w:pos="1512"/>
        </w:tabs>
        <w:spacing w:line="276" w:lineRule="auto"/>
        <w:ind w:firstLine="709"/>
        <w:jc w:val="both"/>
        <w:rPr>
          <w:sz w:val="28"/>
          <w:szCs w:val="28"/>
        </w:rPr>
      </w:pPr>
      <w:r w:rsidRPr="006D3484">
        <w:rPr>
          <w:sz w:val="28"/>
          <w:szCs w:val="28"/>
        </w:rPr>
        <w:t>ОАО «СКЭК»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4,8 1,26 Гкал/час в размере 1820,94 тыс. руб. (форма П 1, стр. 42), в том числе:</w:t>
      </w:r>
    </w:p>
    <w:p w14:paraId="79CB2783" w14:textId="77777777" w:rsidR="006D3484" w:rsidRPr="006D3484" w:rsidRDefault="006D3484" w:rsidP="006D3484">
      <w:pPr>
        <w:tabs>
          <w:tab w:val="left" w:pos="1512"/>
        </w:tabs>
        <w:spacing w:line="276" w:lineRule="auto"/>
        <w:jc w:val="both"/>
        <w:rPr>
          <w:sz w:val="28"/>
          <w:szCs w:val="28"/>
        </w:rPr>
      </w:pPr>
      <w:r w:rsidRPr="006D3484">
        <w:rPr>
          <w:sz w:val="28"/>
          <w:szCs w:val="28"/>
        </w:rPr>
        <w:t>- «Расходы на сырье и материалы» - 21,88 тыс. руб.;</w:t>
      </w:r>
    </w:p>
    <w:p w14:paraId="01B7D677" w14:textId="77777777" w:rsidR="006D3484" w:rsidRPr="006D3484" w:rsidRDefault="006D3484" w:rsidP="006D3484">
      <w:pPr>
        <w:tabs>
          <w:tab w:val="left" w:pos="1512"/>
        </w:tabs>
        <w:spacing w:line="276" w:lineRule="auto"/>
        <w:jc w:val="both"/>
        <w:rPr>
          <w:sz w:val="28"/>
          <w:szCs w:val="28"/>
        </w:rPr>
      </w:pPr>
      <w:r w:rsidRPr="006D3484">
        <w:rPr>
          <w:sz w:val="28"/>
          <w:szCs w:val="28"/>
        </w:rPr>
        <w:t>- «Расходы на прочие покупаемые энергетические ресурсы» - 4,84 тыс. руб.;</w:t>
      </w:r>
    </w:p>
    <w:p w14:paraId="04AB3FD1" w14:textId="77777777" w:rsidR="006D3484" w:rsidRPr="006D3484" w:rsidRDefault="006D3484" w:rsidP="006D3484">
      <w:pPr>
        <w:tabs>
          <w:tab w:val="left" w:pos="993"/>
          <w:tab w:val="left" w:pos="1512"/>
        </w:tabs>
        <w:spacing w:line="276" w:lineRule="auto"/>
        <w:jc w:val="both"/>
        <w:rPr>
          <w:sz w:val="28"/>
          <w:szCs w:val="28"/>
        </w:rPr>
      </w:pPr>
      <w:r w:rsidRPr="006D3484">
        <w:rPr>
          <w:sz w:val="28"/>
          <w:szCs w:val="28"/>
        </w:rPr>
        <w:t>- «Оплата труда» - 1135,90 тыс. руб.;</w:t>
      </w:r>
    </w:p>
    <w:p w14:paraId="38BBEB54" w14:textId="77777777" w:rsidR="006D3484" w:rsidRPr="006D3484" w:rsidRDefault="006D3484" w:rsidP="006D3484">
      <w:pPr>
        <w:tabs>
          <w:tab w:val="left" w:pos="993"/>
          <w:tab w:val="left" w:pos="1512"/>
        </w:tabs>
        <w:spacing w:line="276" w:lineRule="auto"/>
        <w:jc w:val="both"/>
        <w:rPr>
          <w:sz w:val="28"/>
          <w:szCs w:val="28"/>
        </w:rPr>
      </w:pPr>
      <w:r w:rsidRPr="006D3484">
        <w:rPr>
          <w:sz w:val="28"/>
          <w:szCs w:val="28"/>
        </w:rPr>
        <w:t>- «Отчисления на социальные нужды» - 329,61 тыс. руб.;</w:t>
      </w:r>
    </w:p>
    <w:p w14:paraId="1C3FBB0B" w14:textId="77777777" w:rsidR="006D3484" w:rsidRPr="006D3484" w:rsidRDefault="006D3484" w:rsidP="006D3484">
      <w:pPr>
        <w:tabs>
          <w:tab w:val="left" w:pos="993"/>
          <w:tab w:val="left" w:pos="1512"/>
        </w:tabs>
        <w:spacing w:line="276" w:lineRule="auto"/>
        <w:jc w:val="both"/>
        <w:rPr>
          <w:sz w:val="28"/>
          <w:szCs w:val="28"/>
        </w:rPr>
      </w:pPr>
      <w:r w:rsidRPr="006D3484">
        <w:rPr>
          <w:sz w:val="28"/>
          <w:szCs w:val="28"/>
        </w:rPr>
        <w:t>- «Прочие расходы» - 227,40 тыс. руб.;</w:t>
      </w:r>
    </w:p>
    <w:p w14:paraId="53F74EC4" w14:textId="77777777" w:rsidR="006D3484" w:rsidRPr="006D3484" w:rsidRDefault="006D3484" w:rsidP="006D3484">
      <w:pPr>
        <w:tabs>
          <w:tab w:val="left" w:pos="993"/>
          <w:tab w:val="left" w:pos="1512"/>
        </w:tabs>
        <w:spacing w:line="276" w:lineRule="auto"/>
        <w:jc w:val="both"/>
        <w:rPr>
          <w:sz w:val="28"/>
          <w:szCs w:val="28"/>
        </w:rPr>
      </w:pPr>
      <w:r w:rsidRPr="006D3484">
        <w:rPr>
          <w:sz w:val="28"/>
          <w:szCs w:val="28"/>
        </w:rPr>
        <w:t xml:space="preserve">- «Внереализационные расходы» - 101,31 тыс. руб. </w:t>
      </w:r>
    </w:p>
    <w:p w14:paraId="519590C4"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Т.е. расходы на проведение мероприятий по подключению объектов заявителя по предложению предприятия составят 1445,19 тыс. руб./Гкал/ч.</w:t>
      </w:r>
    </w:p>
    <w:p w14:paraId="71DF87B1"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Затраты предприятия в части расходов на проведение мероприятий по подключению объектов заявителей (П1) состоят из прямых затрат, распределяемые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относимые на проведение мероприятий по подключению объектов заявителей.</w:t>
      </w:r>
    </w:p>
    <w:p w14:paraId="27657EFF"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 xml:space="preserve">В качестве обоснования затрат предприятие представило Аналитический отчет 90.02 Себестоимость продаж субконто Реализация услуг по подключению к сетям теплоснабжения за 2019 год (стр.44). Согласно Аналитическому отчету 90.02 фактические расходы на подключение без капитальных вложений сложились в сумме 2 547 121,91 руб. Заявленные предприятием расходы, соответствуют фактическим расходам предприятия за 2019 год по подключению объектов заявителей. </w:t>
      </w:r>
    </w:p>
    <w:p w14:paraId="7BC5D37A"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lastRenderedPageBreak/>
        <w:t xml:space="preserve">Кроме того, ОАО «СКЭК» представило реестр заявок на подключение, поданных в 2019 году </w:t>
      </w:r>
      <w:proofErr w:type="gramStart"/>
      <w:r w:rsidRPr="006D3484">
        <w:rPr>
          <w:sz w:val="28"/>
          <w:szCs w:val="28"/>
        </w:rPr>
        <w:t>суммарная нагрузка</w:t>
      </w:r>
      <w:proofErr w:type="gramEnd"/>
      <w:r w:rsidRPr="006D3484">
        <w:rPr>
          <w:sz w:val="28"/>
          <w:szCs w:val="28"/>
        </w:rPr>
        <w:t xml:space="preserve"> по которым, в 2019 году, составила 1,9223 Гкал/час (стр.298). Другими словами, </w:t>
      </w:r>
      <w:r w:rsidRPr="006D3484">
        <w:rPr>
          <w:sz w:val="28"/>
          <w:szCs w:val="28"/>
          <w:u w:val="single"/>
        </w:rPr>
        <w:t>прямые затраты</w:t>
      </w:r>
      <w:r w:rsidRPr="006D3484">
        <w:rPr>
          <w:sz w:val="28"/>
          <w:szCs w:val="28"/>
        </w:rPr>
        <w:t xml:space="preserve"> на подключаемую нагрузку 1,9223 Гкал/час в 2019 году составили 2 547,122 тыс. руб. То есть на Гкал/час подключаемой нагрузки фактические прямые расходы предприятия в 2019 году составили 1 325,039 тыс. руб.</w:t>
      </w:r>
    </w:p>
    <w:p w14:paraId="6F4EDD2A"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 xml:space="preserve">Помимо прямых затрат, предприятие заявляет прочие (внереализационные и расходы не учитываемые в целях налогообложения). Прочие расходы в целом по предприятию за 2019 год составили 51 889 158,45 руб. (51 889,16 тыс. руб., стр.45). С учетом изменений, внесенных в первый абзац пункта 3.9.8 (приказ от 08.04.2019 № 80/1), внесенных в учетную политику предприятия, утвержденную приказом от 29.12.2017 № 324, </w:t>
      </w:r>
      <w:r w:rsidRPr="006D3484">
        <w:rPr>
          <w:sz w:val="28"/>
          <w:szCs w:val="28"/>
          <w:u w:val="single"/>
        </w:rPr>
        <w:t>доля прочих расходов,</w:t>
      </w:r>
      <w:r w:rsidRPr="006D3484">
        <w:rPr>
          <w:sz w:val="28"/>
          <w:szCs w:val="28"/>
        </w:rPr>
        <w:t xml:space="preserve"> ежемесячно распределяемая между видами деятельности и относимая на реализацию услуг по подключению к сетям теплоснабжения, составляет 0,413% (стр.93).</w:t>
      </w:r>
    </w:p>
    <w:p w14:paraId="3F877930"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Согласно расчету предприятия, величина прочих расходов по итогу 2019 года (стр.45) составила 111,504 тыс. руб./Гкал/час 111,473 было (51899,158*0,413%/1,9223).</w:t>
      </w:r>
    </w:p>
    <w:p w14:paraId="4B40F3B0"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При анализе прямых затрат эксперты опирались на Аналитический отчет по счету 90.02 Себестоимость продаж субконто Реализация услуг к сетям теплоснабжения (стр. 44). При анализе косвенных затрат на Аналитический отчет по счету 91 Прочие доходы и расходы (стр. 45).</w:t>
      </w:r>
    </w:p>
    <w:p w14:paraId="15D18B32"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Прямые затраты на 2020 год предприятие предлагает принять исходя из факта сложившегося по итогу 2019 года с индексом инфляции в соответствии с прогнозом Минэкономразвития от 26.09.2020 года (ИПЦ 2020/2019 – 103,2); косвенные с индексом инфляции 103,0.</w:t>
      </w:r>
    </w:p>
    <w:p w14:paraId="22D5B1FE"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Эксперты считают существенным пояснить корректировки по отдельным статьям, а именно:</w:t>
      </w:r>
    </w:p>
    <w:p w14:paraId="7B1A12EB" w14:textId="77777777" w:rsidR="006D3484" w:rsidRPr="006D3484" w:rsidRDefault="006D3484" w:rsidP="006D3484">
      <w:pPr>
        <w:autoSpaceDE w:val="0"/>
        <w:autoSpaceDN w:val="0"/>
        <w:adjustRightInd w:val="0"/>
        <w:spacing w:line="276" w:lineRule="auto"/>
        <w:ind w:firstLine="709"/>
        <w:jc w:val="both"/>
        <w:outlineLvl w:val="1"/>
        <w:rPr>
          <w:sz w:val="28"/>
          <w:szCs w:val="28"/>
        </w:rPr>
      </w:pPr>
      <w:r w:rsidRPr="006D3484">
        <w:rPr>
          <w:sz w:val="28"/>
          <w:szCs w:val="28"/>
        </w:rPr>
        <w:t>Предприятием заявлены «Внереализационные расходы» в сумме 101,301 тыс. руб. Эксперты приняли данные затраты в сумме 6,626 тыс. руб., скорректировав «внереализационные расходы» на 94,675 тыс. руб. в сторону снижения.</w:t>
      </w:r>
    </w:p>
    <w:p w14:paraId="3254C3AC"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В части внереализационных расходов эксперты считают экономически обоснованными только «услуги банка» в сумме 6,626 (стр.45).</w:t>
      </w:r>
    </w:p>
    <w:p w14:paraId="78E37286"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 xml:space="preserve">Услуги банка - поскольку организация оплачивает услугу банка, предусмотренную договором на обслуживание ее счета. Эта услуга необходима для осуществления ее производственной деятельности, а также она указана в Законе о банках. Следовательно, стоимость такой услуги можно относить к расходам, связанным с производством и реализацией. </w:t>
      </w:r>
    </w:p>
    <w:p w14:paraId="48AD851A"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 xml:space="preserve">Предприятие заявило Расходы на обслуживание заемных средств в сумме 94,645 тыс. руб. Приказ ОАО «СКЭК» «О внесении изменений в учетную политику» от 08.04.2019 № 80/1 отменил действие последнего абзаца п. 3.9.8 учетной политики </w:t>
      </w:r>
      <w:r w:rsidRPr="006D3484">
        <w:rPr>
          <w:sz w:val="28"/>
          <w:szCs w:val="28"/>
        </w:rPr>
        <w:lastRenderedPageBreak/>
        <w:t xml:space="preserve">предприятия, исключив учет расходов на обслуживание заемных средств с учетом аналитики по направлениям возникновения, и принял новый учет данных затрат, согласно установленному проценту для рассматриваемого вида деятельности. Поскольку предприятием не представлен помесячный расчет кассовых разрывов, обосновывающий недостаток средств у предприятия на текущую деятельность по плате за подключение, предлагается исключить заявленную сумму в размере 94,645 тыс. руб. в полном объеме. </w:t>
      </w:r>
    </w:p>
    <w:p w14:paraId="43D80B30" w14:textId="77777777" w:rsidR="006D3484" w:rsidRPr="006D3484" w:rsidRDefault="006D3484" w:rsidP="006D3484">
      <w:pPr>
        <w:tabs>
          <w:tab w:val="left" w:pos="284"/>
          <w:tab w:val="left" w:pos="1512"/>
        </w:tabs>
        <w:spacing w:line="276" w:lineRule="auto"/>
        <w:ind w:firstLine="567"/>
        <w:jc w:val="both"/>
        <w:rPr>
          <w:sz w:val="28"/>
          <w:szCs w:val="28"/>
        </w:rPr>
      </w:pPr>
      <w:r w:rsidRPr="006D3484">
        <w:rPr>
          <w:sz w:val="28"/>
          <w:szCs w:val="28"/>
        </w:rPr>
        <w:t>Предприятием не представлен коллективный договор с уведомительной регистрацией в Министерстве труда и занятости населения Кузбасса, соответственно денежные выплаты социального характера предприятие не заявляло.</w:t>
      </w:r>
    </w:p>
    <w:p w14:paraId="52321AFC" w14:textId="77777777" w:rsidR="006D3484" w:rsidRPr="006D3484" w:rsidRDefault="006D3484" w:rsidP="006D3484">
      <w:pPr>
        <w:tabs>
          <w:tab w:val="left" w:pos="1134"/>
          <w:tab w:val="left" w:pos="1512"/>
        </w:tabs>
        <w:spacing w:line="276" w:lineRule="auto"/>
        <w:ind w:firstLine="709"/>
        <w:jc w:val="both"/>
        <w:rPr>
          <w:sz w:val="28"/>
          <w:szCs w:val="28"/>
        </w:rPr>
      </w:pPr>
      <w:r w:rsidRPr="006D3484">
        <w:rPr>
          <w:sz w:val="28"/>
          <w:szCs w:val="28"/>
        </w:rPr>
        <w:t>Таким образом, расходы на проведение мероприятий по подключению объектов заявителя (П1) составят 1726,26/1,26 = 1 370,05 тыс. руб./Гкал/ч.</w:t>
      </w:r>
    </w:p>
    <w:p w14:paraId="67421AA0" w14:textId="77777777" w:rsidR="006D3484" w:rsidRPr="006D3484" w:rsidRDefault="006D3484" w:rsidP="006D3484">
      <w:pPr>
        <w:tabs>
          <w:tab w:val="left" w:pos="993"/>
          <w:tab w:val="left" w:pos="1512"/>
        </w:tabs>
        <w:ind w:firstLine="709"/>
        <w:jc w:val="right"/>
        <w:rPr>
          <w:sz w:val="28"/>
          <w:szCs w:val="28"/>
        </w:rPr>
      </w:pPr>
    </w:p>
    <w:p w14:paraId="6E04473C" w14:textId="77777777" w:rsidR="006D3484" w:rsidRPr="006D3484" w:rsidRDefault="006D3484" w:rsidP="006D3484">
      <w:pPr>
        <w:tabs>
          <w:tab w:val="left" w:pos="993"/>
          <w:tab w:val="left" w:pos="1512"/>
        </w:tabs>
        <w:ind w:firstLine="709"/>
        <w:jc w:val="right"/>
        <w:rPr>
          <w:sz w:val="28"/>
          <w:szCs w:val="28"/>
        </w:rPr>
      </w:pPr>
      <w:r w:rsidRPr="006D3484">
        <w:rPr>
          <w:sz w:val="28"/>
          <w:szCs w:val="28"/>
        </w:rPr>
        <w:t>Таблица 2 (Приложение 7.1 к Методическим указаниям)</w:t>
      </w:r>
    </w:p>
    <w:p w14:paraId="352DC434" w14:textId="77777777" w:rsidR="006D3484" w:rsidRPr="006D3484" w:rsidRDefault="006D3484" w:rsidP="006D3484">
      <w:pPr>
        <w:tabs>
          <w:tab w:val="left" w:pos="993"/>
          <w:tab w:val="left" w:pos="1512"/>
        </w:tabs>
        <w:ind w:firstLine="709"/>
        <w:jc w:val="right"/>
        <w:rPr>
          <w:sz w:val="28"/>
          <w:szCs w:val="28"/>
        </w:rPr>
      </w:pPr>
    </w:p>
    <w:p w14:paraId="37CCDF06" w14:textId="77777777" w:rsidR="006D3484" w:rsidRPr="006D3484" w:rsidRDefault="006D3484" w:rsidP="006D3484">
      <w:pPr>
        <w:tabs>
          <w:tab w:val="left" w:pos="993"/>
          <w:tab w:val="left" w:pos="1512"/>
        </w:tabs>
        <w:jc w:val="center"/>
        <w:rPr>
          <w:b/>
          <w:sz w:val="28"/>
          <w:szCs w:val="28"/>
        </w:rPr>
      </w:pPr>
      <w:r w:rsidRPr="006D3484">
        <w:rPr>
          <w:b/>
          <w:sz w:val="28"/>
          <w:szCs w:val="28"/>
        </w:rPr>
        <w:t>Расчет расходов на проведение мероприятий по подключению объектов заявителей к системе теплоснабжения ОАО «СКЭК» на потребительском рынке Промышленновского муниципального округа</w:t>
      </w:r>
    </w:p>
    <w:p w14:paraId="4994C4BE" w14:textId="77777777" w:rsidR="006D3484" w:rsidRPr="006D3484" w:rsidRDefault="006D3484" w:rsidP="006D3484">
      <w:pPr>
        <w:tabs>
          <w:tab w:val="left" w:pos="993"/>
          <w:tab w:val="left" w:pos="1512"/>
        </w:tabs>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83"/>
        <w:gridCol w:w="1217"/>
        <w:gridCol w:w="1516"/>
        <w:gridCol w:w="1516"/>
        <w:gridCol w:w="1653"/>
      </w:tblGrid>
      <w:tr w:rsidR="006D3484" w:rsidRPr="006D3484" w14:paraId="5C879CC0" w14:textId="77777777" w:rsidTr="00F93D01">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6B4C8583" w14:textId="77777777" w:rsidR="006D3484" w:rsidRPr="006D3484" w:rsidRDefault="006D3484" w:rsidP="006D3484">
            <w:pPr>
              <w:tabs>
                <w:tab w:val="left" w:pos="993"/>
                <w:tab w:val="left" w:pos="1512"/>
              </w:tabs>
              <w:jc w:val="center"/>
              <w:rPr>
                <w:sz w:val="21"/>
                <w:szCs w:val="21"/>
              </w:rPr>
            </w:pPr>
            <w:r w:rsidRPr="006D3484">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1AAE048" w14:textId="77777777" w:rsidR="006D3484" w:rsidRPr="006D3484" w:rsidRDefault="006D3484" w:rsidP="006D3484">
            <w:pPr>
              <w:tabs>
                <w:tab w:val="left" w:pos="993"/>
                <w:tab w:val="left" w:pos="1512"/>
              </w:tabs>
              <w:jc w:val="center"/>
              <w:rPr>
                <w:sz w:val="21"/>
                <w:szCs w:val="21"/>
              </w:rPr>
            </w:pPr>
            <w:r w:rsidRPr="006D3484">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436B275D" w14:textId="77777777" w:rsidR="006D3484" w:rsidRPr="006D3484" w:rsidRDefault="006D3484" w:rsidP="006D3484">
            <w:pPr>
              <w:tabs>
                <w:tab w:val="left" w:pos="993"/>
                <w:tab w:val="left" w:pos="1512"/>
              </w:tabs>
              <w:jc w:val="center"/>
              <w:rPr>
                <w:sz w:val="21"/>
                <w:szCs w:val="21"/>
              </w:rPr>
            </w:pPr>
            <w:r w:rsidRPr="006D3484">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00D1E259" w14:textId="77777777" w:rsidR="006D3484" w:rsidRPr="006D3484" w:rsidRDefault="006D3484" w:rsidP="006D3484">
            <w:pPr>
              <w:tabs>
                <w:tab w:val="left" w:pos="993"/>
                <w:tab w:val="left" w:pos="1512"/>
              </w:tabs>
              <w:jc w:val="center"/>
              <w:rPr>
                <w:sz w:val="21"/>
                <w:szCs w:val="21"/>
              </w:rPr>
            </w:pPr>
            <w:r w:rsidRPr="006D3484">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0EE50F5B" w14:textId="77777777" w:rsidR="006D3484" w:rsidRPr="006D3484" w:rsidRDefault="006D3484" w:rsidP="006D3484">
            <w:pPr>
              <w:tabs>
                <w:tab w:val="left" w:pos="993"/>
                <w:tab w:val="left" w:pos="1512"/>
              </w:tabs>
              <w:jc w:val="center"/>
              <w:rPr>
                <w:sz w:val="21"/>
                <w:szCs w:val="21"/>
              </w:rPr>
            </w:pPr>
            <w:r w:rsidRPr="006D3484">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048AD12F" w14:textId="77777777" w:rsidR="006D3484" w:rsidRPr="006D3484" w:rsidRDefault="006D3484" w:rsidP="006D3484">
            <w:pPr>
              <w:tabs>
                <w:tab w:val="left" w:pos="993"/>
                <w:tab w:val="left" w:pos="1512"/>
              </w:tabs>
              <w:jc w:val="center"/>
              <w:rPr>
                <w:sz w:val="21"/>
                <w:szCs w:val="21"/>
              </w:rPr>
            </w:pPr>
            <w:r w:rsidRPr="006D3484">
              <w:rPr>
                <w:sz w:val="21"/>
                <w:szCs w:val="21"/>
              </w:rPr>
              <w:t>Корректировка</w:t>
            </w:r>
          </w:p>
        </w:tc>
      </w:tr>
      <w:tr w:rsidR="006D3484" w:rsidRPr="006D3484" w14:paraId="261CFC1D" w14:textId="77777777" w:rsidTr="00F93D01">
        <w:trPr>
          <w:tblHeader/>
        </w:trPr>
        <w:tc>
          <w:tcPr>
            <w:tcW w:w="333" w:type="pct"/>
            <w:tcBorders>
              <w:top w:val="single" w:sz="4" w:space="0" w:color="auto"/>
              <w:left w:val="single" w:sz="4" w:space="0" w:color="auto"/>
              <w:bottom w:val="single" w:sz="4" w:space="0" w:color="auto"/>
              <w:right w:val="single" w:sz="4" w:space="0" w:color="auto"/>
            </w:tcBorders>
            <w:vAlign w:val="center"/>
          </w:tcPr>
          <w:p w14:paraId="59955B6F" w14:textId="77777777" w:rsidR="006D3484" w:rsidRPr="006D3484" w:rsidRDefault="006D3484" w:rsidP="006D3484">
            <w:pPr>
              <w:tabs>
                <w:tab w:val="left" w:pos="993"/>
                <w:tab w:val="left" w:pos="1512"/>
              </w:tabs>
              <w:jc w:val="center"/>
              <w:rPr>
                <w:sz w:val="21"/>
                <w:szCs w:val="21"/>
              </w:rPr>
            </w:pPr>
            <w:r w:rsidRPr="006D3484">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51E1A636" w14:textId="77777777" w:rsidR="006D3484" w:rsidRPr="006D3484" w:rsidRDefault="006D3484" w:rsidP="006D3484">
            <w:pPr>
              <w:tabs>
                <w:tab w:val="left" w:pos="993"/>
                <w:tab w:val="left" w:pos="1512"/>
              </w:tabs>
              <w:jc w:val="center"/>
              <w:rPr>
                <w:sz w:val="21"/>
                <w:szCs w:val="21"/>
              </w:rPr>
            </w:pPr>
            <w:r w:rsidRPr="006D3484">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58B24D3E" w14:textId="77777777" w:rsidR="006D3484" w:rsidRPr="006D3484" w:rsidRDefault="006D3484" w:rsidP="006D3484">
            <w:pPr>
              <w:tabs>
                <w:tab w:val="left" w:pos="993"/>
                <w:tab w:val="left" w:pos="1512"/>
              </w:tabs>
              <w:jc w:val="center"/>
              <w:rPr>
                <w:sz w:val="21"/>
                <w:szCs w:val="21"/>
              </w:rPr>
            </w:pPr>
            <w:r w:rsidRPr="006D3484">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4B4A2561" w14:textId="77777777" w:rsidR="006D3484" w:rsidRPr="006D3484" w:rsidRDefault="006D3484" w:rsidP="006D3484">
            <w:pPr>
              <w:jc w:val="center"/>
              <w:rPr>
                <w:sz w:val="21"/>
                <w:szCs w:val="21"/>
              </w:rPr>
            </w:pPr>
            <w:r w:rsidRPr="006D3484">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7688DC9E" w14:textId="77777777" w:rsidR="006D3484" w:rsidRPr="006D3484" w:rsidRDefault="006D3484" w:rsidP="006D3484">
            <w:pPr>
              <w:jc w:val="center"/>
              <w:rPr>
                <w:sz w:val="21"/>
                <w:szCs w:val="21"/>
              </w:rPr>
            </w:pPr>
            <w:r w:rsidRPr="006D3484">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7B848631" w14:textId="77777777" w:rsidR="006D3484" w:rsidRPr="006D3484" w:rsidRDefault="006D3484" w:rsidP="006D3484">
            <w:pPr>
              <w:jc w:val="center"/>
              <w:rPr>
                <w:sz w:val="21"/>
                <w:szCs w:val="21"/>
              </w:rPr>
            </w:pPr>
            <w:r w:rsidRPr="006D3484">
              <w:rPr>
                <w:sz w:val="21"/>
                <w:szCs w:val="21"/>
              </w:rPr>
              <w:t>6</w:t>
            </w:r>
          </w:p>
        </w:tc>
      </w:tr>
      <w:tr w:rsidR="006D3484" w:rsidRPr="006D3484" w14:paraId="5FAB90F1"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4100B72E" w14:textId="77777777" w:rsidR="006D3484" w:rsidRPr="006D3484" w:rsidRDefault="006D3484" w:rsidP="006D3484">
            <w:pPr>
              <w:tabs>
                <w:tab w:val="left" w:pos="993"/>
                <w:tab w:val="left" w:pos="1512"/>
              </w:tabs>
              <w:jc w:val="center"/>
              <w:rPr>
                <w:sz w:val="21"/>
                <w:szCs w:val="21"/>
              </w:rPr>
            </w:pPr>
            <w:r w:rsidRPr="006D3484">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38046F6" w14:textId="77777777" w:rsidR="006D3484" w:rsidRPr="006D3484" w:rsidRDefault="006D3484" w:rsidP="006D3484">
            <w:pPr>
              <w:tabs>
                <w:tab w:val="left" w:pos="993"/>
                <w:tab w:val="left" w:pos="1512"/>
              </w:tabs>
              <w:rPr>
                <w:sz w:val="21"/>
                <w:szCs w:val="21"/>
              </w:rPr>
            </w:pPr>
            <w:r w:rsidRPr="006D3484">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7B2F30BE"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C6DE002" w14:textId="77777777" w:rsidR="006D3484" w:rsidRPr="006D3484" w:rsidRDefault="006D3484" w:rsidP="006D3484">
            <w:pPr>
              <w:jc w:val="center"/>
            </w:pPr>
            <w:r w:rsidRPr="006D3484">
              <w:t>1820,94</w:t>
            </w:r>
          </w:p>
        </w:tc>
        <w:tc>
          <w:tcPr>
            <w:tcW w:w="754" w:type="pct"/>
            <w:tcBorders>
              <w:top w:val="single" w:sz="4" w:space="0" w:color="auto"/>
              <w:left w:val="nil"/>
              <w:bottom w:val="single" w:sz="4" w:space="0" w:color="auto"/>
              <w:right w:val="single" w:sz="4" w:space="0" w:color="auto"/>
            </w:tcBorders>
            <w:shd w:val="clear" w:color="auto" w:fill="auto"/>
            <w:vAlign w:val="center"/>
          </w:tcPr>
          <w:p w14:paraId="7E3797A5" w14:textId="77777777" w:rsidR="006D3484" w:rsidRPr="006D3484" w:rsidRDefault="006D3484" w:rsidP="006D3484">
            <w:pPr>
              <w:jc w:val="center"/>
            </w:pPr>
            <w:r w:rsidRPr="006D3484">
              <w:t>1726,26</w:t>
            </w:r>
          </w:p>
        </w:tc>
        <w:tc>
          <w:tcPr>
            <w:tcW w:w="823" w:type="pct"/>
            <w:tcBorders>
              <w:top w:val="single" w:sz="4" w:space="0" w:color="auto"/>
              <w:left w:val="nil"/>
              <w:bottom w:val="single" w:sz="4" w:space="0" w:color="auto"/>
              <w:right w:val="single" w:sz="4" w:space="0" w:color="auto"/>
            </w:tcBorders>
            <w:shd w:val="clear" w:color="auto" w:fill="auto"/>
            <w:vAlign w:val="center"/>
          </w:tcPr>
          <w:p w14:paraId="35C19CDD" w14:textId="77777777" w:rsidR="006D3484" w:rsidRPr="006D3484" w:rsidRDefault="006D3484" w:rsidP="006D3484">
            <w:pPr>
              <w:jc w:val="center"/>
            </w:pPr>
            <w:r w:rsidRPr="006D3484">
              <w:t>-94,68</w:t>
            </w:r>
          </w:p>
        </w:tc>
      </w:tr>
      <w:tr w:rsidR="006D3484" w:rsidRPr="006D3484" w14:paraId="4AFD97B7" w14:textId="77777777" w:rsidTr="00F93D01">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53E45267" w14:textId="77777777" w:rsidR="006D3484" w:rsidRPr="006D3484" w:rsidRDefault="006D3484" w:rsidP="006D3484">
            <w:pPr>
              <w:tabs>
                <w:tab w:val="left" w:pos="993"/>
                <w:tab w:val="left" w:pos="1512"/>
              </w:tabs>
              <w:jc w:val="center"/>
              <w:rPr>
                <w:sz w:val="21"/>
                <w:szCs w:val="21"/>
              </w:rPr>
            </w:pPr>
            <w:r w:rsidRPr="006D3484">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93A25FC" w14:textId="77777777" w:rsidR="006D3484" w:rsidRPr="006D3484" w:rsidRDefault="006D3484" w:rsidP="006D3484">
            <w:pPr>
              <w:tabs>
                <w:tab w:val="left" w:pos="993"/>
                <w:tab w:val="left" w:pos="1512"/>
              </w:tabs>
              <w:rPr>
                <w:sz w:val="21"/>
                <w:szCs w:val="21"/>
              </w:rPr>
            </w:pPr>
            <w:r w:rsidRPr="006D3484">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D03C51"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DA6CE5C" w14:textId="77777777" w:rsidR="006D3484" w:rsidRPr="006D3484" w:rsidRDefault="006D3484" w:rsidP="006D3484">
            <w:pPr>
              <w:jc w:val="center"/>
            </w:pPr>
            <w:r w:rsidRPr="006D3484">
              <w:t>21,88</w:t>
            </w:r>
          </w:p>
        </w:tc>
        <w:tc>
          <w:tcPr>
            <w:tcW w:w="754" w:type="pct"/>
            <w:tcBorders>
              <w:top w:val="nil"/>
              <w:left w:val="nil"/>
              <w:bottom w:val="single" w:sz="4" w:space="0" w:color="auto"/>
              <w:right w:val="single" w:sz="4" w:space="0" w:color="auto"/>
            </w:tcBorders>
            <w:shd w:val="clear" w:color="auto" w:fill="auto"/>
            <w:vAlign w:val="center"/>
          </w:tcPr>
          <w:p w14:paraId="43477E95" w14:textId="77777777" w:rsidR="006D3484" w:rsidRPr="006D3484" w:rsidRDefault="006D3484" w:rsidP="006D3484">
            <w:pPr>
              <w:jc w:val="center"/>
            </w:pPr>
            <w:r w:rsidRPr="006D3484">
              <w:t>21,88</w:t>
            </w:r>
          </w:p>
        </w:tc>
        <w:tc>
          <w:tcPr>
            <w:tcW w:w="823" w:type="pct"/>
            <w:tcBorders>
              <w:top w:val="nil"/>
              <w:left w:val="nil"/>
              <w:bottom w:val="single" w:sz="4" w:space="0" w:color="auto"/>
              <w:right w:val="single" w:sz="4" w:space="0" w:color="auto"/>
            </w:tcBorders>
            <w:shd w:val="clear" w:color="auto" w:fill="auto"/>
            <w:vAlign w:val="center"/>
          </w:tcPr>
          <w:p w14:paraId="28CFE7D5" w14:textId="77777777" w:rsidR="006D3484" w:rsidRPr="006D3484" w:rsidRDefault="006D3484" w:rsidP="006D3484">
            <w:pPr>
              <w:jc w:val="center"/>
            </w:pPr>
            <w:r w:rsidRPr="006D3484">
              <w:t>0,00</w:t>
            </w:r>
          </w:p>
        </w:tc>
      </w:tr>
      <w:tr w:rsidR="006D3484" w:rsidRPr="006D3484" w14:paraId="0A5CB6E3" w14:textId="77777777" w:rsidTr="00F93D01">
        <w:tc>
          <w:tcPr>
            <w:tcW w:w="333" w:type="pct"/>
            <w:tcBorders>
              <w:top w:val="single" w:sz="4" w:space="0" w:color="auto"/>
              <w:left w:val="single" w:sz="4" w:space="0" w:color="auto"/>
              <w:bottom w:val="single" w:sz="4" w:space="0" w:color="auto"/>
              <w:right w:val="single" w:sz="4" w:space="0" w:color="auto"/>
            </w:tcBorders>
            <w:vAlign w:val="center"/>
            <w:hideMark/>
          </w:tcPr>
          <w:p w14:paraId="7DB2304D" w14:textId="77777777" w:rsidR="006D3484" w:rsidRPr="006D3484" w:rsidRDefault="006D3484" w:rsidP="006D3484">
            <w:pPr>
              <w:tabs>
                <w:tab w:val="left" w:pos="993"/>
                <w:tab w:val="left" w:pos="1512"/>
              </w:tabs>
              <w:jc w:val="center"/>
              <w:rPr>
                <w:sz w:val="21"/>
                <w:szCs w:val="21"/>
              </w:rPr>
            </w:pPr>
            <w:r w:rsidRPr="006D3484">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7F3FE99" w14:textId="77777777" w:rsidR="006D3484" w:rsidRPr="006D3484" w:rsidRDefault="006D3484" w:rsidP="006D3484">
            <w:pPr>
              <w:tabs>
                <w:tab w:val="left" w:pos="993"/>
                <w:tab w:val="left" w:pos="1512"/>
              </w:tabs>
              <w:rPr>
                <w:sz w:val="21"/>
                <w:szCs w:val="21"/>
              </w:rPr>
            </w:pPr>
            <w:r w:rsidRPr="006D3484">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267AFA8A"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6EA5A7F" w14:textId="77777777" w:rsidR="006D3484" w:rsidRPr="006D3484" w:rsidRDefault="006D3484" w:rsidP="006D3484">
            <w:pPr>
              <w:jc w:val="center"/>
            </w:pPr>
            <w:r w:rsidRPr="006D3484">
              <w:t>4,84</w:t>
            </w:r>
          </w:p>
        </w:tc>
        <w:tc>
          <w:tcPr>
            <w:tcW w:w="754" w:type="pct"/>
            <w:tcBorders>
              <w:top w:val="nil"/>
              <w:left w:val="nil"/>
              <w:bottom w:val="single" w:sz="4" w:space="0" w:color="auto"/>
              <w:right w:val="single" w:sz="4" w:space="0" w:color="auto"/>
            </w:tcBorders>
            <w:shd w:val="clear" w:color="auto" w:fill="auto"/>
            <w:vAlign w:val="center"/>
          </w:tcPr>
          <w:p w14:paraId="779E9638" w14:textId="77777777" w:rsidR="006D3484" w:rsidRPr="006D3484" w:rsidRDefault="006D3484" w:rsidP="006D3484">
            <w:pPr>
              <w:jc w:val="center"/>
            </w:pPr>
            <w:r w:rsidRPr="006D3484">
              <w:t>4,84</w:t>
            </w:r>
          </w:p>
        </w:tc>
        <w:tc>
          <w:tcPr>
            <w:tcW w:w="823" w:type="pct"/>
            <w:tcBorders>
              <w:top w:val="nil"/>
              <w:left w:val="nil"/>
              <w:bottom w:val="single" w:sz="4" w:space="0" w:color="auto"/>
              <w:right w:val="single" w:sz="4" w:space="0" w:color="auto"/>
            </w:tcBorders>
            <w:shd w:val="clear" w:color="auto" w:fill="auto"/>
            <w:vAlign w:val="center"/>
          </w:tcPr>
          <w:p w14:paraId="19F5EB9D" w14:textId="77777777" w:rsidR="006D3484" w:rsidRPr="006D3484" w:rsidRDefault="006D3484" w:rsidP="006D3484">
            <w:pPr>
              <w:jc w:val="center"/>
            </w:pPr>
            <w:r w:rsidRPr="006D3484">
              <w:t>0,00</w:t>
            </w:r>
          </w:p>
        </w:tc>
      </w:tr>
      <w:tr w:rsidR="006D3484" w:rsidRPr="006D3484" w14:paraId="7368FC15" w14:textId="77777777" w:rsidTr="00F93D01">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21E0D591" w14:textId="77777777" w:rsidR="006D3484" w:rsidRPr="006D3484" w:rsidRDefault="006D3484" w:rsidP="006D3484">
            <w:pPr>
              <w:tabs>
                <w:tab w:val="left" w:pos="993"/>
                <w:tab w:val="left" w:pos="1512"/>
              </w:tabs>
              <w:jc w:val="center"/>
              <w:rPr>
                <w:sz w:val="21"/>
                <w:szCs w:val="21"/>
              </w:rPr>
            </w:pPr>
            <w:r w:rsidRPr="006D3484">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96DF0DE" w14:textId="77777777" w:rsidR="006D3484" w:rsidRPr="006D3484" w:rsidRDefault="006D3484" w:rsidP="006D3484">
            <w:pPr>
              <w:tabs>
                <w:tab w:val="left" w:pos="993"/>
                <w:tab w:val="left" w:pos="1512"/>
              </w:tabs>
              <w:rPr>
                <w:sz w:val="21"/>
                <w:szCs w:val="21"/>
              </w:rPr>
            </w:pPr>
            <w:r w:rsidRPr="006D3484">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19BE62A5"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7DB204B" w14:textId="77777777" w:rsidR="006D3484" w:rsidRPr="006D3484" w:rsidRDefault="006D3484" w:rsidP="006D3484">
            <w:pPr>
              <w:jc w:val="center"/>
            </w:pPr>
            <w:r w:rsidRPr="006D3484">
              <w:t>1135,90</w:t>
            </w:r>
          </w:p>
        </w:tc>
        <w:tc>
          <w:tcPr>
            <w:tcW w:w="754" w:type="pct"/>
            <w:tcBorders>
              <w:top w:val="nil"/>
              <w:left w:val="nil"/>
              <w:bottom w:val="single" w:sz="4" w:space="0" w:color="auto"/>
              <w:right w:val="single" w:sz="4" w:space="0" w:color="auto"/>
            </w:tcBorders>
            <w:shd w:val="clear" w:color="auto" w:fill="auto"/>
            <w:vAlign w:val="center"/>
          </w:tcPr>
          <w:p w14:paraId="6C72BA9B" w14:textId="77777777" w:rsidR="006D3484" w:rsidRPr="006D3484" w:rsidRDefault="006D3484" w:rsidP="006D3484">
            <w:pPr>
              <w:jc w:val="center"/>
            </w:pPr>
            <w:r w:rsidRPr="006D3484">
              <w:t>1135,90</w:t>
            </w:r>
          </w:p>
        </w:tc>
        <w:tc>
          <w:tcPr>
            <w:tcW w:w="823" w:type="pct"/>
            <w:tcBorders>
              <w:top w:val="nil"/>
              <w:left w:val="nil"/>
              <w:bottom w:val="single" w:sz="4" w:space="0" w:color="auto"/>
              <w:right w:val="single" w:sz="4" w:space="0" w:color="auto"/>
            </w:tcBorders>
            <w:shd w:val="clear" w:color="auto" w:fill="auto"/>
            <w:vAlign w:val="center"/>
          </w:tcPr>
          <w:p w14:paraId="086DB297" w14:textId="77777777" w:rsidR="006D3484" w:rsidRPr="006D3484" w:rsidRDefault="006D3484" w:rsidP="006D3484">
            <w:pPr>
              <w:jc w:val="center"/>
            </w:pPr>
            <w:r w:rsidRPr="006D3484">
              <w:t>0,00</w:t>
            </w:r>
          </w:p>
        </w:tc>
      </w:tr>
      <w:tr w:rsidR="006D3484" w:rsidRPr="006D3484" w14:paraId="3A4BA217" w14:textId="77777777" w:rsidTr="00F93D01">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1D9B986F" w14:textId="77777777" w:rsidR="006D3484" w:rsidRPr="006D3484" w:rsidRDefault="006D3484" w:rsidP="006D3484">
            <w:pPr>
              <w:tabs>
                <w:tab w:val="left" w:pos="993"/>
                <w:tab w:val="left" w:pos="1512"/>
              </w:tabs>
              <w:jc w:val="center"/>
              <w:rPr>
                <w:sz w:val="21"/>
                <w:szCs w:val="21"/>
              </w:rPr>
            </w:pPr>
            <w:r w:rsidRPr="006D3484">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53395E4" w14:textId="77777777" w:rsidR="006D3484" w:rsidRPr="006D3484" w:rsidRDefault="006D3484" w:rsidP="006D3484">
            <w:pPr>
              <w:tabs>
                <w:tab w:val="left" w:pos="993"/>
                <w:tab w:val="left" w:pos="1512"/>
              </w:tabs>
              <w:rPr>
                <w:sz w:val="21"/>
                <w:szCs w:val="21"/>
              </w:rPr>
            </w:pPr>
            <w:r w:rsidRPr="006D3484">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70A352D"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DA6E82C" w14:textId="77777777" w:rsidR="006D3484" w:rsidRPr="006D3484" w:rsidRDefault="006D3484" w:rsidP="006D3484">
            <w:pPr>
              <w:jc w:val="center"/>
            </w:pPr>
            <w:r w:rsidRPr="006D3484">
              <w:t>329,61</w:t>
            </w:r>
          </w:p>
        </w:tc>
        <w:tc>
          <w:tcPr>
            <w:tcW w:w="754" w:type="pct"/>
            <w:tcBorders>
              <w:top w:val="nil"/>
              <w:left w:val="nil"/>
              <w:bottom w:val="single" w:sz="4" w:space="0" w:color="auto"/>
              <w:right w:val="single" w:sz="4" w:space="0" w:color="auto"/>
            </w:tcBorders>
            <w:shd w:val="clear" w:color="auto" w:fill="auto"/>
            <w:vAlign w:val="center"/>
          </w:tcPr>
          <w:p w14:paraId="4725BE3E" w14:textId="77777777" w:rsidR="006D3484" w:rsidRPr="006D3484" w:rsidRDefault="006D3484" w:rsidP="006D3484">
            <w:pPr>
              <w:jc w:val="center"/>
            </w:pPr>
            <w:r w:rsidRPr="006D3484">
              <w:t>329,61</w:t>
            </w:r>
          </w:p>
        </w:tc>
        <w:tc>
          <w:tcPr>
            <w:tcW w:w="823" w:type="pct"/>
            <w:tcBorders>
              <w:top w:val="nil"/>
              <w:left w:val="nil"/>
              <w:bottom w:val="single" w:sz="4" w:space="0" w:color="auto"/>
              <w:right w:val="single" w:sz="4" w:space="0" w:color="auto"/>
            </w:tcBorders>
            <w:shd w:val="clear" w:color="auto" w:fill="auto"/>
            <w:vAlign w:val="center"/>
          </w:tcPr>
          <w:p w14:paraId="0E003DB3" w14:textId="77777777" w:rsidR="006D3484" w:rsidRPr="006D3484" w:rsidRDefault="006D3484" w:rsidP="006D3484">
            <w:pPr>
              <w:jc w:val="center"/>
            </w:pPr>
            <w:r w:rsidRPr="006D3484">
              <w:t>0,00</w:t>
            </w:r>
          </w:p>
        </w:tc>
      </w:tr>
      <w:tr w:rsidR="006D3484" w:rsidRPr="006D3484" w14:paraId="4DA310E4" w14:textId="77777777" w:rsidTr="00F93D01">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029630B0" w14:textId="77777777" w:rsidR="006D3484" w:rsidRPr="006D3484" w:rsidRDefault="006D3484" w:rsidP="006D3484">
            <w:pPr>
              <w:tabs>
                <w:tab w:val="left" w:pos="993"/>
                <w:tab w:val="left" w:pos="1512"/>
              </w:tabs>
              <w:jc w:val="center"/>
              <w:rPr>
                <w:sz w:val="21"/>
                <w:szCs w:val="21"/>
              </w:rPr>
            </w:pPr>
            <w:r w:rsidRPr="006D3484">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6D68BBB" w14:textId="77777777" w:rsidR="006D3484" w:rsidRPr="006D3484" w:rsidRDefault="006D3484" w:rsidP="006D3484">
            <w:pPr>
              <w:tabs>
                <w:tab w:val="left" w:pos="993"/>
                <w:tab w:val="left" w:pos="1512"/>
              </w:tabs>
              <w:rPr>
                <w:sz w:val="21"/>
                <w:szCs w:val="21"/>
              </w:rPr>
            </w:pPr>
            <w:r w:rsidRPr="006D3484">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7FBB5CD3"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1E4FDF7" w14:textId="77777777" w:rsidR="006D3484" w:rsidRPr="006D3484" w:rsidRDefault="006D3484" w:rsidP="006D3484">
            <w:pPr>
              <w:jc w:val="center"/>
            </w:pPr>
            <w:r w:rsidRPr="006D3484">
              <w:t>227,40</w:t>
            </w:r>
          </w:p>
        </w:tc>
        <w:tc>
          <w:tcPr>
            <w:tcW w:w="754" w:type="pct"/>
            <w:tcBorders>
              <w:top w:val="nil"/>
              <w:left w:val="nil"/>
              <w:bottom w:val="single" w:sz="4" w:space="0" w:color="auto"/>
              <w:right w:val="single" w:sz="4" w:space="0" w:color="auto"/>
            </w:tcBorders>
            <w:shd w:val="clear" w:color="auto" w:fill="auto"/>
            <w:vAlign w:val="center"/>
          </w:tcPr>
          <w:p w14:paraId="58EFDB8C" w14:textId="77777777" w:rsidR="006D3484" w:rsidRPr="006D3484" w:rsidRDefault="006D3484" w:rsidP="006D3484">
            <w:pPr>
              <w:jc w:val="center"/>
            </w:pPr>
            <w:r w:rsidRPr="006D3484">
              <w:t>227,40</w:t>
            </w:r>
          </w:p>
        </w:tc>
        <w:tc>
          <w:tcPr>
            <w:tcW w:w="823" w:type="pct"/>
            <w:tcBorders>
              <w:top w:val="nil"/>
              <w:left w:val="nil"/>
              <w:bottom w:val="single" w:sz="4" w:space="0" w:color="auto"/>
              <w:right w:val="single" w:sz="4" w:space="0" w:color="auto"/>
            </w:tcBorders>
            <w:shd w:val="clear" w:color="auto" w:fill="auto"/>
            <w:vAlign w:val="center"/>
          </w:tcPr>
          <w:p w14:paraId="04C67C81" w14:textId="77777777" w:rsidR="006D3484" w:rsidRPr="006D3484" w:rsidRDefault="006D3484" w:rsidP="006D3484">
            <w:pPr>
              <w:jc w:val="center"/>
            </w:pPr>
            <w:r w:rsidRPr="006D3484">
              <w:t>0,00</w:t>
            </w:r>
          </w:p>
        </w:tc>
      </w:tr>
      <w:tr w:rsidR="006D3484" w:rsidRPr="006D3484" w14:paraId="2CB91761" w14:textId="77777777" w:rsidTr="00F93D01">
        <w:tc>
          <w:tcPr>
            <w:tcW w:w="333" w:type="pct"/>
            <w:tcBorders>
              <w:top w:val="single" w:sz="4" w:space="0" w:color="auto"/>
              <w:left w:val="single" w:sz="4" w:space="0" w:color="auto"/>
              <w:bottom w:val="single" w:sz="4" w:space="0" w:color="auto"/>
              <w:right w:val="single" w:sz="4" w:space="0" w:color="auto"/>
            </w:tcBorders>
            <w:vAlign w:val="center"/>
            <w:hideMark/>
          </w:tcPr>
          <w:p w14:paraId="03CBE53B" w14:textId="77777777" w:rsidR="006D3484" w:rsidRPr="006D3484" w:rsidRDefault="006D3484" w:rsidP="006D3484">
            <w:pPr>
              <w:tabs>
                <w:tab w:val="left" w:pos="993"/>
                <w:tab w:val="left" w:pos="1512"/>
              </w:tabs>
              <w:jc w:val="center"/>
              <w:rPr>
                <w:sz w:val="21"/>
                <w:szCs w:val="21"/>
              </w:rPr>
            </w:pPr>
            <w:r w:rsidRPr="006D3484">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025B936" w14:textId="77777777" w:rsidR="006D3484" w:rsidRPr="006D3484" w:rsidRDefault="006D3484" w:rsidP="006D3484">
            <w:pPr>
              <w:tabs>
                <w:tab w:val="left" w:pos="993"/>
                <w:tab w:val="left" w:pos="1512"/>
              </w:tabs>
              <w:rPr>
                <w:sz w:val="21"/>
                <w:szCs w:val="21"/>
              </w:rPr>
            </w:pPr>
            <w:r w:rsidRPr="006D3484">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023F2FFA"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D2037C0" w14:textId="77777777" w:rsidR="006D3484" w:rsidRPr="006D3484" w:rsidRDefault="006D3484" w:rsidP="006D3484">
            <w:pPr>
              <w:jc w:val="center"/>
            </w:pPr>
            <w:r w:rsidRPr="006D3484">
              <w:t>4,99</w:t>
            </w:r>
          </w:p>
        </w:tc>
        <w:tc>
          <w:tcPr>
            <w:tcW w:w="754" w:type="pct"/>
            <w:tcBorders>
              <w:top w:val="nil"/>
              <w:left w:val="nil"/>
              <w:bottom w:val="single" w:sz="4" w:space="0" w:color="auto"/>
              <w:right w:val="single" w:sz="4" w:space="0" w:color="auto"/>
            </w:tcBorders>
            <w:shd w:val="clear" w:color="auto" w:fill="auto"/>
            <w:vAlign w:val="center"/>
          </w:tcPr>
          <w:p w14:paraId="6807A7DA" w14:textId="77777777" w:rsidR="006D3484" w:rsidRPr="006D3484" w:rsidRDefault="006D3484" w:rsidP="006D3484">
            <w:pPr>
              <w:jc w:val="center"/>
            </w:pPr>
            <w:r w:rsidRPr="006D3484">
              <w:t>4,99</w:t>
            </w:r>
          </w:p>
        </w:tc>
        <w:tc>
          <w:tcPr>
            <w:tcW w:w="823" w:type="pct"/>
            <w:tcBorders>
              <w:top w:val="nil"/>
              <w:left w:val="nil"/>
              <w:bottom w:val="single" w:sz="4" w:space="0" w:color="auto"/>
              <w:right w:val="single" w:sz="4" w:space="0" w:color="auto"/>
            </w:tcBorders>
            <w:shd w:val="clear" w:color="auto" w:fill="auto"/>
            <w:vAlign w:val="center"/>
          </w:tcPr>
          <w:p w14:paraId="08BF44A5" w14:textId="77777777" w:rsidR="006D3484" w:rsidRPr="006D3484" w:rsidRDefault="006D3484" w:rsidP="006D3484">
            <w:pPr>
              <w:jc w:val="center"/>
            </w:pPr>
            <w:r w:rsidRPr="006D3484">
              <w:t>0,00</w:t>
            </w:r>
          </w:p>
        </w:tc>
      </w:tr>
      <w:tr w:rsidR="006D3484" w:rsidRPr="006D3484" w14:paraId="3B540CE5" w14:textId="77777777" w:rsidTr="00F93D01">
        <w:tc>
          <w:tcPr>
            <w:tcW w:w="333" w:type="pct"/>
            <w:tcBorders>
              <w:top w:val="single" w:sz="4" w:space="0" w:color="auto"/>
              <w:left w:val="single" w:sz="4" w:space="0" w:color="auto"/>
              <w:bottom w:val="single" w:sz="4" w:space="0" w:color="auto"/>
              <w:right w:val="single" w:sz="4" w:space="0" w:color="auto"/>
            </w:tcBorders>
            <w:vAlign w:val="center"/>
            <w:hideMark/>
          </w:tcPr>
          <w:p w14:paraId="53C2A8DF" w14:textId="77777777" w:rsidR="006D3484" w:rsidRPr="006D3484" w:rsidRDefault="006D3484" w:rsidP="006D3484">
            <w:pPr>
              <w:tabs>
                <w:tab w:val="left" w:pos="993"/>
                <w:tab w:val="left" w:pos="1512"/>
              </w:tabs>
              <w:jc w:val="center"/>
              <w:rPr>
                <w:sz w:val="21"/>
                <w:szCs w:val="21"/>
              </w:rPr>
            </w:pPr>
            <w:r w:rsidRPr="006D3484">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DD55B89" w14:textId="77777777" w:rsidR="006D3484" w:rsidRPr="006D3484" w:rsidRDefault="006D3484" w:rsidP="006D3484">
            <w:pPr>
              <w:tabs>
                <w:tab w:val="left" w:pos="993"/>
                <w:tab w:val="left" w:pos="1512"/>
              </w:tabs>
              <w:rPr>
                <w:sz w:val="21"/>
                <w:szCs w:val="21"/>
              </w:rPr>
            </w:pPr>
            <w:r w:rsidRPr="006D3484">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2D257F85"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299E8C3" w14:textId="77777777" w:rsidR="006D3484" w:rsidRPr="006D3484" w:rsidRDefault="006D3484" w:rsidP="006D3484">
            <w:pPr>
              <w:jc w:val="center"/>
            </w:pPr>
            <w:r w:rsidRPr="006D3484">
              <w:t>96,74</w:t>
            </w:r>
          </w:p>
        </w:tc>
        <w:tc>
          <w:tcPr>
            <w:tcW w:w="754" w:type="pct"/>
            <w:tcBorders>
              <w:top w:val="nil"/>
              <w:left w:val="nil"/>
              <w:bottom w:val="single" w:sz="4" w:space="0" w:color="auto"/>
              <w:right w:val="single" w:sz="4" w:space="0" w:color="auto"/>
            </w:tcBorders>
            <w:shd w:val="clear" w:color="auto" w:fill="auto"/>
            <w:vAlign w:val="center"/>
          </w:tcPr>
          <w:p w14:paraId="35833358" w14:textId="77777777" w:rsidR="006D3484" w:rsidRPr="006D3484" w:rsidRDefault="006D3484" w:rsidP="006D3484">
            <w:pPr>
              <w:jc w:val="center"/>
            </w:pPr>
            <w:r w:rsidRPr="006D3484">
              <w:t>96,74</w:t>
            </w:r>
          </w:p>
        </w:tc>
        <w:tc>
          <w:tcPr>
            <w:tcW w:w="823" w:type="pct"/>
            <w:tcBorders>
              <w:top w:val="nil"/>
              <w:left w:val="nil"/>
              <w:bottom w:val="single" w:sz="4" w:space="0" w:color="auto"/>
              <w:right w:val="single" w:sz="4" w:space="0" w:color="auto"/>
            </w:tcBorders>
            <w:shd w:val="clear" w:color="auto" w:fill="auto"/>
            <w:vAlign w:val="center"/>
          </w:tcPr>
          <w:p w14:paraId="05557AC8" w14:textId="77777777" w:rsidR="006D3484" w:rsidRPr="006D3484" w:rsidRDefault="006D3484" w:rsidP="006D3484">
            <w:pPr>
              <w:jc w:val="center"/>
            </w:pPr>
            <w:r w:rsidRPr="006D3484">
              <w:t>0,00</w:t>
            </w:r>
          </w:p>
        </w:tc>
      </w:tr>
      <w:tr w:rsidR="006D3484" w:rsidRPr="006D3484" w14:paraId="695375EA"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227F768C" w14:textId="77777777" w:rsidR="006D3484" w:rsidRPr="006D3484" w:rsidRDefault="006D3484" w:rsidP="006D3484">
            <w:pPr>
              <w:tabs>
                <w:tab w:val="left" w:pos="993"/>
                <w:tab w:val="left" w:pos="1512"/>
              </w:tabs>
              <w:jc w:val="center"/>
              <w:rPr>
                <w:sz w:val="21"/>
                <w:szCs w:val="21"/>
              </w:rPr>
            </w:pPr>
            <w:r w:rsidRPr="006D3484">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0EF3AC08" w14:textId="77777777" w:rsidR="006D3484" w:rsidRPr="006D3484" w:rsidRDefault="006D3484" w:rsidP="006D3484">
            <w:pPr>
              <w:tabs>
                <w:tab w:val="left" w:pos="993"/>
                <w:tab w:val="left" w:pos="1512"/>
              </w:tabs>
              <w:rPr>
                <w:sz w:val="21"/>
                <w:szCs w:val="21"/>
              </w:rPr>
            </w:pPr>
            <w:r w:rsidRPr="006D3484">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351B7A36"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A2C3225" w14:textId="77777777" w:rsidR="006D3484" w:rsidRPr="006D3484" w:rsidRDefault="006D3484" w:rsidP="006D3484">
            <w:pPr>
              <w:jc w:val="center"/>
            </w:pPr>
            <w:r w:rsidRPr="006D3484">
              <w:t>4,88</w:t>
            </w:r>
          </w:p>
        </w:tc>
        <w:tc>
          <w:tcPr>
            <w:tcW w:w="754" w:type="pct"/>
            <w:tcBorders>
              <w:top w:val="nil"/>
              <w:left w:val="nil"/>
              <w:bottom w:val="single" w:sz="4" w:space="0" w:color="auto"/>
              <w:right w:val="single" w:sz="4" w:space="0" w:color="auto"/>
            </w:tcBorders>
            <w:shd w:val="clear" w:color="auto" w:fill="auto"/>
            <w:vAlign w:val="center"/>
          </w:tcPr>
          <w:p w14:paraId="0C8CAF0E" w14:textId="77777777" w:rsidR="006D3484" w:rsidRPr="006D3484" w:rsidRDefault="006D3484" w:rsidP="006D3484">
            <w:pPr>
              <w:jc w:val="center"/>
            </w:pPr>
            <w:r w:rsidRPr="006D3484">
              <w:t>4,88</w:t>
            </w:r>
          </w:p>
        </w:tc>
        <w:tc>
          <w:tcPr>
            <w:tcW w:w="823" w:type="pct"/>
            <w:tcBorders>
              <w:top w:val="nil"/>
              <w:left w:val="nil"/>
              <w:bottom w:val="single" w:sz="4" w:space="0" w:color="auto"/>
              <w:right w:val="single" w:sz="4" w:space="0" w:color="auto"/>
            </w:tcBorders>
            <w:shd w:val="clear" w:color="auto" w:fill="auto"/>
            <w:vAlign w:val="center"/>
          </w:tcPr>
          <w:p w14:paraId="0C245813" w14:textId="77777777" w:rsidR="006D3484" w:rsidRPr="006D3484" w:rsidRDefault="006D3484" w:rsidP="006D3484">
            <w:pPr>
              <w:jc w:val="center"/>
            </w:pPr>
            <w:r w:rsidRPr="006D3484">
              <w:t>0,00</w:t>
            </w:r>
          </w:p>
        </w:tc>
      </w:tr>
      <w:tr w:rsidR="006D3484" w:rsidRPr="006D3484" w14:paraId="66529A34"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41DF87DF" w14:textId="77777777" w:rsidR="006D3484" w:rsidRPr="006D3484" w:rsidRDefault="006D3484" w:rsidP="006D3484">
            <w:pPr>
              <w:tabs>
                <w:tab w:val="left" w:pos="993"/>
                <w:tab w:val="left" w:pos="1512"/>
              </w:tabs>
              <w:jc w:val="center"/>
              <w:rPr>
                <w:sz w:val="21"/>
                <w:szCs w:val="21"/>
              </w:rPr>
            </w:pPr>
            <w:r w:rsidRPr="006D3484">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376C4523" w14:textId="77777777" w:rsidR="006D3484" w:rsidRPr="006D3484" w:rsidRDefault="006D3484" w:rsidP="006D3484">
            <w:pPr>
              <w:tabs>
                <w:tab w:val="left" w:pos="993"/>
                <w:tab w:val="left" w:pos="1512"/>
              </w:tabs>
              <w:rPr>
                <w:sz w:val="21"/>
                <w:szCs w:val="21"/>
              </w:rPr>
            </w:pPr>
            <w:r w:rsidRPr="006D3484">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4FA5225C"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D240AAD" w14:textId="77777777" w:rsidR="006D3484" w:rsidRPr="006D3484" w:rsidRDefault="006D3484" w:rsidP="006D3484">
            <w:pPr>
              <w:jc w:val="center"/>
            </w:pPr>
            <w:r w:rsidRPr="006D3484">
              <w:t>2,34</w:t>
            </w:r>
          </w:p>
        </w:tc>
        <w:tc>
          <w:tcPr>
            <w:tcW w:w="754" w:type="pct"/>
            <w:tcBorders>
              <w:top w:val="nil"/>
              <w:left w:val="nil"/>
              <w:bottom w:val="single" w:sz="4" w:space="0" w:color="auto"/>
              <w:right w:val="single" w:sz="4" w:space="0" w:color="auto"/>
            </w:tcBorders>
            <w:shd w:val="clear" w:color="auto" w:fill="auto"/>
            <w:vAlign w:val="center"/>
          </w:tcPr>
          <w:p w14:paraId="3ABA4DDD" w14:textId="77777777" w:rsidR="006D3484" w:rsidRPr="006D3484" w:rsidRDefault="006D3484" w:rsidP="006D3484">
            <w:pPr>
              <w:jc w:val="center"/>
            </w:pPr>
            <w:r w:rsidRPr="006D3484">
              <w:t>2,34</w:t>
            </w:r>
          </w:p>
        </w:tc>
        <w:tc>
          <w:tcPr>
            <w:tcW w:w="823" w:type="pct"/>
            <w:tcBorders>
              <w:top w:val="nil"/>
              <w:left w:val="nil"/>
              <w:bottom w:val="single" w:sz="4" w:space="0" w:color="auto"/>
              <w:right w:val="single" w:sz="4" w:space="0" w:color="auto"/>
            </w:tcBorders>
            <w:shd w:val="clear" w:color="auto" w:fill="auto"/>
            <w:vAlign w:val="center"/>
          </w:tcPr>
          <w:p w14:paraId="1849E7E9" w14:textId="77777777" w:rsidR="006D3484" w:rsidRPr="006D3484" w:rsidRDefault="006D3484" w:rsidP="006D3484">
            <w:pPr>
              <w:jc w:val="center"/>
            </w:pPr>
            <w:r w:rsidRPr="006D3484">
              <w:t>0,00</w:t>
            </w:r>
          </w:p>
        </w:tc>
      </w:tr>
      <w:tr w:rsidR="006D3484" w:rsidRPr="006D3484" w14:paraId="177C006B"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09F29E73" w14:textId="77777777" w:rsidR="006D3484" w:rsidRPr="006D3484" w:rsidRDefault="006D3484" w:rsidP="006D3484">
            <w:pPr>
              <w:tabs>
                <w:tab w:val="left" w:pos="993"/>
                <w:tab w:val="left" w:pos="1512"/>
              </w:tabs>
              <w:jc w:val="center"/>
              <w:rPr>
                <w:sz w:val="21"/>
                <w:szCs w:val="21"/>
              </w:rPr>
            </w:pPr>
            <w:r w:rsidRPr="006D3484">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3BB56849" w14:textId="77777777" w:rsidR="006D3484" w:rsidRPr="006D3484" w:rsidRDefault="006D3484" w:rsidP="006D3484">
            <w:pPr>
              <w:tabs>
                <w:tab w:val="left" w:pos="993"/>
                <w:tab w:val="left" w:pos="1512"/>
              </w:tabs>
              <w:rPr>
                <w:sz w:val="21"/>
                <w:szCs w:val="21"/>
              </w:rPr>
            </w:pPr>
            <w:r w:rsidRPr="006D3484">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396E8F70"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1818A23" w14:textId="77777777" w:rsidR="006D3484" w:rsidRPr="006D3484" w:rsidRDefault="006D3484" w:rsidP="006D3484">
            <w:pPr>
              <w:jc w:val="center"/>
            </w:pPr>
            <w:r w:rsidRPr="006D3484">
              <w:t>5,09</w:t>
            </w:r>
          </w:p>
        </w:tc>
        <w:tc>
          <w:tcPr>
            <w:tcW w:w="754" w:type="pct"/>
            <w:tcBorders>
              <w:top w:val="nil"/>
              <w:left w:val="nil"/>
              <w:bottom w:val="single" w:sz="4" w:space="0" w:color="auto"/>
              <w:right w:val="single" w:sz="4" w:space="0" w:color="auto"/>
            </w:tcBorders>
            <w:shd w:val="clear" w:color="auto" w:fill="auto"/>
            <w:vAlign w:val="center"/>
          </w:tcPr>
          <w:p w14:paraId="419D415F" w14:textId="77777777" w:rsidR="006D3484" w:rsidRPr="006D3484" w:rsidRDefault="006D3484" w:rsidP="006D3484">
            <w:pPr>
              <w:jc w:val="center"/>
            </w:pPr>
            <w:r w:rsidRPr="006D3484">
              <w:t>5,09</w:t>
            </w:r>
          </w:p>
        </w:tc>
        <w:tc>
          <w:tcPr>
            <w:tcW w:w="823" w:type="pct"/>
            <w:tcBorders>
              <w:top w:val="nil"/>
              <w:left w:val="nil"/>
              <w:bottom w:val="single" w:sz="4" w:space="0" w:color="auto"/>
              <w:right w:val="single" w:sz="4" w:space="0" w:color="auto"/>
            </w:tcBorders>
            <w:shd w:val="clear" w:color="auto" w:fill="auto"/>
            <w:vAlign w:val="center"/>
          </w:tcPr>
          <w:p w14:paraId="48E1BF7D" w14:textId="77777777" w:rsidR="006D3484" w:rsidRPr="006D3484" w:rsidRDefault="006D3484" w:rsidP="006D3484">
            <w:pPr>
              <w:jc w:val="center"/>
            </w:pPr>
            <w:r w:rsidRPr="006D3484">
              <w:t>0,00</w:t>
            </w:r>
          </w:p>
        </w:tc>
      </w:tr>
      <w:tr w:rsidR="006D3484" w:rsidRPr="006D3484" w14:paraId="5E63EB6C"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0B28D2D4" w14:textId="77777777" w:rsidR="006D3484" w:rsidRPr="006D3484" w:rsidRDefault="006D3484" w:rsidP="006D3484">
            <w:pPr>
              <w:tabs>
                <w:tab w:val="left" w:pos="993"/>
                <w:tab w:val="left" w:pos="1512"/>
              </w:tabs>
              <w:jc w:val="center"/>
              <w:rPr>
                <w:sz w:val="21"/>
                <w:szCs w:val="21"/>
              </w:rPr>
            </w:pPr>
            <w:r w:rsidRPr="006D3484">
              <w:rPr>
                <w:sz w:val="21"/>
                <w:szCs w:val="21"/>
              </w:rPr>
              <w:lastRenderedPageBreak/>
              <w:t>1.5.6</w:t>
            </w:r>
          </w:p>
        </w:tc>
        <w:tc>
          <w:tcPr>
            <w:tcW w:w="1732" w:type="pct"/>
            <w:tcBorders>
              <w:top w:val="single" w:sz="4" w:space="0" w:color="auto"/>
              <w:left w:val="single" w:sz="4" w:space="0" w:color="auto"/>
              <w:bottom w:val="single" w:sz="4" w:space="0" w:color="auto"/>
              <w:right w:val="single" w:sz="4" w:space="0" w:color="auto"/>
            </w:tcBorders>
            <w:vAlign w:val="center"/>
          </w:tcPr>
          <w:p w14:paraId="382CCD35" w14:textId="77777777" w:rsidR="006D3484" w:rsidRPr="006D3484" w:rsidRDefault="006D3484" w:rsidP="006D3484">
            <w:pPr>
              <w:tabs>
                <w:tab w:val="left" w:pos="993"/>
                <w:tab w:val="left" w:pos="1512"/>
              </w:tabs>
              <w:rPr>
                <w:sz w:val="21"/>
                <w:szCs w:val="21"/>
              </w:rPr>
            </w:pPr>
            <w:r w:rsidRPr="006D3484">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29C93AF4"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7E76E2C" w14:textId="77777777" w:rsidR="006D3484" w:rsidRPr="006D3484" w:rsidRDefault="006D3484" w:rsidP="006D3484">
            <w:pPr>
              <w:jc w:val="center"/>
            </w:pPr>
            <w:r w:rsidRPr="006D3484">
              <w:t>113,36</w:t>
            </w:r>
          </w:p>
        </w:tc>
        <w:tc>
          <w:tcPr>
            <w:tcW w:w="754" w:type="pct"/>
            <w:tcBorders>
              <w:top w:val="nil"/>
              <w:left w:val="nil"/>
              <w:bottom w:val="single" w:sz="4" w:space="0" w:color="auto"/>
              <w:right w:val="single" w:sz="4" w:space="0" w:color="auto"/>
            </w:tcBorders>
            <w:shd w:val="clear" w:color="auto" w:fill="auto"/>
            <w:vAlign w:val="center"/>
          </w:tcPr>
          <w:p w14:paraId="747A450E" w14:textId="77777777" w:rsidR="006D3484" w:rsidRPr="006D3484" w:rsidRDefault="006D3484" w:rsidP="006D3484">
            <w:pPr>
              <w:jc w:val="center"/>
            </w:pPr>
            <w:r w:rsidRPr="006D3484">
              <w:t>113,36</w:t>
            </w:r>
          </w:p>
        </w:tc>
        <w:tc>
          <w:tcPr>
            <w:tcW w:w="823" w:type="pct"/>
            <w:tcBorders>
              <w:top w:val="nil"/>
              <w:left w:val="nil"/>
              <w:bottom w:val="single" w:sz="4" w:space="0" w:color="auto"/>
              <w:right w:val="single" w:sz="4" w:space="0" w:color="auto"/>
            </w:tcBorders>
            <w:shd w:val="clear" w:color="auto" w:fill="auto"/>
            <w:vAlign w:val="center"/>
          </w:tcPr>
          <w:p w14:paraId="11B81756" w14:textId="77777777" w:rsidR="006D3484" w:rsidRPr="006D3484" w:rsidRDefault="006D3484" w:rsidP="006D3484">
            <w:pPr>
              <w:jc w:val="center"/>
            </w:pPr>
            <w:r w:rsidRPr="006D3484">
              <w:t>0,00</w:t>
            </w:r>
          </w:p>
        </w:tc>
      </w:tr>
      <w:tr w:rsidR="006D3484" w:rsidRPr="006D3484" w14:paraId="22960BF6" w14:textId="77777777" w:rsidTr="00F93D01">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3A4B7C61" w14:textId="77777777" w:rsidR="006D3484" w:rsidRPr="006D3484" w:rsidRDefault="006D3484" w:rsidP="006D3484">
            <w:pPr>
              <w:tabs>
                <w:tab w:val="left" w:pos="993"/>
                <w:tab w:val="left" w:pos="1512"/>
              </w:tabs>
              <w:jc w:val="center"/>
              <w:rPr>
                <w:sz w:val="21"/>
                <w:szCs w:val="21"/>
              </w:rPr>
            </w:pPr>
            <w:r w:rsidRPr="006D3484">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7CEF6F86" w14:textId="77777777" w:rsidR="006D3484" w:rsidRPr="006D3484" w:rsidRDefault="006D3484" w:rsidP="006D3484">
            <w:pPr>
              <w:tabs>
                <w:tab w:val="left" w:pos="993"/>
                <w:tab w:val="left" w:pos="1512"/>
              </w:tabs>
              <w:rPr>
                <w:sz w:val="21"/>
                <w:szCs w:val="21"/>
              </w:rPr>
            </w:pPr>
            <w:r w:rsidRPr="006D3484">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0896632A"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C6702ED" w14:textId="77777777" w:rsidR="006D3484" w:rsidRPr="006D3484" w:rsidRDefault="006D3484" w:rsidP="006D3484">
            <w:pPr>
              <w:jc w:val="center"/>
            </w:pPr>
            <w:r w:rsidRPr="006D3484">
              <w:t>101,31</w:t>
            </w:r>
          </w:p>
        </w:tc>
        <w:tc>
          <w:tcPr>
            <w:tcW w:w="754" w:type="pct"/>
            <w:tcBorders>
              <w:top w:val="nil"/>
              <w:left w:val="nil"/>
              <w:bottom w:val="single" w:sz="4" w:space="0" w:color="auto"/>
              <w:right w:val="single" w:sz="4" w:space="0" w:color="auto"/>
            </w:tcBorders>
            <w:shd w:val="clear" w:color="auto" w:fill="auto"/>
            <w:vAlign w:val="center"/>
          </w:tcPr>
          <w:p w14:paraId="66E7E835" w14:textId="77777777" w:rsidR="006D3484" w:rsidRPr="006D3484" w:rsidRDefault="006D3484" w:rsidP="006D3484">
            <w:pPr>
              <w:jc w:val="center"/>
            </w:pPr>
            <w:r w:rsidRPr="006D3484">
              <w:t>6,63</w:t>
            </w:r>
          </w:p>
        </w:tc>
        <w:tc>
          <w:tcPr>
            <w:tcW w:w="823" w:type="pct"/>
            <w:tcBorders>
              <w:top w:val="nil"/>
              <w:left w:val="nil"/>
              <w:bottom w:val="single" w:sz="4" w:space="0" w:color="auto"/>
              <w:right w:val="single" w:sz="4" w:space="0" w:color="auto"/>
            </w:tcBorders>
            <w:shd w:val="clear" w:color="auto" w:fill="auto"/>
            <w:vAlign w:val="center"/>
          </w:tcPr>
          <w:p w14:paraId="69C4163D" w14:textId="77777777" w:rsidR="006D3484" w:rsidRPr="006D3484" w:rsidRDefault="006D3484" w:rsidP="006D3484">
            <w:pPr>
              <w:jc w:val="center"/>
            </w:pPr>
            <w:r w:rsidRPr="006D3484">
              <w:t>-94,68</w:t>
            </w:r>
          </w:p>
        </w:tc>
      </w:tr>
      <w:tr w:rsidR="006D3484" w:rsidRPr="006D3484" w14:paraId="7D9AB8F7"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7155A21F" w14:textId="77777777" w:rsidR="006D3484" w:rsidRPr="006D3484" w:rsidRDefault="006D3484" w:rsidP="006D3484">
            <w:pPr>
              <w:tabs>
                <w:tab w:val="left" w:pos="993"/>
                <w:tab w:val="left" w:pos="1512"/>
              </w:tabs>
              <w:jc w:val="center"/>
              <w:rPr>
                <w:sz w:val="21"/>
                <w:szCs w:val="21"/>
              </w:rPr>
            </w:pPr>
            <w:r w:rsidRPr="006D3484">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7D398395" w14:textId="77777777" w:rsidR="006D3484" w:rsidRPr="006D3484" w:rsidRDefault="006D3484" w:rsidP="006D3484">
            <w:pPr>
              <w:tabs>
                <w:tab w:val="left" w:pos="993"/>
                <w:tab w:val="left" w:pos="1512"/>
              </w:tabs>
              <w:rPr>
                <w:sz w:val="21"/>
                <w:szCs w:val="21"/>
              </w:rPr>
            </w:pPr>
            <w:r w:rsidRPr="006D3484">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2279E2F1"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903FC1C" w14:textId="77777777" w:rsidR="006D3484" w:rsidRPr="006D3484" w:rsidRDefault="006D3484" w:rsidP="006D3484">
            <w:pPr>
              <w:jc w:val="center"/>
            </w:pPr>
            <w:r w:rsidRPr="006D3484">
              <w:t>6,63</w:t>
            </w:r>
          </w:p>
        </w:tc>
        <w:tc>
          <w:tcPr>
            <w:tcW w:w="754" w:type="pct"/>
            <w:tcBorders>
              <w:top w:val="nil"/>
              <w:left w:val="nil"/>
              <w:bottom w:val="single" w:sz="4" w:space="0" w:color="auto"/>
              <w:right w:val="single" w:sz="4" w:space="0" w:color="auto"/>
            </w:tcBorders>
            <w:shd w:val="clear" w:color="auto" w:fill="auto"/>
            <w:vAlign w:val="bottom"/>
          </w:tcPr>
          <w:p w14:paraId="68EB9FBA" w14:textId="77777777" w:rsidR="006D3484" w:rsidRPr="006D3484" w:rsidRDefault="006D3484" w:rsidP="006D3484">
            <w:pPr>
              <w:jc w:val="center"/>
            </w:pPr>
            <w:r w:rsidRPr="006D3484">
              <w:t>6,63</w:t>
            </w:r>
          </w:p>
        </w:tc>
        <w:tc>
          <w:tcPr>
            <w:tcW w:w="823" w:type="pct"/>
            <w:tcBorders>
              <w:top w:val="nil"/>
              <w:left w:val="nil"/>
              <w:bottom w:val="single" w:sz="4" w:space="0" w:color="auto"/>
              <w:right w:val="single" w:sz="4" w:space="0" w:color="auto"/>
            </w:tcBorders>
            <w:shd w:val="clear" w:color="auto" w:fill="auto"/>
            <w:vAlign w:val="center"/>
          </w:tcPr>
          <w:p w14:paraId="325B8F71" w14:textId="77777777" w:rsidR="006D3484" w:rsidRPr="006D3484" w:rsidRDefault="006D3484" w:rsidP="006D3484">
            <w:pPr>
              <w:jc w:val="center"/>
            </w:pPr>
            <w:r w:rsidRPr="006D3484">
              <w:t>0,00</w:t>
            </w:r>
          </w:p>
        </w:tc>
      </w:tr>
      <w:tr w:rsidR="006D3484" w:rsidRPr="006D3484" w14:paraId="369FDE04"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33B6D08B" w14:textId="77777777" w:rsidR="006D3484" w:rsidRPr="006D3484" w:rsidRDefault="006D3484" w:rsidP="006D3484">
            <w:pPr>
              <w:tabs>
                <w:tab w:val="left" w:pos="993"/>
                <w:tab w:val="left" w:pos="1512"/>
              </w:tabs>
              <w:jc w:val="center"/>
              <w:rPr>
                <w:sz w:val="21"/>
                <w:szCs w:val="21"/>
              </w:rPr>
            </w:pPr>
            <w:r w:rsidRPr="006D3484">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076B453B" w14:textId="77777777" w:rsidR="006D3484" w:rsidRPr="006D3484" w:rsidRDefault="006D3484" w:rsidP="006D3484">
            <w:pPr>
              <w:tabs>
                <w:tab w:val="left" w:pos="993"/>
                <w:tab w:val="left" w:pos="1512"/>
              </w:tabs>
              <w:rPr>
                <w:sz w:val="21"/>
                <w:szCs w:val="21"/>
              </w:rPr>
            </w:pPr>
            <w:r w:rsidRPr="006D3484">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394BAF04"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7860A57" w14:textId="77777777" w:rsidR="006D3484" w:rsidRPr="006D3484" w:rsidRDefault="006D3484" w:rsidP="006D3484">
            <w:pPr>
              <w:jc w:val="center"/>
            </w:pPr>
            <w:r w:rsidRPr="006D3484">
              <w:t>94,68</w:t>
            </w:r>
          </w:p>
        </w:tc>
        <w:tc>
          <w:tcPr>
            <w:tcW w:w="754" w:type="pct"/>
            <w:tcBorders>
              <w:top w:val="nil"/>
              <w:left w:val="nil"/>
              <w:bottom w:val="single" w:sz="4" w:space="0" w:color="auto"/>
              <w:right w:val="single" w:sz="4" w:space="0" w:color="auto"/>
            </w:tcBorders>
            <w:shd w:val="clear" w:color="auto" w:fill="auto"/>
            <w:vAlign w:val="center"/>
          </w:tcPr>
          <w:p w14:paraId="5C4775EF" w14:textId="77777777" w:rsidR="006D3484" w:rsidRPr="006D3484" w:rsidRDefault="006D3484" w:rsidP="006D3484">
            <w:pPr>
              <w:jc w:val="center"/>
            </w:pPr>
            <w:r w:rsidRPr="006D3484">
              <w:t>0,00</w:t>
            </w:r>
          </w:p>
        </w:tc>
        <w:tc>
          <w:tcPr>
            <w:tcW w:w="823" w:type="pct"/>
            <w:tcBorders>
              <w:top w:val="nil"/>
              <w:left w:val="nil"/>
              <w:bottom w:val="single" w:sz="4" w:space="0" w:color="auto"/>
              <w:right w:val="single" w:sz="4" w:space="0" w:color="auto"/>
            </w:tcBorders>
            <w:shd w:val="clear" w:color="auto" w:fill="auto"/>
            <w:vAlign w:val="center"/>
          </w:tcPr>
          <w:p w14:paraId="3C8432DB" w14:textId="77777777" w:rsidR="006D3484" w:rsidRPr="006D3484" w:rsidRDefault="006D3484" w:rsidP="006D3484">
            <w:pPr>
              <w:jc w:val="center"/>
            </w:pPr>
            <w:r w:rsidRPr="006D3484">
              <w:t>-94,68</w:t>
            </w:r>
          </w:p>
        </w:tc>
      </w:tr>
      <w:tr w:rsidR="006D3484" w:rsidRPr="006D3484" w14:paraId="5A8770E5"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2E150CDB" w14:textId="77777777" w:rsidR="006D3484" w:rsidRPr="006D3484" w:rsidRDefault="006D3484" w:rsidP="006D3484">
            <w:pPr>
              <w:tabs>
                <w:tab w:val="left" w:pos="993"/>
                <w:tab w:val="left" w:pos="1512"/>
              </w:tabs>
              <w:jc w:val="center"/>
              <w:rPr>
                <w:sz w:val="21"/>
                <w:szCs w:val="21"/>
              </w:rPr>
            </w:pPr>
            <w:r w:rsidRPr="006D3484">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789AF962" w14:textId="77777777" w:rsidR="006D3484" w:rsidRPr="006D3484" w:rsidRDefault="006D3484" w:rsidP="006D3484">
            <w:pPr>
              <w:tabs>
                <w:tab w:val="left" w:pos="993"/>
                <w:tab w:val="left" w:pos="1512"/>
              </w:tabs>
              <w:rPr>
                <w:sz w:val="21"/>
                <w:szCs w:val="21"/>
              </w:rPr>
            </w:pPr>
            <w:r w:rsidRPr="006D3484">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6C5E1DE8"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1AE507A" w14:textId="77777777" w:rsidR="006D3484" w:rsidRPr="006D3484" w:rsidRDefault="006D3484" w:rsidP="006D3484">
            <w:pPr>
              <w:jc w:val="center"/>
            </w:pPr>
            <w:r w:rsidRPr="006D3484">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47525A9F" w14:textId="77777777" w:rsidR="006D3484" w:rsidRPr="006D3484" w:rsidRDefault="006D3484" w:rsidP="006D3484">
            <w:pPr>
              <w:jc w:val="center"/>
            </w:pPr>
            <w:r w:rsidRPr="006D3484">
              <w:t>0,00</w:t>
            </w:r>
          </w:p>
        </w:tc>
        <w:tc>
          <w:tcPr>
            <w:tcW w:w="823" w:type="pct"/>
            <w:tcBorders>
              <w:top w:val="nil"/>
              <w:left w:val="nil"/>
              <w:bottom w:val="single" w:sz="4" w:space="0" w:color="auto"/>
              <w:right w:val="single" w:sz="4" w:space="0" w:color="auto"/>
            </w:tcBorders>
            <w:shd w:val="clear" w:color="auto" w:fill="auto"/>
            <w:vAlign w:val="center"/>
          </w:tcPr>
          <w:p w14:paraId="3D6B5ACE" w14:textId="77777777" w:rsidR="006D3484" w:rsidRPr="006D3484" w:rsidRDefault="006D3484" w:rsidP="006D3484">
            <w:pPr>
              <w:jc w:val="center"/>
            </w:pPr>
            <w:r w:rsidRPr="006D3484">
              <w:t>0,00</w:t>
            </w:r>
          </w:p>
        </w:tc>
      </w:tr>
      <w:tr w:rsidR="006D3484" w:rsidRPr="006D3484" w14:paraId="74459D5C"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1902D5CA" w14:textId="77777777" w:rsidR="006D3484" w:rsidRPr="006D3484" w:rsidRDefault="006D3484" w:rsidP="006D3484">
            <w:pPr>
              <w:tabs>
                <w:tab w:val="left" w:pos="993"/>
                <w:tab w:val="left" w:pos="1512"/>
              </w:tabs>
              <w:jc w:val="center"/>
              <w:rPr>
                <w:sz w:val="21"/>
                <w:szCs w:val="21"/>
              </w:rPr>
            </w:pPr>
            <w:r w:rsidRPr="006D3484">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1CD05CA2" w14:textId="77777777" w:rsidR="006D3484" w:rsidRPr="006D3484" w:rsidRDefault="006D3484" w:rsidP="006D3484">
            <w:pPr>
              <w:tabs>
                <w:tab w:val="left" w:pos="993"/>
                <w:tab w:val="left" w:pos="1512"/>
              </w:tabs>
              <w:rPr>
                <w:sz w:val="21"/>
                <w:szCs w:val="21"/>
              </w:rPr>
            </w:pPr>
            <w:r w:rsidRPr="006D3484">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007E79D0"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F13D491" w14:textId="77777777" w:rsidR="006D3484" w:rsidRPr="006D3484" w:rsidRDefault="006D3484" w:rsidP="006D3484">
            <w:pPr>
              <w:jc w:val="center"/>
            </w:pPr>
            <w:r w:rsidRPr="006D3484">
              <w:t>0,00</w:t>
            </w:r>
          </w:p>
        </w:tc>
        <w:tc>
          <w:tcPr>
            <w:tcW w:w="754" w:type="pct"/>
            <w:tcBorders>
              <w:top w:val="nil"/>
              <w:left w:val="nil"/>
              <w:bottom w:val="single" w:sz="4" w:space="0" w:color="auto"/>
              <w:right w:val="single" w:sz="4" w:space="0" w:color="auto"/>
            </w:tcBorders>
            <w:shd w:val="clear" w:color="auto" w:fill="auto"/>
            <w:vAlign w:val="bottom"/>
          </w:tcPr>
          <w:p w14:paraId="06CE7468" w14:textId="77777777" w:rsidR="006D3484" w:rsidRPr="006D3484" w:rsidRDefault="006D3484" w:rsidP="006D3484">
            <w:pPr>
              <w:jc w:val="center"/>
            </w:pPr>
            <w:r w:rsidRPr="006D3484">
              <w:t>0,00</w:t>
            </w:r>
          </w:p>
        </w:tc>
        <w:tc>
          <w:tcPr>
            <w:tcW w:w="823" w:type="pct"/>
            <w:tcBorders>
              <w:top w:val="nil"/>
              <w:left w:val="nil"/>
              <w:bottom w:val="single" w:sz="4" w:space="0" w:color="auto"/>
              <w:right w:val="single" w:sz="4" w:space="0" w:color="auto"/>
            </w:tcBorders>
            <w:shd w:val="clear" w:color="auto" w:fill="auto"/>
            <w:vAlign w:val="center"/>
          </w:tcPr>
          <w:p w14:paraId="39545B76" w14:textId="77777777" w:rsidR="006D3484" w:rsidRPr="006D3484" w:rsidRDefault="006D3484" w:rsidP="006D3484">
            <w:pPr>
              <w:jc w:val="center"/>
            </w:pPr>
            <w:r w:rsidRPr="006D3484">
              <w:t>0,00</w:t>
            </w:r>
          </w:p>
        </w:tc>
      </w:tr>
      <w:tr w:rsidR="006D3484" w:rsidRPr="006D3484" w14:paraId="43E6C3EA"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2DB2D2B3" w14:textId="77777777" w:rsidR="006D3484" w:rsidRPr="006D3484" w:rsidRDefault="006D3484" w:rsidP="006D3484">
            <w:pPr>
              <w:tabs>
                <w:tab w:val="left" w:pos="993"/>
                <w:tab w:val="left" w:pos="1512"/>
              </w:tabs>
              <w:jc w:val="center"/>
              <w:rPr>
                <w:sz w:val="21"/>
                <w:szCs w:val="21"/>
              </w:rPr>
            </w:pPr>
            <w:r w:rsidRPr="006D3484">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4049F5AB" w14:textId="77777777" w:rsidR="006D3484" w:rsidRPr="006D3484" w:rsidRDefault="006D3484" w:rsidP="006D3484">
            <w:pPr>
              <w:tabs>
                <w:tab w:val="left" w:pos="993"/>
                <w:tab w:val="left" w:pos="1512"/>
              </w:tabs>
              <w:rPr>
                <w:sz w:val="21"/>
                <w:szCs w:val="21"/>
              </w:rPr>
            </w:pPr>
            <w:r w:rsidRPr="006D3484">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70627663"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C64A8EE" w14:textId="77777777" w:rsidR="006D3484" w:rsidRPr="006D3484" w:rsidRDefault="006D3484" w:rsidP="006D3484">
            <w:pPr>
              <w:jc w:val="center"/>
            </w:pPr>
            <w:r w:rsidRPr="006D3484">
              <w:t>0,00</w:t>
            </w:r>
          </w:p>
        </w:tc>
        <w:tc>
          <w:tcPr>
            <w:tcW w:w="754" w:type="pct"/>
            <w:tcBorders>
              <w:top w:val="nil"/>
              <w:left w:val="nil"/>
              <w:bottom w:val="single" w:sz="4" w:space="0" w:color="auto"/>
              <w:right w:val="single" w:sz="4" w:space="0" w:color="auto"/>
            </w:tcBorders>
            <w:shd w:val="clear" w:color="auto" w:fill="auto"/>
            <w:vAlign w:val="center"/>
          </w:tcPr>
          <w:p w14:paraId="0CB17AC5" w14:textId="77777777" w:rsidR="006D3484" w:rsidRPr="006D3484" w:rsidRDefault="006D3484" w:rsidP="006D3484">
            <w:pPr>
              <w:jc w:val="center"/>
            </w:pPr>
            <w:r w:rsidRPr="006D3484">
              <w:t>0,00</w:t>
            </w:r>
          </w:p>
        </w:tc>
        <w:tc>
          <w:tcPr>
            <w:tcW w:w="823" w:type="pct"/>
            <w:tcBorders>
              <w:top w:val="nil"/>
              <w:left w:val="nil"/>
              <w:bottom w:val="single" w:sz="4" w:space="0" w:color="auto"/>
              <w:right w:val="single" w:sz="4" w:space="0" w:color="auto"/>
            </w:tcBorders>
            <w:shd w:val="clear" w:color="auto" w:fill="auto"/>
            <w:vAlign w:val="center"/>
          </w:tcPr>
          <w:p w14:paraId="0FBF95E9" w14:textId="77777777" w:rsidR="006D3484" w:rsidRPr="006D3484" w:rsidRDefault="006D3484" w:rsidP="006D3484">
            <w:pPr>
              <w:jc w:val="center"/>
            </w:pPr>
            <w:r w:rsidRPr="006D3484">
              <w:t>0,00</w:t>
            </w:r>
          </w:p>
        </w:tc>
      </w:tr>
      <w:tr w:rsidR="006D3484" w:rsidRPr="006D3484" w14:paraId="6B43A706"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06F6D1A9" w14:textId="77777777" w:rsidR="006D3484" w:rsidRPr="006D3484" w:rsidRDefault="006D3484" w:rsidP="006D3484">
            <w:pPr>
              <w:tabs>
                <w:tab w:val="left" w:pos="993"/>
                <w:tab w:val="left" w:pos="1512"/>
              </w:tabs>
              <w:jc w:val="center"/>
              <w:rPr>
                <w:sz w:val="21"/>
                <w:szCs w:val="21"/>
              </w:rPr>
            </w:pPr>
            <w:r w:rsidRPr="006D3484">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45D5F837" w14:textId="77777777" w:rsidR="006D3484" w:rsidRPr="006D3484" w:rsidRDefault="006D3484" w:rsidP="006D3484">
            <w:pPr>
              <w:tabs>
                <w:tab w:val="left" w:pos="993"/>
                <w:tab w:val="left" w:pos="1512"/>
              </w:tabs>
              <w:rPr>
                <w:sz w:val="21"/>
                <w:szCs w:val="21"/>
              </w:rPr>
            </w:pPr>
            <w:r w:rsidRPr="006D3484">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3CA03C2F"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A31A79F" w14:textId="77777777" w:rsidR="006D3484" w:rsidRPr="006D3484" w:rsidRDefault="006D3484" w:rsidP="006D3484">
            <w:pPr>
              <w:jc w:val="center"/>
            </w:pPr>
            <w:r w:rsidRPr="006D3484">
              <w:t>0,00</w:t>
            </w:r>
          </w:p>
        </w:tc>
        <w:tc>
          <w:tcPr>
            <w:tcW w:w="754" w:type="pct"/>
            <w:tcBorders>
              <w:top w:val="nil"/>
              <w:left w:val="nil"/>
              <w:bottom w:val="single" w:sz="4" w:space="0" w:color="auto"/>
              <w:right w:val="single" w:sz="4" w:space="0" w:color="auto"/>
            </w:tcBorders>
            <w:shd w:val="clear" w:color="auto" w:fill="auto"/>
            <w:vAlign w:val="bottom"/>
          </w:tcPr>
          <w:p w14:paraId="0DF862B8" w14:textId="77777777" w:rsidR="006D3484" w:rsidRPr="006D3484" w:rsidRDefault="006D3484" w:rsidP="006D3484">
            <w:pPr>
              <w:jc w:val="center"/>
            </w:pPr>
            <w:r w:rsidRPr="006D3484">
              <w:t>0,00</w:t>
            </w:r>
          </w:p>
        </w:tc>
        <w:tc>
          <w:tcPr>
            <w:tcW w:w="823" w:type="pct"/>
            <w:tcBorders>
              <w:top w:val="nil"/>
              <w:left w:val="nil"/>
              <w:bottom w:val="single" w:sz="4" w:space="0" w:color="auto"/>
              <w:right w:val="single" w:sz="4" w:space="0" w:color="auto"/>
            </w:tcBorders>
            <w:shd w:val="clear" w:color="auto" w:fill="auto"/>
            <w:vAlign w:val="center"/>
          </w:tcPr>
          <w:p w14:paraId="0CEFEC29" w14:textId="77777777" w:rsidR="006D3484" w:rsidRPr="006D3484" w:rsidRDefault="006D3484" w:rsidP="006D3484">
            <w:pPr>
              <w:jc w:val="center"/>
            </w:pPr>
            <w:r w:rsidRPr="006D3484">
              <w:t>0,00</w:t>
            </w:r>
          </w:p>
        </w:tc>
      </w:tr>
      <w:tr w:rsidR="006D3484" w:rsidRPr="006D3484" w14:paraId="326A1EF6"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1D6B91FC" w14:textId="77777777" w:rsidR="006D3484" w:rsidRPr="006D3484" w:rsidRDefault="006D3484" w:rsidP="006D3484">
            <w:pPr>
              <w:tabs>
                <w:tab w:val="left" w:pos="993"/>
                <w:tab w:val="left" w:pos="1512"/>
              </w:tabs>
              <w:jc w:val="center"/>
              <w:rPr>
                <w:sz w:val="21"/>
                <w:szCs w:val="21"/>
              </w:rPr>
            </w:pPr>
            <w:r w:rsidRPr="006D3484">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42CC2D50" w14:textId="77777777" w:rsidR="006D3484" w:rsidRPr="006D3484" w:rsidRDefault="006D3484" w:rsidP="006D3484">
            <w:pPr>
              <w:tabs>
                <w:tab w:val="left" w:pos="993"/>
                <w:tab w:val="left" w:pos="1512"/>
              </w:tabs>
              <w:rPr>
                <w:sz w:val="21"/>
                <w:szCs w:val="21"/>
              </w:rPr>
            </w:pPr>
            <w:r w:rsidRPr="006D3484">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2DF33BD1"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74A8E06" w14:textId="77777777" w:rsidR="006D3484" w:rsidRPr="006D3484" w:rsidRDefault="006D3484" w:rsidP="006D3484">
            <w:pPr>
              <w:jc w:val="center"/>
            </w:pPr>
            <w:r w:rsidRPr="006D3484">
              <w:t>0,00</w:t>
            </w:r>
            <w:r w:rsidRPr="006D3484">
              <w:rPr>
                <w:sz w:val="22"/>
                <w:szCs w:val="22"/>
              </w:rPr>
              <w:t> </w:t>
            </w:r>
          </w:p>
        </w:tc>
        <w:tc>
          <w:tcPr>
            <w:tcW w:w="754" w:type="pct"/>
            <w:tcBorders>
              <w:top w:val="nil"/>
              <w:left w:val="nil"/>
              <w:bottom w:val="single" w:sz="4" w:space="0" w:color="auto"/>
              <w:right w:val="single" w:sz="4" w:space="0" w:color="auto"/>
            </w:tcBorders>
            <w:shd w:val="clear" w:color="auto" w:fill="auto"/>
            <w:vAlign w:val="center"/>
          </w:tcPr>
          <w:p w14:paraId="323778DD" w14:textId="77777777" w:rsidR="006D3484" w:rsidRPr="006D3484" w:rsidRDefault="006D3484" w:rsidP="006D3484">
            <w:pPr>
              <w:jc w:val="center"/>
            </w:pPr>
            <w:r w:rsidRPr="006D3484">
              <w:t>0,00</w:t>
            </w:r>
          </w:p>
        </w:tc>
        <w:tc>
          <w:tcPr>
            <w:tcW w:w="823" w:type="pct"/>
            <w:tcBorders>
              <w:top w:val="nil"/>
              <w:left w:val="nil"/>
              <w:bottom w:val="single" w:sz="4" w:space="0" w:color="auto"/>
              <w:right w:val="single" w:sz="4" w:space="0" w:color="auto"/>
            </w:tcBorders>
            <w:shd w:val="clear" w:color="auto" w:fill="auto"/>
            <w:vAlign w:val="center"/>
          </w:tcPr>
          <w:p w14:paraId="1524735B" w14:textId="77777777" w:rsidR="006D3484" w:rsidRPr="006D3484" w:rsidRDefault="006D3484" w:rsidP="006D3484">
            <w:pPr>
              <w:jc w:val="center"/>
            </w:pPr>
            <w:r w:rsidRPr="006D3484">
              <w:t>0,00</w:t>
            </w:r>
          </w:p>
        </w:tc>
      </w:tr>
      <w:tr w:rsidR="006D3484" w:rsidRPr="006D3484" w14:paraId="036BB630" w14:textId="77777777" w:rsidTr="00F93D01">
        <w:tc>
          <w:tcPr>
            <w:tcW w:w="333" w:type="pct"/>
            <w:tcBorders>
              <w:top w:val="single" w:sz="4" w:space="0" w:color="auto"/>
              <w:left w:val="single" w:sz="4" w:space="0" w:color="auto"/>
              <w:bottom w:val="single" w:sz="4" w:space="0" w:color="auto"/>
              <w:right w:val="single" w:sz="4" w:space="0" w:color="auto"/>
            </w:tcBorders>
            <w:vAlign w:val="center"/>
          </w:tcPr>
          <w:p w14:paraId="2C327FFC" w14:textId="77777777" w:rsidR="006D3484" w:rsidRPr="006D3484" w:rsidRDefault="006D3484" w:rsidP="006D3484">
            <w:pPr>
              <w:tabs>
                <w:tab w:val="left" w:pos="993"/>
                <w:tab w:val="left" w:pos="1512"/>
              </w:tabs>
              <w:jc w:val="center"/>
              <w:rPr>
                <w:sz w:val="21"/>
                <w:szCs w:val="21"/>
              </w:rPr>
            </w:pPr>
            <w:r w:rsidRPr="006D3484">
              <w:rPr>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2864BE5D" w14:textId="77777777" w:rsidR="006D3484" w:rsidRPr="006D3484" w:rsidRDefault="006D3484" w:rsidP="006D3484">
            <w:pPr>
              <w:tabs>
                <w:tab w:val="left" w:pos="993"/>
                <w:tab w:val="left" w:pos="1512"/>
              </w:tabs>
              <w:rPr>
                <w:sz w:val="21"/>
                <w:szCs w:val="21"/>
              </w:rPr>
            </w:pPr>
            <w:r w:rsidRPr="006D3484">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3BE7CB21" w14:textId="77777777" w:rsidR="006D3484" w:rsidRPr="006D3484" w:rsidRDefault="006D3484" w:rsidP="006D3484">
            <w:pPr>
              <w:tabs>
                <w:tab w:val="left" w:pos="993"/>
                <w:tab w:val="left" w:pos="1512"/>
              </w:tabs>
              <w:jc w:val="center"/>
              <w:rPr>
                <w:sz w:val="21"/>
                <w:szCs w:val="21"/>
              </w:rPr>
            </w:pPr>
            <w:r w:rsidRPr="006D3484">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4668868E" w14:textId="77777777" w:rsidR="006D3484" w:rsidRPr="006D3484" w:rsidRDefault="006D3484" w:rsidP="006D3484">
            <w:pPr>
              <w:jc w:val="center"/>
            </w:pPr>
            <w:r w:rsidRPr="006D3484">
              <w:t>1,26</w:t>
            </w:r>
          </w:p>
        </w:tc>
        <w:tc>
          <w:tcPr>
            <w:tcW w:w="754" w:type="pct"/>
            <w:tcBorders>
              <w:top w:val="nil"/>
              <w:left w:val="nil"/>
              <w:bottom w:val="single" w:sz="4" w:space="0" w:color="auto"/>
              <w:right w:val="single" w:sz="4" w:space="0" w:color="auto"/>
            </w:tcBorders>
            <w:shd w:val="clear" w:color="auto" w:fill="auto"/>
            <w:vAlign w:val="center"/>
          </w:tcPr>
          <w:p w14:paraId="32FEE00F" w14:textId="77777777" w:rsidR="006D3484" w:rsidRPr="006D3484" w:rsidRDefault="006D3484" w:rsidP="006D3484">
            <w:pPr>
              <w:jc w:val="center"/>
            </w:pPr>
            <w:r w:rsidRPr="006D3484">
              <w:t>1,26</w:t>
            </w:r>
          </w:p>
        </w:tc>
        <w:tc>
          <w:tcPr>
            <w:tcW w:w="823" w:type="pct"/>
            <w:tcBorders>
              <w:top w:val="nil"/>
              <w:left w:val="nil"/>
              <w:bottom w:val="single" w:sz="4" w:space="0" w:color="auto"/>
              <w:right w:val="single" w:sz="4" w:space="0" w:color="auto"/>
            </w:tcBorders>
            <w:shd w:val="clear" w:color="auto" w:fill="auto"/>
            <w:vAlign w:val="center"/>
          </w:tcPr>
          <w:p w14:paraId="76E67D8E" w14:textId="77777777" w:rsidR="006D3484" w:rsidRPr="006D3484" w:rsidRDefault="006D3484" w:rsidP="006D3484">
            <w:pPr>
              <w:jc w:val="center"/>
            </w:pPr>
            <w:r w:rsidRPr="006D3484">
              <w:t>0,00</w:t>
            </w:r>
          </w:p>
        </w:tc>
      </w:tr>
      <w:tr w:rsidR="006D3484" w:rsidRPr="006D3484" w14:paraId="035F7193" w14:textId="77777777" w:rsidTr="00F93D01">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5638FDD1" w14:textId="77777777" w:rsidR="006D3484" w:rsidRPr="006D3484" w:rsidRDefault="006D3484" w:rsidP="006D3484">
            <w:pPr>
              <w:tabs>
                <w:tab w:val="left" w:pos="993"/>
                <w:tab w:val="left" w:pos="1512"/>
              </w:tabs>
              <w:jc w:val="center"/>
              <w:rPr>
                <w:sz w:val="21"/>
                <w:szCs w:val="21"/>
              </w:rPr>
            </w:pPr>
            <w:r w:rsidRPr="006D3484">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636E2579" w14:textId="77777777" w:rsidR="006D3484" w:rsidRPr="006D3484" w:rsidRDefault="006D3484" w:rsidP="006D3484">
            <w:pPr>
              <w:tabs>
                <w:tab w:val="left" w:pos="993"/>
                <w:tab w:val="left" w:pos="1512"/>
              </w:tabs>
              <w:rPr>
                <w:sz w:val="21"/>
                <w:szCs w:val="21"/>
              </w:rPr>
            </w:pPr>
            <w:r w:rsidRPr="006D3484">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13A0780A" w14:textId="77777777" w:rsidR="006D3484" w:rsidRPr="006D3484" w:rsidRDefault="006D3484" w:rsidP="006D3484">
            <w:pPr>
              <w:tabs>
                <w:tab w:val="left" w:pos="993"/>
                <w:tab w:val="left" w:pos="1512"/>
              </w:tabs>
              <w:jc w:val="center"/>
              <w:rPr>
                <w:sz w:val="21"/>
                <w:szCs w:val="21"/>
              </w:rPr>
            </w:pPr>
            <w:r w:rsidRPr="006D3484">
              <w:rPr>
                <w:sz w:val="21"/>
                <w:szCs w:val="21"/>
              </w:rPr>
              <w:t>тыс. руб./</w:t>
            </w:r>
          </w:p>
          <w:p w14:paraId="0E29CC63" w14:textId="77777777" w:rsidR="006D3484" w:rsidRPr="006D3484" w:rsidRDefault="006D3484" w:rsidP="006D3484">
            <w:pPr>
              <w:tabs>
                <w:tab w:val="left" w:pos="993"/>
                <w:tab w:val="left" w:pos="1512"/>
              </w:tabs>
              <w:jc w:val="center"/>
              <w:rPr>
                <w:sz w:val="21"/>
                <w:szCs w:val="21"/>
              </w:rPr>
            </w:pPr>
            <w:r w:rsidRPr="006D3484">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7492A0A4" w14:textId="77777777" w:rsidR="006D3484" w:rsidRPr="006D3484" w:rsidRDefault="006D3484" w:rsidP="006D3484">
            <w:pPr>
              <w:jc w:val="center"/>
            </w:pPr>
            <w:r w:rsidRPr="006D3484">
              <w:t>1 445,19</w:t>
            </w:r>
          </w:p>
        </w:tc>
        <w:tc>
          <w:tcPr>
            <w:tcW w:w="754" w:type="pct"/>
            <w:tcBorders>
              <w:top w:val="nil"/>
              <w:left w:val="nil"/>
              <w:bottom w:val="single" w:sz="4" w:space="0" w:color="auto"/>
              <w:right w:val="single" w:sz="4" w:space="0" w:color="auto"/>
            </w:tcBorders>
            <w:shd w:val="clear" w:color="auto" w:fill="auto"/>
            <w:vAlign w:val="center"/>
          </w:tcPr>
          <w:p w14:paraId="3829BA00" w14:textId="77777777" w:rsidR="006D3484" w:rsidRPr="006D3484" w:rsidRDefault="006D3484" w:rsidP="006D3484">
            <w:pPr>
              <w:jc w:val="center"/>
            </w:pPr>
            <w:r w:rsidRPr="006D3484">
              <w:t>1 370,05</w:t>
            </w:r>
          </w:p>
        </w:tc>
        <w:tc>
          <w:tcPr>
            <w:tcW w:w="823" w:type="pct"/>
            <w:tcBorders>
              <w:top w:val="nil"/>
              <w:left w:val="nil"/>
              <w:bottom w:val="single" w:sz="4" w:space="0" w:color="auto"/>
              <w:right w:val="single" w:sz="4" w:space="0" w:color="auto"/>
            </w:tcBorders>
            <w:shd w:val="clear" w:color="auto" w:fill="auto"/>
            <w:vAlign w:val="center"/>
          </w:tcPr>
          <w:p w14:paraId="33D166BF" w14:textId="77777777" w:rsidR="006D3484" w:rsidRPr="006D3484" w:rsidRDefault="006D3484" w:rsidP="006D3484">
            <w:pPr>
              <w:jc w:val="center"/>
            </w:pPr>
            <w:r w:rsidRPr="006D3484">
              <w:t>-75,14</w:t>
            </w:r>
          </w:p>
        </w:tc>
      </w:tr>
    </w:tbl>
    <w:p w14:paraId="7F94D31D" w14:textId="77777777" w:rsidR="006D3484" w:rsidRPr="006D3484" w:rsidRDefault="006D3484" w:rsidP="006D3484">
      <w:pPr>
        <w:tabs>
          <w:tab w:val="left" w:pos="993"/>
          <w:tab w:val="left" w:pos="1512"/>
        </w:tabs>
        <w:spacing w:line="276" w:lineRule="auto"/>
        <w:ind w:firstLine="709"/>
        <w:rPr>
          <w:sz w:val="20"/>
          <w:szCs w:val="20"/>
        </w:rPr>
      </w:pPr>
      <w:r w:rsidRPr="006D3484">
        <w:rPr>
          <w:sz w:val="20"/>
          <w:szCs w:val="20"/>
        </w:rPr>
        <w:t>* 1820,94 / 1,26 = 1 445,19</w:t>
      </w:r>
    </w:p>
    <w:p w14:paraId="0B740104" w14:textId="77777777" w:rsidR="006D3484" w:rsidRPr="006D3484" w:rsidRDefault="006D3484" w:rsidP="006D3484">
      <w:pPr>
        <w:tabs>
          <w:tab w:val="left" w:pos="993"/>
          <w:tab w:val="left" w:pos="1512"/>
        </w:tabs>
        <w:spacing w:line="276" w:lineRule="auto"/>
        <w:ind w:firstLine="709"/>
        <w:rPr>
          <w:sz w:val="20"/>
          <w:szCs w:val="20"/>
        </w:rPr>
      </w:pPr>
      <w:r w:rsidRPr="006D3484">
        <w:rPr>
          <w:sz w:val="20"/>
          <w:szCs w:val="20"/>
        </w:rPr>
        <w:t>** 1726,26 / 1,26 = 1370,05</w:t>
      </w:r>
    </w:p>
    <w:p w14:paraId="7C57A521" w14:textId="77777777" w:rsidR="006D3484" w:rsidRPr="006D3484" w:rsidRDefault="006D3484" w:rsidP="006D3484">
      <w:pPr>
        <w:tabs>
          <w:tab w:val="left" w:pos="993"/>
          <w:tab w:val="left" w:pos="1512"/>
        </w:tabs>
        <w:ind w:firstLine="709"/>
        <w:jc w:val="right"/>
        <w:rPr>
          <w:sz w:val="28"/>
          <w:szCs w:val="28"/>
        </w:rPr>
      </w:pPr>
    </w:p>
    <w:p w14:paraId="4966E969" w14:textId="77777777" w:rsidR="006D3484" w:rsidRPr="006D3484" w:rsidRDefault="006D3484" w:rsidP="006D3484">
      <w:pPr>
        <w:tabs>
          <w:tab w:val="left" w:pos="993"/>
          <w:tab w:val="left" w:pos="1512"/>
        </w:tabs>
        <w:ind w:firstLine="709"/>
        <w:jc w:val="right"/>
        <w:rPr>
          <w:sz w:val="28"/>
          <w:szCs w:val="28"/>
        </w:rPr>
      </w:pPr>
    </w:p>
    <w:p w14:paraId="0C1535E4" w14:textId="77777777" w:rsidR="006D3484" w:rsidRPr="006D3484" w:rsidRDefault="006D3484" w:rsidP="006D3484">
      <w:pPr>
        <w:tabs>
          <w:tab w:val="left" w:pos="993"/>
          <w:tab w:val="left" w:pos="1512"/>
        </w:tabs>
        <w:ind w:firstLine="709"/>
        <w:jc w:val="right"/>
        <w:rPr>
          <w:sz w:val="28"/>
          <w:szCs w:val="28"/>
        </w:rPr>
      </w:pPr>
    </w:p>
    <w:p w14:paraId="24C13004" w14:textId="77777777" w:rsidR="006D3484" w:rsidRPr="006D3484" w:rsidRDefault="006D3484" w:rsidP="006D3484">
      <w:pPr>
        <w:tabs>
          <w:tab w:val="left" w:pos="993"/>
          <w:tab w:val="left" w:pos="1512"/>
        </w:tabs>
        <w:ind w:firstLine="709"/>
        <w:jc w:val="right"/>
        <w:rPr>
          <w:sz w:val="28"/>
          <w:szCs w:val="28"/>
        </w:rPr>
      </w:pPr>
    </w:p>
    <w:p w14:paraId="225BC82C" w14:textId="77777777" w:rsidR="006D3484" w:rsidRPr="006D3484" w:rsidRDefault="006D3484" w:rsidP="006D3484">
      <w:pPr>
        <w:tabs>
          <w:tab w:val="left" w:pos="993"/>
          <w:tab w:val="left" w:pos="1512"/>
        </w:tabs>
        <w:ind w:firstLine="709"/>
        <w:jc w:val="right"/>
        <w:rPr>
          <w:sz w:val="28"/>
          <w:szCs w:val="28"/>
        </w:rPr>
      </w:pPr>
    </w:p>
    <w:p w14:paraId="361AF4BC" w14:textId="77777777" w:rsidR="006D3484" w:rsidRPr="006D3484" w:rsidRDefault="006D3484" w:rsidP="006D3484">
      <w:pPr>
        <w:tabs>
          <w:tab w:val="left" w:pos="993"/>
          <w:tab w:val="left" w:pos="1512"/>
        </w:tabs>
        <w:ind w:firstLine="709"/>
        <w:jc w:val="right"/>
        <w:rPr>
          <w:sz w:val="28"/>
          <w:szCs w:val="28"/>
        </w:rPr>
      </w:pPr>
    </w:p>
    <w:p w14:paraId="39651508" w14:textId="77777777" w:rsidR="006D3484" w:rsidRDefault="006D3484" w:rsidP="006D3484">
      <w:pPr>
        <w:tabs>
          <w:tab w:val="left" w:pos="993"/>
          <w:tab w:val="left" w:pos="1512"/>
        </w:tabs>
        <w:jc w:val="center"/>
        <w:rPr>
          <w:sz w:val="28"/>
          <w:szCs w:val="28"/>
        </w:rPr>
      </w:pPr>
      <w:r w:rsidRPr="006D3484">
        <w:rPr>
          <w:sz w:val="28"/>
          <w:szCs w:val="28"/>
        </w:rPr>
        <w:br w:type="page"/>
      </w:r>
    </w:p>
    <w:p w14:paraId="5F12DF44" w14:textId="77777777" w:rsidR="006D3484" w:rsidRDefault="006D3484" w:rsidP="006D3484">
      <w:pPr>
        <w:tabs>
          <w:tab w:val="left" w:pos="993"/>
          <w:tab w:val="left" w:pos="1512"/>
        </w:tabs>
        <w:jc w:val="center"/>
        <w:rPr>
          <w:sz w:val="28"/>
          <w:szCs w:val="28"/>
        </w:rPr>
      </w:pPr>
    </w:p>
    <w:p w14:paraId="432BA557" w14:textId="75E4A174" w:rsidR="006D3484" w:rsidRPr="006D3484" w:rsidRDefault="006D3484" w:rsidP="006D3484">
      <w:pPr>
        <w:tabs>
          <w:tab w:val="left" w:pos="993"/>
          <w:tab w:val="left" w:pos="1512"/>
        </w:tabs>
        <w:jc w:val="center"/>
        <w:rPr>
          <w:b/>
          <w:sz w:val="28"/>
          <w:szCs w:val="28"/>
        </w:rPr>
      </w:pPr>
      <w:r w:rsidRPr="006D3484">
        <w:rPr>
          <w:b/>
          <w:sz w:val="28"/>
          <w:szCs w:val="28"/>
        </w:rPr>
        <w:t xml:space="preserve">Плата за подключение к системе теплоснабжения ОАО «СКЭК» в индивидуальном порядке объекта администрации Промышленновского муниципального округа «Теплотрасса для теплоснабжения многоквартирных жилых домов по адресу: Кемеровская область, </w:t>
      </w:r>
    </w:p>
    <w:p w14:paraId="7C72DAA9" w14:textId="77777777" w:rsidR="006D3484" w:rsidRPr="006D3484" w:rsidRDefault="006D3484" w:rsidP="006D3484">
      <w:pPr>
        <w:tabs>
          <w:tab w:val="left" w:pos="993"/>
          <w:tab w:val="left" w:pos="1512"/>
        </w:tabs>
        <w:jc w:val="center"/>
        <w:rPr>
          <w:b/>
          <w:sz w:val="28"/>
          <w:szCs w:val="28"/>
        </w:rPr>
      </w:pPr>
      <w:proofErr w:type="spellStart"/>
      <w:r w:rsidRPr="006D3484">
        <w:rPr>
          <w:b/>
          <w:sz w:val="28"/>
          <w:szCs w:val="28"/>
        </w:rPr>
        <w:t>пгт</w:t>
      </w:r>
      <w:proofErr w:type="spellEnd"/>
      <w:r w:rsidRPr="006D3484">
        <w:rPr>
          <w:b/>
          <w:sz w:val="28"/>
          <w:szCs w:val="28"/>
        </w:rPr>
        <w:t>. Промышленная, ул. Лермонтова 7, 11 и ул. Коммунистическая 6,10»</w:t>
      </w:r>
    </w:p>
    <w:p w14:paraId="5D3B805A" w14:textId="77777777" w:rsidR="006D3484" w:rsidRPr="006D3484" w:rsidRDefault="006D3484" w:rsidP="006D3484">
      <w:pPr>
        <w:tabs>
          <w:tab w:val="left" w:pos="993"/>
          <w:tab w:val="left" w:pos="1512"/>
        </w:tabs>
        <w:ind w:firstLine="709"/>
        <w:jc w:val="right"/>
        <w:rPr>
          <w:sz w:val="28"/>
          <w:szCs w:val="28"/>
        </w:rPr>
      </w:pPr>
    </w:p>
    <w:p w14:paraId="4EB7D962" w14:textId="77777777" w:rsidR="006D3484" w:rsidRPr="006D3484" w:rsidRDefault="006D3484" w:rsidP="006D3484">
      <w:pPr>
        <w:tabs>
          <w:tab w:val="left" w:pos="1512"/>
        </w:tabs>
        <w:autoSpaceDE w:val="0"/>
        <w:autoSpaceDN w:val="0"/>
        <w:adjustRightInd w:val="0"/>
        <w:spacing w:line="276" w:lineRule="auto"/>
        <w:ind w:firstLine="709"/>
        <w:jc w:val="both"/>
        <w:rPr>
          <w:sz w:val="28"/>
          <w:szCs w:val="28"/>
        </w:rPr>
      </w:pPr>
      <w:r w:rsidRPr="006D3484">
        <w:rPr>
          <w:sz w:val="28"/>
          <w:szCs w:val="28"/>
        </w:rPr>
        <w:t xml:space="preserve">Согласно п.170 Методических указаний, утвержденных Приказом ФСТ России от 13.06.2013 №760-э, налог на прибыль - </w:t>
      </w:r>
      <w:r w:rsidRPr="006D3484">
        <w:rPr>
          <w:i/>
          <w:sz w:val="28"/>
          <w:szCs w:val="28"/>
        </w:rPr>
        <w:t>Н</w:t>
      </w:r>
      <w:r w:rsidRPr="006D3484">
        <w:rPr>
          <w:sz w:val="28"/>
          <w:szCs w:val="28"/>
        </w:rPr>
        <w:t>, отнесенный к плате за подключение, рассчитывается по формуле:</w:t>
      </w:r>
    </w:p>
    <w:p w14:paraId="7E1B5286" w14:textId="6D58D559" w:rsidR="006D3484" w:rsidRPr="006D3484" w:rsidRDefault="006D3484" w:rsidP="006D3484">
      <w:pPr>
        <w:tabs>
          <w:tab w:val="left" w:pos="1512"/>
        </w:tabs>
        <w:autoSpaceDE w:val="0"/>
        <w:autoSpaceDN w:val="0"/>
        <w:adjustRightInd w:val="0"/>
        <w:spacing w:line="276" w:lineRule="auto"/>
        <w:ind w:firstLine="709"/>
        <w:jc w:val="center"/>
        <w:rPr>
          <w:sz w:val="28"/>
          <w:szCs w:val="28"/>
        </w:rPr>
      </w:pPr>
      <w:r w:rsidRPr="006D3484">
        <w:rPr>
          <w:noProof/>
          <w:position w:val="-24"/>
          <w:sz w:val="28"/>
          <w:szCs w:val="28"/>
        </w:rPr>
        <w:drawing>
          <wp:inline distT="0" distB="0" distL="0" distR="0" wp14:anchorId="397CFCA2" wp14:editId="5DBB1671">
            <wp:extent cx="1152525" cy="600075"/>
            <wp:effectExtent l="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6D3484">
        <w:rPr>
          <w:sz w:val="28"/>
          <w:szCs w:val="28"/>
        </w:rPr>
        <w:t xml:space="preserve"> (тыс. руб./Гкал/ч)</w:t>
      </w:r>
    </w:p>
    <w:p w14:paraId="7939DB48" w14:textId="77777777" w:rsidR="006D3484" w:rsidRPr="006D3484" w:rsidRDefault="006D3484" w:rsidP="006D3484">
      <w:pPr>
        <w:tabs>
          <w:tab w:val="left" w:pos="1512"/>
        </w:tabs>
        <w:autoSpaceDE w:val="0"/>
        <w:autoSpaceDN w:val="0"/>
        <w:adjustRightInd w:val="0"/>
        <w:spacing w:line="276" w:lineRule="auto"/>
        <w:jc w:val="both"/>
        <w:rPr>
          <w:sz w:val="28"/>
          <w:szCs w:val="28"/>
        </w:rPr>
      </w:pPr>
      <w:r w:rsidRPr="006D3484">
        <w:rPr>
          <w:sz w:val="28"/>
          <w:szCs w:val="28"/>
        </w:rPr>
        <w:t>где:</w:t>
      </w:r>
    </w:p>
    <w:p w14:paraId="3B9E5C0E" w14:textId="12EAAB6D" w:rsidR="006D3484" w:rsidRPr="006D3484" w:rsidRDefault="006D3484" w:rsidP="006D3484">
      <w:pPr>
        <w:tabs>
          <w:tab w:val="left" w:pos="1512"/>
        </w:tabs>
        <w:autoSpaceDE w:val="0"/>
        <w:autoSpaceDN w:val="0"/>
        <w:adjustRightInd w:val="0"/>
        <w:spacing w:line="276" w:lineRule="auto"/>
        <w:ind w:firstLine="709"/>
        <w:jc w:val="both"/>
        <w:rPr>
          <w:sz w:val="28"/>
          <w:szCs w:val="28"/>
        </w:rPr>
      </w:pPr>
      <w:r w:rsidRPr="006D3484">
        <w:rPr>
          <w:noProof/>
          <w:position w:val="-6"/>
          <w:sz w:val="28"/>
          <w:szCs w:val="28"/>
        </w:rPr>
        <w:drawing>
          <wp:inline distT="0" distB="0" distL="0" distR="0" wp14:anchorId="0AF49DB5" wp14:editId="79E2F555">
            <wp:extent cx="676275" cy="276225"/>
            <wp:effectExtent l="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6D3484">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453E6B83" w14:textId="0291277E" w:rsidR="006D3484" w:rsidRPr="006D3484" w:rsidRDefault="006D3484" w:rsidP="006D3484">
      <w:pPr>
        <w:tabs>
          <w:tab w:val="left" w:pos="1512"/>
        </w:tabs>
        <w:autoSpaceDE w:val="0"/>
        <w:autoSpaceDN w:val="0"/>
        <w:adjustRightInd w:val="0"/>
        <w:spacing w:line="276" w:lineRule="auto"/>
        <w:ind w:firstLine="709"/>
        <w:jc w:val="both"/>
        <w:rPr>
          <w:sz w:val="28"/>
          <w:szCs w:val="28"/>
        </w:rPr>
      </w:pPr>
      <w:r w:rsidRPr="006D3484">
        <w:rPr>
          <w:noProof/>
          <w:position w:val="-4"/>
          <w:sz w:val="28"/>
          <w:szCs w:val="28"/>
        </w:rPr>
        <w:drawing>
          <wp:inline distT="0" distB="0" distL="0" distR="0" wp14:anchorId="6552EDD6" wp14:editId="064AE71E">
            <wp:extent cx="704850" cy="27622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6D3484">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06AF660C" w14:textId="77777777" w:rsidR="006D3484" w:rsidRPr="006D3484" w:rsidRDefault="006D3484" w:rsidP="006D3484">
      <w:pPr>
        <w:tabs>
          <w:tab w:val="left" w:pos="993"/>
          <w:tab w:val="left" w:pos="1512"/>
        </w:tabs>
        <w:spacing w:line="276" w:lineRule="auto"/>
        <w:ind w:firstLine="709"/>
        <w:jc w:val="both"/>
        <w:rPr>
          <w:sz w:val="28"/>
          <w:szCs w:val="28"/>
        </w:rPr>
      </w:pPr>
      <w:r w:rsidRPr="006D3484">
        <w:rPr>
          <w:sz w:val="28"/>
          <w:szCs w:val="28"/>
        </w:rPr>
        <w:t>Документы, подтверждающие фактические расходы на уплату налога на прибыль, относимые на деятельность по подключению к системе теплоснабжения, предприятием не представлены, и сумма налога на прибыль предприятием не заявлена.</w:t>
      </w:r>
    </w:p>
    <w:p w14:paraId="11EA8B97" w14:textId="77777777" w:rsidR="006D3484" w:rsidRPr="006D3484" w:rsidRDefault="006D3484" w:rsidP="006D3484">
      <w:pPr>
        <w:tabs>
          <w:tab w:val="left" w:pos="1512"/>
        </w:tabs>
        <w:spacing w:line="276" w:lineRule="auto"/>
        <w:ind w:firstLine="680"/>
        <w:jc w:val="both"/>
        <w:rPr>
          <w:bCs/>
          <w:sz w:val="28"/>
          <w:szCs w:val="28"/>
        </w:rPr>
      </w:pPr>
      <w:r w:rsidRPr="006D3484">
        <w:rPr>
          <w:sz w:val="28"/>
          <w:szCs w:val="28"/>
        </w:rPr>
        <w:t>Таким образом, по результатам анализа, представленного предприятие</w:t>
      </w:r>
      <w:r w:rsidRPr="006D3484">
        <w:rPr>
          <w:bCs/>
          <w:sz w:val="28"/>
          <w:szCs w:val="28"/>
        </w:rPr>
        <w:t xml:space="preserve"> предложения по </w:t>
      </w:r>
      <w:r w:rsidRPr="006D3484">
        <w:rPr>
          <w:sz w:val="28"/>
          <w:szCs w:val="28"/>
        </w:rPr>
        <w:t>расчету индивидуальной платы за подключение к тепловым сетям</w:t>
      </w:r>
      <w:r w:rsidRPr="006D3484">
        <w:rPr>
          <w:bCs/>
          <w:sz w:val="28"/>
          <w:szCs w:val="28"/>
        </w:rPr>
        <w:t>, эксперты предлагают для расчета уровня индивидуальной платы за подключение к системе теплоснабжения ООО «СКЭК» на потребительском рынке Промышленновского городского округа применять расходы, согласно Таблице 3.</w:t>
      </w:r>
    </w:p>
    <w:p w14:paraId="6DF9E04B" w14:textId="77777777" w:rsidR="006D3484" w:rsidRPr="006D3484" w:rsidRDefault="006D3484" w:rsidP="006D3484">
      <w:pPr>
        <w:tabs>
          <w:tab w:val="left" w:pos="1512"/>
        </w:tabs>
        <w:spacing w:line="276" w:lineRule="auto"/>
        <w:ind w:firstLine="680"/>
        <w:jc w:val="both"/>
        <w:rPr>
          <w:sz w:val="28"/>
          <w:szCs w:val="28"/>
        </w:rPr>
      </w:pPr>
      <w:r w:rsidRPr="006D3484">
        <w:rPr>
          <w:sz w:val="28"/>
          <w:szCs w:val="28"/>
        </w:rPr>
        <w:br w:type="page"/>
      </w:r>
    </w:p>
    <w:p w14:paraId="5D6541BF" w14:textId="77777777" w:rsidR="006D3484" w:rsidRDefault="006D3484" w:rsidP="006D3484">
      <w:pPr>
        <w:tabs>
          <w:tab w:val="left" w:pos="993"/>
          <w:tab w:val="left" w:pos="1512"/>
        </w:tabs>
        <w:ind w:firstLine="709"/>
        <w:jc w:val="right"/>
        <w:rPr>
          <w:sz w:val="28"/>
          <w:szCs w:val="28"/>
        </w:rPr>
      </w:pPr>
    </w:p>
    <w:p w14:paraId="261E7F2E" w14:textId="41726A4F" w:rsidR="006D3484" w:rsidRPr="006D3484" w:rsidRDefault="006D3484" w:rsidP="006D3484">
      <w:pPr>
        <w:tabs>
          <w:tab w:val="left" w:pos="993"/>
          <w:tab w:val="left" w:pos="1512"/>
        </w:tabs>
        <w:ind w:firstLine="709"/>
        <w:jc w:val="right"/>
        <w:rPr>
          <w:sz w:val="28"/>
          <w:szCs w:val="28"/>
        </w:rPr>
      </w:pPr>
      <w:r w:rsidRPr="006D3484">
        <w:rPr>
          <w:sz w:val="28"/>
          <w:szCs w:val="28"/>
        </w:rPr>
        <w:t>Таблица 3</w:t>
      </w:r>
    </w:p>
    <w:p w14:paraId="7B01CAC5" w14:textId="77777777" w:rsidR="006D3484" w:rsidRPr="006D3484" w:rsidRDefault="006D3484" w:rsidP="006D3484">
      <w:pPr>
        <w:tabs>
          <w:tab w:val="left" w:pos="993"/>
          <w:tab w:val="left" w:pos="1512"/>
        </w:tabs>
        <w:jc w:val="center"/>
        <w:rPr>
          <w:b/>
          <w:sz w:val="28"/>
          <w:szCs w:val="28"/>
        </w:rPr>
      </w:pPr>
    </w:p>
    <w:p w14:paraId="0ECCD737" w14:textId="77777777" w:rsidR="006D3484" w:rsidRPr="006D3484" w:rsidRDefault="006D3484" w:rsidP="006D3484">
      <w:pPr>
        <w:jc w:val="center"/>
        <w:rPr>
          <w:b/>
          <w:sz w:val="28"/>
          <w:szCs w:val="28"/>
        </w:rPr>
      </w:pPr>
      <w:r w:rsidRPr="006D3484">
        <w:rPr>
          <w:b/>
          <w:sz w:val="28"/>
          <w:szCs w:val="28"/>
        </w:rPr>
        <w:t xml:space="preserve">Расчет платы за подключение к системе теплоснабжения </w:t>
      </w:r>
      <w:r w:rsidRPr="006D3484">
        <w:rPr>
          <w:b/>
          <w:sz w:val="28"/>
          <w:szCs w:val="28"/>
        </w:rPr>
        <w:br/>
        <w:t xml:space="preserve">ОАО «СКЭК» в индивидуальном порядке объекта администрации Промышленновского муниципального округа «Теплотрасса </w:t>
      </w:r>
      <w:r w:rsidRPr="006D3484">
        <w:rPr>
          <w:b/>
          <w:sz w:val="28"/>
          <w:szCs w:val="28"/>
        </w:rPr>
        <w:br/>
        <w:t xml:space="preserve">для теплоснабжения многоквартирных жилых домов по адресу по адресу: Кемеровская область, </w:t>
      </w:r>
      <w:proofErr w:type="spellStart"/>
      <w:r w:rsidRPr="006D3484">
        <w:rPr>
          <w:b/>
          <w:sz w:val="28"/>
          <w:szCs w:val="28"/>
        </w:rPr>
        <w:t>пгт</w:t>
      </w:r>
      <w:proofErr w:type="spellEnd"/>
      <w:r w:rsidRPr="006D3484">
        <w:rPr>
          <w:b/>
          <w:sz w:val="28"/>
          <w:szCs w:val="28"/>
        </w:rPr>
        <w:t>. Промышленная, ул. Лермонтова 7, 11</w:t>
      </w:r>
      <w:r w:rsidRPr="006D3484">
        <w:rPr>
          <w:b/>
          <w:sz w:val="28"/>
          <w:szCs w:val="28"/>
        </w:rPr>
        <w:br/>
        <w:t xml:space="preserve"> и ул. Коммунистическая 6, 10»</w:t>
      </w:r>
    </w:p>
    <w:p w14:paraId="6368FEF8" w14:textId="77777777" w:rsidR="006D3484" w:rsidRPr="006D3484" w:rsidRDefault="006D3484" w:rsidP="006D3484">
      <w:pPr>
        <w:tabs>
          <w:tab w:val="left" w:pos="993"/>
          <w:tab w:val="left" w:pos="1512"/>
        </w:tabs>
        <w:jc w:val="center"/>
        <w:rPr>
          <w:b/>
          <w:sz w:val="28"/>
          <w:szCs w:val="28"/>
        </w:rPr>
      </w:pPr>
      <w:r w:rsidRPr="006D3484">
        <w:rPr>
          <w:b/>
          <w:sz w:val="28"/>
          <w:szCs w:val="28"/>
        </w:rPr>
        <w:br/>
      </w:r>
    </w:p>
    <w:p w14:paraId="4E0A4D74" w14:textId="77777777" w:rsidR="006D3484" w:rsidRPr="006D3484" w:rsidRDefault="006D3484" w:rsidP="006D3484">
      <w:pPr>
        <w:tabs>
          <w:tab w:val="left" w:pos="993"/>
          <w:tab w:val="left" w:pos="1512"/>
        </w:tabs>
        <w:jc w:val="right"/>
        <w:rPr>
          <w:sz w:val="28"/>
          <w:szCs w:val="28"/>
        </w:rPr>
      </w:pPr>
    </w:p>
    <w:tbl>
      <w:tblPr>
        <w:tblW w:w="5000" w:type="pct"/>
        <w:tblCellMar>
          <w:left w:w="0" w:type="dxa"/>
          <w:right w:w="0" w:type="dxa"/>
        </w:tblCellMar>
        <w:tblLook w:val="0000" w:firstRow="0" w:lastRow="0" w:firstColumn="0" w:lastColumn="0" w:noHBand="0" w:noVBand="0"/>
      </w:tblPr>
      <w:tblGrid>
        <w:gridCol w:w="658"/>
        <w:gridCol w:w="3756"/>
        <w:gridCol w:w="1498"/>
        <w:gridCol w:w="1221"/>
        <w:gridCol w:w="1570"/>
        <w:gridCol w:w="1351"/>
      </w:tblGrid>
      <w:tr w:rsidR="006D3484" w:rsidRPr="006D3484" w14:paraId="73F9BE65" w14:textId="77777777" w:rsidTr="00F93D01">
        <w:trPr>
          <w:trHeight w:val="57"/>
          <w:tblHeader/>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4A416A" w14:textId="77777777" w:rsidR="006D3484" w:rsidRPr="006D3484" w:rsidRDefault="006D3484" w:rsidP="006D3484">
            <w:pPr>
              <w:tabs>
                <w:tab w:val="left" w:pos="993"/>
                <w:tab w:val="left" w:pos="1512"/>
              </w:tabs>
              <w:jc w:val="center"/>
              <w:rPr>
                <w:sz w:val="20"/>
                <w:szCs w:val="20"/>
              </w:rPr>
            </w:pPr>
            <w:r w:rsidRPr="006D3484">
              <w:rPr>
                <w:sz w:val="20"/>
                <w:szCs w:val="20"/>
              </w:rPr>
              <w:t>№ п/п</w:t>
            </w:r>
          </w:p>
        </w:tc>
        <w:tc>
          <w:tcPr>
            <w:tcW w:w="18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BC7D63" w14:textId="77777777" w:rsidR="006D3484" w:rsidRPr="006D3484" w:rsidRDefault="006D3484" w:rsidP="006D3484">
            <w:pPr>
              <w:tabs>
                <w:tab w:val="left" w:pos="993"/>
                <w:tab w:val="left" w:pos="1512"/>
              </w:tabs>
              <w:jc w:val="center"/>
              <w:rPr>
                <w:sz w:val="20"/>
                <w:szCs w:val="20"/>
              </w:rPr>
            </w:pPr>
            <w:r w:rsidRPr="006D3484">
              <w:rPr>
                <w:sz w:val="20"/>
                <w:szCs w:val="20"/>
              </w:rPr>
              <w:t>Наименование</w:t>
            </w:r>
          </w:p>
        </w:tc>
        <w:tc>
          <w:tcPr>
            <w:tcW w:w="745" w:type="pct"/>
            <w:tcBorders>
              <w:top w:val="single" w:sz="4" w:space="0" w:color="auto"/>
              <w:left w:val="single" w:sz="4" w:space="0" w:color="auto"/>
              <w:bottom w:val="single" w:sz="4" w:space="0" w:color="auto"/>
              <w:right w:val="single" w:sz="4" w:space="0" w:color="auto"/>
            </w:tcBorders>
            <w:vAlign w:val="center"/>
          </w:tcPr>
          <w:p w14:paraId="25231ECD" w14:textId="77777777" w:rsidR="006D3484" w:rsidRPr="006D3484" w:rsidRDefault="006D3484" w:rsidP="006D3484">
            <w:pPr>
              <w:tabs>
                <w:tab w:val="left" w:pos="993"/>
                <w:tab w:val="left" w:pos="1512"/>
              </w:tabs>
              <w:jc w:val="center"/>
              <w:rPr>
                <w:sz w:val="20"/>
                <w:szCs w:val="20"/>
              </w:rPr>
            </w:pPr>
            <w:r w:rsidRPr="006D3484">
              <w:rPr>
                <w:sz w:val="20"/>
                <w:szCs w:val="20"/>
              </w:rPr>
              <w:t>Размерность</w:t>
            </w:r>
          </w:p>
        </w:tc>
        <w:tc>
          <w:tcPr>
            <w:tcW w:w="607" w:type="pct"/>
            <w:tcBorders>
              <w:top w:val="single" w:sz="4" w:space="0" w:color="auto"/>
              <w:left w:val="single" w:sz="4" w:space="0" w:color="auto"/>
              <w:bottom w:val="single" w:sz="4" w:space="0" w:color="auto"/>
              <w:right w:val="single" w:sz="4" w:space="0" w:color="auto"/>
            </w:tcBorders>
            <w:vAlign w:val="center"/>
          </w:tcPr>
          <w:p w14:paraId="4F615E29" w14:textId="77777777" w:rsidR="006D3484" w:rsidRPr="006D3484" w:rsidRDefault="006D3484" w:rsidP="006D3484">
            <w:pPr>
              <w:tabs>
                <w:tab w:val="left" w:pos="993"/>
                <w:tab w:val="left" w:pos="1512"/>
              </w:tabs>
              <w:jc w:val="center"/>
              <w:rPr>
                <w:sz w:val="20"/>
                <w:szCs w:val="20"/>
              </w:rPr>
            </w:pPr>
            <w:r w:rsidRPr="006D3484">
              <w:rPr>
                <w:sz w:val="20"/>
                <w:szCs w:val="20"/>
              </w:rPr>
              <w:t>Предложения предприятия</w:t>
            </w:r>
          </w:p>
        </w:tc>
        <w:tc>
          <w:tcPr>
            <w:tcW w:w="7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6633DE" w14:textId="77777777" w:rsidR="006D3484" w:rsidRPr="006D3484" w:rsidRDefault="006D3484" w:rsidP="006D3484">
            <w:pPr>
              <w:tabs>
                <w:tab w:val="left" w:pos="993"/>
                <w:tab w:val="left" w:pos="1512"/>
              </w:tabs>
              <w:jc w:val="center"/>
              <w:rPr>
                <w:sz w:val="20"/>
                <w:szCs w:val="20"/>
              </w:rPr>
            </w:pPr>
            <w:r w:rsidRPr="006D3484">
              <w:rPr>
                <w:sz w:val="20"/>
                <w:szCs w:val="20"/>
              </w:rPr>
              <w:t>Предложения экспертов</w:t>
            </w:r>
          </w:p>
        </w:tc>
        <w:tc>
          <w:tcPr>
            <w:tcW w:w="672" w:type="pct"/>
            <w:tcBorders>
              <w:top w:val="single" w:sz="4" w:space="0" w:color="auto"/>
              <w:left w:val="single" w:sz="4" w:space="0" w:color="auto"/>
              <w:bottom w:val="single" w:sz="4" w:space="0" w:color="auto"/>
              <w:right w:val="single" w:sz="4" w:space="0" w:color="auto"/>
            </w:tcBorders>
            <w:vAlign w:val="center"/>
          </w:tcPr>
          <w:p w14:paraId="1CE0B7D9" w14:textId="77777777" w:rsidR="006D3484" w:rsidRPr="006D3484" w:rsidRDefault="006D3484" w:rsidP="006D3484">
            <w:pPr>
              <w:tabs>
                <w:tab w:val="left" w:pos="993"/>
                <w:tab w:val="left" w:pos="1512"/>
              </w:tabs>
              <w:jc w:val="center"/>
              <w:rPr>
                <w:sz w:val="20"/>
                <w:szCs w:val="20"/>
              </w:rPr>
            </w:pPr>
            <w:r w:rsidRPr="006D3484">
              <w:rPr>
                <w:sz w:val="20"/>
                <w:szCs w:val="20"/>
              </w:rPr>
              <w:t>Корректировка</w:t>
            </w:r>
          </w:p>
        </w:tc>
      </w:tr>
      <w:tr w:rsidR="006D3484" w:rsidRPr="006D3484" w14:paraId="301DC265" w14:textId="77777777" w:rsidTr="00F93D01">
        <w:trPr>
          <w:trHeight w:val="283"/>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0A1C3B" w14:textId="77777777" w:rsidR="006D3484" w:rsidRPr="006D3484" w:rsidRDefault="006D3484" w:rsidP="006D3484">
            <w:pPr>
              <w:jc w:val="center"/>
              <w:rPr>
                <w:sz w:val="20"/>
                <w:szCs w:val="20"/>
              </w:rPr>
            </w:pPr>
            <w:r w:rsidRPr="006D3484">
              <w:rPr>
                <w:sz w:val="20"/>
                <w:szCs w:val="20"/>
              </w:rPr>
              <w:t>1</w:t>
            </w:r>
          </w:p>
        </w:tc>
        <w:tc>
          <w:tcPr>
            <w:tcW w:w="1868" w:type="pct"/>
            <w:tcBorders>
              <w:top w:val="single" w:sz="4" w:space="0" w:color="auto"/>
              <w:left w:val="single" w:sz="4" w:space="0" w:color="auto"/>
              <w:bottom w:val="single" w:sz="4" w:space="0" w:color="auto"/>
              <w:right w:val="single" w:sz="4" w:space="0" w:color="auto"/>
            </w:tcBorders>
            <w:vAlign w:val="center"/>
          </w:tcPr>
          <w:p w14:paraId="51E9E0DE" w14:textId="77777777" w:rsidR="006D3484" w:rsidRPr="006D3484" w:rsidRDefault="006D3484" w:rsidP="006D3484">
            <w:pPr>
              <w:jc w:val="center"/>
              <w:rPr>
                <w:sz w:val="20"/>
                <w:szCs w:val="20"/>
              </w:rPr>
            </w:pPr>
            <w:r w:rsidRPr="006D3484">
              <w:rPr>
                <w:sz w:val="20"/>
                <w:szCs w:val="20"/>
              </w:rPr>
              <w:t xml:space="preserve">Плата за подключение в индивидуальном порядке </w:t>
            </w:r>
          </w:p>
        </w:tc>
        <w:tc>
          <w:tcPr>
            <w:tcW w:w="745" w:type="pct"/>
            <w:tcBorders>
              <w:top w:val="single" w:sz="4" w:space="0" w:color="auto"/>
              <w:left w:val="single" w:sz="4" w:space="0" w:color="auto"/>
              <w:bottom w:val="single" w:sz="4" w:space="0" w:color="auto"/>
              <w:right w:val="single" w:sz="4" w:space="0" w:color="auto"/>
            </w:tcBorders>
            <w:vAlign w:val="center"/>
          </w:tcPr>
          <w:p w14:paraId="146491E6" w14:textId="77777777" w:rsidR="006D3484" w:rsidRPr="006D3484" w:rsidRDefault="006D3484" w:rsidP="006D3484">
            <w:pPr>
              <w:jc w:val="center"/>
              <w:rPr>
                <w:sz w:val="20"/>
                <w:szCs w:val="20"/>
              </w:rPr>
            </w:pPr>
            <w:r w:rsidRPr="006D3484">
              <w:rPr>
                <w:sz w:val="20"/>
                <w:szCs w:val="20"/>
              </w:rPr>
              <w:t>Тыс. руб.</w:t>
            </w:r>
          </w:p>
        </w:tc>
        <w:tc>
          <w:tcPr>
            <w:tcW w:w="607" w:type="pct"/>
            <w:tcBorders>
              <w:top w:val="single" w:sz="4" w:space="0" w:color="auto"/>
              <w:left w:val="single" w:sz="4" w:space="0" w:color="auto"/>
              <w:bottom w:val="single" w:sz="4" w:space="0" w:color="auto"/>
              <w:right w:val="single" w:sz="4" w:space="0" w:color="auto"/>
            </w:tcBorders>
            <w:vAlign w:val="center"/>
          </w:tcPr>
          <w:p w14:paraId="713DD195" w14:textId="77777777" w:rsidR="006D3484" w:rsidRPr="006D3484" w:rsidRDefault="006D3484" w:rsidP="006D3484">
            <w:pPr>
              <w:jc w:val="center"/>
              <w:rPr>
                <w:sz w:val="20"/>
                <w:szCs w:val="20"/>
              </w:rPr>
            </w:pPr>
            <w:r w:rsidRPr="006D3484">
              <w:rPr>
                <w:sz w:val="20"/>
                <w:szCs w:val="20"/>
              </w:rPr>
              <w:t>18 179,57</w:t>
            </w:r>
          </w:p>
        </w:tc>
        <w:tc>
          <w:tcPr>
            <w:tcW w:w="781" w:type="pct"/>
            <w:tcBorders>
              <w:top w:val="single" w:sz="4" w:space="0" w:color="auto"/>
              <w:left w:val="single" w:sz="4" w:space="0" w:color="auto"/>
              <w:bottom w:val="single" w:sz="4" w:space="0" w:color="auto"/>
              <w:right w:val="single" w:sz="4" w:space="0" w:color="auto"/>
            </w:tcBorders>
            <w:vAlign w:val="center"/>
          </w:tcPr>
          <w:p w14:paraId="6B9E47B3" w14:textId="77777777" w:rsidR="006D3484" w:rsidRPr="006D3484" w:rsidRDefault="006D3484" w:rsidP="006D3484">
            <w:pPr>
              <w:jc w:val="center"/>
              <w:rPr>
                <w:sz w:val="20"/>
                <w:szCs w:val="20"/>
              </w:rPr>
            </w:pPr>
            <w:r w:rsidRPr="006D3484">
              <w:rPr>
                <w:sz w:val="20"/>
                <w:szCs w:val="20"/>
              </w:rPr>
              <w:t>18 084,89</w:t>
            </w:r>
          </w:p>
        </w:tc>
        <w:tc>
          <w:tcPr>
            <w:tcW w:w="672" w:type="pct"/>
            <w:tcBorders>
              <w:top w:val="single" w:sz="4" w:space="0" w:color="auto"/>
              <w:left w:val="single" w:sz="4" w:space="0" w:color="auto"/>
              <w:bottom w:val="single" w:sz="4" w:space="0" w:color="auto"/>
              <w:right w:val="single" w:sz="4" w:space="0" w:color="auto"/>
            </w:tcBorders>
            <w:vAlign w:val="center"/>
          </w:tcPr>
          <w:p w14:paraId="3231808F" w14:textId="77777777" w:rsidR="006D3484" w:rsidRPr="006D3484" w:rsidRDefault="006D3484" w:rsidP="006D3484">
            <w:pPr>
              <w:jc w:val="center"/>
              <w:rPr>
                <w:sz w:val="20"/>
                <w:szCs w:val="20"/>
              </w:rPr>
            </w:pPr>
            <w:r w:rsidRPr="006D3484">
              <w:rPr>
                <w:sz w:val="20"/>
                <w:szCs w:val="20"/>
              </w:rPr>
              <w:t>-94,68</w:t>
            </w:r>
          </w:p>
        </w:tc>
      </w:tr>
      <w:tr w:rsidR="006D3484" w:rsidRPr="006D3484" w14:paraId="1D889B44" w14:textId="77777777" w:rsidTr="00F93D01">
        <w:trPr>
          <w:trHeight w:val="57"/>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B76B5F" w14:textId="77777777" w:rsidR="006D3484" w:rsidRPr="006D3484" w:rsidRDefault="006D3484" w:rsidP="006D3484">
            <w:pPr>
              <w:tabs>
                <w:tab w:val="left" w:pos="1512"/>
              </w:tabs>
              <w:autoSpaceDE w:val="0"/>
              <w:autoSpaceDN w:val="0"/>
              <w:adjustRightInd w:val="0"/>
              <w:jc w:val="center"/>
              <w:rPr>
                <w:sz w:val="20"/>
                <w:szCs w:val="20"/>
              </w:rPr>
            </w:pPr>
            <w:r w:rsidRPr="006D3484">
              <w:rPr>
                <w:sz w:val="20"/>
                <w:szCs w:val="20"/>
              </w:rPr>
              <w:t>2</w:t>
            </w:r>
          </w:p>
        </w:tc>
        <w:tc>
          <w:tcPr>
            <w:tcW w:w="18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9EC45A" w14:textId="77777777" w:rsidR="006D3484" w:rsidRPr="006D3484" w:rsidRDefault="006D3484" w:rsidP="006D3484">
            <w:pPr>
              <w:tabs>
                <w:tab w:val="left" w:pos="1512"/>
              </w:tabs>
              <w:autoSpaceDE w:val="0"/>
              <w:autoSpaceDN w:val="0"/>
              <w:adjustRightInd w:val="0"/>
              <w:rPr>
                <w:sz w:val="20"/>
                <w:szCs w:val="20"/>
              </w:rPr>
            </w:pPr>
            <w:r w:rsidRPr="006D3484">
              <w:rPr>
                <w:sz w:val="20"/>
                <w:szCs w:val="20"/>
              </w:rPr>
              <w:t>Расходы на проведение мероприятий по подключению объектов заявителей (П1)</w:t>
            </w:r>
          </w:p>
        </w:tc>
        <w:tc>
          <w:tcPr>
            <w:tcW w:w="745" w:type="pct"/>
            <w:tcBorders>
              <w:top w:val="single" w:sz="4" w:space="0" w:color="auto"/>
              <w:left w:val="single" w:sz="4" w:space="0" w:color="auto"/>
              <w:bottom w:val="single" w:sz="4" w:space="0" w:color="auto"/>
              <w:right w:val="single" w:sz="4" w:space="0" w:color="auto"/>
            </w:tcBorders>
            <w:vAlign w:val="center"/>
          </w:tcPr>
          <w:p w14:paraId="40DF63F3" w14:textId="77777777" w:rsidR="006D3484" w:rsidRPr="006D3484" w:rsidRDefault="006D3484" w:rsidP="006D3484">
            <w:pPr>
              <w:jc w:val="center"/>
              <w:rPr>
                <w:sz w:val="20"/>
                <w:szCs w:val="20"/>
              </w:rPr>
            </w:pPr>
            <w:r w:rsidRPr="006D3484">
              <w:rPr>
                <w:sz w:val="20"/>
                <w:szCs w:val="20"/>
              </w:rPr>
              <w:t>Тыс. руб./</w:t>
            </w:r>
          </w:p>
          <w:p w14:paraId="550A298B" w14:textId="77777777" w:rsidR="006D3484" w:rsidRPr="006D3484" w:rsidRDefault="006D3484" w:rsidP="006D3484">
            <w:pPr>
              <w:jc w:val="center"/>
              <w:rPr>
                <w:sz w:val="20"/>
                <w:szCs w:val="20"/>
              </w:rPr>
            </w:pPr>
            <w:r w:rsidRPr="006D3484">
              <w:rPr>
                <w:sz w:val="20"/>
                <w:szCs w:val="20"/>
              </w:rPr>
              <w:t>Гкал/ч</w:t>
            </w:r>
          </w:p>
        </w:tc>
        <w:tc>
          <w:tcPr>
            <w:tcW w:w="607" w:type="pct"/>
            <w:tcBorders>
              <w:top w:val="nil"/>
              <w:left w:val="single" w:sz="4" w:space="0" w:color="auto"/>
              <w:bottom w:val="single" w:sz="4" w:space="0" w:color="auto"/>
              <w:right w:val="single" w:sz="4" w:space="0" w:color="auto"/>
            </w:tcBorders>
            <w:shd w:val="clear" w:color="auto" w:fill="auto"/>
            <w:vAlign w:val="center"/>
          </w:tcPr>
          <w:p w14:paraId="01E8ADF0" w14:textId="77777777" w:rsidR="006D3484" w:rsidRPr="006D3484" w:rsidRDefault="006D3484" w:rsidP="006D3484">
            <w:pPr>
              <w:autoSpaceDE w:val="0"/>
              <w:autoSpaceDN w:val="0"/>
              <w:adjustRightInd w:val="0"/>
              <w:jc w:val="center"/>
              <w:rPr>
                <w:sz w:val="20"/>
                <w:szCs w:val="20"/>
              </w:rPr>
            </w:pPr>
            <w:r w:rsidRPr="006D3484">
              <w:rPr>
                <w:sz w:val="20"/>
                <w:szCs w:val="20"/>
              </w:rPr>
              <w:t>1 445,19</w:t>
            </w:r>
          </w:p>
        </w:tc>
        <w:tc>
          <w:tcPr>
            <w:tcW w:w="781" w:type="pct"/>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6658E01" w14:textId="77777777" w:rsidR="006D3484" w:rsidRPr="006D3484" w:rsidRDefault="006D3484" w:rsidP="006D3484">
            <w:pPr>
              <w:autoSpaceDE w:val="0"/>
              <w:autoSpaceDN w:val="0"/>
              <w:adjustRightInd w:val="0"/>
              <w:jc w:val="center"/>
              <w:rPr>
                <w:sz w:val="20"/>
                <w:szCs w:val="20"/>
              </w:rPr>
            </w:pPr>
            <w:r w:rsidRPr="006D3484">
              <w:rPr>
                <w:sz w:val="20"/>
                <w:szCs w:val="20"/>
              </w:rPr>
              <w:t>1 370,05</w:t>
            </w:r>
          </w:p>
        </w:tc>
        <w:tc>
          <w:tcPr>
            <w:tcW w:w="672" w:type="pct"/>
            <w:tcBorders>
              <w:top w:val="nil"/>
              <w:left w:val="nil"/>
              <w:bottom w:val="single" w:sz="4" w:space="0" w:color="auto"/>
              <w:right w:val="single" w:sz="4" w:space="0" w:color="auto"/>
            </w:tcBorders>
            <w:shd w:val="clear" w:color="auto" w:fill="auto"/>
            <w:vAlign w:val="center"/>
          </w:tcPr>
          <w:p w14:paraId="11059097" w14:textId="77777777" w:rsidR="006D3484" w:rsidRPr="006D3484" w:rsidRDefault="006D3484" w:rsidP="006D3484">
            <w:pPr>
              <w:autoSpaceDE w:val="0"/>
              <w:autoSpaceDN w:val="0"/>
              <w:adjustRightInd w:val="0"/>
              <w:jc w:val="center"/>
              <w:rPr>
                <w:sz w:val="20"/>
                <w:szCs w:val="20"/>
              </w:rPr>
            </w:pPr>
            <w:r w:rsidRPr="006D3484">
              <w:rPr>
                <w:sz w:val="20"/>
                <w:szCs w:val="20"/>
              </w:rPr>
              <w:t>-75,14</w:t>
            </w:r>
          </w:p>
        </w:tc>
      </w:tr>
      <w:tr w:rsidR="006D3484" w:rsidRPr="006D3484" w14:paraId="3DF327AF" w14:textId="77777777" w:rsidTr="00F93D01">
        <w:trPr>
          <w:trHeight w:val="57"/>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CB95234" w14:textId="77777777" w:rsidR="006D3484" w:rsidRPr="006D3484" w:rsidRDefault="006D3484" w:rsidP="006D3484">
            <w:pPr>
              <w:tabs>
                <w:tab w:val="left" w:pos="1512"/>
              </w:tabs>
              <w:autoSpaceDE w:val="0"/>
              <w:autoSpaceDN w:val="0"/>
              <w:adjustRightInd w:val="0"/>
              <w:jc w:val="center"/>
              <w:rPr>
                <w:sz w:val="20"/>
                <w:szCs w:val="20"/>
              </w:rPr>
            </w:pPr>
            <w:r w:rsidRPr="006D3484">
              <w:rPr>
                <w:sz w:val="20"/>
                <w:szCs w:val="20"/>
              </w:rPr>
              <w:t>2.1</w:t>
            </w:r>
          </w:p>
        </w:tc>
        <w:tc>
          <w:tcPr>
            <w:tcW w:w="18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9347D8" w14:textId="77777777" w:rsidR="006D3484" w:rsidRPr="006D3484" w:rsidRDefault="006D3484" w:rsidP="006D3484">
            <w:pPr>
              <w:tabs>
                <w:tab w:val="left" w:pos="1512"/>
              </w:tabs>
              <w:autoSpaceDE w:val="0"/>
              <w:autoSpaceDN w:val="0"/>
              <w:adjustRightInd w:val="0"/>
              <w:rPr>
                <w:sz w:val="20"/>
                <w:szCs w:val="20"/>
              </w:rPr>
            </w:pPr>
            <w:r w:rsidRPr="006D3484">
              <w:rPr>
                <w:sz w:val="20"/>
                <w:szCs w:val="20"/>
              </w:rPr>
              <w:t>Расходы на проведение мероприятий по подключению объекта заявителя</w:t>
            </w:r>
          </w:p>
        </w:tc>
        <w:tc>
          <w:tcPr>
            <w:tcW w:w="745" w:type="pct"/>
            <w:tcBorders>
              <w:top w:val="single" w:sz="4" w:space="0" w:color="auto"/>
              <w:left w:val="single" w:sz="4" w:space="0" w:color="auto"/>
              <w:bottom w:val="single" w:sz="4" w:space="0" w:color="auto"/>
              <w:right w:val="single" w:sz="4" w:space="0" w:color="auto"/>
            </w:tcBorders>
            <w:vAlign w:val="center"/>
          </w:tcPr>
          <w:p w14:paraId="0937F0BB" w14:textId="77777777" w:rsidR="006D3484" w:rsidRPr="006D3484" w:rsidRDefault="006D3484" w:rsidP="006D3484">
            <w:pPr>
              <w:jc w:val="center"/>
              <w:rPr>
                <w:sz w:val="20"/>
                <w:szCs w:val="20"/>
              </w:rPr>
            </w:pPr>
            <w:r w:rsidRPr="006D3484">
              <w:rPr>
                <w:sz w:val="20"/>
                <w:szCs w:val="20"/>
              </w:rPr>
              <w:t>Тыс. руб.</w:t>
            </w:r>
          </w:p>
        </w:tc>
        <w:tc>
          <w:tcPr>
            <w:tcW w:w="607" w:type="pct"/>
            <w:tcBorders>
              <w:top w:val="nil"/>
              <w:left w:val="single" w:sz="4" w:space="0" w:color="auto"/>
              <w:bottom w:val="single" w:sz="4" w:space="0" w:color="auto"/>
              <w:right w:val="single" w:sz="4" w:space="0" w:color="auto"/>
            </w:tcBorders>
            <w:shd w:val="clear" w:color="auto" w:fill="auto"/>
            <w:vAlign w:val="center"/>
          </w:tcPr>
          <w:p w14:paraId="421ADF72" w14:textId="77777777" w:rsidR="006D3484" w:rsidRPr="006D3484" w:rsidRDefault="006D3484" w:rsidP="006D3484">
            <w:pPr>
              <w:autoSpaceDE w:val="0"/>
              <w:autoSpaceDN w:val="0"/>
              <w:adjustRightInd w:val="0"/>
              <w:jc w:val="center"/>
              <w:rPr>
                <w:sz w:val="20"/>
                <w:szCs w:val="20"/>
              </w:rPr>
            </w:pPr>
            <w:r w:rsidRPr="006D3484">
              <w:rPr>
                <w:sz w:val="20"/>
                <w:szCs w:val="20"/>
              </w:rPr>
              <w:t>1820,94</w:t>
            </w:r>
          </w:p>
        </w:tc>
        <w:tc>
          <w:tcPr>
            <w:tcW w:w="781" w:type="pct"/>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BFAE405" w14:textId="77777777" w:rsidR="006D3484" w:rsidRPr="006D3484" w:rsidRDefault="006D3484" w:rsidP="006D3484">
            <w:pPr>
              <w:autoSpaceDE w:val="0"/>
              <w:autoSpaceDN w:val="0"/>
              <w:adjustRightInd w:val="0"/>
              <w:jc w:val="center"/>
              <w:rPr>
                <w:sz w:val="20"/>
                <w:szCs w:val="20"/>
              </w:rPr>
            </w:pPr>
            <w:r w:rsidRPr="006D3484">
              <w:rPr>
                <w:sz w:val="20"/>
                <w:szCs w:val="20"/>
              </w:rPr>
              <w:t>1 726,26</w:t>
            </w:r>
          </w:p>
        </w:tc>
        <w:tc>
          <w:tcPr>
            <w:tcW w:w="672" w:type="pct"/>
            <w:tcBorders>
              <w:top w:val="nil"/>
              <w:left w:val="nil"/>
              <w:bottom w:val="single" w:sz="4" w:space="0" w:color="auto"/>
              <w:right w:val="single" w:sz="4" w:space="0" w:color="auto"/>
            </w:tcBorders>
            <w:shd w:val="clear" w:color="auto" w:fill="auto"/>
            <w:vAlign w:val="center"/>
          </w:tcPr>
          <w:p w14:paraId="030A51DC" w14:textId="77777777" w:rsidR="006D3484" w:rsidRPr="006D3484" w:rsidRDefault="006D3484" w:rsidP="006D3484">
            <w:pPr>
              <w:autoSpaceDE w:val="0"/>
              <w:autoSpaceDN w:val="0"/>
              <w:adjustRightInd w:val="0"/>
              <w:jc w:val="center"/>
              <w:rPr>
                <w:sz w:val="20"/>
                <w:szCs w:val="20"/>
              </w:rPr>
            </w:pPr>
            <w:r w:rsidRPr="006D3484">
              <w:rPr>
                <w:sz w:val="20"/>
                <w:szCs w:val="20"/>
              </w:rPr>
              <w:t>-94,68</w:t>
            </w:r>
          </w:p>
        </w:tc>
      </w:tr>
      <w:tr w:rsidR="006D3484" w:rsidRPr="006D3484" w14:paraId="7C158424" w14:textId="77777777" w:rsidTr="00F93D01">
        <w:trPr>
          <w:trHeight w:val="57"/>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463859" w14:textId="77777777" w:rsidR="006D3484" w:rsidRPr="006D3484" w:rsidRDefault="006D3484" w:rsidP="006D3484">
            <w:pPr>
              <w:tabs>
                <w:tab w:val="left" w:pos="1512"/>
              </w:tabs>
              <w:autoSpaceDE w:val="0"/>
              <w:autoSpaceDN w:val="0"/>
              <w:adjustRightInd w:val="0"/>
              <w:jc w:val="center"/>
              <w:rPr>
                <w:sz w:val="20"/>
                <w:szCs w:val="20"/>
              </w:rPr>
            </w:pPr>
            <w:r w:rsidRPr="006D3484">
              <w:rPr>
                <w:sz w:val="20"/>
                <w:szCs w:val="20"/>
              </w:rPr>
              <w:t>3</w:t>
            </w:r>
          </w:p>
        </w:tc>
        <w:tc>
          <w:tcPr>
            <w:tcW w:w="18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EC7BA9" w14:textId="77777777" w:rsidR="006D3484" w:rsidRPr="006D3484" w:rsidRDefault="006D3484" w:rsidP="006D3484">
            <w:pPr>
              <w:autoSpaceDE w:val="0"/>
              <w:autoSpaceDN w:val="0"/>
              <w:adjustRightInd w:val="0"/>
              <w:jc w:val="center"/>
              <w:rPr>
                <w:sz w:val="20"/>
                <w:szCs w:val="20"/>
              </w:rPr>
            </w:pPr>
            <w:r w:rsidRPr="006D3484">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745" w:type="pct"/>
            <w:tcBorders>
              <w:top w:val="single" w:sz="4" w:space="0" w:color="auto"/>
              <w:left w:val="single" w:sz="4" w:space="0" w:color="auto"/>
              <w:bottom w:val="single" w:sz="4" w:space="0" w:color="auto"/>
              <w:right w:val="single" w:sz="4" w:space="0" w:color="auto"/>
            </w:tcBorders>
            <w:vAlign w:val="center"/>
          </w:tcPr>
          <w:p w14:paraId="7F50C740" w14:textId="77777777" w:rsidR="006D3484" w:rsidRPr="006D3484" w:rsidRDefault="006D3484" w:rsidP="006D3484">
            <w:pPr>
              <w:jc w:val="center"/>
              <w:rPr>
                <w:sz w:val="20"/>
                <w:szCs w:val="20"/>
              </w:rPr>
            </w:pPr>
            <w:r w:rsidRPr="006D3484">
              <w:rPr>
                <w:sz w:val="20"/>
                <w:szCs w:val="20"/>
              </w:rPr>
              <w:t>Тыс. руб.</w:t>
            </w:r>
          </w:p>
        </w:tc>
        <w:tc>
          <w:tcPr>
            <w:tcW w:w="607" w:type="pct"/>
            <w:tcBorders>
              <w:top w:val="single" w:sz="4" w:space="0" w:color="auto"/>
              <w:left w:val="single" w:sz="4" w:space="0" w:color="auto"/>
              <w:bottom w:val="single" w:sz="4" w:space="0" w:color="auto"/>
              <w:right w:val="single" w:sz="4" w:space="0" w:color="auto"/>
            </w:tcBorders>
            <w:vAlign w:val="center"/>
          </w:tcPr>
          <w:p w14:paraId="58F8DFAE" w14:textId="77777777" w:rsidR="006D3484" w:rsidRPr="006D3484" w:rsidRDefault="006D3484" w:rsidP="006D3484">
            <w:pPr>
              <w:autoSpaceDE w:val="0"/>
              <w:autoSpaceDN w:val="0"/>
              <w:adjustRightInd w:val="0"/>
              <w:jc w:val="center"/>
              <w:rPr>
                <w:sz w:val="20"/>
                <w:szCs w:val="20"/>
              </w:rPr>
            </w:pPr>
            <w:r w:rsidRPr="006D3484">
              <w:rPr>
                <w:sz w:val="20"/>
                <w:szCs w:val="20"/>
              </w:rPr>
              <w:t>16 358,63</w:t>
            </w:r>
          </w:p>
        </w:tc>
        <w:tc>
          <w:tcPr>
            <w:tcW w:w="781" w:type="pct"/>
            <w:tcBorders>
              <w:top w:val="single" w:sz="4" w:space="0" w:color="auto"/>
              <w:left w:val="single" w:sz="4" w:space="0" w:color="auto"/>
              <w:bottom w:val="single" w:sz="4" w:space="0" w:color="auto"/>
              <w:right w:val="single" w:sz="4" w:space="0" w:color="auto"/>
            </w:tcBorders>
            <w:vAlign w:val="center"/>
          </w:tcPr>
          <w:p w14:paraId="5EA9F2BF" w14:textId="77777777" w:rsidR="006D3484" w:rsidRPr="006D3484" w:rsidRDefault="006D3484" w:rsidP="006D3484">
            <w:pPr>
              <w:autoSpaceDE w:val="0"/>
              <w:autoSpaceDN w:val="0"/>
              <w:adjustRightInd w:val="0"/>
              <w:jc w:val="center"/>
              <w:rPr>
                <w:sz w:val="20"/>
                <w:szCs w:val="20"/>
              </w:rPr>
            </w:pPr>
            <w:r w:rsidRPr="006D3484">
              <w:rPr>
                <w:sz w:val="20"/>
                <w:szCs w:val="20"/>
              </w:rPr>
              <w:t>16 358,63</w:t>
            </w:r>
          </w:p>
        </w:tc>
        <w:tc>
          <w:tcPr>
            <w:tcW w:w="672" w:type="pct"/>
            <w:tcBorders>
              <w:top w:val="single" w:sz="4" w:space="0" w:color="auto"/>
              <w:left w:val="single" w:sz="4" w:space="0" w:color="auto"/>
              <w:bottom w:val="single" w:sz="4" w:space="0" w:color="auto"/>
              <w:right w:val="single" w:sz="4" w:space="0" w:color="auto"/>
            </w:tcBorders>
            <w:vAlign w:val="center"/>
          </w:tcPr>
          <w:p w14:paraId="38D26FBD" w14:textId="77777777" w:rsidR="006D3484" w:rsidRPr="006D3484" w:rsidRDefault="006D3484" w:rsidP="006D3484">
            <w:pPr>
              <w:autoSpaceDE w:val="0"/>
              <w:autoSpaceDN w:val="0"/>
              <w:adjustRightInd w:val="0"/>
              <w:jc w:val="center"/>
              <w:rPr>
                <w:sz w:val="20"/>
                <w:szCs w:val="20"/>
              </w:rPr>
            </w:pPr>
            <w:r w:rsidRPr="006D3484">
              <w:rPr>
                <w:sz w:val="20"/>
                <w:szCs w:val="20"/>
              </w:rPr>
              <w:t>0,00</w:t>
            </w:r>
          </w:p>
        </w:tc>
      </w:tr>
      <w:tr w:rsidR="006D3484" w:rsidRPr="006D3484" w14:paraId="65B19A54" w14:textId="77777777" w:rsidTr="00F93D01">
        <w:tblPrEx>
          <w:tblCellMar>
            <w:top w:w="75" w:type="dxa"/>
            <w:bottom w:w="75" w:type="dxa"/>
          </w:tblCellMar>
        </w:tblPrEx>
        <w:trPr>
          <w:trHeight w:val="57"/>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7B5B27" w14:textId="77777777" w:rsidR="006D3484" w:rsidRPr="006D3484" w:rsidRDefault="006D3484" w:rsidP="006D3484">
            <w:pPr>
              <w:tabs>
                <w:tab w:val="left" w:pos="1512"/>
              </w:tabs>
              <w:autoSpaceDE w:val="0"/>
              <w:autoSpaceDN w:val="0"/>
              <w:adjustRightInd w:val="0"/>
              <w:jc w:val="center"/>
              <w:rPr>
                <w:sz w:val="20"/>
                <w:szCs w:val="20"/>
              </w:rPr>
            </w:pPr>
            <w:r w:rsidRPr="006D3484">
              <w:rPr>
                <w:sz w:val="20"/>
                <w:szCs w:val="20"/>
              </w:rPr>
              <w:t>4</w:t>
            </w:r>
          </w:p>
        </w:tc>
        <w:tc>
          <w:tcPr>
            <w:tcW w:w="18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64CD98" w14:textId="77777777" w:rsidR="006D3484" w:rsidRPr="006D3484" w:rsidRDefault="006D3484" w:rsidP="006D3484">
            <w:pPr>
              <w:tabs>
                <w:tab w:val="left" w:pos="1512"/>
              </w:tabs>
              <w:autoSpaceDE w:val="0"/>
              <w:autoSpaceDN w:val="0"/>
              <w:adjustRightInd w:val="0"/>
              <w:rPr>
                <w:sz w:val="20"/>
                <w:szCs w:val="20"/>
              </w:rPr>
            </w:pPr>
            <w:r w:rsidRPr="006D3484">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745" w:type="pct"/>
            <w:tcBorders>
              <w:top w:val="single" w:sz="4" w:space="0" w:color="auto"/>
              <w:left w:val="single" w:sz="4" w:space="0" w:color="auto"/>
              <w:bottom w:val="single" w:sz="4" w:space="0" w:color="auto"/>
              <w:right w:val="single" w:sz="4" w:space="0" w:color="auto"/>
            </w:tcBorders>
            <w:vAlign w:val="center"/>
          </w:tcPr>
          <w:p w14:paraId="713025AB" w14:textId="77777777" w:rsidR="006D3484" w:rsidRPr="006D3484" w:rsidRDefault="006D3484" w:rsidP="006D3484">
            <w:pPr>
              <w:jc w:val="center"/>
              <w:rPr>
                <w:sz w:val="20"/>
                <w:szCs w:val="20"/>
              </w:rPr>
            </w:pPr>
            <w:r w:rsidRPr="006D3484">
              <w:rPr>
                <w:sz w:val="20"/>
                <w:szCs w:val="20"/>
              </w:rPr>
              <w:t>Тыс. руб./</w:t>
            </w:r>
          </w:p>
          <w:p w14:paraId="5F220F39" w14:textId="77777777" w:rsidR="006D3484" w:rsidRPr="006D3484" w:rsidRDefault="006D3484" w:rsidP="006D3484">
            <w:pPr>
              <w:jc w:val="center"/>
              <w:rPr>
                <w:sz w:val="20"/>
                <w:szCs w:val="20"/>
              </w:rPr>
            </w:pPr>
            <w:r w:rsidRPr="006D3484">
              <w:rPr>
                <w:sz w:val="20"/>
                <w:szCs w:val="20"/>
              </w:rPr>
              <w:t>Гкал/ч</w:t>
            </w:r>
          </w:p>
        </w:tc>
        <w:tc>
          <w:tcPr>
            <w:tcW w:w="607" w:type="pct"/>
            <w:tcBorders>
              <w:top w:val="single" w:sz="4" w:space="0" w:color="auto"/>
              <w:left w:val="single" w:sz="4" w:space="0" w:color="auto"/>
              <w:bottom w:val="single" w:sz="4" w:space="0" w:color="auto"/>
              <w:right w:val="single" w:sz="4" w:space="0" w:color="auto"/>
            </w:tcBorders>
            <w:vAlign w:val="center"/>
          </w:tcPr>
          <w:p w14:paraId="38AEF285" w14:textId="77777777" w:rsidR="006D3484" w:rsidRPr="006D3484" w:rsidRDefault="006D3484" w:rsidP="006D3484">
            <w:pPr>
              <w:jc w:val="center"/>
              <w:rPr>
                <w:sz w:val="20"/>
                <w:szCs w:val="20"/>
              </w:rPr>
            </w:pPr>
            <w:r w:rsidRPr="006D3484">
              <w:rPr>
                <w:sz w:val="20"/>
                <w:szCs w:val="20"/>
              </w:rPr>
              <w:t>0,00</w:t>
            </w:r>
          </w:p>
        </w:tc>
        <w:tc>
          <w:tcPr>
            <w:tcW w:w="78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9AB8FA" w14:textId="77777777" w:rsidR="006D3484" w:rsidRPr="006D3484" w:rsidRDefault="006D3484" w:rsidP="006D3484">
            <w:pPr>
              <w:jc w:val="center"/>
              <w:rPr>
                <w:sz w:val="20"/>
                <w:szCs w:val="20"/>
              </w:rPr>
            </w:pPr>
            <w:r w:rsidRPr="006D3484">
              <w:rPr>
                <w:sz w:val="20"/>
                <w:szCs w:val="20"/>
              </w:rPr>
              <w:t>0,00</w:t>
            </w:r>
          </w:p>
        </w:tc>
        <w:tc>
          <w:tcPr>
            <w:tcW w:w="672" w:type="pct"/>
            <w:tcBorders>
              <w:top w:val="single" w:sz="4" w:space="0" w:color="auto"/>
              <w:left w:val="single" w:sz="4" w:space="0" w:color="auto"/>
              <w:bottom w:val="single" w:sz="4" w:space="0" w:color="auto"/>
              <w:right w:val="single" w:sz="4" w:space="0" w:color="auto"/>
            </w:tcBorders>
            <w:vAlign w:val="center"/>
          </w:tcPr>
          <w:p w14:paraId="0CB70E70" w14:textId="77777777" w:rsidR="006D3484" w:rsidRPr="006D3484" w:rsidRDefault="006D3484" w:rsidP="006D3484">
            <w:pPr>
              <w:jc w:val="center"/>
              <w:rPr>
                <w:sz w:val="20"/>
                <w:szCs w:val="20"/>
              </w:rPr>
            </w:pPr>
            <w:r w:rsidRPr="006D3484">
              <w:rPr>
                <w:sz w:val="20"/>
                <w:szCs w:val="20"/>
              </w:rPr>
              <w:t>0,00</w:t>
            </w:r>
          </w:p>
        </w:tc>
      </w:tr>
      <w:tr w:rsidR="006D3484" w:rsidRPr="006D3484" w14:paraId="7C32F8CC" w14:textId="77777777" w:rsidTr="00F93D01">
        <w:tblPrEx>
          <w:tblCellMar>
            <w:top w:w="75" w:type="dxa"/>
            <w:bottom w:w="75" w:type="dxa"/>
          </w:tblCellMar>
        </w:tblPrEx>
        <w:trPr>
          <w:trHeight w:val="57"/>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7A78D5" w14:textId="77777777" w:rsidR="006D3484" w:rsidRPr="006D3484" w:rsidRDefault="006D3484" w:rsidP="006D3484">
            <w:pPr>
              <w:tabs>
                <w:tab w:val="left" w:pos="1512"/>
              </w:tabs>
              <w:autoSpaceDE w:val="0"/>
              <w:autoSpaceDN w:val="0"/>
              <w:adjustRightInd w:val="0"/>
              <w:jc w:val="center"/>
              <w:rPr>
                <w:sz w:val="20"/>
                <w:szCs w:val="20"/>
              </w:rPr>
            </w:pPr>
            <w:r w:rsidRPr="006D3484">
              <w:rPr>
                <w:sz w:val="20"/>
                <w:szCs w:val="20"/>
              </w:rPr>
              <w:t>5</w:t>
            </w:r>
          </w:p>
        </w:tc>
        <w:tc>
          <w:tcPr>
            <w:tcW w:w="18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7A67EF" w14:textId="77777777" w:rsidR="006D3484" w:rsidRPr="006D3484" w:rsidRDefault="006D3484" w:rsidP="006D3484">
            <w:pPr>
              <w:tabs>
                <w:tab w:val="left" w:pos="1512"/>
              </w:tabs>
              <w:autoSpaceDE w:val="0"/>
              <w:autoSpaceDN w:val="0"/>
              <w:adjustRightInd w:val="0"/>
              <w:rPr>
                <w:sz w:val="20"/>
                <w:szCs w:val="20"/>
              </w:rPr>
            </w:pPr>
            <w:r w:rsidRPr="006D3484">
              <w:rPr>
                <w:sz w:val="20"/>
                <w:szCs w:val="20"/>
              </w:rPr>
              <w:t>Налог на прибыль(Н)</w:t>
            </w:r>
          </w:p>
        </w:tc>
        <w:tc>
          <w:tcPr>
            <w:tcW w:w="745" w:type="pct"/>
            <w:tcBorders>
              <w:top w:val="single" w:sz="4" w:space="0" w:color="auto"/>
              <w:left w:val="single" w:sz="4" w:space="0" w:color="auto"/>
              <w:bottom w:val="single" w:sz="4" w:space="0" w:color="auto"/>
              <w:right w:val="single" w:sz="4" w:space="0" w:color="auto"/>
            </w:tcBorders>
            <w:vAlign w:val="center"/>
          </w:tcPr>
          <w:p w14:paraId="64F20C85" w14:textId="77777777" w:rsidR="006D3484" w:rsidRPr="006D3484" w:rsidRDefault="006D3484" w:rsidP="006D3484">
            <w:pPr>
              <w:jc w:val="center"/>
              <w:rPr>
                <w:sz w:val="20"/>
                <w:szCs w:val="20"/>
              </w:rPr>
            </w:pPr>
            <w:r w:rsidRPr="006D3484">
              <w:rPr>
                <w:sz w:val="20"/>
                <w:szCs w:val="20"/>
              </w:rPr>
              <w:t>Тыс. руб./</w:t>
            </w:r>
          </w:p>
          <w:p w14:paraId="34D73C35" w14:textId="77777777" w:rsidR="006D3484" w:rsidRPr="006D3484" w:rsidRDefault="006D3484" w:rsidP="006D3484">
            <w:pPr>
              <w:jc w:val="center"/>
              <w:rPr>
                <w:sz w:val="20"/>
                <w:szCs w:val="20"/>
              </w:rPr>
            </w:pPr>
            <w:r w:rsidRPr="006D3484">
              <w:rPr>
                <w:sz w:val="20"/>
                <w:szCs w:val="20"/>
              </w:rPr>
              <w:t>Гкал/ч</w:t>
            </w:r>
          </w:p>
        </w:tc>
        <w:tc>
          <w:tcPr>
            <w:tcW w:w="607" w:type="pct"/>
            <w:tcBorders>
              <w:top w:val="single" w:sz="4" w:space="0" w:color="auto"/>
              <w:left w:val="single" w:sz="4" w:space="0" w:color="auto"/>
              <w:bottom w:val="single" w:sz="4" w:space="0" w:color="auto"/>
              <w:right w:val="single" w:sz="4" w:space="0" w:color="auto"/>
            </w:tcBorders>
            <w:vAlign w:val="center"/>
          </w:tcPr>
          <w:p w14:paraId="402D9AB1" w14:textId="77777777" w:rsidR="006D3484" w:rsidRPr="006D3484" w:rsidRDefault="006D3484" w:rsidP="006D3484">
            <w:pPr>
              <w:jc w:val="center"/>
              <w:rPr>
                <w:sz w:val="20"/>
                <w:szCs w:val="20"/>
              </w:rPr>
            </w:pPr>
            <w:r w:rsidRPr="006D3484">
              <w:rPr>
                <w:sz w:val="20"/>
                <w:szCs w:val="20"/>
              </w:rPr>
              <w:t>0,00</w:t>
            </w:r>
          </w:p>
        </w:tc>
        <w:tc>
          <w:tcPr>
            <w:tcW w:w="781"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30943F2F" w14:textId="77777777" w:rsidR="006D3484" w:rsidRPr="006D3484" w:rsidRDefault="006D3484" w:rsidP="006D3484">
            <w:pPr>
              <w:jc w:val="center"/>
              <w:rPr>
                <w:sz w:val="20"/>
                <w:szCs w:val="20"/>
              </w:rPr>
            </w:pPr>
            <w:r w:rsidRPr="006D3484">
              <w:rPr>
                <w:sz w:val="20"/>
                <w:szCs w:val="20"/>
              </w:rPr>
              <w:t>0,00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248C178" w14:textId="77777777" w:rsidR="006D3484" w:rsidRPr="006D3484" w:rsidRDefault="006D3484" w:rsidP="006D3484">
            <w:pPr>
              <w:jc w:val="center"/>
              <w:rPr>
                <w:sz w:val="20"/>
                <w:szCs w:val="20"/>
              </w:rPr>
            </w:pPr>
            <w:r w:rsidRPr="006D3484">
              <w:rPr>
                <w:sz w:val="20"/>
                <w:szCs w:val="20"/>
              </w:rPr>
              <w:t>0,00</w:t>
            </w:r>
          </w:p>
        </w:tc>
      </w:tr>
      <w:tr w:rsidR="006D3484" w:rsidRPr="006D3484" w14:paraId="7608FEE1" w14:textId="77777777" w:rsidTr="00F93D01">
        <w:tblPrEx>
          <w:tblCellMar>
            <w:top w:w="75" w:type="dxa"/>
            <w:bottom w:w="75" w:type="dxa"/>
          </w:tblCellMar>
        </w:tblPrEx>
        <w:trPr>
          <w:trHeight w:val="57"/>
        </w:trPr>
        <w:tc>
          <w:tcPr>
            <w:tcW w:w="3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7FB301" w14:textId="77777777" w:rsidR="006D3484" w:rsidRPr="006D3484" w:rsidRDefault="006D3484" w:rsidP="006D3484">
            <w:pPr>
              <w:tabs>
                <w:tab w:val="left" w:pos="1512"/>
              </w:tabs>
              <w:autoSpaceDE w:val="0"/>
              <w:autoSpaceDN w:val="0"/>
              <w:adjustRightInd w:val="0"/>
              <w:jc w:val="center"/>
              <w:rPr>
                <w:sz w:val="20"/>
                <w:szCs w:val="20"/>
              </w:rPr>
            </w:pPr>
            <w:r w:rsidRPr="006D3484">
              <w:rPr>
                <w:sz w:val="20"/>
                <w:szCs w:val="20"/>
              </w:rPr>
              <w:t>6</w:t>
            </w:r>
          </w:p>
        </w:tc>
        <w:tc>
          <w:tcPr>
            <w:tcW w:w="18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0301CF" w14:textId="77777777" w:rsidR="006D3484" w:rsidRPr="006D3484" w:rsidRDefault="006D3484" w:rsidP="006D3484">
            <w:pPr>
              <w:tabs>
                <w:tab w:val="left" w:pos="1512"/>
              </w:tabs>
              <w:autoSpaceDE w:val="0"/>
              <w:autoSpaceDN w:val="0"/>
              <w:adjustRightInd w:val="0"/>
              <w:rPr>
                <w:sz w:val="20"/>
                <w:szCs w:val="20"/>
              </w:rPr>
            </w:pPr>
            <w:proofErr w:type="spellStart"/>
            <w:r w:rsidRPr="006D3484">
              <w:rPr>
                <w:i/>
                <w:sz w:val="20"/>
                <w:szCs w:val="20"/>
              </w:rPr>
              <w:t>Справочно</w:t>
            </w:r>
            <w:proofErr w:type="spellEnd"/>
            <w:r w:rsidRPr="006D3484">
              <w:rPr>
                <w:i/>
                <w:sz w:val="20"/>
                <w:szCs w:val="20"/>
              </w:rPr>
              <w:t>: подключаемая тепловая нагрузка</w:t>
            </w:r>
          </w:p>
        </w:tc>
        <w:tc>
          <w:tcPr>
            <w:tcW w:w="745" w:type="pct"/>
            <w:tcBorders>
              <w:top w:val="single" w:sz="4" w:space="0" w:color="auto"/>
              <w:left w:val="single" w:sz="4" w:space="0" w:color="auto"/>
              <w:bottom w:val="single" w:sz="4" w:space="0" w:color="auto"/>
              <w:right w:val="single" w:sz="4" w:space="0" w:color="auto"/>
            </w:tcBorders>
            <w:vAlign w:val="center"/>
          </w:tcPr>
          <w:p w14:paraId="2E6930E0" w14:textId="77777777" w:rsidR="006D3484" w:rsidRPr="006D3484" w:rsidRDefault="006D3484" w:rsidP="006D3484">
            <w:pPr>
              <w:jc w:val="center"/>
              <w:rPr>
                <w:sz w:val="20"/>
                <w:szCs w:val="20"/>
              </w:rPr>
            </w:pPr>
            <w:r w:rsidRPr="006D3484">
              <w:rPr>
                <w:i/>
                <w:sz w:val="20"/>
                <w:szCs w:val="20"/>
              </w:rPr>
              <w:t>Гкал/ч</w:t>
            </w:r>
          </w:p>
        </w:tc>
        <w:tc>
          <w:tcPr>
            <w:tcW w:w="607" w:type="pct"/>
            <w:tcBorders>
              <w:top w:val="single" w:sz="4" w:space="0" w:color="auto"/>
              <w:left w:val="single" w:sz="4" w:space="0" w:color="auto"/>
              <w:bottom w:val="single" w:sz="4" w:space="0" w:color="auto"/>
              <w:right w:val="single" w:sz="4" w:space="0" w:color="auto"/>
            </w:tcBorders>
            <w:vAlign w:val="center"/>
          </w:tcPr>
          <w:p w14:paraId="1484D094" w14:textId="77777777" w:rsidR="006D3484" w:rsidRPr="006D3484" w:rsidRDefault="006D3484" w:rsidP="006D3484">
            <w:pPr>
              <w:jc w:val="center"/>
              <w:rPr>
                <w:sz w:val="20"/>
                <w:szCs w:val="20"/>
              </w:rPr>
            </w:pPr>
            <w:r w:rsidRPr="006D3484">
              <w:rPr>
                <w:sz w:val="20"/>
                <w:szCs w:val="20"/>
              </w:rPr>
              <w:t>1,26</w:t>
            </w:r>
          </w:p>
        </w:tc>
        <w:tc>
          <w:tcPr>
            <w:tcW w:w="781"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6427104" w14:textId="77777777" w:rsidR="006D3484" w:rsidRPr="006D3484" w:rsidRDefault="006D3484" w:rsidP="006D3484">
            <w:pPr>
              <w:jc w:val="center"/>
              <w:rPr>
                <w:sz w:val="20"/>
                <w:szCs w:val="20"/>
              </w:rPr>
            </w:pPr>
            <w:r w:rsidRPr="006D3484">
              <w:rPr>
                <w:sz w:val="20"/>
                <w:szCs w:val="20"/>
              </w:rPr>
              <w:t>1,26</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DF68994" w14:textId="77777777" w:rsidR="006D3484" w:rsidRPr="006D3484" w:rsidRDefault="006D3484" w:rsidP="006D3484">
            <w:pPr>
              <w:jc w:val="center"/>
              <w:rPr>
                <w:sz w:val="20"/>
                <w:szCs w:val="20"/>
              </w:rPr>
            </w:pPr>
            <w:r w:rsidRPr="006D3484">
              <w:rPr>
                <w:sz w:val="20"/>
                <w:szCs w:val="20"/>
              </w:rPr>
              <w:t>0,00</w:t>
            </w:r>
          </w:p>
        </w:tc>
      </w:tr>
    </w:tbl>
    <w:p w14:paraId="1CD234BC" w14:textId="77777777" w:rsidR="006D3484" w:rsidRDefault="006D3484" w:rsidP="006D3484">
      <w:pPr>
        <w:tabs>
          <w:tab w:val="left" w:pos="993"/>
          <w:tab w:val="left" w:pos="1512"/>
        </w:tabs>
        <w:jc w:val="center"/>
        <w:rPr>
          <w:sz w:val="28"/>
          <w:szCs w:val="28"/>
        </w:rPr>
      </w:pPr>
      <w:r w:rsidRPr="006D3484">
        <w:rPr>
          <w:sz w:val="28"/>
          <w:szCs w:val="28"/>
        </w:rPr>
        <w:br w:type="page"/>
      </w:r>
    </w:p>
    <w:p w14:paraId="29807E1A" w14:textId="77777777" w:rsidR="006D3484" w:rsidRDefault="006D3484" w:rsidP="006D3484">
      <w:pPr>
        <w:tabs>
          <w:tab w:val="left" w:pos="993"/>
          <w:tab w:val="left" w:pos="1512"/>
        </w:tabs>
        <w:jc w:val="center"/>
        <w:rPr>
          <w:sz w:val="28"/>
          <w:szCs w:val="28"/>
        </w:rPr>
      </w:pPr>
    </w:p>
    <w:p w14:paraId="5226F15A" w14:textId="473DD0CF" w:rsidR="006D3484" w:rsidRPr="006D3484" w:rsidRDefault="006D3484" w:rsidP="006D3484">
      <w:pPr>
        <w:tabs>
          <w:tab w:val="left" w:pos="993"/>
          <w:tab w:val="left" w:pos="1512"/>
        </w:tabs>
        <w:jc w:val="center"/>
        <w:rPr>
          <w:b/>
          <w:sz w:val="28"/>
          <w:szCs w:val="28"/>
        </w:rPr>
      </w:pPr>
      <w:r w:rsidRPr="006D3484">
        <w:rPr>
          <w:b/>
          <w:sz w:val="28"/>
          <w:szCs w:val="28"/>
        </w:rPr>
        <w:t xml:space="preserve">Индивидуальна плата за подключение к системе теплоснабжения </w:t>
      </w:r>
      <w:r w:rsidRPr="006D3484">
        <w:rPr>
          <w:b/>
          <w:sz w:val="28"/>
          <w:szCs w:val="28"/>
        </w:rPr>
        <w:br/>
        <w:t xml:space="preserve">ОАО «СКЭК» объекта администрации Промышленновского муниципального округа «Теплотрасса для теплоснабжения многоквартирных жилых домов по адресу: Кемеровская область, </w:t>
      </w:r>
      <w:r w:rsidRPr="006D3484">
        <w:rPr>
          <w:b/>
          <w:sz w:val="28"/>
          <w:szCs w:val="28"/>
        </w:rPr>
        <w:br/>
      </w:r>
      <w:proofErr w:type="spellStart"/>
      <w:r w:rsidRPr="006D3484">
        <w:rPr>
          <w:b/>
          <w:sz w:val="28"/>
          <w:szCs w:val="28"/>
        </w:rPr>
        <w:t>пгт</w:t>
      </w:r>
      <w:proofErr w:type="spellEnd"/>
      <w:r w:rsidRPr="006D3484">
        <w:rPr>
          <w:b/>
          <w:sz w:val="28"/>
          <w:szCs w:val="28"/>
        </w:rPr>
        <w:t>. Промышленная, ул. Лермонтова 7, 11 и ул. Коммунистическая 6, 10»</w:t>
      </w:r>
    </w:p>
    <w:p w14:paraId="3B05EE06" w14:textId="77777777" w:rsidR="006D3484" w:rsidRPr="006D3484" w:rsidRDefault="006D3484" w:rsidP="006D3484">
      <w:pPr>
        <w:tabs>
          <w:tab w:val="left" w:pos="1512"/>
        </w:tabs>
        <w:spacing w:line="276" w:lineRule="auto"/>
        <w:ind w:firstLine="680"/>
        <w:jc w:val="both"/>
        <w:rPr>
          <w:sz w:val="28"/>
          <w:szCs w:val="28"/>
        </w:rPr>
      </w:pPr>
    </w:p>
    <w:p w14:paraId="6D893E55" w14:textId="77777777" w:rsidR="006D3484" w:rsidRPr="006D3484" w:rsidRDefault="006D3484" w:rsidP="006D3484">
      <w:pPr>
        <w:tabs>
          <w:tab w:val="left" w:pos="1512"/>
        </w:tabs>
        <w:spacing w:line="276" w:lineRule="auto"/>
        <w:ind w:firstLine="680"/>
        <w:jc w:val="both"/>
        <w:rPr>
          <w:bCs/>
          <w:sz w:val="28"/>
          <w:szCs w:val="28"/>
        </w:rPr>
      </w:pPr>
      <w:r w:rsidRPr="006D3484">
        <w:rPr>
          <w:sz w:val="28"/>
          <w:szCs w:val="28"/>
        </w:rPr>
        <w:t xml:space="preserve">По итогам анализа, </w:t>
      </w:r>
      <w:r w:rsidRPr="006D3484">
        <w:rPr>
          <w:bCs/>
          <w:sz w:val="28"/>
          <w:szCs w:val="28"/>
        </w:rPr>
        <w:t xml:space="preserve">предложения по </w:t>
      </w:r>
      <w:r w:rsidRPr="006D3484">
        <w:rPr>
          <w:sz w:val="28"/>
          <w:szCs w:val="28"/>
        </w:rPr>
        <w:t xml:space="preserve">расчету индивидуальной платы </w:t>
      </w:r>
      <w:r w:rsidRPr="006D3484">
        <w:rPr>
          <w:sz w:val="28"/>
          <w:szCs w:val="28"/>
        </w:rPr>
        <w:br/>
        <w:t>за подключение к системе теплоснабжения, представленного ОАО «СКЭК</w:t>
      </w:r>
      <w:r w:rsidRPr="006D3484">
        <w:rPr>
          <w:bCs/>
          <w:sz w:val="28"/>
          <w:szCs w:val="28"/>
        </w:rPr>
        <w:t>»</w:t>
      </w:r>
      <w:r w:rsidRPr="006D3484">
        <w:rPr>
          <w:sz w:val="28"/>
          <w:szCs w:val="28"/>
        </w:rPr>
        <w:t xml:space="preserve">, </w:t>
      </w:r>
      <w:r w:rsidRPr="006D3484">
        <w:rPr>
          <w:bCs/>
          <w:sz w:val="28"/>
          <w:szCs w:val="28"/>
        </w:rPr>
        <w:t>эксперты предлагают принять плату за подключение к тепловым сетям</w:t>
      </w:r>
      <w:r w:rsidRPr="006D3484">
        <w:rPr>
          <w:bCs/>
          <w:sz w:val="28"/>
          <w:szCs w:val="28"/>
        </w:rPr>
        <w:br/>
        <w:t xml:space="preserve">предприятия в индивидуальном порядке объекта администрации Промышленновского муниципального округа «Теплотрасса </w:t>
      </w:r>
      <w:r w:rsidRPr="006D3484">
        <w:rPr>
          <w:bCs/>
          <w:sz w:val="28"/>
          <w:szCs w:val="28"/>
        </w:rPr>
        <w:br/>
        <w:t xml:space="preserve">для теплоснабжения многоквартирных жилых домов по адресу: Кемеровская область, </w:t>
      </w:r>
      <w:proofErr w:type="spellStart"/>
      <w:r w:rsidRPr="006D3484">
        <w:rPr>
          <w:bCs/>
          <w:sz w:val="28"/>
          <w:szCs w:val="28"/>
        </w:rPr>
        <w:t>пгт</w:t>
      </w:r>
      <w:proofErr w:type="spellEnd"/>
      <w:r w:rsidRPr="006D3484">
        <w:rPr>
          <w:bCs/>
          <w:sz w:val="28"/>
          <w:szCs w:val="28"/>
        </w:rPr>
        <w:t>. Промышленная, ул. Лермонтова 7, 11 и ул. Коммунистическая 6, 10», согласно таблице 4.</w:t>
      </w:r>
    </w:p>
    <w:p w14:paraId="45294122" w14:textId="77777777" w:rsidR="006D3484" w:rsidRPr="006D3484" w:rsidRDefault="006D3484" w:rsidP="006D3484">
      <w:pPr>
        <w:tabs>
          <w:tab w:val="left" w:pos="1512"/>
        </w:tabs>
        <w:spacing w:line="276" w:lineRule="auto"/>
        <w:ind w:firstLine="680"/>
        <w:jc w:val="right"/>
        <w:rPr>
          <w:bCs/>
          <w:sz w:val="28"/>
          <w:szCs w:val="28"/>
        </w:rPr>
      </w:pPr>
    </w:p>
    <w:p w14:paraId="5AB491BD" w14:textId="77777777" w:rsidR="006D3484" w:rsidRPr="006D3484" w:rsidRDefault="006D3484" w:rsidP="006D3484">
      <w:pPr>
        <w:tabs>
          <w:tab w:val="left" w:pos="1512"/>
        </w:tabs>
        <w:spacing w:line="276" w:lineRule="auto"/>
        <w:ind w:firstLine="680"/>
        <w:jc w:val="right"/>
        <w:rPr>
          <w:bCs/>
          <w:sz w:val="28"/>
          <w:szCs w:val="28"/>
        </w:rPr>
      </w:pPr>
      <w:r w:rsidRPr="006D3484">
        <w:rPr>
          <w:bCs/>
          <w:sz w:val="28"/>
          <w:szCs w:val="28"/>
        </w:rPr>
        <w:t>Таблица 4</w:t>
      </w:r>
    </w:p>
    <w:p w14:paraId="5C47D813" w14:textId="77777777" w:rsidR="006D3484" w:rsidRPr="006D3484" w:rsidRDefault="006D3484" w:rsidP="006D3484">
      <w:pPr>
        <w:tabs>
          <w:tab w:val="left" w:pos="993"/>
          <w:tab w:val="left" w:pos="1512"/>
        </w:tabs>
        <w:ind w:right="-143"/>
        <w:jc w:val="center"/>
        <w:rPr>
          <w:b/>
          <w:bCs/>
          <w:kern w:val="32"/>
          <w:sz w:val="28"/>
          <w:szCs w:val="28"/>
        </w:rPr>
      </w:pPr>
      <w:r w:rsidRPr="006D3484">
        <w:rPr>
          <w:b/>
          <w:bCs/>
          <w:kern w:val="32"/>
          <w:sz w:val="28"/>
          <w:szCs w:val="28"/>
        </w:rPr>
        <w:t xml:space="preserve">Плата за подключение в индивидуальном порядке объекта администрации Промышленновского муниципального округа «Теплотрасса </w:t>
      </w:r>
      <w:r w:rsidRPr="006D3484">
        <w:rPr>
          <w:b/>
          <w:bCs/>
          <w:kern w:val="32"/>
          <w:sz w:val="28"/>
          <w:szCs w:val="28"/>
        </w:rPr>
        <w:br/>
        <w:t xml:space="preserve">для теплоснабжения многоквартирных жилых домов по адресу </w:t>
      </w:r>
      <w:r w:rsidRPr="006D3484">
        <w:rPr>
          <w:b/>
          <w:bCs/>
          <w:kern w:val="32"/>
          <w:sz w:val="28"/>
          <w:szCs w:val="28"/>
        </w:rPr>
        <w:br/>
        <w:t xml:space="preserve">по адресу: Кемеровская область, </w:t>
      </w:r>
      <w:proofErr w:type="spellStart"/>
      <w:r w:rsidRPr="006D3484">
        <w:rPr>
          <w:b/>
          <w:bCs/>
          <w:kern w:val="32"/>
          <w:sz w:val="28"/>
          <w:szCs w:val="28"/>
        </w:rPr>
        <w:t>пгт</w:t>
      </w:r>
      <w:proofErr w:type="spellEnd"/>
      <w:r w:rsidRPr="006D3484">
        <w:rPr>
          <w:b/>
          <w:bCs/>
          <w:kern w:val="32"/>
          <w:sz w:val="28"/>
          <w:szCs w:val="28"/>
        </w:rPr>
        <w:t>. Промышленная, ул. Лермонтова 7, 11</w:t>
      </w:r>
    </w:p>
    <w:p w14:paraId="4B3937A1" w14:textId="77777777" w:rsidR="006D3484" w:rsidRPr="006D3484" w:rsidRDefault="006D3484" w:rsidP="006D3484">
      <w:pPr>
        <w:tabs>
          <w:tab w:val="left" w:pos="993"/>
          <w:tab w:val="left" w:pos="1512"/>
        </w:tabs>
        <w:ind w:right="-143"/>
        <w:jc w:val="center"/>
        <w:rPr>
          <w:b/>
          <w:sz w:val="28"/>
          <w:szCs w:val="28"/>
        </w:rPr>
      </w:pPr>
      <w:r w:rsidRPr="006D3484">
        <w:rPr>
          <w:b/>
          <w:bCs/>
          <w:kern w:val="32"/>
          <w:sz w:val="28"/>
          <w:szCs w:val="28"/>
        </w:rPr>
        <w:t xml:space="preserve"> и ул. Коммунистическая 6, 10»</w:t>
      </w:r>
    </w:p>
    <w:p w14:paraId="6D17F673" w14:textId="77777777" w:rsidR="006D3484" w:rsidRPr="006D3484" w:rsidRDefault="006D3484" w:rsidP="006D3484">
      <w:pPr>
        <w:jc w:val="center"/>
        <w:rPr>
          <w:b/>
          <w:bCs/>
          <w:kern w:val="32"/>
          <w:sz w:val="28"/>
          <w:szCs w:val="28"/>
        </w:rPr>
      </w:pPr>
    </w:p>
    <w:p w14:paraId="4B56873F" w14:textId="77777777" w:rsidR="006D3484" w:rsidRPr="006D3484" w:rsidRDefault="006D3484" w:rsidP="006D3484">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712"/>
        <w:gridCol w:w="4514"/>
      </w:tblGrid>
      <w:tr w:rsidR="006D3484" w:rsidRPr="006D3484" w14:paraId="4915FF92" w14:textId="77777777" w:rsidTr="00F93D01">
        <w:trPr>
          <w:trHeight w:val="20"/>
        </w:trPr>
        <w:tc>
          <w:tcPr>
            <w:tcW w:w="1406" w:type="pct"/>
            <w:vAlign w:val="center"/>
          </w:tcPr>
          <w:p w14:paraId="518F6443" w14:textId="77777777" w:rsidR="006D3484" w:rsidRPr="006D3484" w:rsidRDefault="006D3484" w:rsidP="006D3484">
            <w:pPr>
              <w:jc w:val="center"/>
              <w:rPr>
                <w:sz w:val="22"/>
                <w:szCs w:val="22"/>
              </w:rPr>
            </w:pPr>
            <w:r w:rsidRPr="006D3484">
              <w:rPr>
                <w:sz w:val="22"/>
                <w:szCs w:val="22"/>
              </w:rPr>
              <w:t>Объект заявителя</w:t>
            </w:r>
          </w:p>
        </w:tc>
        <w:tc>
          <w:tcPr>
            <w:tcW w:w="1348" w:type="pct"/>
            <w:shd w:val="clear" w:color="auto" w:fill="auto"/>
            <w:vAlign w:val="center"/>
          </w:tcPr>
          <w:p w14:paraId="05063928" w14:textId="77777777" w:rsidR="006D3484" w:rsidRPr="006D3484" w:rsidRDefault="006D3484" w:rsidP="006D3484">
            <w:pPr>
              <w:jc w:val="center"/>
              <w:rPr>
                <w:sz w:val="22"/>
                <w:szCs w:val="22"/>
              </w:rPr>
            </w:pPr>
            <w:r w:rsidRPr="006D3484">
              <w:rPr>
                <w:sz w:val="22"/>
                <w:szCs w:val="22"/>
              </w:rPr>
              <w:t>Объём присоединяемой мощности, Гкал/ч</w:t>
            </w:r>
          </w:p>
        </w:tc>
        <w:tc>
          <w:tcPr>
            <w:tcW w:w="2245" w:type="pct"/>
            <w:vAlign w:val="center"/>
          </w:tcPr>
          <w:p w14:paraId="5ACB6CB3" w14:textId="77777777" w:rsidR="006D3484" w:rsidRPr="006D3484" w:rsidRDefault="006D3484" w:rsidP="006D3484">
            <w:pPr>
              <w:jc w:val="center"/>
              <w:rPr>
                <w:sz w:val="22"/>
                <w:szCs w:val="22"/>
              </w:rPr>
            </w:pPr>
            <w:r w:rsidRPr="006D3484">
              <w:rPr>
                <w:sz w:val="22"/>
                <w:szCs w:val="22"/>
              </w:rPr>
              <w:t>Плата за подключение к системе теплоснабжения, тыс. руб. (без учёта НДС)</w:t>
            </w:r>
          </w:p>
        </w:tc>
      </w:tr>
      <w:tr w:rsidR="006D3484" w:rsidRPr="006D3484" w14:paraId="7397A30C" w14:textId="77777777" w:rsidTr="00F93D01">
        <w:trPr>
          <w:trHeight w:val="20"/>
        </w:trPr>
        <w:tc>
          <w:tcPr>
            <w:tcW w:w="1406" w:type="pct"/>
            <w:vAlign w:val="center"/>
          </w:tcPr>
          <w:p w14:paraId="6BFA5722" w14:textId="77777777" w:rsidR="006D3484" w:rsidRPr="006D3484" w:rsidRDefault="006D3484" w:rsidP="006D3484">
            <w:pPr>
              <w:jc w:val="center"/>
              <w:rPr>
                <w:sz w:val="22"/>
                <w:szCs w:val="22"/>
              </w:rPr>
            </w:pPr>
            <w:r w:rsidRPr="006D3484">
              <w:rPr>
                <w:sz w:val="22"/>
                <w:szCs w:val="22"/>
              </w:rPr>
              <w:t xml:space="preserve">Теплотрасса </w:t>
            </w:r>
            <w:r w:rsidRPr="006D3484">
              <w:rPr>
                <w:sz w:val="22"/>
                <w:szCs w:val="22"/>
              </w:rPr>
              <w:br/>
              <w:t xml:space="preserve">для теплоснабжения многоквартирных жилых домов по адресу </w:t>
            </w:r>
            <w:r w:rsidRPr="006D3484">
              <w:rPr>
                <w:sz w:val="22"/>
                <w:szCs w:val="22"/>
              </w:rPr>
              <w:br/>
              <w:t>по адресу: Кемеровская область,</w:t>
            </w:r>
            <w:r w:rsidRPr="006D3484">
              <w:rPr>
                <w:sz w:val="22"/>
                <w:szCs w:val="22"/>
              </w:rPr>
              <w:br/>
              <w:t xml:space="preserve"> </w:t>
            </w:r>
            <w:proofErr w:type="spellStart"/>
            <w:r w:rsidRPr="006D3484">
              <w:rPr>
                <w:sz w:val="22"/>
                <w:szCs w:val="22"/>
              </w:rPr>
              <w:t>пгт</w:t>
            </w:r>
            <w:proofErr w:type="spellEnd"/>
            <w:r w:rsidRPr="006D3484">
              <w:rPr>
                <w:sz w:val="22"/>
                <w:szCs w:val="22"/>
              </w:rPr>
              <w:t xml:space="preserve">. Промышленная, </w:t>
            </w:r>
            <w:r w:rsidRPr="006D3484">
              <w:rPr>
                <w:sz w:val="22"/>
                <w:szCs w:val="22"/>
              </w:rPr>
              <w:br/>
              <w:t>ул. Лермонтова 7, 11</w:t>
            </w:r>
          </w:p>
          <w:p w14:paraId="7DED9E0C" w14:textId="77777777" w:rsidR="006D3484" w:rsidRPr="006D3484" w:rsidRDefault="006D3484" w:rsidP="006D3484">
            <w:pPr>
              <w:jc w:val="center"/>
              <w:rPr>
                <w:sz w:val="22"/>
                <w:szCs w:val="22"/>
              </w:rPr>
            </w:pPr>
            <w:r w:rsidRPr="006D3484">
              <w:rPr>
                <w:sz w:val="22"/>
                <w:szCs w:val="22"/>
              </w:rPr>
              <w:t xml:space="preserve"> и ул. Коммунистическая 6, 10</w:t>
            </w:r>
          </w:p>
        </w:tc>
        <w:tc>
          <w:tcPr>
            <w:tcW w:w="1348" w:type="pct"/>
            <w:shd w:val="clear" w:color="auto" w:fill="auto"/>
            <w:vAlign w:val="center"/>
          </w:tcPr>
          <w:p w14:paraId="1FD52560" w14:textId="77777777" w:rsidR="006D3484" w:rsidRPr="006D3484" w:rsidRDefault="006D3484" w:rsidP="006D3484">
            <w:pPr>
              <w:jc w:val="center"/>
              <w:rPr>
                <w:sz w:val="22"/>
                <w:szCs w:val="22"/>
              </w:rPr>
            </w:pPr>
            <w:r w:rsidRPr="006D3484">
              <w:rPr>
                <w:sz w:val="22"/>
                <w:szCs w:val="22"/>
              </w:rPr>
              <w:t>1,26</w:t>
            </w:r>
          </w:p>
        </w:tc>
        <w:tc>
          <w:tcPr>
            <w:tcW w:w="2245" w:type="pct"/>
            <w:vAlign w:val="center"/>
          </w:tcPr>
          <w:p w14:paraId="4F07A6D2" w14:textId="77777777" w:rsidR="006D3484" w:rsidRPr="006D3484" w:rsidRDefault="006D3484" w:rsidP="006D3484">
            <w:pPr>
              <w:jc w:val="center"/>
              <w:rPr>
                <w:sz w:val="22"/>
                <w:szCs w:val="22"/>
              </w:rPr>
            </w:pPr>
            <w:r w:rsidRPr="006D3484">
              <w:rPr>
                <w:sz w:val="22"/>
                <w:szCs w:val="22"/>
              </w:rPr>
              <w:t>18 084,89</w:t>
            </w:r>
          </w:p>
        </w:tc>
      </w:tr>
    </w:tbl>
    <w:p w14:paraId="1B56FE9E" w14:textId="77777777" w:rsidR="006D3484" w:rsidRPr="006D3484" w:rsidRDefault="006D3484" w:rsidP="006D3484">
      <w:pPr>
        <w:tabs>
          <w:tab w:val="left" w:pos="1512"/>
        </w:tabs>
        <w:spacing w:line="276" w:lineRule="auto"/>
        <w:ind w:firstLine="680"/>
        <w:jc w:val="both"/>
        <w:rPr>
          <w:sz w:val="28"/>
          <w:szCs w:val="28"/>
        </w:rPr>
      </w:pPr>
    </w:p>
    <w:p w14:paraId="7372C598" w14:textId="77777777" w:rsidR="006D3484" w:rsidRPr="006D3484" w:rsidRDefault="006D3484" w:rsidP="006D3484">
      <w:pPr>
        <w:tabs>
          <w:tab w:val="left" w:pos="1512"/>
        </w:tabs>
        <w:spacing w:line="276" w:lineRule="auto"/>
        <w:ind w:firstLine="680"/>
        <w:jc w:val="both"/>
        <w:rPr>
          <w:sz w:val="28"/>
          <w:szCs w:val="28"/>
        </w:rPr>
      </w:pPr>
    </w:p>
    <w:p w14:paraId="77E77739" w14:textId="77777777" w:rsidR="006D3484" w:rsidRDefault="006D3484" w:rsidP="006D3484">
      <w:pPr>
        <w:tabs>
          <w:tab w:val="left" w:pos="1512"/>
        </w:tabs>
        <w:spacing w:line="276" w:lineRule="auto"/>
        <w:ind w:firstLine="680"/>
        <w:jc w:val="both"/>
        <w:rPr>
          <w:sz w:val="28"/>
          <w:szCs w:val="28"/>
        </w:rPr>
        <w:sectPr w:rsidR="006D3484" w:rsidSect="006615F6">
          <w:headerReference w:type="even" r:id="rId28"/>
          <w:headerReference w:type="default" r:id="rId29"/>
          <w:footerReference w:type="default" r:id="rId30"/>
          <w:pgSz w:w="11906" w:h="16838"/>
          <w:pgMar w:top="851" w:right="991" w:bottom="284" w:left="851" w:header="709" w:footer="709" w:gutter="0"/>
          <w:cols w:space="708"/>
          <w:titlePg/>
          <w:docGrid w:linePitch="360"/>
        </w:sectPr>
      </w:pPr>
    </w:p>
    <w:p w14:paraId="05D5B953" w14:textId="4F0B0C94" w:rsidR="006D3484" w:rsidRDefault="006D3484" w:rsidP="006D3484">
      <w:pPr>
        <w:tabs>
          <w:tab w:val="left" w:pos="5580"/>
          <w:tab w:val="left" w:pos="9498"/>
        </w:tabs>
        <w:ind w:left="-1668" w:right="-569" w:firstLine="8189"/>
      </w:pPr>
      <w:r>
        <w:lastRenderedPageBreak/>
        <w:t>Приложение № 41 к протоколу № 77</w:t>
      </w:r>
    </w:p>
    <w:p w14:paraId="7333631E" w14:textId="77777777" w:rsidR="006D3484" w:rsidRDefault="006D3484" w:rsidP="006D3484">
      <w:pPr>
        <w:tabs>
          <w:tab w:val="left" w:pos="5580"/>
          <w:tab w:val="left" w:pos="9498"/>
        </w:tabs>
        <w:ind w:left="-1668" w:right="-569" w:firstLine="8189"/>
      </w:pPr>
      <w:r>
        <w:t>заседания Правления Региональной</w:t>
      </w:r>
    </w:p>
    <w:p w14:paraId="156E580F" w14:textId="77777777" w:rsidR="006D3484" w:rsidRDefault="006D3484" w:rsidP="006D3484">
      <w:pPr>
        <w:tabs>
          <w:tab w:val="left" w:pos="5580"/>
          <w:tab w:val="left" w:pos="9498"/>
        </w:tabs>
        <w:ind w:left="-1668" w:right="-569" w:firstLine="8189"/>
      </w:pPr>
      <w:r>
        <w:t>энергетической комиссии</w:t>
      </w:r>
    </w:p>
    <w:p w14:paraId="4534E920" w14:textId="34FBC1E7" w:rsidR="006D3484" w:rsidRDefault="006D3484" w:rsidP="006D3484">
      <w:pPr>
        <w:tabs>
          <w:tab w:val="left" w:pos="5580"/>
          <w:tab w:val="left" w:pos="9498"/>
        </w:tabs>
        <w:ind w:left="-1668" w:right="-569" w:firstLine="8189"/>
      </w:pPr>
      <w:r>
        <w:t>Кузбасса от 27.11.2020</w:t>
      </w:r>
    </w:p>
    <w:p w14:paraId="394A7882" w14:textId="77777777" w:rsidR="006D3484" w:rsidRDefault="006D3484" w:rsidP="006D3484">
      <w:pPr>
        <w:tabs>
          <w:tab w:val="left" w:pos="5580"/>
          <w:tab w:val="left" w:pos="9498"/>
        </w:tabs>
        <w:ind w:left="-1668" w:right="-569" w:firstLine="8189"/>
      </w:pPr>
    </w:p>
    <w:p w14:paraId="2380173B" w14:textId="77777777" w:rsidR="006D3484" w:rsidRPr="006F107C" w:rsidRDefault="006D3484" w:rsidP="006D3484">
      <w:pPr>
        <w:jc w:val="center"/>
        <w:rPr>
          <w:b/>
          <w:bCs/>
          <w:kern w:val="32"/>
          <w:sz w:val="28"/>
          <w:szCs w:val="28"/>
        </w:rPr>
      </w:pPr>
      <w:r w:rsidRPr="006F107C">
        <w:rPr>
          <w:b/>
          <w:bCs/>
          <w:kern w:val="32"/>
          <w:sz w:val="28"/>
          <w:szCs w:val="28"/>
        </w:rPr>
        <w:t xml:space="preserve">Плата за подключение к системе теплоснабжения </w:t>
      </w:r>
    </w:p>
    <w:p w14:paraId="0407F918" w14:textId="77777777" w:rsidR="006D3484" w:rsidRPr="006F107C" w:rsidRDefault="006D3484" w:rsidP="006D3484">
      <w:pPr>
        <w:jc w:val="center"/>
        <w:rPr>
          <w:b/>
          <w:bCs/>
          <w:kern w:val="32"/>
          <w:sz w:val="28"/>
          <w:szCs w:val="28"/>
        </w:rPr>
      </w:pPr>
      <w:r w:rsidRPr="006F107C">
        <w:rPr>
          <w:b/>
          <w:bCs/>
          <w:kern w:val="32"/>
          <w:sz w:val="28"/>
          <w:szCs w:val="28"/>
        </w:rPr>
        <w:t>ОАО «СКЭК» в индивидуальном порядке объект</w:t>
      </w:r>
      <w:r>
        <w:rPr>
          <w:b/>
          <w:bCs/>
          <w:kern w:val="32"/>
          <w:sz w:val="28"/>
          <w:szCs w:val="28"/>
        </w:rPr>
        <w:t>а</w:t>
      </w:r>
      <w:r w:rsidRPr="006F107C">
        <w:rPr>
          <w:b/>
          <w:bCs/>
          <w:kern w:val="32"/>
          <w:sz w:val="28"/>
          <w:szCs w:val="28"/>
        </w:rPr>
        <w:t xml:space="preserve"> администрации </w:t>
      </w:r>
      <w:r w:rsidRPr="00CE2F64">
        <w:rPr>
          <w:b/>
          <w:bCs/>
          <w:kern w:val="32"/>
          <w:sz w:val="28"/>
          <w:szCs w:val="28"/>
        </w:rPr>
        <w:t xml:space="preserve">Промышленновского муниципального </w:t>
      </w:r>
      <w:r>
        <w:rPr>
          <w:b/>
          <w:bCs/>
          <w:kern w:val="32"/>
          <w:sz w:val="28"/>
          <w:szCs w:val="28"/>
        </w:rPr>
        <w:t>округа</w:t>
      </w:r>
    </w:p>
    <w:p w14:paraId="40EBCC36" w14:textId="77777777" w:rsidR="006D3484" w:rsidRDefault="006D3484" w:rsidP="006D3484">
      <w:pPr>
        <w:jc w:val="center"/>
        <w:rPr>
          <w:b/>
          <w:bCs/>
          <w:kern w:val="32"/>
          <w:sz w:val="28"/>
          <w:szCs w:val="28"/>
        </w:rPr>
      </w:pPr>
    </w:p>
    <w:p w14:paraId="3105F9D4" w14:textId="77777777" w:rsidR="006D3484" w:rsidRDefault="006D3484" w:rsidP="006D3484">
      <w:pPr>
        <w:jc w:val="center"/>
        <w:rPr>
          <w:b/>
          <w:sz w:val="28"/>
          <w:szCs w:val="28"/>
        </w:rPr>
      </w:pPr>
    </w:p>
    <w:tbl>
      <w:tblPr>
        <w:tblW w:w="53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3219"/>
        <w:gridCol w:w="1990"/>
        <w:gridCol w:w="2867"/>
      </w:tblGrid>
      <w:tr w:rsidR="006D3484" w:rsidRPr="00657CDA" w14:paraId="73B5DCD5" w14:textId="77777777" w:rsidTr="00F93D01">
        <w:tc>
          <w:tcPr>
            <w:tcW w:w="1234" w:type="pct"/>
            <w:vAlign w:val="center"/>
          </w:tcPr>
          <w:p w14:paraId="4D4DF50F" w14:textId="77777777" w:rsidR="006D3484" w:rsidRPr="00657CDA" w:rsidRDefault="006D3484" w:rsidP="00F93D01">
            <w:pPr>
              <w:jc w:val="center"/>
            </w:pPr>
            <w:r w:rsidRPr="00657CDA">
              <w:t>Заявитель</w:t>
            </w:r>
          </w:p>
        </w:tc>
        <w:tc>
          <w:tcPr>
            <w:tcW w:w="1501" w:type="pct"/>
            <w:vAlign w:val="center"/>
          </w:tcPr>
          <w:p w14:paraId="42BF1F62" w14:textId="77777777" w:rsidR="006D3484" w:rsidRPr="00657CDA" w:rsidRDefault="006D3484" w:rsidP="00F93D01">
            <w:pPr>
              <w:jc w:val="center"/>
            </w:pPr>
            <w:r>
              <w:t>Объект подключения</w:t>
            </w:r>
          </w:p>
        </w:tc>
        <w:tc>
          <w:tcPr>
            <w:tcW w:w="928" w:type="pct"/>
            <w:shd w:val="clear" w:color="auto" w:fill="auto"/>
            <w:vAlign w:val="center"/>
          </w:tcPr>
          <w:p w14:paraId="3923D1C3" w14:textId="77777777" w:rsidR="006D3484" w:rsidRPr="00657CDA" w:rsidRDefault="006D3484" w:rsidP="00F93D01">
            <w:pPr>
              <w:ind w:left="-57" w:right="-57"/>
              <w:jc w:val="center"/>
            </w:pPr>
            <w:r w:rsidRPr="00657CDA">
              <w:t>Объём присоединяемой мощности, Гкал/ч</w:t>
            </w:r>
          </w:p>
        </w:tc>
        <w:tc>
          <w:tcPr>
            <w:tcW w:w="1338" w:type="pct"/>
            <w:vAlign w:val="center"/>
          </w:tcPr>
          <w:p w14:paraId="2E32F38B" w14:textId="77777777" w:rsidR="006D3484" w:rsidRPr="00657CDA" w:rsidRDefault="006D3484" w:rsidP="00F93D01">
            <w:pPr>
              <w:jc w:val="center"/>
            </w:pPr>
            <w:r w:rsidRPr="00657CDA">
              <w:t>Плата за подключение к системе теплоснабжения, тыс. руб. (без учёта НДС)</w:t>
            </w:r>
          </w:p>
        </w:tc>
      </w:tr>
      <w:tr w:rsidR="006D3484" w:rsidRPr="00657CDA" w14:paraId="3C1C176B" w14:textId="77777777" w:rsidTr="00F93D01">
        <w:trPr>
          <w:trHeight w:val="1116"/>
        </w:trPr>
        <w:tc>
          <w:tcPr>
            <w:tcW w:w="1234" w:type="pct"/>
            <w:vAlign w:val="center"/>
          </w:tcPr>
          <w:p w14:paraId="22E5C035" w14:textId="77777777" w:rsidR="006D3484" w:rsidRPr="00657CDA" w:rsidRDefault="006D3484" w:rsidP="00F93D01">
            <w:pPr>
              <w:jc w:val="center"/>
            </w:pPr>
            <w:r w:rsidRPr="00657CDA">
              <w:t xml:space="preserve">Администрация Промышленновского </w:t>
            </w:r>
            <w:r w:rsidRPr="00BD2F17">
              <w:t xml:space="preserve">муниципального </w:t>
            </w:r>
            <w:r>
              <w:t>округа</w:t>
            </w:r>
          </w:p>
        </w:tc>
        <w:tc>
          <w:tcPr>
            <w:tcW w:w="1501" w:type="pct"/>
            <w:vAlign w:val="center"/>
          </w:tcPr>
          <w:p w14:paraId="630B6939" w14:textId="77777777" w:rsidR="006D3484" w:rsidRPr="00657CDA" w:rsidRDefault="006D3484" w:rsidP="00F93D01">
            <w:pPr>
              <w:ind w:left="-113" w:right="-113"/>
              <w:jc w:val="center"/>
            </w:pPr>
            <w:r>
              <w:t xml:space="preserve">Теплотрасса для теплоснабжения многоквартирных жилых домов по адресу: Кемеровская область, </w:t>
            </w:r>
            <w:r>
              <w:br/>
            </w:r>
            <w:proofErr w:type="spellStart"/>
            <w:r>
              <w:t>пгт</w:t>
            </w:r>
            <w:proofErr w:type="spellEnd"/>
            <w:r>
              <w:t xml:space="preserve">. Промышленная, </w:t>
            </w:r>
            <w:r>
              <w:br/>
              <w:t xml:space="preserve">ул. Лермонтова, 7, 11 и </w:t>
            </w:r>
            <w:r>
              <w:br/>
              <w:t>ул. Коммунистическая, 6, 10</w:t>
            </w:r>
          </w:p>
        </w:tc>
        <w:tc>
          <w:tcPr>
            <w:tcW w:w="928" w:type="pct"/>
            <w:shd w:val="clear" w:color="auto" w:fill="auto"/>
            <w:vAlign w:val="center"/>
          </w:tcPr>
          <w:p w14:paraId="47D0A3D9" w14:textId="77777777" w:rsidR="006D3484" w:rsidRPr="00657CDA" w:rsidRDefault="006D3484" w:rsidP="00F93D01">
            <w:pPr>
              <w:jc w:val="center"/>
            </w:pPr>
            <w:r>
              <w:t>1,26</w:t>
            </w:r>
          </w:p>
        </w:tc>
        <w:tc>
          <w:tcPr>
            <w:tcW w:w="1338" w:type="pct"/>
            <w:vAlign w:val="center"/>
          </w:tcPr>
          <w:p w14:paraId="2A2A8424" w14:textId="77777777" w:rsidR="006D3484" w:rsidRPr="00657CDA" w:rsidRDefault="006D3484" w:rsidP="00F93D01">
            <w:pPr>
              <w:jc w:val="center"/>
              <w:rPr>
                <w:color w:val="000000"/>
              </w:rPr>
            </w:pPr>
            <w:r>
              <w:rPr>
                <w:color w:val="000000"/>
              </w:rPr>
              <w:t>18 084,89</w:t>
            </w:r>
          </w:p>
        </w:tc>
      </w:tr>
    </w:tbl>
    <w:p w14:paraId="1CBB4282" w14:textId="77777777" w:rsidR="006D3484" w:rsidRDefault="006D3484" w:rsidP="006D3484">
      <w:pPr>
        <w:jc w:val="center"/>
        <w:rPr>
          <w:sz w:val="28"/>
          <w:szCs w:val="28"/>
        </w:rPr>
      </w:pPr>
    </w:p>
    <w:p w14:paraId="56F33883" w14:textId="77777777" w:rsidR="006D3484" w:rsidRDefault="006D3484" w:rsidP="006D3484">
      <w:pPr>
        <w:ind w:left="4962" w:right="-2"/>
        <w:jc w:val="center"/>
        <w:rPr>
          <w:sz w:val="28"/>
          <w:szCs w:val="28"/>
        </w:rPr>
      </w:pPr>
    </w:p>
    <w:p w14:paraId="6B39F364" w14:textId="696F8FAB" w:rsidR="006D3484" w:rsidRPr="006D3484" w:rsidRDefault="006D3484" w:rsidP="006D3484">
      <w:pPr>
        <w:tabs>
          <w:tab w:val="left" w:pos="1512"/>
        </w:tabs>
        <w:spacing w:line="276" w:lineRule="auto"/>
        <w:ind w:firstLine="680"/>
        <w:jc w:val="both"/>
        <w:rPr>
          <w:sz w:val="28"/>
          <w:szCs w:val="28"/>
        </w:rPr>
      </w:pPr>
    </w:p>
    <w:p w14:paraId="244B31D8" w14:textId="73C3F9C4" w:rsidR="006D3484" w:rsidRDefault="006D3484" w:rsidP="006D3484">
      <w:pPr>
        <w:tabs>
          <w:tab w:val="left" w:pos="5580"/>
          <w:tab w:val="left" w:pos="9498"/>
        </w:tabs>
        <w:ind w:right="-569"/>
      </w:pPr>
    </w:p>
    <w:p w14:paraId="4051CD4A" w14:textId="77777777" w:rsidR="006D3484" w:rsidRDefault="006D3484" w:rsidP="00505920">
      <w:pPr>
        <w:tabs>
          <w:tab w:val="left" w:pos="5580"/>
          <w:tab w:val="left" w:pos="9498"/>
        </w:tabs>
        <w:ind w:left="-1668" w:right="-569" w:firstLine="8189"/>
      </w:pPr>
    </w:p>
    <w:p w14:paraId="17BC26AF" w14:textId="77777777" w:rsidR="006D3484" w:rsidRDefault="006D3484" w:rsidP="006D3484">
      <w:pPr>
        <w:tabs>
          <w:tab w:val="left" w:pos="5580"/>
          <w:tab w:val="left" w:pos="9498"/>
        </w:tabs>
        <w:ind w:left="-1668" w:right="-569" w:firstLine="8189"/>
        <w:sectPr w:rsidR="006D3484" w:rsidSect="006615F6">
          <w:pgSz w:w="11906" w:h="16838"/>
          <w:pgMar w:top="851" w:right="991" w:bottom="284" w:left="851" w:header="709" w:footer="709" w:gutter="0"/>
          <w:cols w:space="708"/>
          <w:titlePg/>
          <w:docGrid w:linePitch="360"/>
        </w:sectPr>
      </w:pPr>
    </w:p>
    <w:p w14:paraId="62D29ADD" w14:textId="49100A4D" w:rsidR="00CA2CDC" w:rsidRDefault="00CA2CDC" w:rsidP="001A470B">
      <w:pPr>
        <w:tabs>
          <w:tab w:val="left" w:pos="5580"/>
          <w:tab w:val="left" w:pos="9498"/>
        </w:tabs>
        <w:ind w:left="-1668" w:right="-569" w:firstLine="8189"/>
      </w:pPr>
    </w:p>
    <w:sectPr w:rsidR="00CA2CDC" w:rsidSect="006D3484">
      <w:headerReference w:type="first" r:id="rId31"/>
      <w:pgSz w:w="11906" w:h="16838"/>
      <w:pgMar w:top="567" w:right="707" w:bottom="56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FC0CA0" w:rsidRDefault="00FC0CA0" w:rsidP="00943C6C">
      <w:r>
        <w:separator/>
      </w:r>
    </w:p>
  </w:endnote>
  <w:endnote w:type="continuationSeparator" w:id="0">
    <w:p w14:paraId="6B2DC651" w14:textId="77777777" w:rsidR="00FC0CA0" w:rsidRDefault="00FC0CA0"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BA121" w14:textId="77777777" w:rsidR="00FC0CA0" w:rsidRDefault="00FC0CA0">
    <w:pPr>
      <w:pStyle w:val="aa"/>
      <w:framePr w:wrap="around" w:vAnchor="text" w:hAnchor="margin" w:xAlign="center" w:y="1"/>
      <w:rPr>
        <w:rStyle w:val="ac"/>
      </w:rPr>
    </w:pPr>
    <w:r>
      <w:fldChar w:fldCharType="begin"/>
    </w:r>
    <w:r>
      <w:rPr>
        <w:rStyle w:val="ac"/>
      </w:rPr>
      <w:instrText xml:space="preserve">PAGE  </w:instrText>
    </w:r>
    <w:r>
      <w:fldChar w:fldCharType="end"/>
    </w:r>
  </w:p>
  <w:p w14:paraId="5CD12EFA" w14:textId="77777777" w:rsidR="00FC0CA0" w:rsidRDefault="00FC0CA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EB31" w14:textId="77777777" w:rsidR="00FC0CA0" w:rsidRDefault="00FC0CA0" w:rsidP="00505920">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FC0CA0" w:rsidRDefault="00FC0CA0" w:rsidP="00943C6C">
      <w:r>
        <w:separator/>
      </w:r>
    </w:p>
  </w:footnote>
  <w:footnote w:type="continuationSeparator" w:id="0">
    <w:p w14:paraId="672CAC6D" w14:textId="77777777" w:rsidR="00FC0CA0" w:rsidRDefault="00FC0CA0"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BF0CC" w14:textId="77777777" w:rsidR="00FC0CA0" w:rsidRPr="000F3D79" w:rsidRDefault="00FC0CA0">
    <w:pPr>
      <w:pStyle w:val="a8"/>
      <w:jc w:val="center"/>
      <w:rPr>
        <w:sz w:val="22"/>
        <w:szCs w:val="22"/>
      </w:rPr>
    </w:pPr>
    <w:r w:rsidRPr="000F3D79">
      <w:rPr>
        <w:sz w:val="22"/>
        <w:szCs w:val="22"/>
      </w:rPr>
      <w:fldChar w:fldCharType="begin"/>
    </w:r>
    <w:r w:rsidRPr="000F3D79">
      <w:rPr>
        <w:sz w:val="22"/>
        <w:szCs w:val="22"/>
      </w:rPr>
      <w:instrText>PAGE   \* MERGEFORMAT</w:instrText>
    </w:r>
    <w:r w:rsidRPr="000F3D79">
      <w:rPr>
        <w:sz w:val="22"/>
        <w:szCs w:val="22"/>
      </w:rPr>
      <w:fldChar w:fldCharType="separate"/>
    </w:r>
    <w:r>
      <w:rPr>
        <w:noProof/>
        <w:sz w:val="22"/>
        <w:szCs w:val="22"/>
      </w:rPr>
      <w:t>23</w:t>
    </w:r>
    <w:r w:rsidRPr="000F3D79">
      <w:rPr>
        <w:sz w:val="22"/>
        <w:szCs w:val="22"/>
      </w:rPr>
      <w:fldChar w:fldCharType="end"/>
    </w:r>
  </w:p>
  <w:p w14:paraId="7A619008" w14:textId="77777777" w:rsidR="00FC0CA0" w:rsidRDefault="00FC0CA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474F6" w14:textId="77777777" w:rsidR="00FC0CA0" w:rsidRDefault="00FC0CA0" w:rsidP="0050592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3D7C43E" w14:textId="77777777" w:rsidR="00FC0CA0" w:rsidRDefault="00FC0CA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302FF" w14:textId="77777777" w:rsidR="00FC0CA0" w:rsidRDefault="00FC0CA0" w:rsidP="0050592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5276E586" w14:textId="77777777" w:rsidR="00FC0CA0" w:rsidRDefault="00FC0CA0" w:rsidP="00505920">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534974"/>
      <w:docPartObj>
        <w:docPartGallery w:val="Page Numbers (Top of Page)"/>
        <w:docPartUnique/>
      </w:docPartObj>
    </w:sdtPr>
    <w:sdtEndPr/>
    <w:sdtContent>
      <w:p w14:paraId="4CC92CAE" w14:textId="77777777" w:rsidR="00FC0CA0" w:rsidRDefault="00FC0CA0">
        <w:pPr>
          <w:pStyle w:val="a8"/>
          <w:jc w:val="center"/>
        </w:pPr>
        <w:r>
          <w:fldChar w:fldCharType="begin"/>
        </w:r>
        <w:r>
          <w:instrText>PAGE   \* MERGEFORMAT</w:instrText>
        </w:r>
        <w:r>
          <w:fldChar w:fldCharType="separate"/>
        </w:r>
        <w:r>
          <w:rPr>
            <w:noProof/>
          </w:rPr>
          <w:t>5</w:t>
        </w:r>
        <w:r>
          <w:rPr>
            <w:noProof/>
          </w:rPr>
          <w:fldChar w:fldCharType="end"/>
        </w:r>
      </w:p>
    </w:sdtContent>
  </w:sdt>
  <w:p w14:paraId="5CC3DB69" w14:textId="77777777" w:rsidR="00FC0CA0" w:rsidRPr="003535EE" w:rsidRDefault="00FC0CA0" w:rsidP="00FC0CA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6B550A"/>
    <w:multiLevelType w:val="hybridMultilevel"/>
    <w:tmpl w:val="56883472"/>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E7242EB"/>
    <w:multiLevelType w:val="hybridMultilevel"/>
    <w:tmpl w:val="9F425472"/>
    <w:lvl w:ilvl="0" w:tplc="5FBAEA00">
      <w:start w:val="1"/>
      <w:numFmt w:val="decimal"/>
      <w:lvlText w:val="%1."/>
      <w:lvlJc w:val="left"/>
      <w:pPr>
        <w:ind w:left="1175" w:hanging="49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9" w15:restartNumberingAfterBreak="0">
    <w:nsid w:val="23245C25"/>
    <w:multiLevelType w:val="hybridMultilevel"/>
    <w:tmpl w:val="721C2FF6"/>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D168BE"/>
    <w:multiLevelType w:val="multilevel"/>
    <w:tmpl w:val="0BB8D0D0"/>
    <w:lvl w:ilvl="0">
      <w:start w:val="1"/>
      <w:numFmt w:val="decimal"/>
      <w:lvlText w:val="%1."/>
      <w:lvlJc w:val="left"/>
      <w:pPr>
        <w:ind w:left="786" w:hanging="360"/>
      </w:pPr>
      <w:rPr>
        <w:sz w:val="28"/>
        <w:szCs w:val="28"/>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2CB73607"/>
    <w:multiLevelType w:val="hybridMultilevel"/>
    <w:tmpl w:val="6B1EFCC2"/>
    <w:lvl w:ilvl="0" w:tplc="AF806F1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EE363D5"/>
    <w:multiLevelType w:val="hybridMultilevel"/>
    <w:tmpl w:val="49C0DC2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3E5747D1"/>
    <w:multiLevelType w:val="hybridMultilevel"/>
    <w:tmpl w:val="EEC82AFC"/>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497979AF"/>
    <w:multiLevelType w:val="hybridMultilevel"/>
    <w:tmpl w:val="0D3CF1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86507F"/>
    <w:multiLevelType w:val="multilevel"/>
    <w:tmpl w:val="0BB8D0D0"/>
    <w:lvl w:ilvl="0">
      <w:start w:val="1"/>
      <w:numFmt w:val="decimal"/>
      <w:lvlText w:val="%1."/>
      <w:lvlJc w:val="left"/>
      <w:pPr>
        <w:ind w:left="786" w:hanging="360"/>
      </w:pPr>
      <w:rPr>
        <w:sz w:val="28"/>
        <w:szCs w:val="28"/>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4" w15:restartNumberingAfterBreak="0">
    <w:nsid w:val="71E245A0"/>
    <w:multiLevelType w:val="hybridMultilevel"/>
    <w:tmpl w:val="2C4493E8"/>
    <w:lvl w:ilvl="0" w:tplc="CBC8713A">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0"/>
  </w:num>
  <w:num w:numId="4">
    <w:abstractNumId w:val="3"/>
  </w:num>
  <w:num w:numId="5">
    <w:abstractNumId w:val="1"/>
  </w:num>
  <w:num w:numId="6">
    <w:abstractNumId w:val="28"/>
  </w:num>
  <w:num w:numId="7">
    <w:abstractNumId w:val="16"/>
  </w:num>
  <w:num w:numId="8">
    <w:abstractNumId w:val="22"/>
  </w:num>
  <w:num w:numId="9">
    <w:abstractNumId w:val="32"/>
  </w:num>
  <w:num w:numId="10">
    <w:abstractNumId w:val="31"/>
  </w:num>
  <w:num w:numId="11">
    <w:abstractNumId w:val="35"/>
  </w:num>
  <w:num w:numId="12">
    <w:abstractNumId w:val="34"/>
  </w:num>
  <w:num w:numId="13">
    <w:abstractNumId w:val="20"/>
  </w:num>
  <w:num w:numId="14">
    <w:abstractNumId w:val="30"/>
  </w:num>
  <w:num w:numId="15">
    <w:abstractNumId w:val="24"/>
  </w:num>
  <w:num w:numId="16">
    <w:abstractNumId w:val="25"/>
  </w:num>
  <w:num w:numId="17">
    <w:abstractNumId w:val="23"/>
  </w:num>
  <w:num w:numId="18">
    <w:abstractNumId w:val="27"/>
  </w:num>
  <w:num w:numId="19">
    <w:abstractNumId w:val="29"/>
  </w:num>
  <w:num w:numId="20">
    <w:abstractNumId w:val="17"/>
  </w:num>
  <w:num w:numId="21">
    <w:abstractNumId w:val="19"/>
  </w:num>
  <w:num w:numId="22">
    <w:abstractNumId w:val="33"/>
  </w:num>
  <w:num w:numId="23">
    <w:abstractNumId w:val="18"/>
  </w:num>
  <w:num w:numId="24">
    <w:abstractNumId w:val="17"/>
  </w:num>
  <w:num w:numId="2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4A1B"/>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470B"/>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2E95"/>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1F27"/>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5BEC"/>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3AB"/>
    <w:rsid w:val="00442E5F"/>
    <w:rsid w:val="00443295"/>
    <w:rsid w:val="004436A0"/>
    <w:rsid w:val="00443D75"/>
    <w:rsid w:val="0044475A"/>
    <w:rsid w:val="00445543"/>
    <w:rsid w:val="00445701"/>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6787A"/>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5EF8"/>
    <w:rsid w:val="00496FF7"/>
    <w:rsid w:val="004A12BD"/>
    <w:rsid w:val="004A13FE"/>
    <w:rsid w:val="004A1974"/>
    <w:rsid w:val="004A2205"/>
    <w:rsid w:val="004A3611"/>
    <w:rsid w:val="004A3CE1"/>
    <w:rsid w:val="004A5B64"/>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108"/>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918"/>
    <w:rsid w:val="004F4A46"/>
    <w:rsid w:val="004F4BD4"/>
    <w:rsid w:val="004F6E8A"/>
    <w:rsid w:val="004F7350"/>
    <w:rsid w:val="004F7C96"/>
    <w:rsid w:val="005001DD"/>
    <w:rsid w:val="00500F3B"/>
    <w:rsid w:val="005049D9"/>
    <w:rsid w:val="00505729"/>
    <w:rsid w:val="005058A3"/>
    <w:rsid w:val="00505920"/>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1F79"/>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367E"/>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14ED"/>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54E31"/>
    <w:rsid w:val="00660499"/>
    <w:rsid w:val="006615F6"/>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71ED"/>
    <w:rsid w:val="006B79D5"/>
    <w:rsid w:val="006C218F"/>
    <w:rsid w:val="006C27CC"/>
    <w:rsid w:val="006C477D"/>
    <w:rsid w:val="006C5B17"/>
    <w:rsid w:val="006C618E"/>
    <w:rsid w:val="006C6C0C"/>
    <w:rsid w:val="006C72B3"/>
    <w:rsid w:val="006D0E5F"/>
    <w:rsid w:val="006D2EA6"/>
    <w:rsid w:val="006D3314"/>
    <w:rsid w:val="006D343C"/>
    <w:rsid w:val="006D3484"/>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4AB2"/>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5F32"/>
    <w:rsid w:val="00916699"/>
    <w:rsid w:val="009169A0"/>
    <w:rsid w:val="00916E5A"/>
    <w:rsid w:val="00920B81"/>
    <w:rsid w:val="00920EB8"/>
    <w:rsid w:val="009211B2"/>
    <w:rsid w:val="00922107"/>
    <w:rsid w:val="00922179"/>
    <w:rsid w:val="00922F99"/>
    <w:rsid w:val="009231F5"/>
    <w:rsid w:val="00924865"/>
    <w:rsid w:val="00925FC7"/>
    <w:rsid w:val="00926F02"/>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3BD2"/>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149"/>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093"/>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96E"/>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52E9"/>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CDC"/>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A7F"/>
    <w:rsid w:val="00CB6B97"/>
    <w:rsid w:val="00CB702F"/>
    <w:rsid w:val="00CB7DFA"/>
    <w:rsid w:val="00CC04C9"/>
    <w:rsid w:val="00CC09C8"/>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3D6F"/>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1A74"/>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87C0E"/>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5EA"/>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3D01"/>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0CA0"/>
    <w:rsid w:val="00FC163B"/>
    <w:rsid w:val="00FC1F59"/>
    <w:rsid w:val="00FC2D1F"/>
    <w:rsid w:val="00FC3A8B"/>
    <w:rsid w:val="00FC41A7"/>
    <w:rsid w:val="00FC5147"/>
    <w:rsid w:val="00FC5872"/>
    <w:rsid w:val="00FC5CAA"/>
    <w:rsid w:val="00FC668B"/>
    <w:rsid w:val="00FC6D45"/>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aliases w:val="Название"/>
    <w:basedOn w:val="a3"/>
    <w:link w:val="aff8"/>
    <w:qFormat/>
    <w:rsid w:val="007815FF"/>
    <w:pPr>
      <w:tabs>
        <w:tab w:val="left" w:pos="1665"/>
      </w:tabs>
      <w:jc w:val="center"/>
    </w:pPr>
    <w:rPr>
      <w:b/>
      <w:bCs/>
    </w:rPr>
  </w:style>
  <w:style w:type="character" w:customStyle="1" w:styleId="aff8">
    <w:name w:val="Заголовок Знак"/>
    <w:aliases w:val="Название Знак2"/>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uiPriority w:val="11"/>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7"/>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9"/>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9E0149"/>
  </w:style>
  <w:style w:type="paragraph" w:customStyle="1" w:styleId="1ffff8">
    <w:name w:val="Знак Знак1 Знак Знак"/>
    <w:basedOn w:val="a3"/>
    <w:rsid w:val="009E0149"/>
    <w:pPr>
      <w:tabs>
        <w:tab w:val="num" w:pos="360"/>
      </w:tabs>
      <w:spacing w:after="160" w:line="240" w:lineRule="exact"/>
    </w:pPr>
    <w:rPr>
      <w:rFonts w:ascii="Verdana" w:hAnsi="Verdana" w:cs="Verdana"/>
      <w:sz w:val="20"/>
      <w:szCs w:val="20"/>
      <w:lang w:val="en-US" w:eastAsia="en-US"/>
    </w:rPr>
  </w:style>
  <w:style w:type="paragraph" w:customStyle="1" w:styleId="affffffff5">
    <w:basedOn w:val="a3"/>
    <w:next w:val="aff9"/>
    <w:rsid w:val="00CA2CDC"/>
    <w:pPr>
      <w:spacing w:before="100" w:beforeAutospacing="1" w:after="100" w:afterAutospacing="1"/>
    </w:pPr>
  </w:style>
  <w:style w:type="numbering" w:customStyle="1" w:styleId="1109">
    <w:name w:val="Нет списка1109"/>
    <w:next w:val="a6"/>
    <w:uiPriority w:val="99"/>
    <w:semiHidden/>
    <w:rsid w:val="009E0149"/>
  </w:style>
  <w:style w:type="numbering" w:customStyle="1" w:styleId="1128">
    <w:name w:val="Нет списка1128"/>
    <w:next w:val="a6"/>
    <w:uiPriority w:val="99"/>
    <w:semiHidden/>
    <w:unhideWhenUsed/>
    <w:rsid w:val="009E0149"/>
  </w:style>
  <w:style w:type="table" w:customStyle="1" w:styleId="1931">
    <w:name w:val="Сетка таблицы193"/>
    <w:basedOn w:val="a5"/>
    <w:next w:val="af"/>
    <w:uiPriority w:val="39"/>
    <w:rsid w:val="009E0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0">
    <w:name w:val="Нет списка247"/>
    <w:next w:val="a6"/>
    <w:uiPriority w:val="99"/>
    <w:semiHidden/>
    <w:unhideWhenUsed/>
    <w:rsid w:val="009E0149"/>
  </w:style>
  <w:style w:type="table" w:customStyle="1" w:styleId="249">
    <w:name w:val="Сетка таблицы249"/>
    <w:basedOn w:val="a5"/>
    <w:next w:val="af"/>
    <w:uiPriority w:val="39"/>
    <w:rsid w:val="009E0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rsid w:val="009E0149"/>
  </w:style>
  <w:style w:type="numbering" w:customStyle="1" w:styleId="1218">
    <w:name w:val="Нет списка1218"/>
    <w:next w:val="a6"/>
    <w:uiPriority w:val="99"/>
    <w:semiHidden/>
    <w:unhideWhenUsed/>
    <w:rsid w:val="009E0149"/>
  </w:style>
  <w:style w:type="numbering" w:customStyle="1" w:styleId="21200">
    <w:name w:val="Нет списка2120"/>
    <w:next w:val="a6"/>
    <w:uiPriority w:val="99"/>
    <w:semiHidden/>
    <w:unhideWhenUsed/>
    <w:rsid w:val="009E0149"/>
  </w:style>
  <w:style w:type="paragraph" w:customStyle="1" w:styleId="8a">
    <w:name w:val="Знак Знак8"/>
    <w:basedOn w:val="a3"/>
    <w:rsid w:val="009E0149"/>
    <w:pPr>
      <w:tabs>
        <w:tab w:val="num" w:pos="360"/>
      </w:tabs>
      <w:spacing w:after="160" w:line="240" w:lineRule="exact"/>
    </w:pPr>
    <w:rPr>
      <w:rFonts w:ascii="Verdana" w:hAnsi="Verdana" w:cs="Verdana"/>
      <w:sz w:val="20"/>
      <w:szCs w:val="20"/>
      <w:lang w:val="en-US" w:eastAsia="en-US"/>
    </w:rPr>
  </w:style>
  <w:style w:type="numbering" w:customStyle="1" w:styleId="2480">
    <w:name w:val="Нет списка248"/>
    <w:next w:val="a6"/>
    <w:uiPriority w:val="99"/>
    <w:semiHidden/>
    <w:unhideWhenUsed/>
    <w:rsid w:val="00C152E9"/>
  </w:style>
  <w:style w:type="numbering" w:customStyle="1" w:styleId="1129">
    <w:name w:val="Нет списка1129"/>
    <w:next w:val="a6"/>
    <w:uiPriority w:val="99"/>
    <w:semiHidden/>
    <w:rsid w:val="00C152E9"/>
  </w:style>
  <w:style w:type="numbering" w:customStyle="1" w:styleId="11300">
    <w:name w:val="Нет списка1130"/>
    <w:next w:val="a6"/>
    <w:uiPriority w:val="99"/>
    <w:semiHidden/>
    <w:unhideWhenUsed/>
    <w:rsid w:val="00C152E9"/>
  </w:style>
  <w:style w:type="table" w:customStyle="1" w:styleId="1940">
    <w:name w:val="Сетка таблицы194"/>
    <w:basedOn w:val="a5"/>
    <w:next w:val="af"/>
    <w:uiPriority w:val="39"/>
    <w:rsid w:val="00C15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0">
    <w:name w:val="Нет списка249"/>
    <w:next w:val="a6"/>
    <w:uiPriority w:val="99"/>
    <w:semiHidden/>
    <w:unhideWhenUsed/>
    <w:rsid w:val="00C152E9"/>
  </w:style>
  <w:style w:type="table" w:customStyle="1" w:styleId="2500">
    <w:name w:val="Сетка таблицы250"/>
    <w:basedOn w:val="a5"/>
    <w:next w:val="af"/>
    <w:uiPriority w:val="39"/>
    <w:rsid w:val="00C15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rsid w:val="00C152E9"/>
  </w:style>
  <w:style w:type="numbering" w:customStyle="1" w:styleId="1219">
    <w:name w:val="Нет списка1219"/>
    <w:next w:val="a6"/>
    <w:uiPriority w:val="99"/>
    <w:semiHidden/>
    <w:unhideWhenUsed/>
    <w:rsid w:val="00C152E9"/>
  </w:style>
  <w:style w:type="numbering" w:customStyle="1" w:styleId="2123">
    <w:name w:val="Нет списка2123"/>
    <w:next w:val="a6"/>
    <w:uiPriority w:val="99"/>
    <w:semiHidden/>
    <w:unhideWhenUsed/>
    <w:rsid w:val="00C152E9"/>
  </w:style>
  <w:style w:type="numbering" w:customStyle="1" w:styleId="2501">
    <w:name w:val="Нет списка250"/>
    <w:next w:val="a6"/>
    <w:uiPriority w:val="99"/>
    <w:semiHidden/>
    <w:unhideWhenUsed/>
    <w:rsid w:val="00983BD2"/>
  </w:style>
  <w:style w:type="numbering" w:customStyle="1" w:styleId="2510">
    <w:name w:val="Нет списка251"/>
    <w:next w:val="a6"/>
    <w:uiPriority w:val="99"/>
    <w:semiHidden/>
    <w:unhideWhenUsed/>
    <w:rsid w:val="00D87C0E"/>
  </w:style>
  <w:style w:type="character" w:customStyle="1" w:styleId="copytarget">
    <w:name w:val="copy_target"/>
    <w:basedOn w:val="a4"/>
    <w:rsid w:val="00D87C0E"/>
  </w:style>
  <w:style w:type="numbering" w:customStyle="1" w:styleId="2520">
    <w:name w:val="Нет списка252"/>
    <w:next w:val="a6"/>
    <w:uiPriority w:val="99"/>
    <w:semiHidden/>
    <w:unhideWhenUsed/>
    <w:rsid w:val="00CA2CDC"/>
  </w:style>
  <w:style w:type="table" w:customStyle="1" w:styleId="1950">
    <w:name w:val="Сетка таблицы195"/>
    <w:basedOn w:val="a5"/>
    <w:next w:val="af"/>
    <w:uiPriority w:val="39"/>
    <w:rsid w:val="00CA2C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rsid w:val="00CA2CDC"/>
  </w:style>
  <w:style w:type="paragraph" w:customStyle="1" w:styleId="20a">
    <w:name w:val="Абзац списка20"/>
    <w:basedOn w:val="a3"/>
    <w:autoRedefine/>
    <w:rsid w:val="00CA2CDC"/>
    <w:pPr>
      <w:jc w:val="center"/>
    </w:pPr>
    <w:rPr>
      <w:snapToGrid w:val="0"/>
      <w:sz w:val="28"/>
      <w:szCs w:val="28"/>
    </w:rPr>
  </w:style>
  <w:style w:type="table" w:customStyle="1" w:styleId="1960">
    <w:name w:val="Сетка таблицы196"/>
    <w:basedOn w:val="a5"/>
    <w:next w:val="af"/>
    <w:uiPriority w:val="39"/>
    <w:rsid w:val="00CA2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6">
    <w:name w:val="Знак"/>
    <w:basedOn w:val="a3"/>
    <w:rsid w:val="00CA2CDC"/>
    <w:pPr>
      <w:spacing w:after="160" w:line="240" w:lineRule="exact"/>
    </w:pPr>
    <w:rPr>
      <w:rFonts w:ascii="Verdana" w:hAnsi="Verdana" w:cs="Verdana"/>
      <w:sz w:val="20"/>
      <w:szCs w:val="20"/>
      <w:lang w:val="en-US" w:eastAsia="en-US"/>
    </w:rPr>
  </w:style>
  <w:style w:type="numbering" w:customStyle="1" w:styleId="1133">
    <w:name w:val="Нет списка1133"/>
    <w:next w:val="a6"/>
    <w:uiPriority w:val="99"/>
    <w:semiHidden/>
    <w:unhideWhenUsed/>
    <w:rsid w:val="00CA2CDC"/>
  </w:style>
  <w:style w:type="table" w:customStyle="1" w:styleId="1970">
    <w:name w:val="Сетка таблицы197"/>
    <w:basedOn w:val="a5"/>
    <w:next w:val="af"/>
    <w:uiPriority w:val="39"/>
    <w:rsid w:val="00CA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
    <w:name w:val="Нет списка254"/>
    <w:next w:val="a6"/>
    <w:uiPriority w:val="99"/>
    <w:semiHidden/>
    <w:unhideWhenUsed/>
    <w:rsid w:val="00CA2CDC"/>
  </w:style>
  <w:style w:type="table" w:customStyle="1" w:styleId="2511">
    <w:name w:val="Сетка таблицы251"/>
    <w:basedOn w:val="a5"/>
    <w:next w:val="af"/>
    <w:uiPriority w:val="39"/>
    <w:rsid w:val="00CA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4">
    <w:name w:val="font14"/>
    <w:basedOn w:val="a3"/>
    <w:rsid w:val="006B79D5"/>
    <w:pPr>
      <w:spacing w:before="100" w:beforeAutospacing="1" w:after="100" w:afterAutospacing="1"/>
    </w:pPr>
    <w:rPr>
      <w:rFonts w:ascii="Tahoma" w:hAnsi="Tahoma" w:cs="Tahoma"/>
      <w:b/>
      <w:bCs/>
      <w:color w:val="000000"/>
      <w:sz w:val="18"/>
      <w:szCs w:val="18"/>
    </w:rPr>
  </w:style>
  <w:style w:type="numbering" w:customStyle="1" w:styleId="255">
    <w:name w:val="Нет списка255"/>
    <w:next w:val="a6"/>
    <w:semiHidden/>
    <w:rsid w:val="006D3484"/>
  </w:style>
  <w:style w:type="table" w:customStyle="1" w:styleId="1980">
    <w:name w:val="Сетка таблицы198"/>
    <w:basedOn w:val="a5"/>
    <w:next w:val="af"/>
    <w:rsid w:val="006D34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name w:val="Знак Знак Знак Знак Знак Знак Знак Знак Знак Знак Знак Знак Знак"/>
    <w:basedOn w:val="a3"/>
    <w:rsid w:val="006D3484"/>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6681811">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27092948">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88243304">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83944273">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059004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28661775">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36316351">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424810">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egalacts.ru/doc/postanovlenie-pravitelstva-rf-ot-22102012-n-1075/" TargetMode="External"/><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hyperlink" Target="consultantplus://offline/ref=6158D1BEC5B5B6331C82BA7DBED92440A5261479B45AE3AFA9CDDB609589EE5E3DE235612A55DF89k273L"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consultantplus://offline/ref=7F0EA518CE12F8A7EB82613A28D780904965F6CFE51B3503FE836477F36A49564019CDD9DB6292CEqDo9E" TargetMode="External"/><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5.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consultantplus://offline/ref=1F04E896050B5890432A5F4242BE9DB7D9750E56AB30A9C93D885E02E211B4E29EC45F1C9D008035t5jD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emf"/><Relationship Id="rId28" Type="http://schemas.openxmlformats.org/officeDocument/2006/relationships/header" Target="header2.xml"/><Relationship Id="rId10" Type="http://schemas.openxmlformats.org/officeDocument/2006/relationships/hyperlink" Target="https://legalacts.ru/doc/prikaz-fst-rossii-ot-13062013-n-760-e/" TargetMode="External"/><Relationship Id="rId19" Type="http://schemas.openxmlformats.org/officeDocument/2006/relationships/hyperlink" Target="https://legalacts.ru/doc/prikaz-fst-rossii-ot-13062013-n-760-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0.wmf"/><Relationship Id="rId30" Type="http://schemas.openxmlformats.org/officeDocument/2006/relationships/footer" Target="footer2.xml"/><Relationship Id="rId8" Type="http://schemas.openxmlformats.org/officeDocument/2006/relationships/hyperlink" Target="https://www.rusprofile.ru/person/chevychalov-av-421812038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21401</TotalTime>
  <Pages>111</Pages>
  <Words>30835</Words>
  <Characters>175764</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525</cp:revision>
  <cp:lastPrinted>2020-11-20T03:53:00Z</cp:lastPrinted>
  <dcterms:created xsi:type="dcterms:W3CDTF">2019-12-23T03:40:00Z</dcterms:created>
  <dcterms:modified xsi:type="dcterms:W3CDTF">2020-12-02T08:26:00Z</dcterms:modified>
</cp:coreProperties>
</file>