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2F6386" w14:textId="77777777" w:rsidR="0044217A" w:rsidRPr="00E54BE9" w:rsidRDefault="0044217A" w:rsidP="0044217A">
      <w:pPr>
        <w:jc w:val="right"/>
      </w:pPr>
      <w:r w:rsidRPr="00E54BE9">
        <w:rPr>
          <w:b/>
        </w:rPr>
        <w:t>УТВЕРЖДАЮ</w:t>
      </w:r>
    </w:p>
    <w:p w14:paraId="5D09DCC0" w14:textId="77777777" w:rsidR="0044217A" w:rsidRPr="00E54BE9" w:rsidRDefault="0044217A" w:rsidP="0044217A">
      <w:pPr>
        <w:ind w:left="5580"/>
        <w:jc w:val="right"/>
      </w:pPr>
      <w:r>
        <w:t>председатель</w:t>
      </w:r>
      <w:r w:rsidRPr="00E54BE9">
        <w:t xml:space="preserve"> </w:t>
      </w:r>
      <w:r>
        <w:t>Р</w:t>
      </w:r>
      <w:r w:rsidRPr="00E54BE9">
        <w:t>егиональной</w:t>
      </w:r>
    </w:p>
    <w:p w14:paraId="5E66A01E" w14:textId="77777777" w:rsidR="0044217A" w:rsidRPr="00E54BE9" w:rsidRDefault="0044217A" w:rsidP="0044217A">
      <w:pPr>
        <w:ind w:left="5580"/>
        <w:jc w:val="right"/>
      </w:pPr>
      <w:r w:rsidRPr="00E54BE9">
        <w:t>энергетической комиссии</w:t>
      </w:r>
    </w:p>
    <w:p w14:paraId="22198E18" w14:textId="77777777" w:rsidR="0044217A" w:rsidRPr="00E54BE9" w:rsidRDefault="0044217A" w:rsidP="0044217A">
      <w:pPr>
        <w:ind w:left="5580"/>
        <w:jc w:val="right"/>
      </w:pPr>
      <w:r>
        <w:t>Кузбасса</w:t>
      </w:r>
    </w:p>
    <w:p w14:paraId="496CF779" w14:textId="77777777" w:rsidR="0044217A" w:rsidRDefault="0044217A" w:rsidP="0044217A">
      <w:pPr>
        <w:ind w:left="5580"/>
        <w:jc w:val="right"/>
      </w:pPr>
    </w:p>
    <w:p w14:paraId="745EC51B" w14:textId="77777777" w:rsidR="0044217A" w:rsidRDefault="0044217A" w:rsidP="0044217A">
      <w:pPr>
        <w:ind w:left="5580"/>
        <w:jc w:val="right"/>
      </w:pPr>
      <w:r w:rsidRPr="00E54BE9">
        <w:t xml:space="preserve">_________________ </w:t>
      </w:r>
      <w:r>
        <w:t>Д.В. Малюта</w:t>
      </w:r>
    </w:p>
    <w:p w14:paraId="72BC8914" w14:textId="77777777" w:rsidR="0044217A" w:rsidRDefault="0044217A" w:rsidP="0044217A">
      <w:pPr>
        <w:ind w:left="5580"/>
        <w:jc w:val="right"/>
      </w:pPr>
    </w:p>
    <w:p w14:paraId="45E3B03D" w14:textId="6892A794" w:rsidR="0044217A" w:rsidRPr="00604275" w:rsidRDefault="0044217A" w:rsidP="0044217A">
      <w:pPr>
        <w:tabs>
          <w:tab w:val="left" w:pos="540"/>
        </w:tabs>
        <w:jc w:val="center"/>
        <w:rPr>
          <w:b/>
        </w:rPr>
      </w:pPr>
      <w:r w:rsidRPr="00C73561">
        <w:rPr>
          <w:b/>
        </w:rPr>
        <w:t xml:space="preserve">ПРОТОКОЛ № </w:t>
      </w:r>
      <w:r w:rsidR="00361F4F">
        <w:rPr>
          <w:b/>
        </w:rPr>
        <w:t>9</w:t>
      </w:r>
      <w:r w:rsidR="00E3062E">
        <w:rPr>
          <w:b/>
        </w:rPr>
        <w:t>1</w:t>
      </w:r>
    </w:p>
    <w:p w14:paraId="4AECE442" w14:textId="77777777" w:rsidR="0044217A" w:rsidRPr="00C73561" w:rsidRDefault="0044217A" w:rsidP="0044217A">
      <w:pPr>
        <w:tabs>
          <w:tab w:val="left" w:pos="540"/>
        </w:tabs>
        <w:jc w:val="center"/>
        <w:rPr>
          <w:b/>
        </w:rPr>
      </w:pPr>
      <w:r w:rsidRPr="00C73561">
        <w:rPr>
          <w:b/>
        </w:rPr>
        <w:t xml:space="preserve">ЗАСЕДАНИЯ ПРАВЛЕНИЯ РЕГИОНАЛЬНОЙ ЭНЕРГЕТИЧЕСКОЙ КОМИССИИ </w:t>
      </w:r>
    </w:p>
    <w:p w14:paraId="7CFD987B" w14:textId="77777777" w:rsidR="0044217A" w:rsidRPr="00C73561" w:rsidRDefault="0044217A" w:rsidP="0044217A">
      <w:pPr>
        <w:tabs>
          <w:tab w:val="left" w:pos="540"/>
        </w:tabs>
        <w:jc w:val="center"/>
        <w:rPr>
          <w:b/>
        </w:rPr>
      </w:pPr>
      <w:r>
        <w:rPr>
          <w:b/>
        </w:rPr>
        <w:t>КУЗБАССА</w:t>
      </w:r>
    </w:p>
    <w:p w14:paraId="27CFA517" w14:textId="77777777" w:rsidR="0044217A" w:rsidRDefault="0044217A" w:rsidP="0044217A">
      <w:pPr>
        <w:tabs>
          <w:tab w:val="left" w:pos="8619"/>
        </w:tabs>
        <w:jc w:val="both"/>
      </w:pPr>
    </w:p>
    <w:p w14:paraId="01DA1E9A" w14:textId="04AE600F" w:rsidR="0044217A" w:rsidRPr="00C73561" w:rsidRDefault="00E3062E" w:rsidP="0044217A">
      <w:pPr>
        <w:tabs>
          <w:tab w:val="left" w:pos="8619"/>
        </w:tabs>
        <w:jc w:val="both"/>
      </w:pPr>
      <w:r>
        <w:t>31</w:t>
      </w:r>
      <w:r w:rsidR="0044217A">
        <w:t>.12</w:t>
      </w:r>
      <w:r w:rsidR="0044217A" w:rsidRPr="00C73561">
        <w:t>.</w:t>
      </w:r>
      <w:r w:rsidR="0044217A">
        <w:t>2020</w:t>
      </w:r>
      <w:r w:rsidR="0044217A" w:rsidRPr="00C73561">
        <w:t xml:space="preserve"> г.</w:t>
      </w:r>
      <w:r w:rsidR="0044217A">
        <w:t xml:space="preserve">                                                                                                  </w:t>
      </w:r>
      <w:r w:rsidR="00E84023">
        <w:t xml:space="preserve">    </w:t>
      </w:r>
      <w:r w:rsidR="0044217A">
        <w:t xml:space="preserve">             г. Кемерово</w:t>
      </w:r>
    </w:p>
    <w:p w14:paraId="27D4BB0F" w14:textId="77777777" w:rsidR="0044217A" w:rsidRPr="00C73561" w:rsidRDefault="0044217A" w:rsidP="0044217A">
      <w:pPr>
        <w:jc w:val="both"/>
      </w:pPr>
    </w:p>
    <w:p w14:paraId="27190260" w14:textId="77777777" w:rsidR="0044217A" w:rsidRPr="004F3BAD" w:rsidRDefault="0044217A" w:rsidP="0044217A">
      <w:pPr>
        <w:jc w:val="both"/>
        <w:rPr>
          <w:bCs/>
        </w:rPr>
      </w:pPr>
      <w:r w:rsidRPr="004F3BAD">
        <w:t xml:space="preserve">Председательствующий – </w:t>
      </w:r>
      <w:r w:rsidRPr="004F3BAD">
        <w:rPr>
          <w:b/>
        </w:rPr>
        <w:t>Малюта Д.В.</w:t>
      </w:r>
    </w:p>
    <w:p w14:paraId="057CD1C7" w14:textId="77777777" w:rsidR="0044217A" w:rsidRPr="004F3BAD" w:rsidRDefault="0044217A" w:rsidP="0044217A">
      <w:pPr>
        <w:jc w:val="both"/>
        <w:rPr>
          <w:b/>
          <w:bCs/>
        </w:rPr>
      </w:pPr>
      <w:r w:rsidRPr="004F3BAD">
        <w:t xml:space="preserve">Секретарь – </w:t>
      </w:r>
      <w:r w:rsidRPr="004F3BAD">
        <w:rPr>
          <w:b/>
        </w:rPr>
        <w:t>Юхневич К.С.</w:t>
      </w:r>
    </w:p>
    <w:p w14:paraId="20887BEA" w14:textId="77777777" w:rsidR="0044217A" w:rsidRPr="004F3BAD" w:rsidRDefault="0044217A" w:rsidP="0044217A">
      <w:pPr>
        <w:jc w:val="both"/>
        <w:rPr>
          <w:b/>
        </w:rPr>
      </w:pPr>
    </w:p>
    <w:p w14:paraId="2F067176" w14:textId="77777777" w:rsidR="0044217A" w:rsidRPr="004F3BAD" w:rsidRDefault="0044217A" w:rsidP="0044217A">
      <w:pPr>
        <w:jc w:val="both"/>
        <w:rPr>
          <w:b/>
        </w:rPr>
      </w:pPr>
      <w:r w:rsidRPr="004F3BAD">
        <w:rPr>
          <w:b/>
        </w:rPr>
        <w:t>Присутствовали:</w:t>
      </w:r>
    </w:p>
    <w:p w14:paraId="253B9136" w14:textId="77777777" w:rsidR="0044217A" w:rsidRPr="004F3BAD" w:rsidRDefault="0044217A" w:rsidP="0044217A">
      <w:pPr>
        <w:rPr>
          <w:b/>
        </w:rPr>
      </w:pPr>
    </w:p>
    <w:p w14:paraId="793E9A2F" w14:textId="056F5CE0" w:rsidR="0044217A" w:rsidRPr="004F3BAD" w:rsidRDefault="0044217A" w:rsidP="0044217A">
      <w:pPr>
        <w:ind w:right="-142"/>
        <w:jc w:val="both"/>
        <w:rPr>
          <w:bCs/>
        </w:rPr>
      </w:pPr>
      <w:r w:rsidRPr="004F3BAD">
        <w:rPr>
          <w:b/>
        </w:rPr>
        <w:t xml:space="preserve">Члены Правления: </w:t>
      </w:r>
      <w:bookmarkStart w:id="0" w:name="_Hlk40447995"/>
      <w:r w:rsidRPr="004F3BAD">
        <w:t xml:space="preserve">Чурсина О.А., Зинченко М.В., </w:t>
      </w:r>
      <w:r w:rsidRPr="004F3BAD">
        <w:rPr>
          <w:bCs/>
        </w:rPr>
        <w:t>Гусельщиков Э.Б.</w:t>
      </w:r>
      <w:bookmarkEnd w:id="0"/>
      <w:r w:rsidRPr="004F3BAD">
        <w:rPr>
          <w:bCs/>
        </w:rPr>
        <w:t>, Игонин С.Е.</w:t>
      </w:r>
      <w:r w:rsidR="000C3749">
        <w:rPr>
          <w:bCs/>
        </w:rPr>
        <w:t xml:space="preserve">, </w:t>
      </w:r>
      <w:r w:rsidR="000C3749">
        <w:rPr>
          <w:bCs/>
        </w:rPr>
        <w:br/>
      </w:r>
      <w:r w:rsidR="000C3749" w:rsidRPr="004F3BAD">
        <w:rPr>
          <w:bCs/>
        </w:rPr>
        <w:t>Полякова Ю.А. (участие с помощью видеоконференцсвязи), (с правом совещательного голоса (</w:t>
      </w:r>
      <w:r w:rsidR="000C3749" w:rsidRPr="00035AB3">
        <w:rPr>
          <w:bCs/>
        </w:rPr>
        <w:t>не принимает участие в голосовании))</w:t>
      </w:r>
      <w:r w:rsidR="00361F4F" w:rsidRPr="00035AB3">
        <w:rPr>
          <w:bCs/>
        </w:rPr>
        <w:t>, Кулебякина М.В. (голосовала заочно по вопрос</w:t>
      </w:r>
      <w:r w:rsidR="00A53BC1" w:rsidRPr="00035AB3">
        <w:rPr>
          <w:bCs/>
        </w:rPr>
        <w:t>ам</w:t>
      </w:r>
      <w:r w:rsidR="00361F4F" w:rsidRPr="00035AB3">
        <w:rPr>
          <w:bCs/>
        </w:rPr>
        <w:t xml:space="preserve"> №</w:t>
      </w:r>
      <w:r w:rsidR="00A53BC1" w:rsidRPr="00035AB3">
        <w:rPr>
          <w:bCs/>
        </w:rPr>
        <w:t>№ 9-12</w:t>
      </w:r>
      <w:r w:rsidR="00361F4F" w:rsidRPr="00035AB3">
        <w:rPr>
          <w:bCs/>
        </w:rPr>
        <w:t xml:space="preserve"> повестки заседания, представила пози</w:t>
      </w:r>
      <w:r w:rsidR="00361F4F" w:rsidRPr="00FF1AE8">
        <w:rPr>
          <w:bCs/>
        </w:rPr>
        <w:t>цию по голосованию в письменном виде)</w:t>
      </w:r>
      <w:r w:rsidR="00361F4F">
        <w:rPr>
          <w:bCs/>
        </w:rPr>
        <w:t>.</w:t>
      </w:r>
    </w:p>
    <w:p w14:paraId="71ADE78B" w14:textId="77777777" w:rsidR="0044217A" w:rsidRPr="004F3BAD" w:rsidRDefault="0044217A" w:rsidP="0044217A">
      <w:pPr>
        <w:ind w:right="-142"/>
        <w:jc w:val="both"/>
        <w:rPr>
          <w:bCs/>
        </w:rPr>
      </w:pPr>
    </w:p>
    <w:p w14:paraId="3798C40C" w14:textId="77777777" w:rsidR="0044217A" w:rsidRPr="004F3BAD" w:rsidRDefault="0044217A" w:rsidP="0044217A">
      <w:pPr>
        <w:rPr>
          <w:bCs/>
        </w:rPr>
      </w:pPr>
      <w:r w:rsidRPr="004F3BAD">
        <w:rPr>
          <w:bCs/>
        </w:rPr>
        <w:t>Кворум имеется.</w:t>
      </w:r>
    </w:p>
    <w:p w14:paraId="7AA5C045" w14:textId="77777777" w:rsidR="0044217A" w:rsidRPr="004F3BAD" w:rsidRDefault="0044217A" w:rsidP="0044217A">
      <w:pPr>
        <w:rPr>
          <w:b/>
        </w:rPr>
      </w:pPr>
    </w:p>
    <w:p w14:paraId="43CE14F2" w14:textId="77777777" w:rsidR="0044217A" w:rsidRPr="004F3BAD" w:rsidRDefault="0044217A" w:rsidP="0044217A">
      <w:pPr>
        <w:rPr>
          <w:b/>
        </w:rPr>
      </w:pPr>
      <w:r w:rsidRPr="004F3BAD">
        <w:rPr>
          <w:b/>
        </w:rPr>
        <w:t>Приглашенные:</w:t>
      </w:r>
    </w:p>
    <w:p w14:paraId="540667BF" w14:textId="77777777" w:rsidR="0044217A" w:rsidRPr="004F3BAD" w:rsidRDefault="0044217A" w:rsidP="0044217A">
      <w:pPr>
        <w:rPr>
          <w:bCs/>
        </w:rPr>
      </w:pPr>
    </w:p>
    <w:p w14:paraId="14C6F071" w14:textId="245E338A" w:rsidR="0044217A" w:rsidRDefault="0044217A" w:rsidP="0044217A">
      <w:pPr>
        <w:jc w:val="both"/>
        <w:rPr>
          <w:bCs/>
        </w:rPr>
      </w:pPr>
      <w:r w:rsidRPr="004F3BAD">
        <w:rPr>
          <w:b/>
        </w:rPr>
        <w:t>Бушуева О.В.</w:t>
      </w:r>
      <w:r w:rsidRPr="004F3BAD">
        <w:rPr>
          <w:bCs/>
        </w:rPr>
        <w:t xml:space="preserve"> – начальник контрольно - правового управления Региональной энергетической комиссии Кузбасса;</w:t>
      </w:r>
    </w:p>
    <w:p w14:paraId="339DF2BC" w14:textId="77777777" w:rsidR="00A53BC1" w:rsidRDefault="00A53BC1" w:rsidP="00A53BC1">
      <w:pPr>
        <w:rPr>
          <w:bCs/>
        </w:rPr>
      </w:pPr>
      <w:r w:rsidRPr="004F3BAD">
        <w:rPr>
          <w:b/>
        </w:rPr>
        <w:t>Щеглов С.В.</w:t>
      </w:r>
      <w:r w:rsidRPr="004F3BAD">
        <w:rPr>
          <w:bCs/>
        </w:rPr>
        <w:t xml:space="preserve"> –</w:t>
      </w:r>
      <w:r>
        <w:rPr>
          <w:bCs/>
        </w:rPr>
        <w:t xml:space="preserve"> генеральный директор ОАО «АЭЭ»;</w:t>
      </w:r>
    </w:p>
    <w:p w14:paraId="4CEBFDE3" w14:textId="610B47E2" w:rsidR="00A53BC1" w:rsidRDefault="00A53BC1" w:rsidP="0044217A">
      <w:pPr>
        <w:jc w:val="both"/>
        <w:rPr>
          <w:bCs/>
        </w:rPr>
      </w:pPr>
      <w:r w:rsidRPr="00A53BC1">
        <w:rPr>
          <w:b/>
        </w:rPr>
        <w:t>Варельджи Д.Н.</w:t>
      </w:r>
      <w:r>
        <w:rPr>
          <w:bCs/>
        </w:rPr>
        <w:t xml:space="preserve"> – генеральный директор ООО «СибЭнергоСеть»</w:t>
      </w:r>
      <w:r w:rsidR="00425F1B">
        <w:rPr>
          <w:bCs/>
        </w:rPr>
        <w:t xml:space="preserve"> </w:t>
      </w:r>
      <w:r w:rsidR="00425F1B" w:rsidRPr="004F3BAD">
        <w:rPr>
          <w:bCs/>
        </w:rPr>
        <w:t>(участие с помощью видеоконференцсвязи)</w:t>
      </w:r>
      <w:r>
        <w:rPr>
          <w:bCs/>
        </w:rPr>
        <w:t>;</w:t>
      </w:r>
    </w:p>
    <w:p w14:paraId="0645F55C" w14:textId="6D44F36C" w:rsidR="00A53BC1" w:rsidRDefault="00A53BC1" w:rsidP="0044217A">
      <w:pPr>
        <w:jc w:val="both"/>
        <w:rPr>
          <w:bCs/>
        </w:rPr>
      </w:pPr>
      <w:r w:rsidRPr="00FF7903">
        <w:rPr>
          <w:b/>
        </w:rPr>
        <w:t>Костенко И.Е.</w:t>
      </w:r>
      <w:r>
        <w:rPr>
          <w:bCs/>
        </w:rPr>
        <w:t xml:space="preserve"> – генеральный директор </w:t>
      </w:r>
      <w:r w:rsidR="00855F95">
        <w:rPr>
          <w:bCs/>
        </w:rPr>
        <w:t>ООО «Регионэнергосеть»</w:t>
      </w:r>
      <w:r w:rsidR="00425F1B" w:rsidRPr="00425F1B">
        <w:rPr>
          <w:bCs/>
        </w:rPr>
        <w:t xml:space="preserve"> </w:t>
      </w:r>
      <w:r w:rsidR="00425F1B" w:rsidRPr="004F3BAD">
        <w:rPr>
          <w:bCs/>
        </w:rPr>
        <w:t>(участие с помощью видеоконференцсвязи)</w:t>
      </w:r>
      <w:r w:rsidR="00855F95">
        <w:rPr>
          <w:bCs/>
        </w:rPr>
        <w:t>;</w:t>
      </w:r>
    </w:p>
    <w:p w14:paraId="4FD0AF53" w14:textId="453666BC" w:rsidR="00FF7903" w:rsidRDefault="00855F95" w:rsidP="00FF7903">
      <w:pPr>
        <w:jc w:val="both"/>
        <w:rPr>
          <w:bCs/>
        </w:rPr>
      </w:pPr>
      <w:r w:rsidRPr="00FF7903">
        <w:rPr>
          <w:b/>
        </w:rPr>
        <w:t>Костенко И.И.</w:t>
      </w:r>
      <w:r>
        <w:rPr>
          <w:bCs/>
        </w:rPr>
        <w:t xml:space="preserve"> – заместитель </w:t>
      </w:r>
      <w:r w:rsidR="00FF7903">
        <w:rPr>
          <w:bCs/>
        </w:rPr>
        <w:t xml:space="preserve">генерального директора по экономике и финансам </w:t>
      </w:r>
      <w:r w:rsidR="00FF7903">
        <w:rPr>
          <w:bCs/>
        </w:rPr>
        <w:br/>
        <w:t>ООО «Регионэнергосеть»</w:t>
      </w:r>
      <w:r w:rsidR="00425F1B">
        <w:rPr>
          <w:bCs/>
        </w:rPr>
        <w:t xml:space="preserve"> </w:t>
      </w:r>
      <w:r w:rsidR="00425F1B" w:rsidRPr="004F3BAD">
        <w:rPr>
          <w:bCs/>
        </w:rPr>
        <w:t>(участие с помощью видеоконференцсвязи)</w:t>
      </w:r>
      <w:r w:rsidR="00FF7903">
        <w:rPr>
          <w:bCs/>
        </w:rPr>
        <w:t>;</w:t>
      </w:r>
    </w:p>
    <w:p w14:paraId="367B001A" w14:textId="28BC4D17" w:rsidR="00855F95" w:rsidRDefault="00FF7903" w:rsidP="0044217A">
      <w:pPr>
        <w:jc w:val="both"/>
        <w:rPr>
          <w:bCs/>
        </w:rPr>
      </w:pPr>
      <w:r w:rsidRPr="00FF7903">
        <w:rPr>
          <w:b/>
        </w:rPr>
        <w:t>Беспалов И.Н.</w:t>
      </w:r>
      <w:r>
        <w:rPr>
          <w:bCs/>
        </w:rPr>
        <w:t xml:space="preserve"> – генеральный директор ООО «ЕвразЭнергоТранс»</w:t>
      </w:r>
      <w:r w:rsidR="00425F1B">
        <w:rPr>
          <w:bCs/>
        </w:rPr>
        <w:t xml:space="preserve"> </w:t>
      </w:r>
      <w:r w:rsidR="00425F1B" w:rsidRPr="004F3BAD">
        <w:rPr>
          <w:bCs/>
        </w:rPr>
        <w:t>(участие с помощью видеоконференцсвязи)</w:t>
      </w:r>
      <w:r>
        <w:rPr>
          <w:bCs/>
        </w:rPr>
        <w:t>;</w:t>
      </w:r>
    </w:p>
    <w:p w14:paraId="3ED4803B" w14:textId="4C22218E" w:rsidR="00FF7903" w:rsidRDefault="00FF7903" w:rsidP="00FF7903">
      <w:pPr>
        <w:jc w:val="both"/>
        <w:rPr>
          <w:bCs/>
        </w:rPr>
      </w:pPr>
      <w:r w:rsidRPr="00FF7903">
        <w:rPr>
          <w:b/>
        </w:rPr>
        <w:t>Ющикова Н.Ю.</w:t>
      </w:r>
      <w:r>
        <w:rPr>
          <w:bCs/>
        </w:rPr>
        <w:t xml:space="preserve"> – директор по экономике и финансам ООО «ЕвразЭнергоТранс»</w:t>
      </w:r>
      <w:r w:rsidR="00425F1B">
        <w:rPr>
          <w:bCs/>
        </w:rPr>
        <w:t xml:space="preserve"> </w:t>
      </w:r>
      <w:r w:rsidR="00425F1B" w:rsidRPr="004F3BAD">
        <w:rPr>
          <w:bCs/>
        </w:rPr>
        <w:t>(участие с помощью видеоконференцсвязи)</w:t>
      </w:r>
      <w:r>
        <w:rPr>
          <w:bCs/>
        </w:rPr>
        <w:t>;</w:t>
      </w:r>
    </w:p>
    <w:p w14:paraId="1435E788" w14:textId="20866247" w:rsidR="00FF7903" w:rsidRDefault="002F3E98" w:rsidP="0044217A">
      <w:pPr>
        <w:jc w:val="both"/>
        <w:rPr>
          <w:bCs/>
        </w:rPr>
      </w:pPr>
      <w:r w:rsidRPr="002F3E98">
        <w:rPr>
          <w:b/>
        </w:rPr>
        <w:t xml:space="preserve">Артамонов Ф.П. </w:t>
      </w:r>
      <w:r>
        <w:rPr>
          <w:bCs/>
        </w:rPr>
        <w:t>– директор по экономике и финансам ООО «Металлэнергофинанс»</w:t>
      </w:r>
      <w:r w:rsidR="00425F1B">
        <w:rPr>
          <w:bCs/>
        </w:rPr>
        <w:t xml:space="preserve"> </w:t>
      </w:r>
      <w:r w:rsidR="00425F1B" w:rsidRPr="004F3BAD">
        <w:rPr>
          <w:bCs/>
        </w:rPr>
        <w:t>(участие с помощью видеоконференцсвязи)</w:t>
      </w:r>
      <w:r>
        <w:rPr>
          <w:bCs/>
        </w:rPr>
        <w:t>;</w:t>
      </w:r>
    </w:p>
    <w:p w14:paraId="507F7C9D" w14:textId="4C469CF7" w:rsidR="002F3E98" w:rsidRDefault="00425F1B" w:rsidP="0044217A">
      <w:pPr>
        <w:jc w:val="both"/>
        <w:rPr>
          <w:bCs/>
        </w:rPr>
      </w:pPr>
      <w:r w:rsidRPr="00425F1B">
        <w:rPr>
          <w:b/>
        </w:rPr>
        <w:t>Фонов Д.Г.</w:t>
      </w:r>
      <w:r>
        <w:rPr>
          <w:bCs/>
        </w:rPr>
        <w:t xml:space="preserve"> – генеральный директор ООО «Энергосервис»</w:t>
      </w:r>
      <w:r w:rsidRPr="00425F1B">
        <w:rPr>
          <w:bCs/>
        </w:rPr>
        <w:t xml:space="preserve"> </w:t>
      </w:r>
      <w:r w:rsidRPr="004F3BAD">
        <w:rPr>
          <w:bCs/>
        </w:rPr>
        <w:t>(участие с помощью видеоконференцсвязи)</w:t>
      </w:r>
      <w:r>
        <w:rPr>
          <w:bCs/>
        </w:rPr>
        <w:t>;</w:t>
      </w:r>
    </w:p>
    <w:p w14:paraId="425398D5" w14:textId="12BD0AD9" w:rsidR="00425F1B" w:rsidRDefault="00425F1B" w:rsidP="0044217A">
      <w:pPr>
        <w:jc w:val="both"/>
        <w:rPr>
          <w:bCs/>
        </w:rPr>
      </w:pPr>
      <w:r w:rsidRPr="00425F1B">
        <w:rPr>
          <w:b/>
        </w:rPr>
        <w:t>Юсупов Ш.Т.</w:t>
      </w:r>
      <w:r>
        <w:rPr>
          <w:bCs/>
        </w:rPr>
        <w:t xml:space="preserve"> – генеральный директор ООО «ТСО «Сибирь» </w:t>
      </w:r>
      <w:r w:rsidRPr="004F3BAD">
        <w:rPr>
          <w:bCs/>
        </w:rPr>
        <w:t>(участие с помощью видеоконференцсвязи)</w:t>
      </w:r>
      <w:r>
        <w:rPr>
          <w:bCs/>
        </w:rPr>
        <w:t>;</w:t>
      </w:r>
    </w:p>
    <w:p w14:paraId="387BCD06" w14:textId="77777777" w:rsidR="00425F1B" w:rsidRDefault="00425F1B" w:rsidP="00425F1B">
      <w:pPr>
        <w:jc w:val="both"/>
        <w:rPr>
          <w:bCs/>
        </w:rPr>
      </w:pPr>
      <w:r w:rsidRPr="00425F1B">
        <w:rPr>
          <w:b/>
        </w:rPr>
        <w:t xml:space="preserve">Кулешов Н.С. </w:t>
      </w:r>
      <w:r>
        <w:rPr>
          <w:bCs/>
        </w:rPr>
        <w:t xml:space="preserve">– директор по реализации услуг ООО «ТСО «Сибирь» </w:t>
      </w:r>
      <w:r w:rsidRPr="004F3BAD">
        <w:rPr>
          <w:bCs/>
        </w:rPr>
        <w:t>(участие с помощью видеоконференцсвязи)</w:t>
      </w:r>
      <w:r>
        <w:rPr>
          <w:bCs/>
        </w:rPr>
        <w:t>;</w:t>
      </w:r>
    </w:p>
    <w:p w14:paraId="2B7B22ED" w14:textId="0014192D" w:rsidR="00425F1B" w:rsidRDefault="00425F1B" w:rsidP="0044217A">
      <w:pPr>
        <w:jc w:val="both"/>
        <w:rPr>
          <w:bCs/>
        </w:rPr>
      </w:pPr>
      <w:r w:rsidRPr="00425F1B">
        <w:rPr>
          <w:b/>
        </w:rPr>
        <w:t>Горх О.В.</w:t>
      </w:r>
      <w:r>
        <w:rPr>
          <w:bCs/>
        </w:rPr>
        <w:t xml:space="preserve"> – генеральный директор ООО «ЭнергоПаритет» </w:t>
      </w:r>
      <w:r w:rsidRPr="004F3BAD">
        <w:rPr>
          <w:bCs/>
        </w:rPr>
        <w:t>(участие с помощью видеоконференцсвязи)</w:t>
      </w:r>
      <w:r>
        <w:rPr>
          <w:bCs/>
        </w:rPr>
        <w:t>;</w:t>
      </w:r>
    </w:p>
    <w:p w14:paraId="0B65098E" w14:textId="78915DF1" w:rsidR="00425F1B" w:rsidRDefault="00425F1B" w:rsidP="00425F1B">
      <w:pPr>
        <w:jc w:val="both"/>
        <w:rPr>
          <w:bCs/>
        </w:rPr>
      </w:pPr>
      <w:r w:rsidRPr="00425F1B">
        <w:rPr>
          <w:b/>
        </w:rPr>
        <w:lastRenderedPageBreak/>
        <w:t>Тимченко Е.А.</w:t>
      </w:r>
      <w:r>
        <w:rPr>
          <w:bCs/>
        </w:rPr>
        <w:t xml:space="preserve"> – заместитель директора по экономике и финансам ООО «ЭнергоПаритет» </w:t>
      </w:r>
      <w:r w:rsidRPr="004F3BAD">
        <w:rPr>
          <w:bCs/>
        </w:rPr>
        <w:t>(участие с помощью видеоконференцсвязи)</w:t>
      </w:r>
      <w:r>
        <w:rPr>
          <w:bCs/>
        </w:rPr>
        <w:t>;</w:t>
      </w:r>
    </w:p>
    <w:p w14:paraId="7BCDDECF" w14:textId="4F2DC8A0" w:rsidR="00425F1B" w:rsidRDefault="00425F1B" w:rsidP="00425F1B">
      <w:pPr>
        <w:jc w:val="both"/>
        <w:rPr>
          <w:bCs/>
        </w:rPr>
      </w:pPr>
      <w:r w:rsidRPr="00425F1B">
        <w:rPr>
          <w:b/>
        </w:rPr>
        <w:t>Шевченко Д.С.</w:t>
      </w:r>
      <w:r>
        <w:rPr>
          <w:bCs/>
        </w:rPr>
        <w:t xml:space="preserve"> – главный инженер </w:t>
      </w:r>
      <w:r w:rsidR="00CF3AAE">
        <w:rPr>
          <w:bCs/>
        </w:rPr>
        <w:t xml:space="preserve">ООО «ЭнергоПаритет» </w:t>
      </w:r>
      <w:r w:rsidRPr="004F3BAD">
        <w:rPr>
          <w:bCs/>
        </w:rPr>
        <w:t>(участие с помощью видеоконференцсвязи)</w:t>
      </w:r>
      <w:r>
        <w:rPr>
          <w:bCs/>
        </w:rPr>
        <w:t>;</w:t>
      </w:r>
    </w:p>
    <w:p w14:paraId="5B55AC48" w14:textId="77777777" w:rsidR="00611C0C" w:rsidRDefault="00CF3AAE" w:rsidP="00611C0C">
      <w:pPr>
        <w:jc w:val="both"/>
        <w:rPr>
          <w:bCs/>
        </w:rPr>
      </w:pPr>
      <w:r w:rsidRPr="00CF3AAE">
        <w:rPr>
          <w:b/>
        </w:rPr>
        <w:t>Шейко И.В.</w:t>
      </w:r>
      <w:r>
        <w:rPr>
          <w:bCs/>
        </w:rPr>
        <w:t xml:space="preserve"> – генеральный директор ООО «Электросетьсервис»</w:t>
      </w:r>
      <w:r w:rsidR="00611C0C">
        <w:rPr>
          <w:bCs/>
        </w:rPr>
        <w:t xml:space="preserve"> </w:t>
      </w:r>
      <w:r w:rsidR="00611C0C" w:rsidRPr="004F3BAD">
        <w:rPr>
          <w:bCs/>
        </w:rPr>
        <w:t>(участие с помощью видеоконференцсвязи)</w:t>
      </w:r>
      <w:r w:rsidR="00611C0C">
        <w:rPr>
          <w:bCs/>
        </w:rPr>
        <w:t>;</w:t>
      </w:r>
    </w:p>
    <w:p w14:paraId="39821A0A" w14:textId="7FCA8E1A" w:rsidR="00CF3AAE" w:rsidRDefault="00CF3AAE" w:rsidP="0044217A">
      <w:pPr>
        <w:jc w:val="both"/>
        <w:rPr>
          <w:bCs/>
        </w:rPr>
      </w:pPr>
      <w:r w:rsidRPr="00CF3AAE">
        <w:rPr>
          <w:b/>
        </w:rPr>
        <w:t>Шейко Е.А.</w:t>
      </w:r>
      <w:r>
        <w:rPr>
          <w:bCs/>
        </w:rPr>
        <w:t xml:space="preserve"> – исполнительный директор ООО «Электросетьсервис»</w:t>
      </w:r>
      <w:r w:rsidR="00611C0C" w:rsidRPr="00611C0C">
        <w:rPr>
          <w:bCs/>
        </w:rPr>
        <w:t xml:space="preserve"> </w:t>
      </w:r>
      <w:r w:rsidR="00611C0C" w:rsidRPr="004F3BAD">
        <w:rPr>
          <w:bCs/>
        </w:rPr>
        <w:t>(участие с помощью видеоконференцсвязи)</w:t>
      </w:r>
      <w:r>
        <w:rPr>
          <w:bCs/>
        </w:rPr>
        <w:t>;</w:t>
      </w:r>
    </w:p>
    <w:p w14:paraId="709FEC44" w14:textId="446E6954" w:rsidR="00CF3AAE" w:rsidRDefault="00CF3AAE" w:rsidP="0044217A">
      <w:pPr>
        <w:jc w:val="both"/>
        <w:rPr>
          <w:bCs/>
        </w:rPr>
      </w:pPr>
      <w:r w:rsidRPr="00CF3AAE">
        <w:rPr>
          <w:b/>
        </w:rPr>
        <w:t xml:space="preserve">Рулева Т.С. </w:t>
      </w:r>
      <w:r>
        <w:rPr>
          <w:bCs/>
        </w:rPr>
        <w:t>–</w:t>
      </w:r>
      <w:r w:rsidRPr="00CF3AAE">
        <w:rPr>
          <w:bCs/>
        </w:rPr>
        <w:t xml:space="preserve"> </w:t>
      </w:r>
      <w:r>
        <w:rPr>
          <w:bCs/>
        </w:rPr>
        <w:t>главный экономист ООО «Электросетьсервис»</w:t>
      </w:r>
      <w:r w:rsidR="00611C0C" w:rsidRPr="00611C0C">
        <w:rPr>
          <w:bCs/>
        </w:rPr>
        <w:t xml:space="preserve"> </w:t>
      </w:r>
      <w:r w:rsidR="00611C0C" w:rsidRPr="004F3BAD">
        <w:rPr>
          <w:bCs/>
        </w:rPr>
        <w:t>(участие с помощью видеоконференцсвязи)</w:t>
      </w:r>
      <w:r>
        <w:rPr>
          <w:bCs/>
        </w:rPr>
        <w:t>;</w:t>
      </w:r>
    </w:p>
    <w:p w14:paraId="6DFA18D7" w14:textId="0B2983D0" w:rsidR="00CF3AAE" w:rsidRDefault="00CF3AAE" w:rsidP="0044217A">
      <w:pPr>
        <w:jc w:val="both"/>
        <w:rPr>
          <w:bCs/>
        </w:rPr>
      </w:pPr>
      <w:r w:rsidRPr="00611C0C">
        <w:rPr>
          <w:b/>
        </w:rPr>
        <w:t>Борисенко И.А.</w:t>
      </w:r>
      <w:r>
        <w:rPr>
          <w:bCs/>
        </w:rPr>
        <w:t xml:space="preserve"> – генеральный директор </w:t>
      </w:r>
      <w:r w:rsidR="00611C0C">
        <w:rPr>
          <w:bCs/>
        </w:rPr>
        <w:t>АО «СибПСК»»</w:t>
      </w:r>
      <w:r w:rsidR="00611C0C" w:rsidRPr="00611C0C">
        <w:rPr>
          <w:bCs/>
        </w:rPr>
        <w:t xml:space="preserve"> </w:t>
      </w:r>
      <w:r w:rsidR="00611C0C" w:rsidRPr="004F3BAD">
        <w:rPr>
          <w:bCs/>
        </w:rPr>
        <w:t>(участие с помощью видеоконференцсвязи)</w:t>
      </w:r>
      <w:r w:rsidR="00611C0C">
        <w:rPr>
          <w:bCs/>
        </w:rPr>
        <w:t>;</w:t>
      </w:r>
    </w:p>
    <w:p w14:paraId="7D6F543C" w14:textId="1E32D1B0" w:rsidR="00611C0C" w:rsidRDefault="00611C0C" w:rsidP="00611C0C">
      <w:pPr>
        <w:jc w:val="both"/>
        <w:rPr>
          <w:bCs/>
        </w:rPr>
      </w:pPr>
      <w:r w:rsidRPr="00611C0C">
        <w:rPr>
          <w:b/>
        </w:rPr>
        <w:t>Бойко А.В.</w:t>
      </w:r>
      <w:r>
        <w:rPr>
          <w:bCs/>
        </w:rPr>
        <w:t xml:space="preserve"> – технический директор АО «СибПСК»» </w:t>
      </w:r>
      <w:r w:rsidRPr="004F3BAD">
        <w:rPr>
          <w:bCs/>
        </w:rPr>
        <w:t>(участие с помощью видеоконференцсвязи)</w:t>
      </w:r>
      <w:r>
        <w:rPr>
          <w:bCs/>
        </w:rPr>
        <w:t>;</w:t>
      </w:r>
    </w:p>
    <w:p w14:paraId="1EA30C1B" w14:textId="272FCE67" w:rsidR="00611C0C" w:rsidRDefault="00611C0C" w:rsidP="00611C0C">
      <w:pPr>
        <w:jc w:val="both"/>
        <w:rPr>
          <w:bCs/>
        </w:rPr>
      </w:pPr>
      <w:r w:rsidRPr="00611C0C">
        <w:rPr>
          <w:b/>
        </w:rPr>
        <w:t>Ахлестина В.А.</w:t>
      </w:r>
      <w:r>
        <w:rPr>
          <w:bCs/>
        </w:rPr>
        <w:t xml:space="preserve"> – заместитель генерального директора по юридическим вопросам </w:t>
      </w:r>
      <w:r>
        <w:rPr>
          <w:bCs/>
        </w:rPr>
        <w:br/>
        <w:t>ООО СибЭнергоТранс – 42»</w:t>
      </w:r>
      <w:r w:rsidR="008E07F9">
        <w:rPr>
          <w:bCs/>
        </w:rPr>
        <w:t xml:space="preserve"> </w:t>
      </w:r>
      <w:r w:rsidR="008E07F9" w:rsidRPr="004F3BAD">
        <w:rPr>
          <w:bCs/>
        </w:rPr>
        <w:t>(участие с помощью видеоконференцсвязи)</w:t>
      </w:r>
      <w:r>
        <w:rPr>
          <w:bCs/>
        </w:rPr>
        <w:t>;</w:t>
      </w:r>
    </w:p>
    <w:p w14:paraId="010F7012" w14:textId="74AA853C" w:rsidR="00611C0C" w:rsidRDefault="008E07F9" w:rsidP="0044217A">
      <w:pPr>
        <w:jc w:val="both"/>
        <w:rPr>
          <w:bCs/>
        </w:rPr>
      </w:pPr>
      <w:r w:rsidRPr="008E07F9">
        <w:rPr>
          <w:b/>
        </w:rPr>
        <w:t>Петров Л.П.</w:t>
      </w:r>
      <w:r>
        <w:rPr>
          <w:bCs/>
        </w:rPr>
        <w:t xml:space="preserve"> – генеральный директор ПАО «Кузбассэнергосбыт» </w:t>
      </w:r>
      <w:r w:rsidRPr="004F3BAD">
        <w:rPr>
          <w:bCs/>
        </w:rPr>
        <w:t>(участие с помощью видеоконференцсвязи)</w:t>
      </w:r>
      <w:r>
        <w:rPr>
          <w:bCs/>
        </w:rPr>
        <w:t>;</w:t>
      </w:r>
    </w:p>
    <w:p w14:paraId="146CE5E8" w14:textId="7EEA1B1E" w:rsidR="008E07F9" w:rsidRDefault="008E07F9" w:rsidP="008E07F9">
      <w:pPr>
        <w:jc w:val="both"/>
        <w:rPr>
          <w:bCs/>
        </w:rPr>
      </w:pPr>
      <w:r w:rsidRPr="008E07F9">
        <w:rPr>
          <w:b/>
        </w:rPr>
        <w:t>Арсланова М.Р.</w:t>
      </w:r>
      <w:r>
        <w:rPr>
          <w:bCs/>
        </w:rPr>
        <w:t xml:space="preserve"> – директор управления по экономике и финансам </w:t>
      </w:r>
      <w:r>
        <w:rPr>
          <w:bCs/>
        </w:rPr>
        <w:br/>
        <w:t xml:space="preserve">ПАО «Кузбассэнергосбыт» </w:t>
      </w:r>
      <w:r w:rsidRPr="004F3BAD">
        <w:rPr>
          <w:bCs/>
        </w:rPr>
        <w:t>(участие с помощью видеоконференцсвязи)</w:t>
      </w:r>
      <w:r>
        <w:rPr>
          <w:bCs/>
        </w:rPr>
        <w:t>;</w:t>
      </w:r>
    </w:p>
    <w:p w14:paraId="7E3479E0" w14:textId="647DC5C3" w:rsidR="008E07F9" w:rsidRDefault="008E07F9" w:rsidP="0044217A">
      <w:pPr>
        <w:jc w:val="both"/>
        <w:rPr>
          <w:bCs/>
        </w:rPr>
      </w:pPr>
      <w:r w:rsidRPr="008E07F9">
        <w:rPr>
          <w:b/>
        </w:rPr>
        <w:t>Фоменко А.В.</w:t>
      </w:r>
      <w:r>
        <w:rPr>
          <w:bCs/>
        </w:rPr>
        <w:t xml:space="preserve"> – генеральный директор АО «Электросеть»</w:t>
      </w:r>
      <w:r w:rsidR="009829CF" w:rsidRPr="009829CF">
        <w:rPr>
          <w:bCs/>
        </w:rPr>
        <w:t xml:space="preserve"> </w:t>
      </w:r>
      <w:r w:rsidR="009829CF" w:rsidRPr="004F3BAD">
        <w:rPr>
          <w:bCs/>
        </w:rPr>
        <w:t>(участие с помощью видеоконференцсвязи)</w:t>
      </w:r>
      <w:r w:rsidR="009829CF">
        <w:rPr>
          <w:bCs/>
        </w:rPr>
        <w:t>;</w:t>
      </w:r>
    </w:p>
    <w:p w14:paraId="3575911A" w14:textId="09372393" w:rsidR="008E07F9" w:rsidRDefault="008E07F9" w:rsidP="008E07F9">
      <w:pPr>
        <w:jc w:val="both"/>
        <w:rPr>
          <w:bCs/>
        </w:rPr>
      </w:pPr>
      <w:r w:rsidRPr="008E07F9">
        <w:rPr>
          <w:b/>
        </w:rPr>
        <w:t>Меринова Н.В.</w:t>
      </w:r>
      <w:r>
        <w:rPr>
          <w:bCs/>
        </w:rPr>
        <w:t xml:space="preserve"> – директор управления по экономике и финансам АО «Электросеть»</w:t>
      </w:r>
      <w:r w:rsidR="009829CF" w:rsidRPr="009829CF">
        <w:rPr>
          <w:bCs/>
        </w:rPr>
        <w:t xml:space="preserve"> </w:t>
      </w:r>
      <w:r w:rsidR="009829CF" w:rsidRPr="004F3BAD">
        <w:rPr>
          <w:bCs/>
        </w:rPr>
        <w:t>(участие с помощью видеоконференцсвязи)</w:t>
      </w:r>
      <w:r w:rsidR="009829CF">
        <w:rPr>
          <w:bCs/>
        </w:rPr>
        <w:t>;</w:t>
      </w:r>
    </w:p>
    <w:p w14:paraId="34F137C4" w14:textId="2D588D1A" w:rsidR="008E07F9" w:rsidRDefault="008E07F9" w:rsidP="0044217A">
      <w:pPr>
        <w:jc w:val="both"/>
        <w:rPr>
          <w:bCs/>
        </w:rPr>
      </w:pPr>
      <w:r w:rsidRPr="008E07F9">
        <w:rPr>
          <w:b/>
        </w:rPr>
        <w:t>Попова Т.Н.</w:t>
      </w:r>
      <w:r>
        <w:rPr>
          <w:bCs/>
        </w:rPr>
        <w:t xml:space="preserve"> – заместитель директора по экономике и финансам АО «Оборонэнерго»</w:t>
      </w:r>
      <w:r w:rsidR="009829CF">
        <w:rPr>
          <w:bCs/>
        </w:rPr>
        <w:t xml:space="preserve"> </w:t>
      </w:r>
      <w:r w:rsidR="009829CF" w:rsidRPr="004F3BAD">
        <w:rPr>
          <w:bCs/>
        </w:rPr>
        <w:t>(участие с помощью видеоконференцсвязи)</w:t>
      </w:r>
      <w:r w:rsidR="009829CF">
        <w:rPr>
          <w:bCs/>
        </w:rPr>
        <w:t>;</w:t>
      </w:r>
    </w:p>
    <w:p w14:paraId="2605EC21" w14:textId="527B60F5" w:rsidR="009829CF" w:rsidRDefault="009829CF" w:rsidP="0044217A">
      <w:pPr>
        <w:jc w:val="both"/>
        <w:rPr>
          <w:bCs/>
        </w:rPr>
      </w:pPr>
      <w:r w:rsidRPr="009829CF">
        <w:rPr>
          <w:b/>
        </w:rPr>
        <w:t>Чупахин Е.В.</w:t>
      </w:r>
      <w:r>
        <w:rPr>
          <w:bCs/>
        </w:rPr>
        <w:t xml:space="preserve"> – генеральный директор ООО ХК «СДС-Энерго»</w:t>
      </w:r>
      <w:r w:rsidRPr="009829CF">
        <w:rPr>
          <w:bCs/>
        </w:rPr>
        <w:t xml:space="preserve"> </w:t>
      </w:r>
      <w:r w:rsidRPr="004F3BAD">
        <w:rPr>
          <w:bCs/>
        </w:rPr>
        <w:t>(участие с помощью видеоконференцсвязи)</w:t>
      </w:r>
      <w:r>
        <w:rPr>
          <w:bCs/>
        </w:rPr>
        <w:t>;</w:t>
      </w:r>
    </w:p>
    <w:p w14:paraId="193B3103" w14:textId="5D929653" w:rsidR="009829CF" w:rsidRDefault="009829CF" w:rsidP="009829CF">
      <w:pPr>
        <w:jc w:val="both"/>
        <w:rPr>
          <w:bCs/>
        </w:rPr>
      </w:pPr>
      <w:r w:rsidRPr="009829CF">
        <w:rPr>
          <w:b/>
        </w:rPr>
        <w:t>Мезенцева Е.А.</w:t>
      </w:r>
      <w:r>
        <w:rPr>
          <w:bCs/>
        </w:rPr>
        <w:t xml:space="preserve"> – заместитель генерального директора по экономике и финансам </w:t>
      </w:r>
      <w:r>
        <w:rPr>
          <w:bCs/>
        </w:rPr>
        <w:br/>
        <w:t>ООО ХК «СДС-Энерго»</w:t>
      </w:r>
      <w:r w:rsidRPr="009829CF">
        <w:rPr>
          <w:bCs/>
        </w:rPr>
        <w:t xml:space="preserve"> </w:t>
      </w:r>
      <w:r w:rsidRPr="004F3BAD">
        <w:rPr>
          <w:bCs/>
        </w:rPr>
        <w:t>(участие с помощью видеоконференцсвязи)</w:t>
      </w:r>
      <w:r>
        <w:rPr>
          <w:bCs/>
        </w:rPr>
        <w:t>;</w:t>
      </w:r>
    </w:p>
    <w:p w14:paraId="16F13667" w14:textId="227A1823" w:rsidR="009829CF" w:rsidRDefault="009829CF" w:rsidP="0044217A">
      <w:pPr>
        <w:jc w:val="both"/>
        <w:rPr>
          <w:bCs/>
        </w:rPr>
      </w:pPr>
      <w:r w:rsidRPr="00754618">
        <w:rPr>
          <w:b/>
        </w:rPr>
        <w:t>Беспалова А.В.</w:t>
      </w:r>
      <w:r>
        <w:rPr>
          <w:bCs/>
        </w:rPr>
        <w:t xml:space="preserve"> – заместитель директора по экономике и финансам ПАО «Россети Сибирь» - «Кузбассэнерго» - региональные электрические сети»</w:t>
      </w:r>
      <w:r w:rsidR="006B410E" w:rsidRPr="006B410E">
        <w:rPr>
          <w:bCs/>
        </w:rPr>
        <w:t xml:space="preserve"> </w:t>
      </w:r>
      <w:r w:rsidR="006B410E" w:rsidRPr="004F3BAD">
        <w:rPr>
          <w:bCs/>
        </w:rPr>
        <w:t>(участие с помощью видеоконференцсвязи)</w:t>
      </w:r>
      <w:r w:rsidR="006B410E">
        <w:rPr>
          <w:bCs/>
        </w:rPr>
        <w:t>;</w:t>
      </w:r>
    </w:p>
    <w:p w14:paraId="2C1E6039" w14:textId="268305F3" w:rsidR="00A53BC1" w:rsidRDefault="00754618" w:rsidP="0044217A">
      <w:pPr>
        <w:jc w:val="both"/>
        <w:rPr>
          <w:bCs/>
        </w:rPr>
      </w:pPr>
      <w:r w:rsidRPr="00754618">
        <w:rPr>
          <w:b/>
        </w:rPr>
        <w:t>Наумов М.Е.</w:t>
      </w:r>
      <w:r>
        <w:rPr>
          <w:bCs/>
        </w:rPr>
        <w:t xml:space="preserve"> – советник по финансовым вопросам ООО «ТрансХимЭнерго»</w:t>
      </w:r>
      <w:r w:rsidR="006B410E">
        <w:rPr>
          <w:bCs/>
        </w:rPr>
        <w:t xml:space="preserve"> </w:t>
      </w:r>
      <w:r w:rsidR="006B410E" w:rsidRPr="004F3BAD">
        <w:rPr>
          <w:bCs/>
        </w:rPr>
        <w:t>(участие с помощью видеоконференцсвязи)</w:t>
      </w:r>
      <w:r w:rsidR="006B410E">
        <w:rPr>
          <w:bCs/>
        </w:rPr>
        <w:t>.</w:t>
      </w:r>
    </w:p>
    <w:p w14:paraId="0B8804EF" w14:textId="77777777" w:rsidR="006B410E" w:rsidRPr="004F3BAD" w:rsidRDefault="006B410E" w:rsidP="0044217A">
      <w:pPr>
        <w:jc w:val="both"/>
        <w:rPr>
          <w:bCs/>
        </w:rPr>
      </w:pPr>
    </w:p>
    <w:p w14:paraId="3474BED4" w14:textId="77777777" w:rsidR="00D2445C" w:rsidRDefault="00D2445C" w:rsidP="0044217A">
      <w:pPr>
        <w:ind w:firstLine="709"/>
        <w:jc w:val="both"/>
        <w:rPr>
          <w:b/>
          <w:bCs/>
          <w:sz w:val="23"/>
          <w:szCs w:val="23"/>
        </w:rPr>
        <w:sectPr w:rsidR="00D2445C" w:rsidSect="00361F4F">
          <w:footerReference w:type="default" r:id="rId7"/>
          <w:pgSz w:w="11906" w:h="16838"/>
          <w:pgMar w:top="993" w:right="850" w:bottom="1134" w:left="1701" w:header="708" w:footer="708" w:gutter="0"/>
          <w:cols w:space="708"/>
          <w:docGrid w:linePitch="360"/>
        </w:sectPr>
      </w:pPr>
    </w:p>
    <w:p w14:paraId="7506CB15" w14:textId="59BFF707" w:rsidR="0044217A" w:rsidRDefault="0044217A" w:rsidP="0044217A">
      <w:pPr>
        <w:ind w:firstLine="709"/>
        <w:jc w:val="both"/>
        <w:rPr>
          <w:b/>
          <w:bCs/>
          <w:sz w:val="23"/>
          <w:szCs w:val="23"/>
        </w:rPr>
      </w:pPr>
      <w:r w:rsidRPr="00C30A1A">
        <w:rPr>
          <w:b/>
          <w:bCs/>
          <w:sz w:val="23"/>
          <w:szCs w:val="23"/>
        </w:rPr>
        <w:lastRenderedPageBreak/>
        <w:t>Повестка дня:</w:t>
      </w:r>
    </w:p>
    <w:p w14:paraId="32D137D1" w14:textId="1F5729B0" w:rsidR="00AB0D82" w:rsidRDefault="00AB0D82" w:rsidP="0044217A">
      <w:pPr>
        <w:ind w:firstLine="709"/>
        <w:jc w:val="both"/>
        <w:rPr>
          <w:b/>
          <w:bCs/>
          <w:sz w:val="23"/>
          <w:szCs w:val="23"/>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8"/>
        <w:gridCol w:w="8877"/>
      </w:tblGrid>
      <w:tr w:rsidR="00AB0D82" w:rsidRPr="00431C96" w14:paraId="6414A01A" w14:textId="77777777" w:rsidTr="00E84023">
        <w:trPr>
          <w:trHeight w:val="477"/>
          <w:jc w:val="center"/>
        </w:trPr>
        <w:tc>
          <w:tcPr>
            <w:tcW w:w="468" w:type="dxa"/>
            <w:vMerge w:val="restart"/>
            <w:shd w:val="clear" w:color="auto" w:fill="auto"/>
            <w:vAlign w:val="center"/>
          </w:tcPr>
          <w:p w14:paraId="55D6D280" w14:textId="77777777" w:rsidR="00AB0D82" w:rsidRPr="00EE697B" w:rsidRDefault="00AB0D82" w:rsidP="00765BFC">
            <w:pPr>
              <w:jc w:val="center"/>
            </w:pPr>
            <w:r w:rsidRPr="00EE697B">
              <w:t>№</w:t>
            </w:r>
          </w:p>
        </w:tc>
        <w:tc>
          <w:tcPr>
            <w:tcW w:w="8877" w:type="dxa"/>
            <w:vMerge w:val="restart"/>
            <w:shd w:val="clear" w:color="auto" w:fill="auto"/>
            <w:vAlign w:val="center"/>
          </w:tcPr>
          <w:p w14:paraId="2D565556" w14:textId="77777777" w:rsidR="00AB0D82" w:rsidRPr="00EE697B" w:rsidRDefault="00AB0D82" w:rsidP="00765BFC">
            <w:pPr>
              <w:jc w:val="center"/>
            </w:pPr>
            <w:r w:rsidRPr="00EE697B">
              <w:t>Вопрос</w:t>
            </w:r>
          </w:p>
        </w:tc>
      </w:tr>
      <w:tr w:rsidR="00AB0D82" w:rsidRPr="00431C96" w14:paraId="06702F7D" w14:textId="77777777" w:rsidTr="00E84023">
        <w:trPr>
          <w:trHeight w:val="322"/>
          <w:jc w:val="center"/>
        </w:trPr>
        <w:tc>
          <w:tcPr>
            <w:tcW w:w="468" w:type="dxa"/>
            <w:vMerge/>
            <w:shd w:val="clear" w:color="auto" w:fill="auto"/>
          </w:tcPr>
          <w:p w14:paraId="064EF9D0" w14:textId="77777777" w:rsidR="00AB0D82" w:rsidRPr="00431C96" w:rsidRDefault="00AB0D82" w:rsidP="00765BFC">
            <w:pPr>
              <w:jc w:val="center"/>
              <w:rPr>
                <w:sz w:val="28"/>
                <w:szCs w:val="28"/>
              </w:rPr>
            </w:pPr>
          </w:p>
        </w:tc>
        <w:tc>
          <w:tcPr>
            <w:tcW w:w="8877" w:type="dxa"/>
            <w:vMerge/>
            <w:shd w:val="clear" w:color="auto" w:fill="auto"/>
          </w:tcPr>
          <w:p w14:paraId="1ED2576A" w14:textId="77777777" w:rsidR="00AB0D82" w:rsidRPr="00431C96" w:rsidRDefault="00AB0D82" w:rsidP="00765BFC">
            <w:pPr>
              <w:jc w:val="center"/>
              <w:rPr>
                <w:sz w:val="28"/>
                <w:szCs w:val="28"/>
              </w:rPr>
            </w:pPr>
          </w:p>
        </w:tc>
      </w:tr>
      <w:tr w:rsidR="00A53BC1" w:rsidRPr="00524D6E" w14:paraId="0A60CC78" w14:textId="77777777" w:rsidTr="00E84023">
        <w:trPr>
          <w:trHeight w:val="622"/>
          <w:jc w:val="center"/>
        </w:trPr>
        <w:tc>
          <w:tcPr>
            <w:tcW w:w="468" w:type="dxa"/>
            <w:shd w:val="clear" w:color="auto" w:fill="auto"/>
            <w:vAlign w:val="center"/>
          </w:tcPr>
          <w:p w14:paraId="18DA87CF" w14:textId="34FCE602" w:rsidR="00A53BC1" w:rsidRDefault="00A53BC1" w:rsidP="00A53BC1">
            <w:pPr>
              <w:jc w:val="center"/>
            </w:pPr>
            <w:r>
              <w:t>1.</w:t>
            </w:r>
          </w:p>
        </w:tc>
        <w:tc>
          <w:tcPr>
            <w:tcW w:w="8877" w:type="dxa"/>
            <w:shd w:val="clear" w:color="auto" w:fill="auto"/>
          </w:tcPr>
          <w:p w14:paraId="1298C8EC" w14:textId="65109BB0" w:rsidR="00A53BC1" w:rsidRPr="0073752E" w:rsidRDefault="00A53BC1" w:rsidP="00A53BC1">
            <w:pPr>
              <w:ind w:left="96" w:right="273"/>
              <w:jc w:val="both"/>
            </w:pPr>
            <w:r w:rsidRPr="0089235E">
              <w:t>О внесении изменений в постановление Региональной</w:t>
            </w:r>
            <w:r>
              <w:br/>
            </w:r>
            <w:r w:rsidRPr="0089235E">
              <w:t>энергетической комиссии Кузбасса от 30.10.2020 № 294</w:t>
            </w:r>
            <w:r>
              <w:br/>
            </w:r>
            <w:r w:rsidRPr="0089235E">
              <w:t>«Об утверждении инвестиционной программы</w:t>
            </w:r>
            <w:r>
              <w:t xml:space="preserve"> </w:t>
            </w:r>
            <w:r w:rsidRPr="0089235E">
              <w:t>АО «Электросеть»</w:t>
            </w:r>
            <w:r>
              <w:br/>
            </w:r>
            <w:r w:rsidRPr="0089235E">
              <w:t>(г. Междуреченск) на период 2021 - 2025 гг.»</w:t>
            </w:r>
          </w:p>
        </w:tc>
      </w:tr>
      <w:tr w:rsidR="00A53BC1" w:rsidRPr="00524D6E" w14:paraId="19E18DC5" w14:textId="77777777" w:rsidTr="00E84023">
        <w:trPr>
          <w:trHeight w:val="622"/>
          <w:jc w:val="center"/>
        </w:trPr>
        <w:tc>
          <w:tcPr>
            <w:tcW w:w="468" w:type="dxa"/>
            <w:shd w:val="clear" w:color="auto" w:fill="auto"/>
            <w:vAlign w:val="center"/>
          </w:tcPr>
          <w:p w14:paraId="3E90DD0D" w14:textId="0F1F0C06" w:rsidR="00A53BC1" w:rsidRDefault="00A53BC1" w:rsidP="00A53BC1">
            <w:pPr>
              <w:jc w:val="center"/>
            </w:pPr>
            <w:r>
              <w:t>2.</w:t>
            </w:r>
          </w:p>
        </w:tc>
        <w:tc>
          <w:tcPr>
            <w:tcW w:w="8877" w:type="dxa"/>
            <w:shd w:val="clear" w:color="auto" w:fill="auto"/>
          </w:tcPr>
          <w:p w14:paraId="567D242C" w14:textId="351D071D" w:rsidR="00A53BC1" w:rsidRPr="00354637" w:rsidRDefault="00A53BC1" w:rsidP="00A53BC1">
            <w:pPr>
              <w:ind w:left="96" w:right="273"/>
              <w:jc w:val="both"/>
            </w:pPr>
            <w:r w:rsidRPr="0089235E">
              <w:t>О внесении изменений в постановление Региональной</w:t>
            </w:r>
            <w:r>
              <w:br/>
            </w:r>
            <w:r w:rsidRPr="0089235E">
              <w:t>энергетической комиссии Кузбасса от 30.10.2020 № 304</w:t>
            </w:r>
            <w:r>
              <w:br/>
            </w:r>
            <w:r w:rsidRPr="0089235E">
              <w:t>«Об утверждении инвестиционной программы АО «Оборонэнерго»</w:t>
            </w:r>
            <w:r>
              <w:br/>
            </w:r>
            <w:r w:rsidRPr="0089235E">
              <w:t>на период 2021 - 2025 гг.»</w:t>
            </w:r>
          </w:p>
        </w:tc>
      </w:tr>
      <w:tr w:rsidR="00A53BC1" w:rsidRPr="00524D6E" w14:paraId="16A3E64B" w14:textId="77777777" w:rsidTr="00E84023">
        <w:trPr>
          <w:trHeight w:val="622"/>
          <w:jc w:val="center"/>
        </w:trPr>
        <w:tc>
          <w:tcPr>
            <w:tcW w:w="468" w:type="dxa"/>
            <w:shd w:val="clear" w:color="auto" w:fill="auto"/>
            <w:vAlign w:val="center"/>
          </w:tcPr>
          <w:p w14:paraId="7D08739D" w14:textId="595CD64E" w:rsidR="00A53BC1" w:rsidRDefault="00A53BC1" w:rsidP="00A53BC1">
            <w:pPr>
              <w:jc w:val="center"/>
            </w:pPr>
            <w:r>
              <w:t>3.</w:t>
            </w:r>
          </w:p>
        </w:tc>
        <w:tc>
          <w:tcPr>
            <w:tcW w:w="8877" w:type="dxa"/>
            <w:shd w:val="clear" w:color="auto" w:fill="auto"/>
          </w:tcPr>
          <w:p w14:paraId="48483EF4" w14:textId="59964720" w:rsidR="00A53BC1" w:rsidRPr="00C613D1" w:rsidRDefault="00A53BC1" w:rsidP="00A53BC1">
            <w:pPr>
              <w:ind w:left="96" w:right="273"/>
              <w:jc w:val="both"/>
            </w:pPr>
            <w:r w:rsidRPr="0089235E">
              <w:t>О внесении изменений в постановление региональной</w:t>
            </w:r>
            <w:r>
              <w:br/>
            </w:r>
            <w:r w:rsidRPr="0089235E">
              <w:t>энергетической комиссии Кемеровской области от 31.10.2017 № 330</w:t>
            </w:r>
            <w:r>
              <w:br/>
            </w:r>
            <w:r w:rsidRPr="0089235E">
              <w:t>«Об утверждении инвестиционной программы АО «Сибирская</w:t>
            </w:r>
            <w:r>
              <w:br/>
            </w:r>
            <w:r w:rsidRPr="0089235E">
              <w:t>Промышленная сетевая компания» на период 2018 - 2021 гг.»</w:t>
            </w:r>
          </w:p>
        </w:tc>
      </w:tr>
      <w:tr w:rsidR="00A53BC1" w:rsidRPr="00524D6E" w14:paraId="14176A6E" w14:textId="77777777" w:rsidTr="00E84023">
        <w:trPr>
          <w:trHeight w:val="622"/>
          <w:jc w:val="center"/>
        </w:trPr>
        <w:tc>
          <w:tcPr>
            <w:tcW w:w="468" w:type="dxa"/>
            <w:shd w:val="clear" w:color="auto" w:fill="auto"/>
            <w:vAlign w:val="center"/>
          </w:tcPr>
          <w:p w14:paraId="28C681F2" w14:textId="52D5A6BC" w:rsidR="00A53BC1" w:rsidRDefault="00A53BC1" w:rsidP="00A53BC1">
            <w:pPr>
              <w:jc w:val="center"/>
            </w:pPr>
            <w:r>
              <w:t>4.</w:t>
            </w:r>
          </w:p>
        </w:tc>
        <w:tc>
          <w:tcPr>
            <w:tcW w:w="8877" w:type="dxa"/>
            <w:shd w:val="clear" w:color="auto" w:fill="auto"/>
          </w:tcPr>
          <w:p w14:paraId="6273EB51" w14:textId="696A69B7" w:rsidR="00A53BC1" w:rsidRPr="00354637" w:rsidRDefault="00A53BC1" w:rsidP="00A53BC1">
            <w:pPr>
              <w:ind w:left="96" w:right="273"/>
              <w:jc w:val="both"/>
            </w:pPr>
            <w:r w:rsidRPr="0089235E">
              <w:t>О внесении изменений в постановление региональной</w:t>
            </w:r>
            <w:r>
              <w:br/>
            </w:r>
            <w:r w:rsidRPr="0089235E">
              <w:t>энергетической комиссии Кемеровской области от 31.10.2019 № 390</w:t>
            </w:r>
            <w:r>
              <w:br/>
            </w:r>
            <w:r w:rsidRPr="0089235E">
              <w:t>«Об утверждении инвестиционной программы ООО «ОЭСК»</w:t>
            </w:r>
            <w:r>
              <w:br/>
            </w:r>
            <w:r w:rsidRPr="0089235E">
              <w:t>(г. Прокопьевск) на период 2020 - 2024 гг.»</w:t>
            </w:r>
          </w:p>
        </w:tc>
      </w:tr>
      <w:tr w:rsidR="00A53BC1" w:rsidRPr="00524D6E" w14:paraId="261A5F41" w14:textId="77777777" w:rsidTr="00E84023">
        <w:trPr>
          <w:trHeight w:val="622"/>
          <w:jc w:val="center"/>
        </w:trPr>
        <w:tc>
          <w:tcPr>
            <w:tcW w:w="468" w:type="dxa"/>
            <w:shd w:val="clear" w:color="auto" w:fill="auto"/>
            <w:vAlign w:val="center"/>
          </w:tcPr>
          <w:p w14:paraId="615AB5EE" w14:textId="1EC293DE" w:rsidR="00A53BC1" w:rsidRDefault="00A53BC1" w:rsidP="00A53BC1">
            <w:pPr>
              <w:jc w:val="center"/>
            </w:pPr>
            <w:r>
              <w:t>5.</w:t>
            </w:r>
          </w:p>
        </w:tc>
        <w:tc>
          <w:tcPr>
            <w:tcW w:w="8877" w:type="dxa"/>
            <w:shd w:val="clear" w:color="auto" w:fill="auto"/>
          </w:tcPr>
          <w:p w14:paraId="70025F99" w14:textId="29AF72AF" w:rsidR="00A53BC1" w:rsidRPr="00354637" w:rsidRDefault="00A53BC1" w:rsidP="00A53BC1">
            <w:pPr>
              <w:ind w:left="96" w:right="273"/>
              <w:jc w:val="both"/>
            </w:pPr>
            <w:r w:rsidRPr="0089235E">
              <w:t>О внесении изменений в постановление региональной</w:t>
            </w:r>
            <w:r>
              <w:br/>
            </w:r>
            <w:r w:rsidRPr="0089235E">
              <w:t>энергетической комиссии Кемеровской области от 31.10.2019 № 377</w:t>
            </w:r>
            <w:r>
              <w:br/>
            </w:r>
            <w:r w:rsidRPr="0089235E">
              <w:t>«Об утверждении инвестиционной программы ОАО «КузбассЭлектро»</w:t>
            </w:r>
            <w:r>
              <w:br/>
            </w:r>
            <w:r w:rsidRPr="0089235E">
              <w:t>(г. Белово)</w:t>
            </w:r>
            <w:r>
              <w:t xml:space="preserve"> </w:t>
            </w:r>
            <w:r w:rsidRPr="0089235E">
              <w:t>на период 2020 - 2024 гг.»</w:t>
            </w:r>
          </w:p>
        </w:tc>
      </w:tr>
      <w:tr w:rsidR="00A53BC1" w:rsidRPr="00524D6E" w14:paraId="08FE91F9" w14:textId="77777777" w:rsidTr="00E84023">
        <w:trPr>
          <w:trHeight w:val="622"/>
          <w:jc w:val="center"/>
        </w:trPr>
        <w:tc>
          <w:tcPr>
            <w:tcW w:w="468" w:type="dxa"/>
            <w:shd w:val="clear" w:color="auto" w:fill="auto"/>
            <w:vAlign w:val="center"/>
          </w:tcPr>
          <w:p w14:paraId="5CC4FF07" w14:textId="106AD277" w:rsidR="00A53BC1" w:rsidRDefault="00A53BC1" w:rsidP="00A53BC1">
            <w:pPr>
              <w:jc w:val="center"/>
            </w:pPr>
            <w:r>
              <w:t>6.</w:t>
            </w:r>
          </w:p>
        </w:tc>
        <w:tc>
          <w:tcPr>
            <w:tcW w:w="8877" w:type="dxa"/>
            <w:shd w:val="clear" w:color="auto" w:fill="auto"/>
          </w:tcPr>
          <w:p w14:paraId="0C789526" w14:textId="6D18DC25" w:rsidR="00A53BC1" w:rsidRPr="00354637" w:rsidRDefault="00A53BC1" w:rsidP="00A53BC1">
            <w:pPr>
              <w:ind w:left="96" w:right="273"/>
              <w:jc w:val="both"/>
            </w:pPr>
            <w:r w:rsidRPr="0089235E">
              <w:t>О внесении изменений в постановление региональной</w:t>
            </w:r>
            <w:r>
              <w:br/>
            </w:r>
            <w:r w:rsidRPr="0089235E">
              <w:t>энергетической комиссии Кемеровской области от 31.10.2019 № 382</w:t>
            </w:r>
            <w:r>
              <w:br/>
            </w:r>
            <w:r w:rsidRPr="0089235E">
              <w:t>«Об утверждении инвестиционной программы АО «Специализированная шахтная электромеханическая компания» (г. Кемерово)</w:t>
            </w:r>
            <w:r>
              <w:br/>
            </w:r>
            <w:r w:rsidRPr="0089235E">
              <w:t>на период 2020 - 2024 гг.»</w:t>
            </w:r>
          </w:p>
        </w:tc>
      </w:tr>
      <w:tr w:rsidR="00A53BC1" w:rsidRPr="00524D6E" w14:paraId="55926BD1" w14:textId="77777777" w:rsidTr="00E84023">
        <w:trPr>
          <w:trHeight w:val="622"/>
          <w:jc w:val="center"/>
        </w:trPr>
        <w:tc>
          <w:tcPr>
            <w:tcW w:w="468" w:type="dxa"/>
            <w:shd w:val="clear" w:color="auto" w:fill="auto"/>
            <w:vAlign w:val="center"/>
          </w:tcPr>
          <w:p w14:paraId="0B3E32F3" w14:textId="5694BC36" w:rsidR="00A53BC1" w:rsidRDefault="00A53BC1" w:rsidP="00A53BC1">
            <w:pPr>
              <w:jc w:val="center"/>
            </w:pPr>
            <w:r>
              <w:t>7.</w:t>
            </w:r>
          </w:p>
        </w:tc>
        <w:tc>
          <w:tcPr>
            <w:tcW w:w="8877" w:type="dxa"/>
            <w:shd w:val="clear" w:color="auto" w:fill="auto"/>
          </w:tcPr>
          <w:p w14:paraId="6C355889" w14:textId="23053AC3" w:rsidR="00A53BC1" w:rsidRPr="00354637" w:rsidRDefault="00A53BC1" w:rsidP="00A53BC1">
            <w:pPr>
              <w:ind w:left="96" w:right="273"/>
              <w:jc w:val="both"/>
            </w:pPr>
            <w:r w:rsidRPr="0089235E">
              <w:t>О внесении изменений в постановление региональной</w:t>
            </w:r>
            <w:r>
              <w:br/>
            </w:r>
            <w:r w:rsidRPr="0089235E">
              <w:t>энергетической комиссии Кемеровской области от 31.10.2019 № 387</w:t>
            </w:r>
            <w:r>
              <w:br/>
            </w:r>
            <w:r w:rsidRPr="0089235E">
              <w:t>«Об утверждении инвестиционной программы ОАО «Северо-Кузбасская энергетическая компания» (г. Кемерово) на период 2020 - 2024 гг.»</w:t>
            </w:r>
          </w:p>
        </w:tc>
      </w:tr>
      <w:tr w:rsidR="00A53BC1" w:rsidRPr="00524D6E" w14:paraId="708C3537" w14:textId="77777777" w:rsidTr="00E84023">
        <w:trPr>
          <w:trHeight w:val="622"/>
          <w:jc w:val="center"/>
        </w:trPr>
        <w:tc>
          <w:tcPr>
            <w:tcW w:w="468" w:type="dxa"/>
            <w:shd w:val="clear" w:color="auto" w:fill="auto"/>
            <w:vAlign w:val="center"/>
          </w:tcPr>
          <w:p w14:paraId="348BED63" w14:textId="54B54AAC" w:rsidR="00A53BC1" w:rsidRDefault="00A53BC1" w:rsidP="00A53BC1">
            <w:pPr>
              <w:jc w:val="center"/>
            </w:pPr>
            <w:r>
              <w:t>8.</w:t>
            </w:r>
          </w:p>
        </w:tc>
        <w:tc>
          <w:tcPr>
            <w:tcW w:w="8877" w:type="dxa"/>
            <w:shd w:val="clear" w:color="auto" w:fill="auto"/>
          </w:tcPr>
          <w:p w14:paraId="771EB82B" w14:textId="49FE8F96" w:rsidR="00A53BC1" w:rsidRPr="00354637" w:rsidRDefault="00A53BC1" w:rsidP="00A53BC1">
            <w:pPr>
              <w:ind w:left="96" w:right="273"/>
              <w:jc w:val="both"/>
            </w:pPr>
            <w:r w:rsidRPr="0089235E">
              <w:t>О внесении изменений в постановление Региональной</w:t>
            </w:r>
            <w:r>
              <w:br/>
            </w:r>
            <w:r w:rsidRPr="0089235E">
              <w:t>энергетической комиссии Кузбасса от 30.10.2020 № 292</w:t>
            </w:r>
            <w:r>
              <w:br/>
            </w:r>
            <w:r w:rsidRPr="0089235E">
              <w:t>«Об утверждении инвестиционной программы</w:t>
            </w:r>
            <w:r>
              <w:br/>
            </w:r>
            <w:r w:rsidRPr="0089235E">
              <w:t>ПАО «Кузбассэнергосбыт» на период 2021 - 2023 гг.»</w:t>
            </w:r>
          </w:p>
        </w:tc>
      </w:tr>
      <w:tr w:rsidR="00A53BC1" w:rsidRPr="00524D6E" w14:paraId="385AE3E3" w14:textId="77777777" w:rsidTr="00E84023">
        <w:trPr>
          <w:trHeight w:val="622"/>
          <w:jc w:val="center"/>
        </w:trPr>
        <w:tc>
          <w:tcPr>
            <w:tcW w:w="468" w:type="dxa"/>
            <w:shd w:val="clear" w:color="auto" w:fill="auto"/>
            <w:vAlign w:val="center"/>
          </w:tcPr>
          <w:p w14:paraId="53E6B91C" w14:textId="6E7C5DB0" w:rsidR="00A53BC1" w:rsidRDefault="00A53BC1" w:rsidP="00A53BC1">
            <w:pPr>
              <w:jc w:val="center"/>
            </w:pPr>
            <w:r>
              <w:t>9.</w:t>
            </w:r>
          </w:p>
        </w:tc>
        <w:tc>
          <w:tcPr>
            <w:tcW w:w="8877" w:type="dxa"/>
            <w:shd w:val="clear" w:color="auto" w:fill="auto"/>
          </w:tcPr>
          <w:p w14:paraId="55585251" w14:textId="3423131D" w:rsidR="00A53BC1" w:rsidRPr="00354637" w:rsidRDefault="00A53BC1" w:rsidP="00A53BC1">
            <w:pPr>
              <w:ind w:left="96" w:right="273"/>
              <w:jc w:val="both"/>
            </w:pPr>
            <w:r w:rsidRPr="00B23A59">
              <w:t>Об установлении сбытовых надбавок гарантирующих поставщиков</w:t>
            </w:r>
            <w:r>
              <w:br/>
            </w:r>
            <w:r w:rsidRPr="00B23A59">
              <w:t>электрической энергии, поставляющих электрическую энергию</w:t>
            </w:r>
            <w:r>
              <w:br/>
            </w:r>
            <w:r w:rsidRPr="00B23A59">
              <w:t>(мощность) на розничном рынке Кемеровской области-Кузбасса,</w:t>
            </w:r>
            <w:r>
              <w:br/>
            </w:r>
            <w:r w:rsidRPr="00B23A59">
              <w:t>на 2021 год</w:t>
            </w:r>
          </w:p>
        </w:tc>
      </w:tr>
      <w:tr w:rsidR="00A53BC1" w:rsidRPr="00524D6E" w14:paraId="6462DBA7" w14:textId="77777777" w:rsidTr="00E84023">
        <w:trPr>
          <w:trHeight w:val="622"/>
          <w:jc w:val="center"/>
        </w:trPr>
        <w:tc>
          <w:tcPr>
            <w:tcW w:w="468" w:type="dxa"/>
            <w:shd w:val="clear" w:color="auto" w:fill="auto"/>
            <w:vAlign w:val="center"/>
          </w:tcPr>
          <w:p w14:paraId="65092AE4" w14:textId="7BD0B227" w:rsidR="00A53BC1" w:rsidRDefault="00A53BC1" w:rsidP="00A53BC1">
            <w:pPr>
              <w:jc w:val="center"/>
            </w:pPr>
            <w:r>
              <w:t>10.</w:t>
            </w:r>
          </w:p>
        </w:tc>
        <w:tc>
          <w:tcPr>
            <w:tcW w:w="8877" w:type="dxa"/>
            <w:shd w:val="clear" w:color="auto" w:fill="auto"/>
          </w:tcPr>
          <w:p w14:paraId="2BBF4911" w14:textId="104F7795" w:rsidR="00A53BC1" w:rsidRPr="00354637" w:rsidRDefault="00A53BC1" w:rsidP="00A53BC1">
            <w:pPr>
              <w:ind w:left="96" w:right="273"/>
              <w:jc w:val="both"/>
            </w:pPr>
            <w:r w:rsidRPr="00B23A59">
              <w:t>Об утверждении стандартизированных тарифных ставок, ставок</w:t>
            </w:r>
            <w:r>
              <w:br/>
            </w:r>
            <w:r w:rsidRPr="00B23A59">
              <w:t>за единицу максимальной мощности, формул платы, платы заявителей</w:t>
            </w:r>
            <w:r>
              <w:br/>
            </w:r>
            <w:r w:rsidRPr="00B23A59">
              <w:t>до 15 кВт включительно за технологическое присоединение</w:t>
            </w:r>
            <w:r>
              <w:br/>
            </w:r>
            <w:r w:rsidRPr="00B23A59">
              <w:t>к электрическим сетям территориальных сетевых организаций</w:t>
            </w:r>
            <w:r>
              <w:br/>
            </w:r>
            <w:r w:rsidRPr="00B23A59">
              <w:t>Кемеровской области-Кузбасса на 2021 год</w:t>
            </w:r>
          </w:p>
        </w:tc>
      </w:tr>
      <w:tr w:rsidR="00A53BC1" w:rsidRPr="00524D6E" w14:paraId="5BC188D2" w14:textId="77777777" w:rsidTr="00E84023">
        <w:trPr>
          <w:trHeight w:val="622"/>
          <w:jc w:val="center"/>
        </w:trPr>
        <w:tc>
          <w:tcPr>
            <w:tcW w:w="468" w:type="dxa"/>
            <w:shd w:val="clear" w:color="auto" w:fill="auto"/>
            <w:vAlign w:val="center"/>
          </w:tcPr>
          <w:p w14:paraId="0CD9E8F4" w14:textId="6FCA5C14" w:rsidR="00A53BC1" w:rsidRDefault="00A53BC1" w:rsidP="00A53BC1">
            <w:pPr>
              <w:jc w:val="center"/>
            </w:pPr>
            <w:r>
              <w:t>11.</w:t>
            </w:r>
          </w:p>
        </w:tc>
        <w:tc>
          <w:tcPr>
            <w:tcW w:w="8877" w:type="dxa"/>
            <w:shd w:val="clear" w:color="auto" w:fill="auto"/>
          </w:tcPr>
          <w:p w14:paraId="1ECA8E4B" w14:textId="413B4C26" w:rsidR="00A53BC1" w:rsidRPr="00354637" w:rsidRDefault="00A53BC1" w:rsidP="00A53BC1">
            <w:pPr>
              <w:jc w:val="both"/>
            </w:pPr>
            <w:r w:rsidRPr="00B23A59">
              <w:t>О внесении изменений в постановление региональной</w:t>
            </w:r>
            <w:r>
              <w:br/>
            </w:r>
            <w:r w:rsidRPr="00B23A59">
              <w:t>энергетической комиссии Кемеровской области от 31.12.2016 № 753</w:t>
            </w:r>
            <w:r>
              <w:br/>
            </w:r>
            <w:r w:rsidRPr="00B23A59">
              <w:t>«Об установлении долгосрочных параметров регулирования</w:t>
            </w:r>
            <w:r>
              <w:br/>
            </w:r>
            <w:r w:rsidRPr="00B23A59">
              <w:t>и необходимой валовой выручки на долгосрочный период регулирования для территориальных сетевых организаций Кемеровской области»</w:t>
            </w:r>
          </w:p>
        </w:tc>
      </w:tr>
      <w:tr w:rsidR="00A53BC1" w:rsidRPr="00524D6E" w14:paraId="230E46B8" w14:textId="77777777" w:rsidTr="00E84023">
        <w:trPr>
          <w:trHeight w:val="622"/>
          <w:jc w:val="center"/>
        </w:trPr>
        <w:tc>
          <w:tcPr>
            <w:tcW w:w="468" w:type="dxa"/>
            <w:shd w:val="clear" w:color="auto" w:fill="auto"/>
            <w:vAlign w:val="center"/>
          </w:tcPr>
          <w:p w14:paraId="751C0955" w14:textId="63657FAA" w:rsidR="00A53BC1" w:rsidRDefault="00A53BC1" w:rsidP="00A53BC1">
            <w:pPr>
              <w:jc w:val="center"/>
            </w:pPr>
            <w:r>
              <w:lastRenderedPageBreak/>
              <w:t>12.</w:t>
            </w:r>
          </w:p>
        </w:tc>
        <w:tc>
          <w:tcPr>
            <w:tcW w:w="8877" w:type="dxa"/>
            <w:shd w:val="clear" w:color="auto" w:fill="auto"/>
          </w:tcPr>
          <w:p w14:paraId="4F9F084D" w14:textId="47DF8A14" w:rsidR="00A53BC1" w:rsidRPr="00354637" w:rsidRDefault="00A53BC1" w:rsidP="00A53BC1">
            <w:pPr>
              <w:ind w:left="96" w:right="273"/>
              <w:jc w:val="both"/>
            </w:pPr>
            <w:r w:rsidRPr="00B23A59">
              <w:t>Об установлении тарифов на услуги по передаче электрической</w:t>
            </w:r>
            <w:r>
              <w:br/>
            </w:r>
            <w:r w:rsidRPr="00B23A59">
              <w:t>энергии по электрическим сетям Кемеровской области-Кузбасса</w:t>
            </w:r>
            <w:r>
              <w:br/>
            </w:r>
            <w:r w:rsidRPr="00B23A59">
              <w:t>на 2021 год</w:t>
            </w:r>
          </w:p>
        </w:tc>
      </w:tr>
      <w:tr w:rsidR="00A53BC1" w:rsidRPr="00524D6E" w14:paraId="368F7F37" w14:textId="77777777" w:rsidTr="00E84023">
        <w:trPr>
          <w:trHeight w:val="622"/>
          <w:jc w:val="center"/>
        </w:trPr>
        <w:tc>
          <w:tcPr>
            <w:tcW w:w="468" w:type="dxa"/>
            <w:shd w:val="clear" w:color="auto" w:fill="auto"/>
            <w:vAlign w:val="center"/>
          </w:tcPr>
          <w:p w14:paraId="019BD0DB" w14:textId="37822B93" w:rsidR="00A53BC1" w:rsidRDefault="00A53BC1" w:rsidP="00A53BC1">
            <w:pPr>
              <w:jc w:val="center"/>
            </w:pPr>
            <w:r>
              <w:t>13.</w:t>
            </w:r>
          </w:p>
        </w:tc>
        <w:tc>
          <w:tcPr>
            <w:tcW w:w="8877" w:type="dxa"/>
            <w:shd w:val="clear" w:color="auto" w:fill="auto"/>
          </w:tcPr>
          <w:p w14:paraId="51A809DF" w14:textId="17CE894F" w:rsidR="00A53BC1" w:rsidRPr="00354637" w:rsidRDefault="00A53BC1" w:rsidP="00A53BC1">
            <w:pPr>
              <w:ind w:left="96" w:right="273"/>
              <w:jc w:val="both"/>
            </w:pPr>
            <w:r w:rsidRPr="00B23A59">
              <w:t>О закрытии дела № ОЦО/2021-26 от 19.11.2020 года по установлению</w:t>
            </w:r>
            <w:r>
              <w:br/>
            </w:r>
            <w:r w:rsidRPr="00B23A59">
              <w:t>тарифов на 2021 год для ООО «СибЭнергоСеть» по причине</w:t>
            </w:r>
            <w:r>
              <w:br/>
            </w:r>
            <w:r w:rsidRPr="00B23A59">
              <w:t>несоответствия критериям отнесения владельца объектов электросетевого хозяйства к территориальным сетевым организациям, установленным</w:t>
            </w:r>
            <w:r>
              <w:br/>
            </w:r>
            <w:r w:rsidRPr="00B23A59">
              <w:t>постановлением Правительства РФ от 28.02.2015 № 184</w:t>
            </w:r>
          </w:p>
        </w:tc>
      </w:tr>
      <w:tr w:rsidR="00A53BC1" w:rsidRPr="00524D6E" w14:paraId="26815604" w14:textId="77777777" w:rsidTr="00E84023">
        <w:trPr>
          <w:trHeight w:val="622"/>
          <w:jc w:val="center"/>
        </w:trPr>
        <w:tc>
          <w:tcPr>
            <w:tcW w:w="468" w:type="dxa"/>
            <w:shd w:val="clear" w:color="auto" w:fill="auto"/>
            <w:vAlign w:val="center"/>
          </w:tcPr>
          <w:p w14:paraId="16B272D2" w14:textId="7F2F1052" w:rsidR="00A53BC1" w:rsidRDefault="00A53BC1" w:rsidP="00A53BC1">
            <w:pPr>
              <w:jc w:val="center"/>
            </w:pPr>
            <w:r>
              <w:t>14.</w:t>
            </w:r>
          </w:p>
        </w:tc>
        <w:tc>
          <w:tcPr>
            <w:tcW w:w="8877" w:type="dxa"/>
            <w:shd w:val="clear" w:color="auto" w:fill="auto"/>
          </w:tcPr>
          <w:p w14:paraId="56EB935E" w14:textId="4B921558" w:rsidR="00A53BC1" w:rsidRPr="001E0A10" w:rsidRDefault="00A53BC1" w:rsidP="00A53BC1">
            <w:pPr>
              <w:ind w:left="96" w:right="273"/>
              <w:jc w:val="both"/>
            </w:pPr>
            <w:r w:rsidRPr="00011FB8">
              <w:t>Об установлении тарифов ОАО «Северо-Кузбасская энергетическая</w:t>
            </w:r>
            <w:r>
              <w:br/>
            </w:r>
            <w:r w:rsidRPr="00011FB8">
              <w:t>компания» на тепловую энергию, реализуемую на потребительском</w:t>
            </w:r>
            <w:r>
              <w:br/>
            </w:r>
            <w:r w:rsidRPr="00011FB8">
              <w:t>рынке Тайгинского городского округа, на 2021 год</w:t>
            </w:r>
          </w:p>
        </w:tc>
      </w:tr>
      <w:tr w:rsidR="00A53BC1" w:rsidRPr="00524D6E" w14:paraId="69939B80" w14:textId="77777777" w:rsidTr="00E84023">
        <w:trPr>
          <w:trHeight w:val="622"/>
          <w:jc w:val="center"/>
        </w:trPr>
        <w:tc>
          <w:tcPr>
            <w:tcW w:w="468" w:type="dxa"/>
            <w:shd w:val="clear" w:color="auto" w:fill="auto"/>
            <w:vAlign w:val="center"/>
          </w:tcPr>
          <w:p w14:paraId="5B16E6B4" w14:textId="2E32B5F4" w:rsidR="00A53BC1" w:rsidRDefault="00A53BC1" w:rsidP="00A53BC1">
            <w:pPr>
              <w:jc w:val="center"/>
            </w:pPr>
            <w:r>
              <w:t>15.</w:t>
            </w:r>
          </w:p>
        </w:tc>
        <w:tc>
          <w:tcPr>
            <w:tcW w:w="8877" w:type="dxa"/>
            <w:shd w:val="clear" w:color="auto" w:fill="auto"/>
          </w:tcPr>
          <w:p w14:paraId="189D6760" w14:textId="6A7B2AE1" w:rsidR="00A53BC1" w:rsidRPr="001E0A10" w:rsidRDefault="00A53BC1" w:rsidP="00A53BC1">
            <w:pPr>
              <w:ind w:left="96" w:right="273"/>
              <w:jc w:val="both"/>
            </w:pPr>
            <w:r w:rsidRPr="00011FB8">
              <w:t>Об утверждении производственной программы в сфере горячего</w:t>
            </w:r>
            <w:r>
              <w:br/>
            </w:r>
            <w:r w:rsidRPr="00011FB8">
              <w:t>водоснабжения в закрытой системе горячего водоснабжения,</w:t>
            </w:r>
            <w:r>
              <w:br/>
            </w:r>
            <w:r w:rsidRPr="00011FB8">
              <w:t>реализуемую ОАО «Северо-Кузбасская энергетическая компания»</w:t>
            </w:r>
            <w:r>
              <w:br/>
            </w:r>
            <w:r w:rsidRPr="00011FB8">
              <w:t>на потребительском рынке Тайгинского городского округа, на 2021 год</w:t>
            </w:r>
          </w:p>
        </w:tc>
      </w:tr>
      <w:tr w:rsidR="00A53BC1" w:rsidRPr="00524D6E" w14:paraId="70DE9A99" w14:textId="77777777" w:rsidTr="00E84023">
        <w:trPr>
          <w:trHeight w:val="622"/>
          <w:jc w:val="center"/>
        </w:trPr>
        <w:tc>
          <w:tcPr>
            <w:tcW w:w="468" w:type="dxa"/>
            <w:shd w:val="clear" w:color="auto" w:fill="auto"/>
            <w:vAlign w:val="center"/>
          </w:tcPr>
          <w:p w14:paraId="6B05462A" w14:textId="45353053" w:rsidR="00A53BC1" w:rsidRDefault="00A53BC1" w:rsidP="00A53BC1">
            <w:pPr>
              <w:jc w:val="center"/>
            </w:pPr>
            <w:r>
              <w:t>16.</w:t>
            </w:r>
          </w:p>
        </w:tc>
        <w:tc>
          <w:tcPr>
            <w:tcW w:w="8877" w:type="dxa"/>
            <w:shd w:val="clear" w:color="auto" w:fill="auto"/>
          </w:tcPr>
          <w:p w14:paraId="4461A408" w14:textId="248BAB62" w:rsidR="00A53BC1" w:rsidRPr="001E0A10" w:rsidRDefault="00A53BC1" w:rsidP="00A53BC1">
            <w:pPr>
              <w:ind w:left="96" w:right="273"/>
              <w:jc w:val="both"/>
            </w:pPr>
            <w:r w:rsidRPr="00011FB8">
              <w:t>Об установлении тарифов ОАО «Северо-Кузбасская энергетическая</w:t>
            </w:r>
            <w:r>
              <w:br/>
            </w:r>
            <w:r w:rsidRPr="00011FB8">
              <w:t>компания» на тепловую энергию, реализуемую на потребительском</w:t>
            </w:r>
            <w:r>
              <w:br/>
            </w:r>
            <w:r w:rsidRPr="00011FB8">
              <w:t>рынке Полысаевского городского округа, на 2021 год</w:t>
            </w:r>
          </w:p>
        </w:tc>
      </w:tr>
      <w:tr w:rsidR="00A53BC1" w:rsidRPr="00524D6E" w14:paraId="2EBFE372" w14:textId="77777777" w:rsidTr="00E84023">
        <w:trPr>
          <w:trHeight w:val="622"/>
          <w:jc w:val="center"/>
        </w:trPr>
        <w:tc>
          <w:tcPr>
            <w:tcW w:w="468" w:type="dxa"/>
            <w:shd w:val="clear" w:color="auto" w:fill="auto"/>
            <w:vAlign w:val="center"/>
          </w:tcPr>
          <w:p w14:paraId="065083E9" w14:textId="6AB9729F" w:rsidR="00A53BC1" w:rsidRDefault="00A53BC1" w:rsidP="00A53BC1">
            <w:pPr>
              <w:jc w:val="center"/>
            </w:pPr>
            <w:r>
              <w:t>17.</w:t>
            </w:r>
          </w:p>
        </w:tc>
        <w:tc>
          <w:tcPr>
            <w:tcW w:w="8877" w:type="dxa"/>
            <w:shd w:val="clear" w:color="auto" w:fill="auto"/>
          </w:tcPr>
          <w:p w14:paraId="59E12E73" w14:textId="676F3605" w:rsidR="00A53BC1" w:rsidRPr="001E0A10" w:rsidRDefault="00A53BC1" w:rsidP="00A53BC1">
            <w:pPr>
              <w:ind w:left="96" w:right="273"/>
              <w:jc w:val="both"/>
            </w:pPr>
            <w:r w:rsidRPr="00011FB8">
              <w:t>Об установлении тарифов на теплоноситель, реализуемый</w:t>
            </w:r>
            <w:r>
              <w:br/>
            </w:r>
            <w:r w:rsidRPr="00011FB8">
              <w:t>ОАО «Северо-Кузбасская энергетическая компания» на потребительском рынке Полысаевского городского округа, на 2021 год Об установлении ОАО «Северо-Кузбасская энергетическая компания» тарифов на горячую воду в открытой системе горячего водоснабжения (теплоснабжения),</w:t>
            </w:r>
            <w:r>
              <w:br/>
            </w:r>
            <w:r w:rsidRPr="00011FB8">
              <w:t>реализуемую на потребительском рынке Полысаевского городского</w:t>
            </w:r>
            <w:r>
              <w:br/>
            </w:r>
            <w:r w:rsidRPr="00011FB8">
              <w:t>округа, на 2021 год</w:t>
            </w:r>
          </w:p>
        </w:tc>
      </w:tr>
      <w:tr w:rsidR="00A53BC1" w:rsidRPr="00524D6E" w14:paraId="48FFD522" w14:textId="77777777" w:rsidTr="00E84023">
        <w:trPr>
          <w:trHeight w:val="622"/>
          <w:jc w:val="center"/>
        </w:trPr>
        <w:tc>
          <w:tcPr>
            <w:tcW w:w="468" w:type="dxa"/>
            <w:shd w:val="clear" w:color="auto" w:fill="auto"/>
            <w:vAlign w:val="center"/>
          </w:tcPr>
          <w:p w14:paraId="4C28BF5C" w14:textId="120CB666" w:rsidR="00A53BC1" w:rsidRDefault="00A53BC1" w:rsidP="00A53BC1">
            <w:pPr>
              <w:jc w:val="center"/>
            </w:pPr>
            <w:r>
              <w:t>18.</w:t>
            </w:r>
          </w:p>
        </w:tc>
        <w:tc>
          <w:tcPr>
            <w:tcW w:w="8877" w:type="dxa"/>
            <w:shd w:val="clear" w:color="auto" w:fill="auto"/>
          </w:tcPr>
          <w:p w14:paraId="5241FFD1" w14:textId="0CBE33EF" w:rsidR="00A53BC1" w:rsidRPr="001E0A10" w:rsidRDefault="00A53BC1" w:rsidP="00A53BC1">
            <w:pPr>
              <w:ind w:right="-2"/>
              <w:jc w:val="both"/>
            </w:pPr>
            <w:r w:rsidRPr="00011FB8">
              <w:t>Об установлении ОАО «Северо-Кузбасская энергетическая компания» тарифов на горячую воду в открытой системе горячего водоснабжения (теплоснабжения), реализуемую на потребительском рынке</w:t>
            </w:r>
            <w:r>
              <w:br/>
            </w:r>
            <w:r w:rsidRPr="00011FB8">
              <w:t>Полысаевского городского округа, на 2021 год</w:t>
            </w:r>
          </w:p>
        </w:tc>
      </w:tr>
      <w:tr w:rsidR="00A53BC1" w:rsidRPr="00524D6E" w14:paraId="32C6991C" w14:textId="77777777" w:rsidTr="00E84023">
        <w:trPr>
          <w:trHeight w:val="622"/>
          <w:jc w:val="center"/>
        </w:trPr>
        <w:tc>
          <w:tcPr>
            <w:tcW w:w="468" w:type="dxa"/>
            <w:shd w:val="clear" w:color="auto" w:fill="auto"/>
            <w:vAlign w:val="center"/>
          </w:tcPr>
          <w:p w14:paraId="478EC9D5" w14:textId="2B640297" w:rsidR="00A53BC1" w:rsidRDefault="00A53BC1" w:rsidP="00A53BC1">
            <w:pPr>
              <w:jc w:val="center"/>
            </w:pPr>
            <w:r>
              <w:t>19.</w:t>
            </w:r>
          </w:p>
        </w:tc>
        <w:tc>
          <w:tcPr>
            <w:tcW w:w="8877" w:type="dxa"/>
            <w:shd w:val="clear" w:color="auto" w:fill="auto"/>
          </w:tcPr>
          <w:p w14:paraId="4BE1DC20" w14:textId="36C434FF" w:rsidR="00A53BC1" w:rsidRPr="009C0AED" w:rsidRDefault="00A53BC1" w:rsidP="00A53BC1">
            <w:pPr>
              <w:ind w:right="-2"/>
              <w:jc w:val="both"/>
            </w:pPr>
            <w:r>
              <w:t>О</w:t>
            </w:r>
            <w:r w:rsidRPr="00DA5798">
              <w:t xml:space="preserve"> закрытии тарифного дела </w:t>
            </w:r>
            <w:bookmarkStart w:id="1" w:name="_Hlk58345930"/>
            <w:r w:rsidRPr="00DA5798">
              <w:t>«О корректировке тарифов</w:t>
            </w:r>
            <w:r>
              <w:br/>
            </w:r>
            <w:r w:rsidRPr="00DA5798">
              <w:t>ООО «МариинскЭнергоСервис» на тепловую энергию, реализуемую</w:t>
            </w:r>
            <w:r>
              <w:br/>
            </w:r>
            <w:r w:rsidRPr="00DA5798">
              <w:t>на потребительском рынке г. Мариинска, на 2019-2021 годы»,</w:t>
            </w:r>
            <w:r>
              <w:br/>
            </w:r>
            <w:r w:rsidRPr="00DA5798">
              <w:t xml:space="preserve">в части 2021 года </w:t>
            </w:r>
            <w:bookmarkEnd w:id="1"/>
            <w:r w:rsidRPr="00DA5798">
              <w:t>№ РЭК/48-МЭнС-2021 от 30.04.2020</w:t>
            </w:r>
          </w:p>
        </w:tc>
      </w:tr>
    </w:tbl>
    <w:p w14:paraId="4228D4B5" w14:textId="77777777" w:rsidR="00EC619F" w:rsidRDefault="00EC619F" w:rsidP="00E84023">
      <w:pPr>
        <w:jc w:val="both"/>
        <w:rPr>
          <w:bCs/>
        </w:rPr>
      </w:pPr>
    </w:p>
    <w:p w14:paraId="474957C0" w14:textId="77777777" w:rsidR="00CF5E8F" w:rsidRDefault="00EC619F" w:rsidP="00CF5E8F">
      <w:pPr>
        <w:ind w:firstLine="709"/>
        <w:jc w:val="both"/>
        <w:rPr>
          <w:bCs/>
        </w:rPr>
      </w:pPr>
      <w:r>
        <w:rPr>
          <w:b/>
        </w:rPr>
        <w:t>Малюта Д.В.</w:t>
      </w:r>
      <w:r w:rsidRPr="00BC2E4A">
        <w:rPr>
          <w:bCs/>
        </w:rPr>
        <w:t xml:space="preserve"> ознакоми</w:t>
      </w:r>
      <w:r>
        <w:rPr>
          <w:bCs/>
        </w:rPr>
        <w:t>л</w:t>
      </w:r>
      <w:r w:rsidRPr="00BC2E4A">
        <w:rPr>
          <w:bCs/>
        </w:rPr>
        <w:t xml:space="preserve"> присутствующих с повесткой дня и предоставил слово докладчик</w:t>
      </w:r>
      <w:r>
        <w:rPr>
          <w:bCs/>
        </w:rPr>
        <w:t>у.</w:t>
      </w:r>
    </w:p>
    <w:p w14:paraId="2FEB6AAA" w14:textId="77777777" w:rsidR="00CF5E8F" w:rsidRDefault="00CF5E8F" w:rsidP="00CF5E8F">
      <w:pPr>
        <w:ind w:firstLine="709"/>
        <w:jc w:val="both"/>
        <w:rPr>
          <w:bCs/>
        </w:rPr>
      </w:pPr>
    </w:p>
    <w:p w14:paraId="6DEE7F6C" w14:textId="48F51B60" w:rsidR="00984559" w:rsidRPr="00CF5E8F" w:rsidRDefault="00EC619F" w:rsidP="00CF5E8F">
      <w:pPr>
        <w:ind w:firstLine="709"/>
        <w:jc w:val="both"/>
        <w:rPr>
          <w:b/>
        </w:rPr>
      </w:pPr>
      <w:r w:rsidRPr="00E84023">
        <w:rPr>
          <w:bCs/>
        </w:rPr>
        <w:t xml:space="preserve">Вопрос 1. </w:t>
      </w:r>
      <w:r w:rsidRPr="00CF5E8F">
        <w:rPr>
          <w:b/>
        </w:rPr>
        <w:t>«</w:t>
      </w:r>
      <w:r w:rsidR="00CF5E8F" w:rsidRPr="00CF5E8F">
        <w:rPr>
          <w:b/>
        </w:rPr>
        <w:t>О внесении изменений в постановление Региональной энергетической комиссии Кузбасса от 30.10.2020 № 294 «Об утверждении инвестиционной программы</w:t>
      </w:r>
      <w:r w:rsidR="00CF5E8F">
        <w:rPr>
          <w:b/>
        </w:rPr>
        <w:t xml:space="preserve"> </w:t>
      </w:r>
      <w:r w:rsidR="00CF5E8F" w:rsidRPr="00CF5E8F">
        <w:rPr>
          <w:b/>
        </w:rPr>
        <w:t>АО «Электросеть» (г. Междуреченск) на период 2021 - 2025 гг.»</w:t>
      </w:r>
      <w:r w:rsidRPr="00CF5E8F">
        <w:rPr>
          <w:b/>
        </w:rPr>
        <w:t>»</w:t>
      </w:r>
    </w:p>
    <w:p w14:paraId="6D2116BE" w14:textId="77777777" w:rsidR="00984559" w:rsidRDefault="00984559" w:rsidP="00984559">
      <w:pPr>
        <w:jc w:val="both"/>
        <w:rPr>
          <w:b/>
        </w:rPr>
      </w:pPr>
    </w:p>
    <w:p w14:paraId="01154925" w14:textId="636FDC29" w:rsidR="00CF5E8F" w:rsidRDefault="00563073" w:rsidP="00E37504">
      <w:pPr>
        <w:ind w:firstLine="709"/>
        <w:jc w:val="both"/>
      </w:pPr>
      <w:r w:rsidRPr="009F396D">
        <w:t xml:space="preserve">Докладчик </w:t>
      </w:r>
      <w:r w:rsidR="00CF5E8F">
        <w:rPr>
          <w:b/>
        </w:rPr>
        <w:t>Зинченко М.В</w:t>
      </w:r>
      <w:r w:rsidR="00984559">
        <w:rPr>
          <w:b/>
        </w:rPr>
        <w:t>.</w:t>
      </w:r>
      <w:r w:rsidRPr="009F396D">
        <w:t xml:space="preserve"> </w:t>
      </w:r>
      <w:r w:rsidR="00E37504">
        <w:t>пояснила:</w:t>
      </w:r>
    </w:p>
    <w:p w14:paraId="555E0B67" w14:textId="77777777" w:rsidR="00E37504" w:rsidRDefault="00E37504" w:rsidP="00E37504">
      <w:pPr>
        <w:ind w:firstLine="709"/>
        <w:jc w:val="both"/>
      </w:pPr>
    </w:p>
    <w:p w14:paraId="6BB9F79A" w14:textId="77777777" w:rsidR="00E37504" w:rsidRPr="00E37504" w:rsidRDefault="00E37504" w:rsidP="00E37504">
      <w:pPr>
        <w:ind w:firstLine="851"/>
        <w:jc w:val="both"/>
      </w:pPr>
      <w:r w:rsidRPr="00E37504">
        <w:t>В связи с ограничением предельного максимального уровня тарифа на услуги по передаче электрической энергии по Кемеровской области – Кузбассу на 2021 год, Региональной энергетической комиссией Кузбасса принято решение заменить источник финансирования «Прибыль на капитальные вложения, в части по оказанию услуг по передаче электрической энергии» в размере – 21 946,00 тыс. руб., на источник финансирования «Прочие собственные средства». Перечень мероприятий и общая стоимость инвестиционной программы АО «Электросеть» на 2021 год остаются неизменными.</w:t>
      </w:r>
    </w:p>
    <w:p w14:paraId="35517866" w14:textId="550E0CB6" w:rsidR="001E3F55" w:rsidRDefault="001E3F55" w:rsidP="001E3F55">
      <w:pPr>
        <w:ind w:firstLine="709"/>
        <w:jc w:val="both"/>
        <w:rPr>
          <w:bCs/>
        </w:rPr>
      </w:pPr>
      <w:r w:rsidRPr="00EF0E55">
        <w:rPr>
          <w:bCs/>
        </w:rPr>
        <w:lastRenderedPageBreak/>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184A3D2" w14:textId="77777777" w:rsidR="001E3F55" w:rsidRDefault="001E3F55" w:rsidP="001E3F55">
      <w:pPr>
        <w:ind w:firstLine="709"/>
        <w:jc w:val="both"/>
        <w:rPr>
          <w:bCs/>
        </w:rPr>
      </w:pPr>
    </w:p>
    <w:p w14:paraId="288D5CB3" w14:textId="77777777" w:rsidR="001E3F55" w:rsidRDefault="001E3F55" w:rsidP="001E3F55">
      <w:pPr>
        <w:ind w:firstLine="709"/>
        <w:jc w:val="both"/>
        <w:rPr>
          <w:b/>
        </w:rPr>
      </w:pPr>
      <w:r>
        <w:rPr>
          <w:b/>
        </w:rPr>
        <w:t>ПОСТАНОВИЛО</w:t>
      </w:r>
      <w:r w:rsidRPr="00154164">
        <w:rPr>
          <w:b/>
        </w:rPr>
        <w:t>:</w:t>
      </w:r>
    </w:p>
    <w:p w14:paraId="5229F559" w14:textId="77777777" w:rsidR="001E3F55" w:rsidRDefault="001E3F55" w:rsidP="001E3F55">
      <w:pPr>
        <w:ind w:firstLine="709"/>
        <w:jc w:val="both"/>
        <w:rPr>
          <w:b/>
        </w:rPr>
      </w:pPr>
    </w:p>
    <w:p w14:paraId="54BA70D7" w14:textId="77777777" w:rsidR="003F0354" w:rsidRPr="003F0354" w:rsidRDefault="003F0354" w:rsidP="003F0354">
      <w:pPr>
        <w:ind w:firstLine="709"/>
        <w:jc w:val="both"/>
        <w:rPr>
          <w:bCs/>
        </w:rPr>
      </w:pPr>
      <w:r w:rsidRPr="003F0354">
        <w:rPr>
          <w:bCs/>
        </w:rPr>
        <w:t>Внести в постановление Региональной энергетической комиссии Кузбасса от 30.10.2020 № 294 «Об утверждении инвестиционной программы АО «Электросеть» (г. Междуреченск) на период 2021 - 2025 гг.» следующие изменения:</w:t>
      </w:r>
    </w:p>
    <w:p w14:paraId="0F87DE32" w14:textId="3A9174B8" w:rsidR="003F0354" w:rsidRPr="003F0354" w:rsidRDefault="003F0354" w:rsidP="003F0354">
      <w:pPr>
        <w:ind w:firstLine="709"/>
        <w:jc w:val="both"/>
        <w:rPr>
          <w:bCs/>
        </w:rPr>
      </w:pPr>
      <w:r w:rsidRPr="003F0354">
        <w:rPr>
          <w:bCs/>
        </w:rPr>
        <w:t xml:space="preserve">Приложение № 12 изложить в новой редакции согласно приложению </w:t>
      </w:r>
      <w:r>
        <w:rPr>
          <w:bCs/>
        </w:rPr>
        <w:t xml:space="preserve">№ 1 </w:t>
      </w:r>
      <w:r w:rsidRPr="003F0354">
        <w:rPr>
          <w:bCs/>
        </w:rPr>
        <w:t xml:space="preserve">к настоящему </w:t>
      </w:r>
      <w:r>
        <w:rPr>
          <w:bCs/>
        </w:rPr>
        <w:t>протоколу</w:t>
      </w:r>
      <w:r w:rsidRPr="003F0354">
        <w:rPr>
          <w:bCs/>
        </w:rPr>
        <w:t>.</w:t>
      </w:r>
    </w:p>
    <w:p w14:paraId="227FE902" w14:textId="77777777" w:rsidR="001E3F55" w:rsidRPr="003A7D9E" w:rsidRDefault="001E3F55" w:rsidP="001E3F55">
      <w:pPr>
        <w:ind w:firstLine="709"/>
        <w:jc w:val="both"/>
        <w:rPr>
          <w:bCs/>
        </w:rPr>
      </w:pPr>
    </w:p>
    <w:p w14:paraId="09153921" w14:textId="77777777" w:rsidR="00D2445C" w:rsidRDefault="001E3F55" w:rsidP="00D2445C">
      <w:pPr>
        <w:ind w:firstLine="709"/>
        <w:jc w:val="both"/>
        <w:rPr>
          <w:b/>
        </w:rPr>
      </w:pPr>
      <w:r w:rsidRPr="00312424">
        <w:rPr>
          <w:b/>
        </w:rPr>
        <w:t>Голосовали «ЗА» –</w:t>
      </w:r>
      <w:r>
        <w:rPr>
          <w:b/>
        </w:rPr>
        <w:t xml:space="preserve"> единогласно.</w:t>
      </w:r>
    </w:p>
    <w:p w14:paraId="63261481" w14:textId="77777777" w:rsidR="00D2445C" w:rsidRDefault="00D2445C" w:rsidP="00D2445C">
      <w:pPr>
        <w:ind w:firstLine="709"/>
        <w:jc w:val="both"/>
        <w:rPr>
          <w:b/>
        </w:rPr>
      </w:pPr>
    </w:p>
    <w:p w14:paraId="1968B12F" w14:textId="7E2D8725" w:rsidR="00EC619F" w:rsidRPr="00E37504" w:rsidRDefault="00765BFC" w:rsidP="00E37504">
      <w:pPr>
        <w:ind w:firstLine="709"/>
        <w:jc w:val="both"/>
        <w:rPr>
          <w:b/>
        </w:rPr>
      </w:pPr>
      <w:r w:rsidRPr="00E37504">
        <w:rPr>
          <w:bCs/>
        </w:rPr>
        <w:t xml:space="preserve">Вопрос 2. </w:t>
      </w:r>
      <w:r w:rsidRPr="00E37504">
        <w:rPr>
          <w:b/>
        </w:rPr>
        <w:t>«</w:t>
      </w:r>
      <w:r w:rsidR="00E37504" w:rsidRPr="00E37504">
        <w:rPr>
          <w:b/>
        </w:rPr>
        <w:t>О внесении изменений в постановление Региональной энергетической комиссии Кузбасса от 30.10.2020 № 304«Об утверждении инвестиционной программы</w:t>
      </w:r>
      <w:r w:rsidR="00E37504">
        <w:rPr>
          <w:b/>
        </w:rPr>
        <w:t xml:space="preserve"> </w:t>
      </w:r>
      <w:r w:rsidR="00E37504" w:rsidRPr="00E37504">
        <w:rPr>
          <w:b/>
        </w:rPr>
        <w:t>АО «Оборонэнерго» на период 2021 - 2025 гг.»</w:t>
      </w:r>
      <w:r w:rsidRPr="00E37504">
        <w:rPr>
          <w:b/>
        </w:rPr>
        <w:t>»</w:t>
      </w:r>
    </w:p>
    <w:p w14:paraId="6ADA8714" w14:textId="1D01ADC2" w:rsidR="00A33E9A" w:rsidRDefault="00A33E9A" w:rsidP="00A94FE2">
      <w:pPr>
        <w:jc w:val="both"/>
        <w:rPr>
          <w:bCs/>
        </w:rPr>
      </w:pPr>
    </w:p>
    <w:p w14:paraId="6C9F89A6" w14:textId="77777777" w:rsidR="00E37504" w:rsidRDefault="00E37504" w:rsidP="00E37504">
      <w:pPr>
        <w:ind w:firstLine="709"/>
        <w:jc w:val="both"/>
      </w:pPr>
      <w:r w:rsidRPr="009F396D">
        <w:t xml:space="preserve">Докладчик </w:t>
      </w:r>
      <w:r>
        <w:rPr>
          <w:b/>
        </w:rPr>
        <w:t>Зинченко М.В.</w:t>
      </w:r>
      <w:r w:rsidRPr="009F396D">
        <w:t xml:space="preserve"> </w:t>
      </w:r>
      <w:r>
        <w:t>пояснила:</w:t>
      </w:r>
    </w:p>
    <w:p w14:paraId="5FD7DA8E" w14:textId="77777777" w:rsidR="00E37504" w:rsidRDefault="00E37504" w:rsidP="00E37504">
      <w:pPr>
        <w:ind w:firstLine="709"/>
        <w:jc w:val="both"/>
      </w:pPr>
    </w:p>
    <w:p w14:paraId="3045CAEE" w14:textId="3F70A788" w:rsidR="00E37504" w:rsidRPr="00E37504" w:rsidRDefault="00E37504" w:rsidP="00E37504">
      <w:pPr>
        <w:ind w:firstLine="709"/>
        <w:jc w:val="both"/>
      </w:pPr>
      <w:r w:rsidRPr="00E37504">
        <w:t>В связи с пересмотром амортизации основных средств, а также с ограничением предельного максимального уровня тарифа на услуги по передаче электрической энергии по Кемеровской области – Кузбассу на 2021 год, Региональной энергетической комиссией Кузбасса принято решение скорректировать источник финансирования инвестиционной программы «Амортизация основных средств, в части оказания услуг по передаче электрической энергии» на 5 тыс. руб., таким образом «Амортизация основных средств, в части оказания услуг по передаче электрической энергии» составит – 1 682,45 тыс. руб. А также заменить источник финансирования «Прибыль на капитальные вложения, в части по оказанию услуг по передаче электрической энергии» на источник финансирования «Прочие собственные средства» в размере – 205,00 тыс. руб. Перечень мероприятий и общая стоимость инвестиционной программы АО «Оборонэнерго» на 2021 год остаются неизменными.</w:t>
      </w:r>
    </w:p>
    <w:p w14:paraId="51948DD4" w14:textId="77777777" w:rsidR="00D2445C" w:rsidRPr="00E37504" w:rsidRDefault="00D2445C" w:rsidP="00FE11CA">
      <w:pPr>
        <w:pStyle w:val="21"/>
        <w:tabs>
          <w:tab w:val="left" w:pos="993"/>
          <w:tab w:val="left" w:pos="9923"/>
        </w:tabs>
        <w:ind w:firstLine="709"/>
        <w:rPr>
          <w:szCs w:val="24"/>
        </w:rPr>
      </w:pPr>
    </w:p>
    <w:p w14:paraId="26E551A2" w14:textId="1460FFB9" w:rsidR="00376C6F" w:rsidRDefault="00376C6F" w:rsidP="00376C6F">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4679861F" w14:textId="77777777" w:rsidR="00376C6F" w:rsidRDefault="00376C6F" w:rsidP="00376C6F">
      <w:pPr>
        <w:ind w:firstLine="709"/>
        <w:jc w:val="both"/>
        <w:rPr>
          <w:bCs/>
        </w:rPr>
      </w:pPr>
    </w:p>
    <w:p w14:paraId="3F1B3E09" w14:textId="77777777" w:rsidR="00376C6F" w:rsidRDefault="00376C6F" w:rsidP="00376C6F">
      <w:pPr>
        <w:ind w:firstLine="709"/>
        <w:jc w:val="both"/>
        <w:rPr>
          <w:b/>
        </w:rPr>
      </w:pPr>
      <w:r>
        <w:rPr>
          <w:b/>
        </w:rPr>
        <w:t>ПОСТАНОВИЛО</w:t>
      </w:r>
      <w:r w:rsidRPr="00154164">
        <w:rPr>
          <w:b/>
        </w:rPr>
        <w:t>:</w:t>
      </w:r>
    </w:p>
    <w:p w14:paraId="1327B2E4" w14:textId="6342CFB6" w:rsidR="00376C6F" w:rsidRDefault="00376C6F" w:rsidP="00376C6F">
      <w:pPr>
        <w:ind w:firstLine="709"/>
        <w:jc w:val="both"/>
        <w:rPr>
          <w:b/>
        </w:rPr>
      </w:pPr>
    </w:p>
    <w:p w14:paraId="3C5929BE" w14:textId="77777777" w:rsidR="003F0354" w:rsidRPr="003F0354" w:rsidRDefault="003F0354" w:rsidP="003F0354">
      <w:pPr>
        <w:ind w:firstLine="709"/>
        <w:jc w:val="both"/>
      </w:pPr>
      <w:r w:rsidRPr="003F0354">
        <w:t>Внести в постановление Региональной энергетической комиссии Кузбасса от 30.10.2020 № 304 «Об утверждении инвестиционной программы АО «Оборонэнерго» на период 2021 - 2025 гг.» следующие изменения:</w:t>
      </w:r>
    </w:p>
    <w:p w14:paraId="43A323EE" w14:textId="795EF538" w:rsidR="003F0354" w:rsidRPr="003F0354" w:rsidRDefault="003F0354" w:rsidP="003F0354">
      <w:pPr>
        <w:tabs>
          <w:tab w:val="center" w:pos="4677"/>
          <w:tab w:val="right" w:pos="9355"/>
          <w:tab w:val="right" w:pos="9781"/>
        </w:tabs>
        <w:ind w:firstLine="708"/>
        <w:jc w:val="both"/>
      </w:pPr>
      <w:r w:rsidRPr="003F0354">
        <w:t xml:space="preserve">Приложение № 12 изложить в новой редакции согласно приложению </w:t>
      </w:r>
      <w:r>
        <w:t xml:space="preserve">№ 2 </w:t>
      </w:r>
      <w:r w:rsidRPr="003F0354">
        <w:t xml:space="preserve">к настоящему </w:t>
      </w:r>
      <w:r>
        <w:t>протоколу</w:t>
      </w:r>
      <w:r w:rsidRPr="003F0354">
        <w:t>.</w:t>
      </w:r>
    </w:p>
    <w:p w14:paraId="641816D9" w14:textId="77777777" w:rsidR="003F0354" w:rsidRDefault="003F0354" w:rsidP="00E37504">
      <w:pPr>
        <w:ind w:firstLine="709"/>
        <w:jc w:val="both"/>
        <w:rPr>
          <w:b/>
        </w:rPr>
      </w:pPr>
    </w:p>
    <w:p w14:paraId="7583B2B3" w14:textId="7937933A" w:rsidR="00E37504" w:rsidRDefault="00376C6F" w:rsidP="00E37504">
      <w:pPr>
        <w:ind w:firstLine="709"/>
        <w:jc w:val="both"/>
        <w:rPr>
          <w:b/>
        </w:rPr>
      </w:pPr>
      <w:r w:rsidRPr="00312424">
        <w:rPr>
          <w:b/>
        </w:rPr>
        <w:t>Голосовали «ЗА» –</w:t>
      </w:r>
      <w:r>
        <w:rPr>
          <w:b/>
        </w:rPr>
        <w:t xml:space="preserve"> единогласно.</w:t>
      </w:r>
    </w:p>
    <w:p w14:paraId="2B9995AC" w14:textId="77777777" w:rsidR="00E37504" w:rsidRDefault="00E37504" w:rsidP="00E37504">
      <w:pPr>
        <w:ind w:firstLine="709"/>
        <w:jc w:val="both"/>
        <w:rPr>
          <w:b/>
        </w:rPr>
      </w:pPr>
    </w:p>
    <w:p w14:paraId="5A9E3407" w14:textId="7C16595A" w:rsidR="00EC619F" w:rsidRPr="00E37504" w:rsidRDefault="00B118B5" w:rsidP="00E37504">
      <w:pPr>
        <w:ind w:firstLine="709"/>
        <w:jc w:val="both"/>
        <w:rPr>
          <w:b/>
        </w:rPr>
      </w:pPr>
      <w:r w:rsidRPr="006C235F">
        <w:rPr>
          <w:bCs/>
        </w:rPr>
        <w:t xml:space="preserve">Вопрос 3. </w:t>
      </w:r>
      <w:r w:rsidRPr="006C235F">
        <w:rPr>
          <w:bCs/>
        </w:rPr>
        <w:tab/>
      </w:r>
      <w:r w:rsidR="00716B47" w:rsidRPr="00E37504">
        <w:rPr>
          <w:b/>
        </w:rPr>
        <w:t>«</w:t>
      </w:r>
      <w:r w:rsidR="00E37504" w:rsidRPr="00E37504">
        <w:rPr>
          <w:b/>
        </w:rPr>
        <w:t>О внесении изменений в постановление региональной энергетической комиссии Кемеровской области от 31.10.2017 № 330 «Об утверждении инвестиционной программы АО «Сибирская Промышленная сетевая компания» на период 2018 - 2021 гг.»</w:t>
      </w:r>
      <w:r w:rsidR="00716B47" w:rsidRPr="00E37504">
        <w:rPr>
          <w:b/>
        </w:rPr>
        <w:t>»</w:t>
      </w:r>
    </w:p>
    <w:p w14:paraId="3D17EC96" w14:textId="350FE68B" w:rsidR="00EC619F" w:rsidRDefault="00EC619F" w:rsidP="00EC619F">
      <w:pPr>
        <w:jc w:val="both"/>
        <w:rPr>
          <w:b/>
        </w:rPr>
      </w:pPr>
    </w:p>
    <w:p w14:paraId="7EBE6647" w14:textId="77777777" w:rsidR="00E37504" w:rsidRDefault="00E37504" w:rsidP="00E37504">
      <w:pPr>
        <w:ind w:firstLine="709"/>
        <w:jc w:val="both"/>
      </w:pPr>
      <w:r w:rsidRPr="009F396D">
        <w:t xml:space="preserve">Докладчик </w:t>
      </w:r>
      <w:r>
        <w:rPr>
          <w:b/>
        </w:rPr>
        <w:t>Зинченко М.В.</w:t>
      </w:r>
      <w:r w:rsidRPr="009F396D">
        <w:t xml:space="preserve"> </w:t>
      </w:r>
      <w:r>
        <w:t>пояснила:</w:t>
      </w:r>
    </w:p>
    <w:p w14:paraId="25318517" w14:textId="77777777" w:rsidR="00E37504" w:rsidRDefault="00E37504" w:rsidP="00E37504">
      <w:pPr>
        <w:ind w:firstLine="709"/>
        <w:jc w:val="both"/>
      </w:pPr>
    </w:p>
    <w:p w14:paraId="2C4D0C6D" w14:textId="6966BB6F" w:rsidR="00E37504" w:rsidRPr="00E37504" w:rsidRDefault="00E37504" w:rsidP="00E37504">
      <w:pPr>
        <w:ind w:firstLine="709"/>
        <w:jc w:val="both"/>
      </w:pPr>
      <w:r w:rsidRPr="00E37504">
        <w:rPr>
          <w:bCs/>
        </w:rPr>
        <w:lastRenderedPageBreak/>
        <w:t>В связи с ограничением предельного максимального уровня тарифа на услуги по передаче электрической энергии по Кемеровской области – Кузбассу на 2021 год, Региональной энергетической комиссией Кузбасса принято решение заменить источник финансирования «Прибыль на капитальные вложения, в части по оказанию услуг по передаче электрической энергии» в размере – 3 981,00 тыс. руб., на источник финансирования «Прочие собственные средства». Перечень мероприятий и общая стоимость инвестиционной программы АО «Сибирская Промышленная сетевая компания» на 2021 год остаются неизменными.</w:t>
      </w:r>
    </w:p>
    <w:p w14:paraId="7BC35520" w14:textId="77777777" w:rsidR="00644EB0" w:rsidRDefault="00644EB0" w:rsidP="00644EB0">
      <w:pPr>
        <w:pStyle w:val="21"/>
        <w:tabs>
          <w:tab w:val="left" w:pos="993"/>
          <w:tab w:val="left" w:pos="9923"/>
        </w:tabs>
        <w:ind w:firstLine="709"/>
      </w:pPr>
    </w:p>
    <w:p w14:paraId="726FC0E5" w14:textId="77777777" w:rsidR="00E14CA3" w:rsidRDefault="00E14CA3" w:rsidP="00E14CA3">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444801BC" w14:textId="77777777" w:rsidR="00E14CA3" w:rsidRDefault="00E14CA3" w:rsidP="00E14CA3">
      <w:pPr>
        <w:ind w:firstLine="709"/>
        <w:jc w:val="both"/>
        <w:rPr>
          <w:bCs/>
        </w:rPr>
      </w:pPr>
    </w:p>
    <w:p w14:paraId="19775C8B" w14:textId="77777777" w:rsidR="00E14CA3" w:rsidRDefault="00E14CA3" w:rsidP="00E14CA3">
      <w:pPr>
        <w:ind w:firstLine="709"/>
        <w:jc w:val="both"/>
        <w:rPr>
          <w:b/>
        </w:rPr>
      </w:pPr>
      <w:r>
        <w:rPr>
          <w:b/>
        </w:rPr>
        <w:t>ПОСТАНОВИЛО</w:t>
      </w:r>
      <w:r w:rsidRPr="00154164">
        <w:rPr>
          <w:b/>
        </w:rPr>
        <w:t>:</w:t>
      </w:r>
    </w:p>
    <w:p w14:paraId="132612C5" w14:textId="77777777" w:rsidR="00E14CA3" w:rsidRDefault="00E14CA3" w:rsidP="00E14CA3">
      <w:pPr>
        <w:ind w:firstLine="709"/>
        <w:jc w:val="both"/>
        <w:rPr>
          <w:b/>
        </w:rPr>
      </w:pPr>
    </w:p>
    <w:p w14:paraId="2920AF23" w14:textId="6BCB445C" w:rsidR="003F0354" w:rsidRPr="003F0354" w:rsidRDefault="003F0354" w:rsidP="003F0354">
      <w:pPr>
        <w:ind w:firstLine="709"/>
        <w:jc w:val="both"/>
        <w:rPr>
          <w:bCs/>
        </w:rPr>
      </w:pPr>
      <w:r w:rsidRPr="003F0354">
        <w:rPr>
          <w:bCs/>
        </w:rPr>
        <w:t>Внести в постановление региональной энергетической комиссии Кемеровской области от 31.10.2017 №</w:t>
      </w:r>
      <w:bookmarkStart w:id="2" w:name="_Hlk53730172"/>
      <w:r w:rsidRPr="003F0354">
        <w:rPr>
          <w:bCs/>
        </w:rPr>
        <w:t> </w:t>
      </w:r>
      <w:bookmarkEnd w:id="2"/>
      <w:r w:rsidRPr="003F0354">
        <w:rPr>
          <w:bCs/>
        </w:rPr>
        <w:t>330 «Об утверждении инвестиционной программы АО «Сибирская Промышленная сетевая компания» на период 2018 - 2021 гг.» (в редакции постановления региональной энергетической комиссии Кемеровской области от 31.10.2019 № 383, постановления Региональной энергетической комиссии Кузбасса от 30.10.2020 № 300) следующие изменения:</w:t>
      </w:r>
    </w:p>
    <w:p w14:paraId="65EBA39C" w14:textId="59A25269" w:rsidR="003F0354" w:rsidRPr="003F0354" w:rsidRDefault="003F0354" w:rsidP="003F0354">
      <w:pPr>
        <w:ind w:firstLine="709"/>
        <w:jc w:val="both"/>
        <w:rPr>
          <w:bCs/>
        </w:rPr>
      </w:pPr>
      <w:r w:rsidRPr="003F0354">
        <w:rPr>
          <w:bCs/>
        </w:rPr>
        <w:t xml:space="preserve">Приложение № 9 изложить в новой редакции согласно приложению </w:t>
      </w:r>
      <w:r>
        <w:rPr>
          <w:bCs/>
        </w:rPr>
        <w:t xml:space="preserve">№ 3 </w:t>
      </w:r>
      <w:r w:rsidRPr="003F0354">
        <w:rPr>
          <w:bCs/>
        </w:rPr>
        <w:t xml:space="preserve">к настоящему </w:t>
      </w:r>
      <w:r>
        <w:rPr>
          <w:bCs/>
        </w:rPr>
        <w:t>протоколу</w:t>
      </w:r>
      <w:r w:rsidRPr="003F0354">
        <w:rPr>
          <w:bCs/>
        </w:rPr>
        <w:t>.</w:t>
      </w:r>
    </w:p>
    <w:p w14:paraId="5292F171" w14:textId="77777777" w:rsidR="00E14CA3" w:rsidRPr="003A7D9E" w:rsidRDefault="00E14CA3" w:rsidP="00E14CA3">
      <w:pPr>
        <w:ind w:firstLine="709"/>
        <w:jc w:val="both"/>
        <w:rPr>
          <w:bCs/>
        </w:rPr>
      </w:pPr>
    </w:p>
    <w:p w14:paraId="4C6D5065" w14:textId="77777777" w:rsidR="00A849F7" w:rsidRDefault="00E14CA3" w:rsidP="00A849F7">
      <w:pPr>
        <w:ind w:firstLine="709"/>
        <w:jc w:val="both"/>
        <w:rPr>
          <w:b/>
        </w:rPr>
      </w:pPr>
      <w:r w:rsidRPr="00312424">
        <w:rPr>
          <w:b/>
        </w:rPr>
        <w:t>Голосовали «ЗА» –</w:t>
      </w:r>
      <w:r>
        <w:rPr>
          <w:b/>
        </w:rPr>
        <w:t xml:space="preserve"> единогласно.</w:t>
      </w:r>
    </w:p>
    <w:p w14:paraId="731A05D0" w14:textId="77777777" w:rsidR="00E37504" w:rsidRDefault="00E37504" w:rsidP="00A849F7">
      <w:pPr>
        <w:ind w:firstLine="709"/>
        <w:jc w:val="both"/>
        <w:rPr>
          <w:b/>
        </w:rPr>
      </w:pPr>
    </w:p>
    <w:p w14:paraId="3BF58C91" w14:textId="4D4843C9" w:rsidR="008F38EF" w:rsidRPr="009A3E30" w:rsidRDefault="00642E67" w:rsidP="009A3E30">
      <w:pPr>
        <w:ind w:firstLine="709"/>
        <w:jc w:val="both"/>
        <w:rPr>
          <w:b/>
        </w:rPr>
      </w:pPr>
      <w:r w:rsidRPr="008F38EF">
        <w:rPr>
          <w:bCs/>
        </w:rPr>
        <w:t>Вопрос 4.</w:t>
      </w:r>
      <w:r w:rsidRPr="009A3E30">
        <w:rPr>
          <w:bCs/>
        </w:rPr>
        <w:t xml:space="preserve"> </w:t>
      </w:r>
      <w:r w:rsidRPr="009A3E30">
        <w:rPr>
          <w:b/>
        </w:rPr>
        <w:t>«</w:t>
      </w:r>
      <w:r w:rsidR="009A3E30" w:rsidRPr="009A3E30">
        <w:rPr>
          <w:b/>
        </w:rPr>
        <w:t>О внесении изменений в постановление региональной энергетической комиссии Кемеровской области от 31.10.2019 № 390 «Об утверждении инвестиционной программы ООО «ОЭСК» (г. Прокопьевск) на период 2020 - 2024 гг.»</w:t>
      </w:r>
      <w:r w:rsidRPr="009A3E30">
        <w:rPr>
          <w:b/>
        </w:rPr>
        <w:t>».</w:t>
      </w:r>
    </w:p>
    <w:p w14:paraId="678A783D" w14:textId="651088D1" w:rsidR="008F38EF" w:rsidRDefault="008F38EF" w:rsidP="008F38EF">
      <w:pPr>
        <w:ind w:firstLine="709"/>
        <w:jc w:val="both"/>
        <w:rPr>
          <w:b/>
        </w:rPr>
      </w:pPr>
    </w:p>
    <w:p w14:paraId="6CF736E7" w14:textId="77777777" w:rsidR="009A3E30" w:rsidRDefault="009A3E30" w:rsidP="009A3E30">
      <w:pPr>
        <w:ind w:firstLine="709"/>
        <w:jc w:val="both"/>
      </w:pPr>
      <w:r w:rsidRPr="009F396D">
        <w:t xml:space="preserve">Докладчик </w:t>
      </w:r>
      <w:r>
        <w:rPr>
          <w:b/>
        </w:rPr>
        <w:t>Зинченко М.В.</w:t>
      </w:r>
      <w:r w:rsidRPr="009F396D">
        <w:t xml:space="preserve"> </w:t>
      </w:r>
      <w:r>
        <w:t>пояснила:</w:t>
      </w:r>
    </w:p>
    <w:p w14:paraId="636275B4" w14:textId="77777777" w:rsidR="009A3E30" w:rsidRDefault="009A3E30" w:rsidP="009A3E30">
      <w:pPr>
        <w:ind w:firstLine="709"/>
        <w:jc w:val="both"/>
      </w:pPr>
    </w:p>
    <w:p w14:paraId="2AC60F3C" w14:textId="63021EBF" w:rsidR="00E37504" w:rsidRPr="009A3E30" w:rsidRDefault="00E37504" w:rsidP="009A3E30">
      <w:pPr>
        <w:ind w:firstLine="709"/>
        <w:jc w:val="both"/>
      </w:pPr>
      <w:r w:rsidRPr="00E37504">
        <w:rPr>
          <w:bCs/>
        </w:rPr>
        <w:t>В связи с ограничением предельного максимального уровня тарифа на услуги по передаче электрической энергии по Кемеровской области – Кузбассу на 2021 год, Региональной энергетической комиссией Кузбасса принято решение заменить источник финансирования «Прибыль на капитальные вложения, в части по оказанию услуг по передаче электрической энергии» в размере – 17 917,00 тыс. руб., на источник финансирования «Прочие собственные средства». Перечень мероприятий и общая стоимость инвестиционной программы ООО «ОЭСК» (г. Прокопьевск) на 2021 год остаются неизменными.</w:t>
      </w:r>
    </w:p>
    <w:p w14:paraId="25BEFF2B" w14:textId="77777777" w:rsidR="00A849F7" w:rsidRPr="00A849F7" w:rsidRDefault="00A849F7" w:rsidP="008F38EF">
      <w:pPr>
        <w:ind w:firstLine="709"/>
        <w:jc w:val="both"/>
        <w:rPr>
          <w:b/>
        </w:rPr>
      </w:pPr>
    </w:p>
    <w:p w14:paraId="6DF4C3DC" w14:textId="77777777" w:rsidR="00E37504" w:rsidRDefault="00E37504" w:rsidP="00E37504">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620AB559" w14:textId="77777777" w:rsidR="00E37504" w:rsidRDefault="00E37504" w:rsidP="00E37504">
      <w:pPr>
        <w:ind w:firstLine="709"/>
        <w:jc w:val="both"/>
        <w:rPr>
          <w:bCs/>
        </w:rPr>
      </w:pPr>
    </w:p>
    <w:p w14:paraId="4FDBFCDC" w14:textId="77777777" w:rsidR="00E37504" w:rsidRDefault="00E37504" w:rsidP="00E37504">
      <w:pPr>
        <w:ind w:firstLine="709"/>
        <w:jc w:val="both"/>
        <w:rPr>
          <w:b/>
        </w:rPr>
      </w:pPr>
      <w:r>
        <w:rPr>
          <w:b/>
        </w:rPr>
        <w:t>ПОСТАНОВИЛО</w:t>
      </w:r>
      <w:r w:rsidRPr="00154164">
        <w:rPr>
          <w:b/>
        </w:rPr>
        <w:t>:</w:t>
      </w:r>
    </w:p>
    <w:p w14:paraId="4580627B" w14:textId="77777777" w:rsidR="00E37504" w:rsidRDefault="00E37504" w:rsidP="00E37504">
      <w:pPr>
        <w:ind w:firstLine="709"/>
        <w:jc w:val="both"/>
        <w:rPr>
          <w:b/>
        </w:rPr>
      </w:pPr>
    </w:p>
    <w:p w14:paraId="718AE120" w14:textId="235791EA" w:rsidR="003F0354" w:rsidRPr="003F0354" w:rsidRDefault="003F0354" w:rsidP="003F0354">
      <w:pPr>
        <w:ind w:firstLine="709"/>
        <w:jc w:val="both"/>
        <w:rPr>
          <w:bCs/>
        </w:rPr>
      </w:pPr>
      <w:r w:rsidRPr="003F0354">
        <w:rPr>
          <w:bCs/>
        </w:rPr>
        <w:t xml:space="preserve">Внести в постановление региональной энергетической комиссии Кемеровской области от 31.10.2019 № 390 «Об утверждении инвестиционной программы ООО «ОЭСК» (г. Прокопьевск) на период 2020 - 2024 гг.» </w:t>
      </w:r>
      <w:bookmarkStart w:id="3" w:name="_Hlk59375471"/>
      <w:r w:rsidRPr="003F0354">
        <w:rPr>
          <w:bCs/>
        </w:rPr>
        <w:t>(в редакции постановления Региональной энергетической комиссии Кузбасса от 30.10.2020 № 299)</w:t>
      </w:r>
      <w:bookmarkEnd w:id="3"/>
      <w:r w:rsidRPr="003F0354">
        <w:rPr>
          <w:bCs/>
        </w:rPr>
        <w:t xml:space="preserve"> следующие изменения:</w:t>
      </w:r>
    </w:p>
    <w:p w14:paraId="77EB6E86" w14:textId="1C7661FA" w:rsidR="003F0354" w:rsidRPr="003F0354" w:rsidRDefault="003F0354" w:rsidP="003F0354">
      <w:pPr>
        <w:ind w:firstLine="709"/>
        <w:jc w:val="both"/>
        <w:rPr>
          <w:bCs/>
        </w:rPr>
      </w:pPr>
      <w:r w:rsidRPr="003F0354">
        <w:rPr>
          <w:bCs/>
        </w:rPr>
        <w:t xml:space="preserve">Приложение № 11 изложить в новой редакции согласно приложению </w:t>
      </w:r>
      <w:r>
        <w:rPr>
          <w:bCs/>
        </w:rPr>
        <w:t xml:space="preserve">№ 4 </w:t>
      </w:r>
      <w:r w:rsidRPr="003F0354">
        <w:rPr>
          <w:bCs/>
        </w:rPr>
        <w:t xml:space="preserve">к настоящему </w:t>
      </w:r>
      <w:r>
        <w:rPr>
          <w:bCs/>
        </w:rPr>
        <w:t>протоколу</w:t>
      </w:r>
      <w:r w:rsidRPr="003F0354">
        <w:rPr>
          <w:bCs/>
        </w:rPr>
        <w:t>.</w:t>
      </w:r>
    </w:p>
    <w:p w14:paraId="3670252F" w14:textId="77777777" w:rsidR="00E37504" w:rsidRDefault="00E37504" w:rsidP="00E37504">
      <w:pPr>
        <w:ind w:firstLine="709"/>
        <w:jc w:val="both"/>
        <w:rPr>
          <w:b/>
        </w:rPr>
      </w:pPr>
      <w:r w:rsidRPr="00312424">
        <w:rPr>
          <w:b/>
        </w:rPr>
        <w:lastRenderedPageBreak/>
        <w:t>Голосовали «ЗА» –</w:t>
      </w:r>
      <w:r>
        <w:rPr>
          <w:b/>
        </w:rPr>
        <w:t xml:space="preserve"> единогласно.</w:t>
      </w:r>
    </w:p>
    <w:p w14:paraId="074F5026" w14:textId="77777777" w:rsidR="00E37504" w:rsidRDefault="00E37504" w:rsidP="00E37504">
      <w:pPr>
        <w:ind w:firstLine="709"/>
        <w:jc w:val="both"/>
        <w:rPr>
          <w:b/>
        </w:rPr>
      </w:pPr>
    </w:p>
    <w:p w14:paraId="36FC768B" w14:textId="0581B547" w:rsidR="00594687" w:rsidRPr="009A3E30" w:rsidRDefault="007B5974" w:rsidP="009A3E30">
      <w:pPr>
        <w:ind w:firstLine="709"/>
        <w:jc w:val="both"/>
        <w:rPr>
          <w:b/>
        </w:rPr>
      </w:pPr>
      <w:r w:rsidRPr="009A3E30">
        <w:rPr>
          <w:bCs/>
        </w:rPr>
        <w:t xml:space="preserve">Вопрос 5. </w:t>
      </w:r>
      <w:r w:rsidRPr="009A3E30">
        <w:rPr>
          <w:b/>
        </w:rPr>
        <w:t>«</w:t>
      </w:r>
      <w:r w:rsidR="009A3E30" w:rsidRPr="009A3E30">
        <w:rPr>
          <w:b/>
        </w:rPr>
        <w:t>О внесении изменений в постановление региональной энергетической комиссии Кемеровской области от 31.10.2019 № 377 «Об утверждении инвестиционной программы ОАО «КузбассЭлектро» (г. Белово) на период 2020 - 2024 гг.»</w:t>
      </w:r>
      <w:r w:rsidR="005358C0" w:rsidRPr="009A3E30">
        <w:rPr>
          <w:b/>
        </w:rPr>
        <w:t>»</w:t>
      </w:r>
    </w:p>
    <w:p w14:paraId="0C3656CF" w14:textId="77777777" w:rsidR="00594687" w:rsidRDefault="00594687" w:rsidP="00594687">
      <w:pPr>
        <w:ind w:firstLine="709"/>
        <w:jc w:val="both"/>
        <w:rPr>
          <w:b/>
        </w:rPr>
      </w:pPr>
    </w:p>
    <w:p w14:paraId="09899106" w14:textId="77777777" w:rsidR="009A3E30" w:rsidRDefault="009A3E30" w:rsidP="009A3E30">
      <w:pPr>
        <w:ind w:firstLine="709"/>
        <w:jc w:val="both"/>
      </w:pPr>
      <w:r w:rsidRPr="009F396D">
        <w:t xml:space="preserve">Докладчик </w:t>
      </w:r>
      <w:r>
        <w:rPr>
          <w:b/>
        </w:rPr>
        <w:t>Зинченко М.В.</w:t>
      </w:r>
      <w:r w:rsidRPr="009F396D">
        <w:t xml:space="preserve"> </w:t>
      </w:r>
      <w:r>
        <w:t>пояснила:</w:t>
      </w:r>
    </w:p>
    <w:p w14:paraId="3C024A16" w14:textId="7D8D4C46" w:rsidR="007B5974" w:rsidRDefault="007B5974" w:rsidP="007B5974">
      <w:pPr>
        <w:tabs>
          <w:tab w:val="left" w:pos="9214"/>
        </w:tabs>
        <w:autoSpaceDE w:val="0"/>
        <w:autoSpaceDN w:val="0"/>
        <w:adjustRightInd w:val="0"/>
        <w:ind w:right="-1" w:firstLine="709"/>
        <w:jc w:val="both"/>
      </w:pPr>
    </w:p>
    <w:p w14:paraId="2F50B4AA" w14:textId="77777777" w:rsidR="009A3E30" w:rsidRPr="009A3E30" w:rsidRDefault="009A3E30" w:rsidP="009A3E30">
      <w:pPr>
        <w:ind w:firstLine="851"/>
        <w:jc w:val="both"/>
        <w:rPr>
          <w:bCs/>
        </w:rPr>
      </w:pPr>
      <w:r w:rsidRPr="009A3E30">
        <w:rPr>
          <w:bCs/>
        </w:rPr>
        <w:t>В связи с ограничением предельного максимального уровня тарифа на услуги по передаче электрической энергии по Кемеровской области – Кузбассу на 2021 год, Региональной энергетической комиссией Кузбасса принято решение заменить источник финансирования «Прибыль на капитальные вложения, в части по оказанию услуг по передаче электрической энергии» в размере – 18 073,00 тыс. руб., на источник финансирования «Прочие собственные средства». Перечень мероприятий и общая стоимость инвестиционной программы ОАО «КузбассЭлектро» на 2021 год остаются неизменными.</w:t>
      </w:r>
    </w:p>
    <w:p w14:paraId="30B40301" w14:textId="77777777" w:rsidR="009A3E30" w:rsidRPr="00035AB3" w:rsidRDefault="009A3E30" w:rsidP="007B5974">
      <w:pPr>
        <w:tabs>
          <w:tab w:val="left" w:pos="9214"/>
        </w:tabs>
        <w:autoSpaceDE w:val="0"/>
        <w:autoSpaceDN w:val="0"/>
        <w:adjustRightInd w:val="0"/>
        <w:ind w:right="-1" w:firstLine="709"/>
        <w:jc w:val="both"/>
      </w:pPr>
    </w:p>
    <w:p w14:paraId="0FA1CFA4" w14:textId="77777777" w:rsidR="009A3E30" w:rsidRDefault="009A3E30" w:rsidP="009A3E30">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4DA77A5A" w14:textId="77777777" w:rsidR="009A3E30" w:rsidRDefault="009A3E30" w:rsidP="009A3E30">
      <w:pPr>
        <w:ind w:firstLine="709"/>
        <w:jc w:val="both"/>
        <w:rPr>
          <w:bCs/>
        </w:rPr>
      </w:pPr>
    </w:p>
    <w:p w14:paraId="6F09CE3B" w14:textId="77777777" w:rsidR="003F0354" w:rsidRDefault="009A3E30" w:rsidP="003F0354">
      <w:pPr>
        <w:ind w:firstLine="709"/>
        <w:jc w:val="both"/>
        <w:rPr>
          <w:b/>
        </w:rPr>
      </w:pPr>
      <w:r>
        <w:rPr>
          <w:b/>
        </w:rPr>
        <w:t>ПОСТАНОВИЛО</w:t>
      </w:r>
      <w:r w:rsidRPr="00154164">
        <w:rPr>
          <w:b/>
        </w:rPr>
        <w:t>:</w:t>
      </w:r>
    </w:p>
    <w:p w14:paraId="497469D4" w14:textId="77777777" w:rsidR="003F0354" w:rsidRDefault="003F0354" w:rsidP="003F0354">
      <w:pPr>
        <w:ind w:firstLine="709"/>
        <w:jc w:val="both"/>
        <w:rPr>
          <w:b/>
        </w:rPr>
      </w:pPr>
    </w:p>
    <w:p w14:paraId="1DE32978" w14:textId="120CB8B2" w:rsidR="003F0354" w:rsidRPr="003F0354" w:rsidRDefault="003F0354" w:rsidP="003F0354">
      <w:pPr>
        <w:ind w:firstLine="709"/>
        <w:jc w:val="both"/>
        <w:rPr>
          <w:b/>
        </w:rPr>
      </w:pPr>
      <w:r w:rsidRPr="003F0354">
        <w:rPr>
          <w:bCs/>
        </w:rPr>
        <w:t xml:space="preserve">Внести в постановление региональной энергетической комиссии Кемеровской области от 31.10.2019 № 377 «Об утверждении инвестиционной программы </w:t>
      </w:r>
      <w:r>
        <w:rPr>
          <w:bCs/>
        </w:rPr>
        <w:br/>
      </w:r>
      <w:r w:rsidRPr="003F0354">
        <w:rPr>
          <w:bCs/>
        </w:rPr>
        <w:t>ОАО «КузбассЭлектро» (г. Белово) на период 2020 - 2024 гг.» (в редакции постановления Региональной энергетической комиссии Кузбасса от 30.10.2020 № 295) следующие изменения:</w:t>
      </w:r>
    </w:p>
    <w:p w14:paraId="2EBAAA8D" w14:textId="33B1490B" w:rsidR="003F0354" w:rsidRPr="003F0354" w:rsidRDefault="003F0354" w:rsidP="003F0354">
      <w:pPr>
        <w:tabs>
          <w:tab w:val="center" w:pos="4677"/>
          <w:tab w:val="right" w:pos="9355"/>
          <w:tab w:val="right" w:pos="9781"/>
        </w:tabs>
        <w:ind w:firstLine="708"/>
        <w:jc w:val="both"/>
        <w:rPr>
          <w:bCs/>
        </w:rPr>
      </w:pPr>
      <w:r w:rsidRPr="003F0354">
        <w:rPr>
          <w:bCs/>
        </w:rPr>
        <w:t xml:space="preserve">Приложение № 11 изложить в новой редакции согласно приложению </w:t>
      </w:r>
      <w:r>
        <w:rPr>
          <w:bCs/>
        </w:rPr>
        <w:t xml:space="preserve">№ 5 </w:t>
      </w:r>
      <w:r w:rsidRPr="003F0354">
        <w:rPr>
          <w:bCs/>
        </w:rPr>
        <w:t xml:space="preserve">к настоящему </w:t>
      </w:r>
      <w:r>
        <w:rPr>
          <w:bCs/>
        </w:rPr>
        <w:t>протоколу</w:t>
      </w:r>
      <w:r w:rsidRPr="003F0354">
        <w:rPr>
          <w:bCs/>
        </w:rPr>
        <w:t>.</w:t>
      </w:r>
    </w:p>
    <w:p w14:paraId="1B6DF39C" w14:textId="77777777" w:rsidR="009A3E30" w:rsidRPr="003A7D9E" w:rsidRDefault="009A3E30" w:rsidP="009A3E30">
      <w:pPr>
        <w:ind w:firstLine="709"/>
        <w:jc w:val="both"/>
        <w:rPr>
          <w:bCs/>
        </w:rPr>
      </w:pPr>
    </w:p>
    <w:p w14:paraId="12BB1837" w14:textId="77777777" w:rsidR="00766591" w:rsidRDefault="009A3E30" w:rsidP="00766591">
      <w:pPr>
        <w:ind w:firstLine="709"/>
        <w:jc w:val="both"/>
        <w:rPr>
          <w:b/>
        </w:rPr>
      </w:pPr>
      <w:r w:rsidRPr="00312424">
        <w:rPr>
          <w:b/>
        </w:rPr>
        <w:t>Голосовали «ЗА» –</w:t>
      </w:r>
      <w:r>
        <w:rPr>
          <w:b/>
        </w:rPr>
        <w:t xml:space="preserve"> единогласно.</w:t>
      </w:r>
    </w:p>
    <w:p w14:paraId="4D066931" w14:textId="77777777" w:rsidR="00766591" w:rsidRDefault="00766591" w:rsidP="00766591">
      <w:pPr>
        <w:ind w:firstLine="709"/>
        <w:jc w:val="both"/>
        <w:rPr>
          <w:b/>
        </w:rPr>
      </w:pPr>
    </w:p>
    <w:p w14:paraId="2C044088" w14:textId="7BBC355A" w:rsidR="007B5974" w:rsidRPr="00594687" w:rsidRDefault="00851B87" w:rsidP="00766591">
      <w:pPr>
        <w:ind w:firstLine="709"/>
        <w:jc w:val="both"/>
        <w:rPr>
          <w:b/>
        </w:rPr>
      </w:pPr>
      <w:r w:rsidRPr="005358C0">
        <w:rPr>
          <w:bCs/>
        </w:rPr>
        <w:t>Вопрос 6.</w:t>
      </w:r>
      <w:r w:rsidRPr="005358C0">
        <w:rPr>
          <w:b/>
        </w:rPr>
        <w:t xml:space="preserve"> </w:t>
      </w:r>
      <w:r w:rsidR="00282A5D" w:rsidRPr="00766591">
        <w:rPr>
          <w:b/>
        </w:rPr>
        <w:t>«</w:t>
      </w:r>
      <w:r w:rsidR="00766591" w:rsidRPr="00766591">
        <w:rPr>
          <w:b/>
        </w:rPr>
        <w:t>О внесении изменений в постановление региональной энергетической комиссии Кемеровской области от 31.10.2019 № 382 «Об утверждении инвестиционной программы</w:t>
      </w:r>
      <w:r w:rsidR="00766591" w:rsidRPr="00766591">
        <w:rPr>
          <w:bCs/>
        </w:rPr>
        <w:t xml:space="preserve"> </w:t>
      </w:r>
      <w:r w:rsidR="00766591" w:rsidRPr="00766591">
        <w:rPr>
          <w:b/>
          <w:bCs/>
        </w:rPr>
        <w:t>АО «Специализированная шахтная электромеханическая компания» (г. Кемерово) на период 2020 - 2024 гг.»</w:t>
      </w:r>
      <w:r w:rsidR="00282A5D" w:rsidRPr="00594687">
        <w:rPr>
          <w:b/>
        </w:rPr>
        <w:t>»</w:t>
      </w:r>
    </w:p>
    <w:p w14:paraId="035E13E9" w14:textId="0745307F" w:rsidR="00282A5D" w:rsidRDefault="00282A5D" w:rsidP="007B5974">
      <w:pPr>
        <w:ind w:firstLine="708"/>
        <w:jc w:val="both"/>
        <w:rPr>
          <w:b/>
        </w:rPr>
      </w:pPr>
    </w:p>
    <w:p w14:paraId="47571025" w14:textId="77777777" w:rsidR="00766591" w:rsidRDefault="00766591" w:rsidP="00766591">
      <w:pPr>
        <w:ind w:firstLine="709"/>
        <w:jc w:val="both"/>
      </w:pPr>
      <w:r w:rsidRPr="009F396D">
        <w:t xml:space="preserve">Докладчик </w:t>
      </w:r>
      <w:r>
        <w:rPr>
          <w:b/>
        </w:rPr>
        <w:t>Зинченко М.В.</w:t>
      </w:r>
      <w:r w:rsidRPr="009F396D">
        <w:t xml:space="preserve"> </w:t>
      </w:r>
      <w:r>
        <w:t>пояснила:</w:t>
      </w:r>
    </w:p>
    <w:p w14:paraId="65A24051" w14:textId="77777777" w:rsidR="00766591" w:rsidRDefault="00766591" w:rsidP="00766591">
      <w:pPr>
        <w:ind w:firstLine="709"/>
        <w:jc w:val="both"/>
      </w:pPr>
    </w:p>
    <w:p w14:paraId="36CC3600" w14:textId="6EF68FD8" w:rsidR="00766591" w:rsidRPr="00766591" w:rsidRDefault="00766591" w:rsidP="00766591">
      <w:pPr>
        <w:ind w:firstLine="709"/>
        <w:jc w:val="both"/>
      </w:pPr>
      <w:r w:rsidRPr="00766591">
        <w:rPr>
          <w:bCs/>
        </w:rPr>
        <w:t>В связи с ограничением предельного максимального уровня тарифа на услуги по передаче электрической энергии по Кемеровской области – Кузбассу на 2021 год, Региональной энергетической комиссией Кузбасса принято решение заменить источник финансирования «Прибыль на капитальные вложения, в части по оказанию услуг по передаче электрической энергии» в размере – 1 500,00 тыс. руб., на источник финансирования «Прочие собственные средства». Перечень мероприятий и общая стоимость инвестиционной программы АО</w:t>
      </w:r>
      <w:r w:rsidR="00771E8A">
        <w:rPr>
          <w:bCs/>
        </w:rPr>
        <w:t xml:space="preserve"> </w:t>
      </w:r>
      <w:r w:rsidRPr="00766591">
        <w:rPr>
          <w:bCs/>
        </w:rPr>
        <w:t>«Специализированная шахтная электромеханическая компания» на 2021 год остаются неизменными.</w:t>
      </w:r>
    </w:p>
    <w:p w14:paraId="20D186EC" w14:textId="77777777" w:rsidR="00766591" w:rsidRPr="00766591" w:rsidRDefault="00766591" w:rsidP="002311D7">
      <w:pPr>
        <w:ind w:firstLine="709"/>
        <w:jc w:val="both"/>
        <w:rPr>
          <w:b/>
        </w:rPr>
      </w:pPr>
    </w:p>
    <w:p w14:paraId="05EA2D1B" w14:textId="77777777" w:rsidR="00766591" w:rsidRDefault="00766591" w:rsidP="00766591">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03D1070E" w14:textId="77777777" w:rsidR="00766591" w:rsidRDefault="00766591" w:rsidP="00766591">
      <w:pPr>
        <w:ind w:firstLine="709"/>
        <w:jc w:val="both"/>
        <w:rPr>
          <w:bCs/>
        </w:rPr>
      </w:pPr>
    </w:p>
    <w:p w14:paraId="2EC4D88E" w14:textId="77777777" w:rsidR="003F0354" w:rsidRDefault="00766591" w:rsidP="003F0354">
      <w:pPr>
        <w:ind w:firstLine="709"/>
        <w:jc w:val="both"/>
        <w:rPr>
          <w:b/>
        </w:rPr>
      </w:pPr>
      <w:r>
        <w:rPr>
          <w:b/>
        </w:rPr>
        <w:lastRenderedPageBreak/>
        <w:t>ПОСТАНОВИЛО</w:t>
      </w:r>
      <w:r w:rsidRPr="00154164">
        <w:rPr>
          <w:b/>
        </w:rPr>
        <w:t>:</w:t>
      </w:r>
    </w:p>
    <w:p w14:paraId="3B605CEB" w14:textId="77777777" w:rsidR="003F0354" w:rsidRDefault="003F0354" w:rsidP="003F0354">
      <w:pPr>
        <w:ind w:firstLine="709"/>
        <w:jc w:val="both"/>
        <w:rPr>
          <w:b/>
        </w:rPr>
      </w:pPr>
    </w:p>
    <w:p w14:paraId="0D1DBE27" w14:textId="50B4990D" w:rsidR="003F0354" w:rsidRPr="003F0354" w:rsidRDefault="003F0354" w:rsidP="003F0354">
      <w:pPr>
        <w:ind w:firstLine="709"/>
        <w:jc w:val="both"/>
        <w:rPr>
          <w:b/>
        </w:rPr>
      </w:pPr>
      <w:r w:rsidRPr="003F0354">
        <w:rPr>
          <w:bCs/>
        </w:rPr>
        <w:t>Внести в постановление региональной энергетической комиссии Кемеровской области от 31.10.2019 №</w:t>
      </w:r>
      <w:bookmarkStart w:id="4" w:name="_Hlk53733692"/>
      <w:r w:rsidRPr="003F0354">
        <w:rPr>
          <w:bCs/>
        </w:rPr>
        <w:t xml:space="preserve"> 382 </w:t>
      </w:r>
      <w:bookmarkEnd w:id="4"/>
      <w:r w:rsidRPr="003F0354">
        <w:rPr>
          <w:bCs/>
        </w:rPr>
        <w:t>«Об утверждении инвестиционной программы АО «Специализированная шахтная электромеханическая компания» (г. Кемерово) на период 2020 - 2024 гг.» (в редакции постановления Региональной энергетической комиссии Кузбасса от 30.10.2020 № 296) следующие изменения:</w:t>
      </w:r>
    </w:p>
    <w:p w14:paraId="4914A6ED" w14:textId="5D0039D4" w:rsidR="003F0354" w:rsidRPr="003F0354" w:rsidRDefault="003F0354" w:rsidP="003F0354">
      <w:pPr>
        <w:tabs>
          <w:tab w:val="center" w:pos="4677"/>
          <w:tab w:val="right" w:pos="9355"/>
          <w:tab w:val="right" w:pos="9781"/>
        </w:tabs>
        <w:ind w:firstLine="708"/>
        <w:jc w:val="both"/>
        <w:rPr>
          <w:bCs/>
        </w:rPr>
      </w:pPr>
      <w:r w:rsidRPr="003F0354">
        <w:rPr>
          <w:bCs/>
        </w:rPr>
        <w:t xml:space="preserve">Приложение № 11 изложить в новой редакции согласно приложению </w:t>
      </w:r>
      <w:r>
        <w:rPr>
          <w:bCs/>
        </w:rPr>
        <w:t xml:space="preserve">№ 6 </w:t>
      </w:r>
      <w:r w:rsidRPr="003F0354">
        <w:rPr>
          <w:bCs/>
        </w:rPr>
        <w:t xml:space="preserve">к настоящему </w:t>
      </w:r>
      <w:r>
        <w:rPr>
          <w:bCs/>
        </w:rPr>
        <w:t>протоколу</w:t>
      </w:r>
      <w:r w:rsidRPr="003F0354">
        <w:rPr>
          <w:bCs/>
        </w:rPr>
        <w:t>.</w:t>
      </w:r>
    </w:p>
    <w:p w14:paraId="0114917B" w14:textId="77777777" w:rsidR="003F0354" w:rsidRDefault="003F0354" w:rsidP="00766591">
      <w:pPr>
        <w:ind w:firstLine="709"/>
        <w:jc w:val="both"/>
        <w:rPr>
          <w:b/>
        </w:rPr>
      </w:pPr>
    </w:p>
    <w:p w14:paraId="7282F01A" w14:textId="77777777" w:rsidR="00766591" w:rsidRDefault="00766591" w:rsidP="00766591">
      <w:pPr>
        <w:ind w:firstLine="709"/>
        <w:jc w:val="both"/>
        <w:rPr>
          <w:b/>
        </w:rPr>
      </w:pPr>
      <w:r w:rsidRPr="00312424">
        <w:rPr>
          <w:b/>
        </w:rPr>
        <w:t>Голосовали «ЗА» –</w:t>
      </w:r>
      <w:r>
        <w:rPr>
          <w:b/>
        </w:rPr>
        <w:t xml:space="preserve"> единогласно.</w:t>
      </w:r>
    </w:p>
    <w:p w14:paraId="16005628" w14:textId="77777777" w:rsidR="00766591" w:rsidRDefault="00766591" w:rsidP="005358C0">
      <w:pPr>
        <w:ind w:firstLine="709"/>
        <w:jc w:val="both"/>
        <w:rPr>
          <w:bCs/>
        </w:rPr>
      </w:pPr>
    </w:p>
    <w:p w14:paraId="5BDAF214" w14:textId="6B5FAD9E" w:rsidR="008B7884" w:rsidRPr="00766591" w:rsidRDefault="005358C0" w:rsidP="00766591">
      <w:pPr>
        <w:ind w:firstLine="709"/>
        <w:jc w:val="both"/>
        <w:rPr>
          <w:b/>
        </w:rPr>
      </w:pPr>
      <w:r w:rsidRPr="005358C0">
        <w:rPr>
          <w:bCs/>
        </w:rPr>
        <w:t xml:space="preserve">Вопрос 7 </w:t>
      </w:r>
      <w:r w:rsidRPr="00766591">
        <w:rPr>
          <w:b/>
        </w:rPr>
        <w:t>«</w:t>
      </w:r>
      <w:r w:rsidR="00766591" w:rsidRPr="00766591">
        <w:rPr>
          <w:b/>
        </w:rPr>
        <w:t xml:space="preserve">О внесении изменений в постановление региональной энергетической комиссии Кемеровской области от 31.10.2019 № 387 «Об утверждении инвестиционной программы ОАО «Северо-Кузбасская энергетическая компания» </w:t>
      </w:r>
      <w:r w:rsidR="002F7360">
        <w:rPr>
          <w:b/>
        </w:rPr>
        <w:br/>
      </w:r>
      <w:r w:rsidR="00766591" w:rsidRPr="00766591">
        <w:rPr>
          <w:b/>
        </w:rPr>
        <w:t>(г. Кемерово) на период 2020 - 2024 гг.»</w:t>
      </w:r>
      <w:r w:rsidRPr="00766591">
        <w:rPr>
          <w:b/>
        </w:rPr>
        <w:t>»</w:t>
      </w:r>
    </w:p>
    <w:p w14:paraId="4ED531E6" w14:textId="2C4CCE73" w:rsidR="005358C0" w:rsidRDefault="005358C0" w:rsidP="005358C0">
      <w:pPr>
        <w:ind w:firstLine="709"/>
        <w:jc w:val="both"/>
        <w:rPr>
          <w:b/>
        </w:rPr>
      </w:pPr>
    </w:p>
    <w:p w14:paraId="1B03F907" w14:textId="77777777" w:rsidR="00766591" w:rsidRDefault="00766591" w:rsidP="00766591">
      <w:pPr>
        <w:ind w:firstLine="709"/>
        <w:jc w:val="both"/>
      </w:pPr>
      <w:r w:rsidRPr="009F396D">
        <w:t xml:space="preserve">Докладчик </w:t>
      </w:r>
      <w:r>
        <w:rPr>
          <w:b/>
        </w:rPr>
        <w:t>Зинченко М.В.</w:t>
      </w:r>
      <w:r w:rsidRPr="009F396D">
        <w:t xml:space="preserve"> </w:t>
      </w:r>
      <w:r>
        <w:t>пояснила:</w:t>
      </w:r>
    </w:p>
    <w:p w14:paraId="1998EE8B" w14:textId="77777777" w:rsidR="00766591" w:rsidRDefault="00766591" w:rsidP="00766591">
      <w:pPr>
        <w:jc w:val="both"/>
        <w:rPr>
          <w:b/>
        </w:rPr>
      </w:pPr>
    </w:p>
    <w:p w14:paraId="7FA50E0F" w14:textId="77777777" w:rsidR="00766591" w:rsidRPr="00766591" w:rsidRDefault="00766591" w:rsidP="00766591">
      <w:pPr>
        <w:ind w:firstLine="851"/>
        <w:jc w:val="both"/>
        <w:rPr>
          <w:bCs/>
        </w:rPr>
      </w:pPr>
      <w:r w:rsidRPr="00766591">
        <w:rPr>
          <w:bCs/>
        </w:rPr>
        <w:t>В связи с ограничением размера прибыли на капитальные вложения на 2021 год (12% от НВВ предприятия), предусмотренным п.38 Основ ценообразования в области регулируемых цен (тарифов) в электроэнергетике, утвержденных постановлением Правительства Российской Федерации от 29 декабря 2011 г. № 1178, Региональной энергетической комиссией Кузбасса принято решение скорректировать источник финансирования «Прибыль на капитальные вложения, в части по оказанию услуг по передаче электрической энергии» в сторону снижения на 87 000,00 тыс. руб., таким образом «Прибыль на капитальные вложения, в части по оказанию услуг по передаче электрической энергии» составит – 141 000,00 тыс. руб., а также добавить источник финансирования «Прочие собственные средства» в размере – 87 000,00 тыс. руб. Перечень мероприятий и общая стоимость инвестиционной программы ОАО «Северо-Кузбасская энергетическая компания» (г. Кемерово) на 2021 год (328,641 млн. руб. без НДС) остаются неизменными.</w:t>
      </w:r>
    </w:p>
    <w:p w14:paraId="1481EF44" w14:textId="77777777" w:rsidR="005358C0" w:rsidRDefault="005358C0" w:rsidP="002F7360">
      <w:pPr>
        <w:jc w:val="both"/>
        <w:rPr>
          <w:bCs/>
        </w:rPr>
      </w:pPr>
    </w:p>
    <w:p w14:paraId="28B51083" w14:textId="77777777" w:rsidR="002F7360" w:rsidRDefault="002F7360" w:rsidP="002F7360">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4547285D" w14:textId="77777777" w:rsidR="002F7360" w:rsidRDefault="002F7360" w:rsidP="002F7360">
      <w:pPr>
        <w:ind w:firstLine="709"/>
        <w:jc w:val="both"/>
        <w:rPr>
          <w:bCs/>
        </w:rPr>
      </w:pPr>
    </w:p>
    <w:p w14:paraId="55E44928" w14:textId="77777777" w:rsidR="002F7360" w:rsidRDefault="002F7360" w:rsidP="002F7360">
      <w:pPr>
        <w:ind w:firstLine="709"/>
        <w:jc w:val="both"/>
        <w:rPr>
          <w:b/>
        </w:rPr>
      </w:pPr>
      <w:r>
        <w:rPr>
          <w:b/>
        </w:rPr>
        <w:t>ПОСТАНОВИЛО</w:t>
      </w:r>
      <w:r w:rsidRPr="00154164">
        <w:rPr>
          <w:b/>
        </w:rPr>
        <w:t>:</w:t>
      </w:r>
    </w:p>
    <w:p w14:paraId="31D76769" w14:textId="77777777" w:rsidR="002F7360" w:rsidRDefault="002F7360" w:rsidP="002F7360">
      <w:pPr>
        <w:ind w:firstLine="709"/>
        <w:jc w:val="both"/>
        <w:rPr>
          <w:b/>
        </w:rPr>
      </w:pPr>
    </w:p>
    <w:p w14:paraId="06F0EE4F" w14:textId="5DDDCE33" w:rsidR="003F0354" w:rsidRPr="003F0354" w:rsidRDefault="003F0354" w:rsidP="00D83C0F">
      <w:pPr>
        <w:pStyle w:val="a6"/>
        <w:tabs>
          <w:tab w:val="right" w:pos="9781"/>
        </w:tabs>
        <w:ind w:firstLine="708"/>
        <w:jc w:val="both"/>
        <w:rPr>
          <w:bCs/>
        </w:rPr>
      </w:pPr>
      <w:r w:rsidRPr="003F0354">
        <w:rPr>
          <w:bCs/>
        </w:rPr>
        <w:t xml:space="preserve">Внести в постановление региональной энергетической комиссии Кемеровской области от 31.10.2019 № 387 «Об утверждении инвестиционной программы </w:t>
      </w:r>
      <w:r w:rsidR="00D83C0F">
        <w:rPr>
          <w:bCs/>
        </w:rPr>
        <w:br/>
      </w:r>
      <w:r w:rsidRPr="003F0354">
        <w:rPr>
          <w:bCs/>
        </w:rPr>
        <w:t>ОАО «Северо-Кузбасская энергетическая компания» (г. Кемерово) на период 2020 - 2024 гг.» (в редакции постановления Региональной энергетической комиссии Кузбасса от 30.10.2020 № 297) следующие изменения:</w:t>
      </w:r>
    </w:p>
    <w:p w14:paraId="63F30B56" w14:textId="0B928D72" w:rsidR="003F0354" w:rsidRPr="003F0354" w:rsidRDefault="003F0354" w:rsidP="003F0354">
      <w:pPr>
        <w:tabs>
          <w:tab w:val="center" w:pos="4677"/>
          <w:tab w:val="right" w:pos="9355"/>
          <w:tab w:val="right" w:pos="9781"/>
        </w:tabs>
        <w:ind w:firstLine="708"/>
        <w:jc w:val="both"/>
        <w:rPr>
          <w:bCs/>
        </w:rPr>
      </w:pPr>
      <w:r w:rsidRPr="003F0354">
        <w:rPr>
          <w:bCs/>
        </w:rPr>
        <w:t xml:space="preserve">Приложение № 12 изложить в новой редакции согласно приложению </w:t>
      </w:r>
      <w:r>
        <w:rPr>
          <w:bCs/>
        </w:rPr>
        <w:t xml:space="preserve">№ 7 </w:t>
      </w:r>
      <w:r w:rsidRPr="003F0354">
        <w:rPr>
          <w:bCs/>
        </w:rPr>
        <w:t xml:space="preserve">к настоящему </w:t>
      </w:r>
      <w:r>
        <w:rPr>
          <w:bCs/>
        </w:rPr>
        <w:t>протоколу</w:t>
      </w:r>
      <w:r w:rsidRPr="003F0354">
        <w:rPr>
          <w:bCs/>
        </w:rPr>
        <w:t>.</w:t>
      </w:r>
    </w:p>
    <w:p w14:paraId="4FDC6CF2" w14:textId="77777777" w:rsidR="003F0354" w:rsidRDefault="003F0354" w:rsidP="002F7360">
      <w:pPr>
        <w:ind w:firstLine="709"/>
        <w:jc w:val="both"/>
        <w:rPr>
          <w:b/>
        </w:rPr>
      </w:pPr>
    </w:p>
    <w:p w14:paraId="339341A1" w14:textId="6CB75247" w:rsidR="002F7360" w:rsidRDefault="002F7360" w:rsidP="002F7360">
      <w:pPr>
        <w:ind w:firstLine="709"/>
        <w:jc w:val="both"/>
        <w:rPr>
          <w:b/>
        </w:rPr>
      </w:pPr>
      <w:r w:rsidRPr="00312424">
        <w:rPr>
          <w:b/>
        </w:rPr>
        <w:t>Голосовали «ЗА» –</w:t>
      </w:r>
      <w:r>
        <w:rPr>
          <w:b/>
        </w:rPr>
        <w:t xml:space="preserve"> единогласно.</w:t>
      </w:r>
    </w:p>
    <w:p w14:paraId="02621B0F" w14:textId="77777777" w:rsidR="005358C0" w:rsidRDefault="005358C0" w:rsidP="005358C0">
      <w:pPr>
        <w:ind w:firstLine="709"/>
        <w:jc w:val="both"/>
        <w:rPr>
          <w:b/>
        </w:rPr>
      </w:pPr>
    </w:p>
    <w:p w14:paraId="090BBC8B" w14:textId="6917131B" w:rsidR="005358C0" w:rsidRPr="002F7360" w:rsidRDefault="005358C0" w:rsidP="002F7360">
      <w:pPr>
        <w:ind w:firstLine="709"/>
        <w:jc w:val="both"/>
        <w:rPr>
          <w:b/>
        </w:rPr>
      </w:pPr>
      <w:r w:rsidRPr="005358C0">
        <w:rPr>
          <w:bCs/>
        </w:rPr>
        <w:t xml:space="preserve">Вопрос 8 </w:t>
      </w:r>
      <w:r w:rsidRPr="002F7360">
        <w:rPr>
          <w:b/>
        </w:rPr>
        <w:t>«</w:t>
      </w:r>
      <w:r w:rsidR="002F7360" w:rsidRPr="002F7360">
        <w:rPr>
          <w:b/>
        </w:rPr>
        <w:t>О внесении изменений в постановление Региональной энергетической комиссии Кузбасса от 30.10.2020 № 292 «Об утверждении инвестиционной программы ПАО «Кузбассэнергосбыт» на период 2021 - 2023 гг.»</w:t>
      </w:r>
      <w:r w:rsidRPr="002F7360">
        <w:rPr>
          <w:b/>
        </w:rPr>
        <w:t>»</w:t>
      </w:r>
    </w:p>
    <w:p w14:paraId="513C7723" w14:textId="17B34A91" w:rsidR="005358C0" w:rsidRDefault="005358C0" w:rsidP="005358C0">
      <w:pPr>
        <w:ind w:firstLine="709"/>
        <w:jc w:val="both"/>
        <w:rPr>
          <w:b/>
        </w:rPr>
      </w:pPr>
    </w:p>
    <w:p w14:paraId="5EE613D3" w14:textId="77777777" w:rsidR="002F7360" w:rsidRDefault="002F7360" w:rsidP="002F7360">
      <w:pPr>
        <w:ind w:firstLine="709"/>
        <w:jc w:val="both"/>
      </w:pPr>
      <w:r w:rsidRPr="009F396D">
        <w:t xml:space="preserve">Докладчик </w:t>
      </w:r>
      <w:r>
        <w:rPr>
          <w:b/>
        </w:rPr>
        <w:t>Зинченко М.В.</w:t>
      </w:r>
      <w:r w:rsidRPr="009F396D">
        <w:t xml:space="preserve"> </w:t>
      </w:r>
      <w:r>
        <w:t>пояснила:</w:t>
      </w:r>
    </w:p>
    <w:p w14:paraId="0FDD1DBC" w14:textId="77777777" w:rsidR="002F7360" w:rsidRDefault="002F7360" w:rsidP="00593E46">
      <w:pPr>
        <w:ind w:firstLine="709"/>
        <w:jc w:val="both"/>
        <w:rPr>
          <w:bCs/>
        </w:rPr>
      </w:pPr>
    </w:p>
    <w:p w14:paraId="3649182F" w14:textId="77777777" w:rsidR="002F7360" w:rsidRPr="002F7360" w:rsidRDefault="002F7360" w:rsidP="002F7360">
      <w:pPr>
        <w:ind w:firstLine="709"/>
        <w:jc w:val="both"/>
        <w:rPr>
          <w:bCs/>
        </w:rPr>
      </w:pPr>
      <w:r w:rsidRPr="002F7360">
        <w:rPr>
          <w:bCs/>
        </w:rPr>
        <w:t>В связи с пересмотром амортизации основных средств, а также с ограничением предельного максимального уровня тарифа на услуги по передаче электрической энергии по Кемеровской области – Кузбассу на 2021 год, Региональной энергетической комиссией Кузбасса принято решение скорректировать источник финансирования «Амортизация основных средств, в части торговли электрической энергией» на сумму 8 811,00 тыс. руб., таким образом «Амортизация основных средств, в части торговли электрической энергией» составит – 31 565,00 тыс. руб. А также добавить источник финансирования «Прибыль на капитальные вложения» в размере – 8 811,00 тыс. руб. Перечень мероприятий и общая стоимость инвестиционной программы ПАО «Кузбассэнергосбыт» на 2021 год остаются неизменными.</w:t>
      </w:r>
    </w:p>
    <w:p w14:paraId="37A2B724" w14:textId="42695504" w:rsidR="00593E46" w:rsidRDefault="00593E46" w:rsidP="005358C0">
      <w:pPr>
        <w:ind w:firstLine="709"/>
        <w:jc w:val="both"/>
        <w:rPr>
          <w:b/>
        </w:rPr>
      </w:pPr>
    </w:p>
    <w:p w14:paraId="3BAE2C08" w14:textId="77777777" w:rsidR="00593E46" w:rsidRDefault="00593E46" w:rsidP="00593E46">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23DBEFCC" w14:textId="77777777" w:rsidR="00593E46" w:rsidRDefault="00593E46" w:rsidP="00593E46">
      <w:pPr>
        <w:ind w:firstLine="709"/>
        <w:jc w:val="both"/>
        <w:rPr>
          <w:bCs/>
        </w:rPr>
      </w:pPr>
    </w:p>
    <w:p w14:paraId="478B2420" w14:textId="77777777" w:rsidR="00593E46" w:rsidRDefault="00593E46" w:rsidP="00593E46">
      <w:pPr>
        <w:ind w:firstLine="709"/>
        <w:jc w:val="both"/>
        <w:rPr>
          <w:b/>
        </w:rPr>
      </w:pPr>
      <w:r>
        <w:rPr>
          <w:b/>
        </w:rPr>
        <w:t>ПОСТАНОВИЛО</w:t>
      </w:r>
      <w:r w:rsidRPr="00154164">
        <w:rPr>
          <w:b/>
        </w:rPr>
        <w:t>:</w:t>
      </w:r>
    </w:p>
    <w:p w14:paraId="5DEF4CCC" w14:textId="10490B09" w:rsidR="00593E46" w:rsidRDefault="00593E46" w:rsidP="005358C0">
      <w:pPr>
        <w:ind w:firstLine="709"/>
        <w:jc w:val="both"/>
        <w:rPr>
          <w:b/>
        </w:rPr>
      </w:pPr>
    </w:p>
    <w:p w14:paraId="5B8573EA" w14:textId="76F43B3F" w:rsidR="00D83C0F" w:rsidRPr="00D83C0F" w:rsidRDefault="00D83C0F" w:rsidP="00D83C0F">
      <w:pPr>
        <w:pStyle w:val="afa"/>
        <w:ind w:left="0" w:firstLine="709"/>
        <w:jc w:val="both"/>
        <w:rPr>
          <w:bCs/>
        </w:rPr>
      </w:pPr>
      <w:r w:rsidRPr="00D83C0F">
        <w:rPr>
          <w:bCs/>
        </w:rPr>
        <w:t>Внести в постановление Региональной энергетической комиссии Кузбасса от 30.10.2020 № 292 «Об утверждении инвестиционной программы ПАО «Кузбассэнергосбыт» на 2021 - 2023 гг.» следующие изменения:</w:t>
      </w:r>
    </w:p>
    <w:p w14:paraId="29BCACAE" w14:textId="6CD385C8" w:rsidR="00D83C0F" w:rsidRPr="00D83C0F" w:rsidRDefault="00D83C0F" w:rsidP="00D83C0F">
      <w:pPr>
        <w:pStyle w:val="afa"/>
        <w:tabs>
          <w:tab w:val="center" w:pos="4677"/>
          <w:tab w:val="right" w:pos="9355"/>
          <w:tab w:val="right" w:pos="9781"/>
        </w:tabs>
        <w:ind w:left="0" w:firstLine="709"/>
        <w:jc w:val="both"/>
        <w:rPr>
          <w:bCs/>
        </w:rPr>
      </w:pPr>
      <w:r w:rsidRPr="00D83C0F">
        <w:rPr>
          <w:bCs/>
        </w:rPr>
        <w:t xml:space="preserve">Приложение № 5 изложить в новой редакции согласно приложению </w:t>
      </w:r>
      <w:r>
        <w:rPr>
          <w:bCs/>
        </w:rPr>
        <w:t xml:space="preserve">№ 8 </w:t>
      </w:r>
      <w:r w:rsidRPr="00D83C0F">
        <w:rPr>
          <w:bCs/>
        </w:rPr>
        <w:t xml:space="preserve">к настоящему </w:t>
      </w:r>
      <w:r>
        <w:rPr>
          <w:bCs/>
        </w:rPr>
        <w:t>протоколу</w:t>
      </w:r>
      <w:r w:rsidRPr="00D83C0F">
        <w:rPr>
          <w:bCs/>
        </w:rPr>
        <w:t>.</w:t>
      </w:r>
    </w:p>
    <w:p w14:paraId="5D3909B9" w14:textId="77777777" w:rsidR="003F0354" w:rsidRDefault="003F0354" w:rsidP="005358C0">
      <w:pPr>
        <w:ind w:firstLine="709"/>
        <w:jc w:val="both"/>
        <w:rPr>
          <w:b/>
        </w:rPr>
      </w:pPr>
    </w:p>
    <w:p w14:paraId="0AEE64B3" w14:textId="77777777" w:rsidR="00593E46" w:rsidRDefault="00593E46" w:rsidP="00593E46">
      <w:pPr>
        <w:ind w:firstLine="709"/>
        <w:jc w:val="both"/>
        <w:rPr>
          <w:b/>
        </w:rPr>
      </w:pPr>
      <w:r w:rsidRPr="00312424">
        <w:rPr>
          <w:b/>
        </w:rPr>
        <w:t>Голосовали «ЗА» –</w:t>
      </w:r>
      <w:r>
        <w:rPr>
          <w:b/>
        </w:rPr>
        <w:t xml:space="preserve"> единогласно.</w:t>
      </w:r>
    </w:p>
    <w:p w14:paraId="08F2C66F" w14:textId="77777777" w:rsidR="00593E46" w:rsidRDefault="00593E46" w:rsidP="00593E46">
      <w:pPr>
        <w:ind w:firstLine="709"/>
        <w:jc w:val="both"/>
        <w:rPr>
          <w:b/>
        </w:rPr>
      </w:pPr>
    </w:p>
    <w:p w14:paraId="04CBE6AF" w14:textId="7873FBCB" w:rsidR="00593E46" w:rsidRPr="00161EB1" w:rsidRDefault="00593E46" w:rsidP="00161EB1">
      <w:pPr>
        <w:ind w:firstLine="709"/>
        <w:jc w:val="both"/>
        <w:rPr>
          <w:b/>
        </w:rPr>
      </w:pPr>
      <w:r w:rsidRPr="00161EB1">
        <w:rPr>
          <w:bCs/>
        </w:rPr>
        <w:t xml:space="preserve">Вопрос 9 </w:t>
      </w:r>
      <w:r w:rsidRPr="00161EB1">
        <w:rPr>
          <w:b/>
        </w:rPr>
        <w:t>«</w:t>
      </w:r>
      <w:r w:rsidR="00161EB1" w:rsidRPr="00161EB1">
        <w:rPr>
          <w:b/>
        </w:rPr>
        <w:t>Об установлении сбытовых надбавок гарантирующих поставщиков электрической энергии, поставляющих электрическую энергию (мощность) на розничном рынке Кемеровской области-Кузбасса, на 2021 год</w:t>
      </w:r>
      <w:r w:rsidRPr="00161EB1">
        <w:rPr>
          <w:b/>
        </w:rPr>
        <w:t>»</w:t>
      </w:r>
    </w:p>
    <w:p w14:paraId="097531BE" w14:textId="7001F334" w:rsidR="00593E46" w:rsidRPr="00161EB1" w:rsidRDefault="00593E46" w:rsidP="00593E46">
      <w:pPr>
        <w:ind w:firstLine="709"/>
        <w:jc w:val="both"/>
        <w:rPr>
          <w:bCs/>
        </w:rPr>
      </w:pPr>
    </w:p>
    <w:p w14:paraId="651583FD" w14:textId="78F35F0F" w:rsidR="00161EB1" w:rsidRDefault="00161EB1" w:rsidP="00161EB1">
      <w:pPr>
        <w:ind w:firstLine="709"/>
        <w:jc w:val="both"/>
      </w:pPr>
      <w:r w:rsidRPr="009F396D">
        <w:t xml:space="preserve">Докладчик </w:t>
      </w:r>
      <w:r w:rsidR="00A277DC">
        <w:rPr>
          <w:b/>
        </w:rPr>
        <w:t>Гусельщиков Э.Б</w:t>
      </w:r>
      <w:r>
        <w:rPr>
          <w:b/>
        </w:rPr>
        <w:t>.</w:t>
      </w:r>
      <w:r w:rsidRPr="009F396D">
        <w:t xml:space="preserve"> </w:t>
      </w:r>
      <w:r>
        <w:t>пояснил:</w:t>
      </w:r>
    </w:p>
    <w:p w14:paraId="064639F7" w14:textId="4F2A5B7F" w:rsidR="00161EB1" w:rsidRDefault="00161EB1" w:rsidP="00161EB1">
      <w:pPr>
        <w:ind w:firstLine="709"/>
        <w:jc w:val="both"/>
      </w:pPr>
    </w:p>
    <w:p w14:paraId="1D7F7347" w14:textId="77777777" w:rsidR="00FA0D08" w:rsidRPr="00CE0460" w:rsidRDefault="00FA0D08" w:rsidP="00FA0D08">
      <w:pPr>
        <w:autoSpaceDE w:val="0"/>
        <w:autoSpaceDN w:val="0"/>
        <w:adjustRightInd w:val="0"/>
        <w:ind w:firstLine="540"/>
        <w:jc w:val="both"/>
        <w:rPr>
          <w:rFonts w:eastAsiaTheme="minorHAnsi"/>
          <w:lang w:eastAsia="en-US"/>
        </w:rPr>
      </w:pPr>
      <w:r w:rsidRPr="00CE0460">
        <w:rPr>
          <w:rFonts w:eastAsiaTheme="minorHAnsi"/>
          <w:lang w:eastAsia="en-US"/>
        </w:rPr>
        <w:t>Сбытовые надбавки ГП устанавливаются для следующих групп потребителей:</w:t>
      </w:r>
    </w:p>
    <w:p w14:paraId="3D763D97" w14:textId="77777777" w:rsidR="00FA0D08" w:rsidRPr="00CE0460" w:rsidRDefault="00FA0D08" w:rsidP="00FA0D08">
      <w:pPr>
        <w:autoSpaceDE w:val="0"/>
        <w:autoSpaceDN w:val="0"/>
        <w:adjustRightInd w:val="0"/>
        <w:ind w:firstLine="540"/>
        <w:jc w:val="both"/>
        <w:rPr>
          <w:rFonts w:eastAsiaTheme="minorHAnsi"/>
          <w:lang w:eastAsia="en-US"/>
        </w:rPr>
      </w:pPr>
      <w:r w:rsidRPr="00CE0460">
        <w:rPr>
          <w:rFonts w:eastAsiaTheme="minorHAnsi"/>
          <w:lang w:eastAsia="en-US"/>
        </w:rPr>
        <w:t>- население и приравненные к нему категории потребителей (далее - население);</w:t>
      </w:r>
    </w:p>
    <w:p w14:paraId="7C25A42E" w14:textId="77777777" w:rsidR="00FA0D08" w:rsidRPr="00CE0460" w:rsidRDefault="00FA0D08" w:rsidP="00FA0D08">
      <w:pPr>
        <w:autoSpaceDE w:val="0"/>
        <w:autoSpaceDN w:val="0"/>
        <w:adjustRightInd w:val="0"/>
        <w:ind w:firstLine="540"/>
        <w:jc w:val="both"/>
        <w:rPr>
          <w:rFonts w:eastAsiaTheme="minorHAnsi"/>
          <w:lang w:eastAsia="en-US"/>
        </w:rPr>
      </w:pPr>
      <w:r w:rsidRPr="00CE0460">
        <w:rPr>
          <w:rFonts w:eastAsiaTheme="minorHAnsi"/>
          <w:lang w:eastAsia="en-US"/>
        </w:rPr>
        <w:t>- сетевые организации, покупающие электрическую энергию для компенсации потерь электрической энергии (далее - сетевые организации);</w:t>
      </w:r>
    </w:p>
    <w:p w14:paraId="4B186475" w14:textId="77777777" w:rsidR="00FA0D08" w:rsidRPr="00CE0460" w:rsidRDefault="00FA0D08" w:rsidP="00FA0D08">
      <w:pPr>
        <w:autoSpaceDE w:val="0"/>
        <w:autoSpaceDN w:val="0"/>
        <w:adjustRightInd w:val="0"/>
        <w:ind w:firstLine="540"/>
        <w:jc w:val="both"/>
        <w:rPr>
          <w:rFonts w:eastAsiaTheme="minorHAnsi"/>
          <w:lang w:eastAsia="en-US"/>
        </w:rPr>
      </w:pPr>
      <w:r w:rsidRPr="00CE0460">
        <w:rPr>
          <w:rFonts w:eastAsiaTheme="minorHAnsi"/>
          <w:lang w:eastAsia="en-US"/>
        </w:rPr>
        <w:t>- прочие потребители - дифференцированно по подгруппам в зависимости от величины максимальной мощности принадлежащих им энергопринимающих устройств (менее 670 кВт, от 670 кВт до 10 МВт, не менее 10 МВт).</w:t>
      </w:r>
    </w:p>
    <w:p w14:paraId="01D2BE24" w14:textId="77777777" w:rsidR="00FA0D08" w:rsidRPr="00CE0460" w:rsidRDefault="00FA0D08" w:rsidP="00FA0D08">
      <w:pPr>
        <w:autoSpaceDE w:val="0"/>
        <w:autoSpaceDN w:val="0"/>
        <w:adjustRightInd w:val="0"/>
        <w:ind w:firstLine="540"/>
        <w:jc w:val="both"/>
        <w:rPr>
          <w:rFonts w:eastAsiaTheme="minorHAnsi"/>
          <w:lang w:eastAsia="en-US"/>
        </w:rPr>
      </w:pPr>
      <w:r w:rsidRPr="00CE0460">
        <w:rPr>
          <w:rFonts w:eastAsiaTheme="minorHAnsi"/>
          <w:lang w:eastAsia="en-US"/>
        </w:rPr>
        <w:t>Сбытовые надбавки ГП для каждой из групп (подгрупп) потребителей устанавливаются в рублях за киловатт-час (далее - руб./кВт*ч) без учета налога на добавленную стоимость. При расчетах потребителей (покупателей) с ГП налог на добавленную стоимость учитывается дополнительно.</w:t>
      </w:r>
    </w:p>
    <w:p w14:paraId="0CD51232" w14:textId="77777777" w:rsidR="00FA0D08" w:rsidRPr="00CE0460" w:rsidRDefault="00FA0D08" w:rsidP="00FA0D08">
      <w:pPr>
        <w:autoSpaceDE w:val="0"/>
        <w:autoSpaceDN w:val="0"/>
        <w:adjustRightInd w:val="0"/>
        <w:ind w:firstLine="540"/>
        <w:jc w:val="both"/>
        <w:rPr>
          <w:rFonts w:eastAsiaTheme="minorHAnsi"/>
          <w:lang w:eastAsia="en-US"/>
        </w:rPr>
      </w:pPr>
      <w:r w:rsidRPr="00CE0460">
        <w:rPr>
          <w:rFonts w:eastAsiaTheme="minorHAnsi"/>
          <w:lang w:eastAsia="en-US"/>
        </w:rPr>
        <w:t>Сбытовые надбавки ГП для населения рассчитываются к объемам электрической энергии, учтенным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(далее - сводный прогнозный баланс) на расчетный период регулирования. Объемы электрической энергии, к которым рассчитываются сбытовые надбавки ГП для прочих потребителей и сетевых организаций, определяются исходя из объемов электрической энергии, учтенных в сводном прогнозном балансе на расчетный период регулирования.</w:t>
      </w:r>
    </w:p>
    <w:p w14:paraId="6527B499" w14:textId="77777777" w:rsidR="00FA0D08" w:rsidRPr="00CE0460" w:rsidRDefault="00FA0D08" w:rsidP="00FA0D08">
      <w:pPr>
        <w:autoSpaceDE w:val="0"/>
        <w:autoSpaceDN w:val="0"/>
        <w:adjustRightInd w:val="0"/>
        <w:ind w:firstLine="540"/>
        <w:jc w:val="both"/>
        <w:rPr>
          <w:rFonts w:eastAsiaTheme="minorHAnsi"/>
          <w:lang w:eastAsia="en-US"/>
        </w:rPr>
      </w:pPr>
      <w:r w:rsidRPr="00CE0460">
        <w:rPr>
          <w:rFonts w:eastAsiaTheme="minorHAnsi"/>
          <w:lang w:eastAsia="en-US"/>
        </w:rPr>
        <w:t xml:space="preserve">При определении необходимой валовой выручки ГП для расчета сбытовых надбавок учитываются: </w:t>
      </w:r>
    </w:p>
    <w:p w14:paraId="3F483767" w14:textId="77777777" w:rsidR="00FA0D08" w:rsidRPr="00CE0460" w:rsidRDefault="00FA0D08" w:rsidP="00FA0D08">
      <w:pPr>
        <w:autoSpaceDE w:val="0"/>
        <w:autoSpaceDN w:val="0"/>
        <w:adjustRightInd w:val="0"/>
        <w:ind w:firstLine="540"/>
        <w:jc w:val="both"/>
        <w:rPr>
          <w:rFonts w:eastAsiaTheme="minorHAnsi"/>
          <w:lang w:eastAsia="en-US"/>
        </w:rPr>
      </w:pPr>
      <w:r w:rsidRPr="00CE0460">
        <w:rPr>
          <w:rFonts w:eastAsiaTheme="minorHAnsi"/>
          <w:lang w:eastAsia="en-US"/>
        </w:rPr>
        <w:lastRenderedPageBreak/>
        <w:t>эталонная выручка ГП;</w:t>
      </w:r>
    </w:p>
    <w:p w14:paraId="50822F34" w14:textId="77777777" w:rsidR="00FA0D08" w:rsidRPr="00CE0460" w:rsidRDefault="00FA0D08" w:rsidP="00FA0D08">
      <w:pPr>
        <w:autoSpaceDE w:val="0"/>
        <w:autoSpaceDN w:val="0"/>
        <w:adjustRightInd w:val="0"/>
        <w:ind w:firstLine="540"/>
        <w:jc w:val="both"/>
        <w:rPr>
          <w:rFonts w:eastAsiaTheme="minorHAnsi"/>
          <w:lang w:eastAsia="en-US"/>
        </w:rPr>
      </w:pPr>
      <w:r w:rsidRPr="00CE0460">
        <w:rPr>
          <w:rFonts w:eastAsiaTheme="minorHAnsi"/>
          <w:lang w:eastAsia="en-US"/>
        </w:rPr>
        <w:t>неподконтрольные расходы ГП, включающие амортизацию основных средств и нематериальных активов, налоги (включая налог на прибыль), капитальные вложения из прибыли;</w:t>
      </w:r>
    </w:p>
    <w:p w14:paraId="2D59ADFE" w14:textId="77777777" w:rsidR="00FA0D08" w:rsidRPr="00CE0460" w:rsidRDefault="00FA0D08" w:rsidP="00FA0D08">
      <w:pPr>
        <w:autoSpaceDE w:val="0"/>
        <w:autoSpaceDN w:val="0"/>
        <w:adjustRightInd w:val="0"/>
        <w:ind w:firstLine="540"/>
        <w:jc w:val="both"/>
        <w:rPr>
          <w:rFonts w:eastAsiaTheme="minorHAnsi"/>
          <w:lang w:eastAsia="en-US"/>
        </w:rPr>
      </w:pPr>
      <w:r w:rsidRPr="00CE0460">
        <w:rPr>
          <w:rFonts w:eastAsiaTheme="minorHAnsi"/>
          <w:lang w:eastAsia="en-US"/>
        </w:rPr>
        <w:t>недополученные (излишне полученные) доходы.</w:t>
      </w:r>
    </w:p>
    <w:p w14:paraId="1ACB9096" w14:textId="77777777" w:rsidR="00DF7022" w:rsidRPr="00DF7022" w:rsidRDefault="00DF7022" w:rsidP="00DF7022">
      <w:pPr>
        <w:ind w:firstLine="720"/>
        <w:jc w:val="both"/>
        <w:rPr>
          <w:rFonts w:eastAsiaTheme="minorHAnsi"/>
          <w:lang w:eastAsia="en-US"/>
        </w:rPr>
      </w:pPr>
      <w:r w:rsidRPr="00DF7022">
        <w:rPr>
          <w:rFonts w:eastAsiaTheme="minorHAnsi"/>
          <w:lang w:eastAsia="en-US"/>
        </w:rPr>
        <w:t>В соотвествии с заключениями Региональной энергетической комиссии Кузбасса по исполнению предписания ФАС России от 23.04.2020 № СП/34864/20 (в редакции предписаний от 02.07.2020 № СП/55406/20, от 23.11.2020 №СП/102498/20) (ООО «Металлэнергофинанс»), по исполнению предписания ФАС России от 27.04.2020 № СП/35395/20 (в редакции предписаний от 02.07.2020 № СП/55406/20, от 01.12.2020 №СП/105319/20) (ПАО «Кузбассэнергосбыт»), по определению величины НВВ и сбытовых надбавок гарантирующих поставщиков,  на потребительском рынке на 2021 год:</w:t>
      </w:r>
    </w:p>
    <w:p w14:paraId="0E769340" w14:textId="59A5CC5F" w:rsidR="00DF7022" w:rsidRPr="00DF7022" w:rsidRDefault="00DF7022" w:rsidP="00DF7022">
      <w:pPr>
        <w:autoSpaceDE w:val="0"/>
        <w:autoSpaceDN w:val="0"/>
        <w:adjustRightInd w:val="0"/>
        <w:ind w:firstLine="540"/>
        <w:jc w:val="both"/>
        <w:rPr>
          <w:rFonts w:eastAsiaTheme="minorHAnsi"/>
          <w:lang w:eastAsia="en-US"/>
        </w:rPr>
      </w:pPr>
      <w:r w:rsidRPr="00DF7022">
        <w:rPr>
          <w:rFonts w:eastAsiaTheme="minorHAnsi"/>
          <w:lang w:eastAsia="en-US"/>
        </w:rPr>
        <w:t xml:space="preserve">необходимая валовая выручка ПАО «Кузбассэнергосбыт» (ИНН 4205109214) на 2021 год составляет согласно показателям, приведенным в приложении № </w:t>
      </w:r>
      <w:r w:rsidRPr="00DF7022">
        <w:rPr>
          <w:rFonts w:eastAsiaTheme="minorHAnsi"/>
          <w:lang w:eastAsia="en-US"/>
        </w:rPr>
        <w:t>9</w:t>
      </w:r>
      <w:r w:rsidRPr="00DF7022">
        <w:rPr>
          <w:rFonts w:eastAsiaTheme="minorHAnsi"/>
          <w:lang w:eastAsia="en-US"/>
        </w:rPr>
        <w:t xml:space="preserve"> к настоящему протоколу;</w:t>
      </w:r>
    </w:p>
    <w:p w14:paraId="5603058A" w14:textId="77249484" w:rsidR="00DF7022" w:rsidRPr="00DF7022" w:rsidRDefault="00DF7022" w:rsidP="00DF7022">
      <w:pPr>
        <w:autoSpaceDE w:val="0"/>
        <w:autoSpaceDN w:val="0"/>
        <w:adjustRightInd w:val="0"/>
        <w:ind w:firstLine="540"/>
        <w:jc w:val="both"/>
        <w:rPr>
          <w:rFonts w:eastAsiaTheme="minorHAnsi"/>
          <w:lang w:eastAsia="en-US"/>
        </w:rPr>
      </w:pPr>
      <w:r w:rsidRPr="00DF7022">
        <w:rPr>
          <w:rFonts w:eastAsiaTheme="minorHAnsi"/>
          <w:lang w:eastAsia="en-US"/>
        </w:rPr>
        <w:t xml:space="preserve">необходимая валовая выручка ООО «Металлэнергофинанс» (ИНН 4217039402) на 2021 год составляет согласно показателям, приведеным в приложении </w:t>
      </w:r>
      <w:r w:rsidRPr="00DF7022">
        <w:rPr>
          <w:rFonts w:eastAsiaTheme="minorHAnsi"/>
          <w:lang w:eastAsia="en-US"/>
        </w:rPr>
        <w:t>10</w:t>
      </w:r>
      <w:r w:rsidRPr="00DF7022">
        <w:rPr>
          <w:rFonts w:eastAsiaTheme="minorHAnsi"/>
          <w:lang w:eastAsia="en-US"/>
        </w:rPr>
        <w:t xml:space="preserve"> к настоящему протоколу.</w:t>
      </w:r>
    </w:p>
    <w:p w14:paraId="6474A36A" w14:textId="77777777" w:rsidR="00FA0D08" w:rsidRDefault="00FA0D08" w:rsidP="00FA0D08">
      <w:pPr>
        <w:autoSpaceDE w:val="0"/>
        <w:autoSpaceDN w:val="0"/>
        <w:adjustRightInd w:val="0"/>
        <w:ind w:firstLine="540"/>
        <w:jc w:val="both"/>
        <w:rPr>
          <w:rFonts w:eastAsiaTheme="minorHAnsi"/>
          <w:lang w:eastAsia="en-US"/>
        </w:rPr>
      </w:pPr>
    </w:p>
    <w:p w14:paraId="15422726" w14:textId="77777777" w:rsidR="00A277DC" w:rsidRPr="006C0CA7" w:rsidRDefault="00A277DC" w:rsidP="00A277DC">
      <w:pPr>
        <w:ind w:firstLine="709"/>
        <w:jc w:val="both"/>
        <w:rPr>
          <w:b/>
        </w:rPr>
      </w:pPr>
      <w:r w:rsidRPr="006C0CA7">
        <w:rPr>
          <w:b/>
        </w:rPr>
        <w:t>Докладчик предлагает:</w:t>
      </w:r>
    </w:p>
    <w:p w14:paraId="25E49E72" w14:textId="77777777" w:rsidR="00A277DC" w:rsidRPr="006C0CA7" w:rsidRDefault="00A277DC" w:rsidP="00A277DC">
      <w:pPr>
        <w:ind w:firstLine="709"/>
        <w:jc w:val="both"/>
        <w:rPr>
          <w:b/>
        </w:rPr>
      </w:pPr>
    </w:p>
    <w:p w14:paraId="57BA1238" w14:textId="3466F23F" w:rsidR="00A277DC" w:rsidRPr="00A277DC" w:rsidRDefault="00A277DC" w:rsidP="00A277DC">
      <w:pPr>
        <w:pStyle w:val="ConsPlusNormal"/>
        <w:ind w:firstLine="567"/>
        <w:jc w:val="both"/>
        <w:rPr>
          <w:sz w:val="24"/>
          <w:szCs w:val="24"/>
        </w:rPr>
      </w:pPr>
      <w:r w:rsidRPr="00A277DC">
        <w:rPr>
          <w:sz w:val="24"/>
          <w:szCs w:val="24"/>
        </w:rPr>
        <w:t xml:space="preserve">Установить с 01.01.2021 по 31.12.2021 сбытовые надбавки гарантирующих поставщиков электрической энергии, поставляющих электрическую энергию (мощность) на розничном рынке Кемеровской области-Кузбасса на 2021 год, согласно приложению </w:t>
      </w:r>
      <w:r w:rsidR="00B70D38">
        <w:rPr>
          <w:sz w:val="24"/>
          <w:szCs w:val="24"/>
        </w:rPr>
        <w:br/>
      </w:r>
      <w:r>
        <w:rPr>
          <w:sz w:val="24"/>
          <w:szCs w:val="24"/>
        </w:rPr>
        <w:t xml:space="preserve">№ </w:t>
      </w:r>
      <w:r w:rsidR="00FA0D08">
        <w:rPr>
          <w:sz w:val="24"/>
          <w:szCs w:val="24"/>
        </w:rPr>
        <w:t>11</w:t>
      </w:r>
      <w:r>
        <w:rPr>
          <w:sz w:val="24"/>
          <w:szCs w:val="24"/>
        </w:rPr>
        <w:t xml:space="preserve"> </w:t>
      </w:r>
      <w:r w:rsidRPr="00A277DC">
        <w:rPr>
          <w:sz w:val="24"/>
          <w:szCs w:val="24"/>
        </w:rPr>
        <w:t xml:space="preserve">к настоящему </w:t>
      </w:r>
      <w:r>
        <w:rPr>
          <w:sz w:val="24"/>
          <w:szCs w:val="24"/>
        </w:rPr>
        <w:t>протоколу</w:t>
      </w:r>
      <w:r w:rsidRPr="00A277DC">
        <w:rPr>
          <w:sz w:val="24"/>
          <w:szCs w:val="24"/>
        </w:rPr>
        <w:t>.</w:t>
      </w:r>
    </w:p>
    <w:p w14:paraId="73ACC45E" w14:textId="476B3235" w:rsidR="00B70D38" w:rsidRPr="00FA0D08" w:rsidRDefault="00B70D38" w:rsidP="00593E46">
      <w:pPr>
        <w:ind w:firstLine="709"/>
        <w:jc w:val="both"/>
        <w:rPr>
          <w:bCs/>
          <w:color w:val="FF0000"/>
        </w:rPr>
      </w:pPr>
    </w:p>
    <w:p w14:paraId="0B9559C0" w14:textId="77777777" w:rsidR="00047C31" w:rsidRPr="00FA0D08" w:rsidRDefault="00047C31" w:rsidP="00047C31">
      <w:pPr>
        <w:ind w:firstLine="709"/>
        <w:jc w:val="both"/>
        <w:rPr>
          <w:bCs/>
        </w:rPr>
      </w:pPr>
      <w:r w:rsidRPr="00FA0D08">
        <w:rPr>
          <w:b/>
        </w:rPr>
        <w:t>Кулебякина М.В.</w:t>
      </w:r>
      <w:r w:rsidRPr="00FA0D08">
        <w:rPr>
          <w:bCs/>
        </w:rPr>
        <w:t xml:space="preserve"> отметила, что представленные материалы не содержат проекты постановлений, расчеты и экспертные заключения.</w:t>
      </w:r>
    </w:p>
    <w:p w14:paraId="7671ECC6" w14:textId="7BA0CAED" w:rsidR="00047C31" w:rsidRPr="00FA0D08" w:rsidRDefault="00047C31" w:rsidP="00593E46">
      <w:pPr>
        <w:ind w:firstLine="709"/>
        <w:jc w:val="both"/>
        <w:rPr>
          <w:bCs/>
        </w:rPr>
      </w:pPr>
    </w:p>
    <w:p w14:paraId="6295DE6E" w14:textId="7B8EFF2A" w:rsidR="00047C31" w:rsidRPr="00FA0D08" w:rsidRDefault="00047C31" w:rsidP="00593E46">
      <w:pPr>
        <w:ind w:firstLine="709"/>
        <w:jc w:val="both"/>
        <w:rPr>
          <w:bCs/>
        </w:rPr>
      </w:pPr>
      <w:r w:rsidRPr="00FA0D08">
        <w:rPr>
          <w:bCs/>
        </w:rPr>
        <w:t xml:space="preserve">В материалах дела имеется письменное обращение (исх. № 4173 от 30.12.2020) за подписью директора по экономике и финансам ООО «Металлэнергофинанс» </w:t>
      </w:r>
      <w:r w:rsidRPr="00FA0D08">
        <w:rPr>
          <w:bCs/>
        </w:rPr>
        <w:br/>
        <w:t>Ф.А. Артамонова. Разногласий к проекту постановления не имеют.</w:t>
      </w:r>
    </w:p>
    <w:p w14:paraId="79FF8F63" w14:textId="77777777" w:rsidR="00047C31" w:rsidRPr="00FA0D08" w:rsidRDefault="00047C31" w:rsidP="00593E46">
      <w:pPr>
        <w:ind w:firstLine="709"/>
        <w:jc w:val="both"/>
        <w:rPr>
          <w:bCs/>
        </w:rPr>
      </w:pPr>
    </w:p>
    <w:p w14:paraId="53EA2A00" w14:textId="43E2ED0C" w:rsidR="00593E46" w:rsidRPr="00FA0D08" w:rsidRDefault="00593E46" w:rsidP="00593E46">
      <w:pPr>
        <w:ind w:firstLine="709"/>
        <w:jc w:val="both"/>
        <w:rPr>
          <w:bCs/>
        </w:rPr>
      </w:pPr>
      <w:r w:rsidRPr="00FA0D08">
        <w:rPr>
          <w:bCs/>
        </w:rPr>
        <w:t xml:space="preserve">Рассмотрев представленные материалы, Правление Региональной энергетической комиссии Кузбасса </w:t>
      </w:r>
    </w:p>
    <w:p w14:paraId="595A11CC" w14:textId="77777777" w:rsidR="00593E46" w:rsidRDefault="00593E46" w:rsidP="00593E46">
      <w:pPr>
        <w:ind w:firstLine="709"/>
        <w:jc w:val="both"/>
        <w:rPr>
          <w:bCs/>
        </w:rPr>
      </w:pPr>
    </w:p>
    <w:p w14:paraId="53CC4DF0" w14:textId="77777777" w:rsidR="00CA7FE6" w:rsidRDefault="00593E46" w:rsidP="00B70D38">
      <w:pPr>
        <w:ind w:firstLine="567"/>
        <w:jc w:val="both"/>
        <w:rPr>
          <w:b/>
        </w:rPr>
      </w:pPr>
      <w:r>
        <w:rPr>
          <w:b/>
        </w:rPr>
        <w:t>ПОСТАНОВИЛО</w:t>
      </w:r>
      <w:r w:rsidRPr="00154164">
        <w:rPr>
          <w:b/>
        </w:rPr>
        <w:t>:</w:t>
      </w:r>
    </w:p>
    <w:p w14:paraId="4CCC6ED4" w14:textId="77777777" w:rsidR="00CA7FE6" w:rsidRDefault="00CA7FE6" w:rsidP="00CA7FE6">
      <w:pPr>
        <w:ind w:firstLine="709"/>
        <w:jc w:val="both"/>
        <w:rPr>
          <w:b/>
        </w:rPr>
      </w:pPr>
    </w:p>
    <w:p w14:paraId="4FA46B1A" w14:textId="5C1EF311" w:rsidR="00B70D38" w:rsidRPr="00A277DC" w:rsidRDefault="00B70D38" w:rsidP="00B70D38">
      <w:pPr>
        <w:pStyle w:val="ConsPlusNormal"/>
        <w:ind w:firstLine="567"/>
        <w:jc w:val="both"/>
        <w:rPr>
          <w:sz w:val="24"/>
          <w:szCs w:val="24"/>
        </w:rPr>
      </w:pPr>
      <w:r w:rsidRPr="00A277DC">
        <w:rPr>
          <w:sz w:val="24"/>
          <w:szCs w:val="24"/>
        </w:rPr>
        <w:t xml:space="preserve">Установить с 01.01.2021 по 31.12.2021 сбытовые надбавки гарантирующих поставщиков электрической энергии, поставляющих электрическую энергию (мощность) на розничном рынке Кемеровской области-Кузбасса на 2021 год, согласно приложению </w:t>
      </w:r>
      <w:r>
        <w:rPr>
          <w:sz w:val="24"/>
          <w:szCs w:val="24"/>
        </w:rPr>
        <w:br/>
        <w:t>№</w:t>
      </w:r>
      <w:r w:rsidR="00FA0D08">
        <w:rPr>
          <w:sz w:val="24"/>
          <w:szCs w:val="24"/>
        </w:rPr>
        <w:t xml:space="preserve"> 11</w:t>
      </w:r>
      <w:r>
        <w:rPr>
          <w:sz w:val="24"/>
          <w:szCs w:val="24"/>
        </w:rPr>
        <w:t xml:space="preserve"> </w:t>
      </w:r>
      <w:r w:rsidRPr="00A277DC">
        <w:rPr>
          <w:sz w:val="24"/>
          <w:szCs w:val="24"/>
        </w:rPr>
        <w:t xml:space="preserve">к настоящему </w:t>
      </w:r>
      <w:r>
        <w:rPr>
          <w:sz w:val="24"/>
          <w:szCs w:val="24"/>
        </w:rPr>
        <w:t>протоколу</w:t>
      </w:r>
      <w:r w:rsidRPr="00A277DC">
        <w:rPr>
          <w:sz w:val="24"/>
          <w:szCs w:val="24"/>
        </w:rPr>
        <w:t>.</w:t>
      </w:r>
    </w:p>
    <w:p w14:paraId="2191D079" w14:textId="77777777" w:rsidR="00B70D38" w:rsidRDefault="00B70D38" w:rsidP="00047C31">
      <w:pPr>
        <w:jc w:val="both"/>
        <w:rPr>
          <w:b/>
        </w:rPr>
      </w:pPr>
    </w:p>
    <w:p w14:paraId="2C681CE8" w14:textId="179314EB" w:rsidR="00B70D38" w:rsidRPr="00B70D38" w:rsidRDefault="00B70D38" w:rsidP="00B70D38">
      <w:pPr>
        <w:ind w:firstLine="709"/>
        <w:jc w:val="both"/>
        <w:rPr>
          <w:b/>
        </w:rPr>
      </w:pPr>
      <w:r w:rsidRPr="00B70D38">
        <w:rPr>
          <w:b/>
        </w:rPr>
        <w:t>Голосовали «ЗА» – 5:</w:t>
      </w:r>
    </w:p>
    <w:p w14:paraId="3129C6C0" w14:textId="77777777" w:rsidR="00B70D38" w:rsidRPr="00B70D38" w:rsidRDefault="00B70D38" w:rsidP="00B70D38">
      <w:pPr>
        <w:ind w:firstLine="709"/>
        <w:jc w:val="both"/>
        <w:rPr>
          <w:b/>
        </w:rPr>
      </w:pPr>
      <w:r w:rsidRPr="00B70D38">
        <w:rPr>
          <w:b/>
        </w:rPr>
        <w:t>«ПРОТИВ» - 1 (Кулебякина М.В.)</w:t>
      </w:r>
    </w:p>
    <w:p w14:paraId="49F194E6" w14:textId="4CDB122E" w:rsidR="00593E46" w:rsidRPr="0090694F" w:rsidRDefault="00593E46" w:rsidP="00593E46">
      <w:pPr>
        <w:ind w:firstLine="709"/>
        <w:jc w:val="both"/>
        <w:rPr>
          <w:b/>
        </w:rPr>
      </w:pPr>
    </w:p>
    <w:p w14:paraId="4E1B037A" w14:textId="6C0A43BC" w:rsidR="00593E46" w:rsidRPr="001B144B" w:rsidRDefault="00CA7FE6" w:rsidP="001B144B">
      <w:pPr>
        <w:ind w:firstLine="709"/>
        <w:jc w:val="both"/>
        <w:rPr>
          <w:b/>
        </w:rPr>
      </w:pPr>
      <w:r w:rsidRPr="0090694F">
        <w:rPr>
          <w:bCs/>
        </w:rPr>
        <w:t xml:space="preserve">Вопрос 10 </w:t>
      </w:r>
      <w:r w:rsidRPr="0090694F">
        <w:rPr>
          <w:b/>
        </w:rPr>
        <w:t>«</w:t>
      </w:r>
      <w:r w:rsidR="004F1235" w:rsidRPr="0090694F">
        <w:rPr>
          <w:b/>
        </w:rPr>
        <w:t>Об утверждении стандартизированных тарифных ставок,</w:t>
      </w:r>
      <w:r w:rsidR="001B144B" w:rsidRPr="0090694F">
        <w:rPr>
          <w:b/>
        </w:rPr>
        <w:t xml:space="preserve"> </w:t>
      </w:r>
      <w:r w:rsidR="004F1235" w:rsidRPr="0090694F">
        <w:rPr>
          <w:b/>
        </w:rPr>
        <w:t xml:space="preserve">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w:t>
      </w:r>
      <w:r w:rsidR="004F1235" w:rsidRPr="001B144B">
        <w:rPr>
          <w:b/>
        </w:rPr>
        <w:t>области-Кузбасса на 2021 год</w:t>
      </w:r>
      <w:r w:rsidRPr="001B144B">
        <w:rPr>
          <w:b/>
        </w:rPr>
        <w:t>»</w:t>
      </w:r>
    </w:p>
    <w:p w14:paraId="51C69240" w14:textId="49E582A8" w:rsidR="00AC2C53" w:rsidRDefault="00AC2C53" w:rsidP="00AC2C53">
      <w:pPr>
        <w:jc w:val="both"/>
        <w:rPr>
          <w:bCs/>
        </w:rPr>
      </w:pPr>
    </w:p>
    <w:p w14:paraId="69831CC0" w14:textId="5F2C4473" w:rsidR="001B144B" w:rsidRDefault="001B144B" w:rsidP="001B144B">
      <w:pPr>
        <w:ind w:firstLine="709"/>
        <w:jc w:val="both"/>
      </w:pPr>
      <w:r w:rsidRPr="009F396D">
        <w:t xml:space="preserve">Докладчик </w:t>
      </w:r>
      <w:r>
        <w:rPr>
          <w:b/>
        </w:rPr>
        <w:t>Гусельщиков Э.Б.</w:t>
      </w:r>
      <w:r w:rsidRPr="009F396D">
        <w:t xml:space="preserve"> </w:t>
      </w:r>
      <w:r w:rsidR="00210E4B">
        <w:t>пояснил:</w:t>
      </w:r>
    </w:p>
    <w:p w14:paraId="404AC845" w14:textId="77777777" w:rsidR="00210E4B" w:rsidRDefault="00210E4B" w:rsidP="001B144B">
      <w:pPr>
        <w:ind w:firstLine="709"/>
        <w:jc w:val="both"/>
      </w:pPr>
    </w:p>
    <w:p w14:paraId="41DCF98F" w14:textId="77777777" w:rsidR="00594369" w:rsidRPr="00594369" w:rsidRDefault="00594369" w:rsidP="00594369">
      <w:pPr>
        <w:ind w:firstLine="567"/>
        <w:jc w:val="both"/>
      </w:pPr>
      <w:r w:rsidRPr="00594369">
        <w:t xml:space="preserve">На основе представленной предприятиями информации о расходах произведенных технологических присоединений энергопринимающих устройств за три предшествующие периоды экспертами собран необходимый материал для экономических расчетов определения платы за мероприятия по технологическому присоединению, дополнительно территориальные сетевые организации представили три шаблона в формате ЕИАС </w:t>
      </w:r>
      <w:r w:rsidRPr="00594369">
        <w:rPr>
          <w:lang w:val="en-US"/>
        </w:rPr>
        <w:t>CONNECT</w:t>
      </w:r>
      <w:r w:rsidRPr="00594369">
        <w:t>.</w:t>
      </w:r>
      <w:r w:rsidRPr="00594369">
        <w:rPr>
          <w:lang w:val="en-US"/>
        </w:rPr>
        <w:t>EE</w:t>
      </w:r>
      <w:r w:rsidRPr="00594369">
        <w:t>.1135.</w:t>
      </w:r>
      <w:r w:rsidRPr="00594369">
        <w:rPr>
          <w:lang w:val="en-US"/>
        </w:rPr>
        <w:t>TECH</w:t>
      </w:r>
      <w:r w:rsidRPr="00594369">
        <w:t xml:space="preserve"> «Предложения территориальной сетевой организации на установление платы за технологическое присоединение по стандартизированным ставкам» за 2017-2019 годы.</w:t>
      </w:r>
    </w:p>
    <w:p w14:paraId="555EADA7" w14:textId="77777777" w:rsidR="00594369" w:rsidRPr="00594369" w:rsidRDefault="00594369" w:rsidP="00594369">
      <w:pPr>
        <w:ind w:firstLine="567"/>
        <w:jc w:val="both"/>
      </w:pPr>
      <w:r w:rsidRPr="00594369">
        <w:t xml:space="preserve">Материалы по расчету стандартизированных тарифных ставок подготовлены предприятиями в соответствии с Приложениями 1-5 «Методических указаний по определению размера платы за технологическое присоединение к электрическим сетям», утвержденных приказом ФАС России от 29.08.2017 № 1135/17. Расчеты экспертами производились в соответствии с положениями Глав </w:t>
      </w:r>
      <w:r w:rsidRPr="00594369">
        <w:rPr>
          <w:lang w:val="en-US"/>
        </w:rPr>
        <w:t>II</w:t>
      </w:r>
      <w:r w:rsidRPr="00594369">
        <w:t xml:space="preserve"> и </w:t>
      </w:r>
      <w:r w:rsidRPr="00594369">
        <w:rPr>
          <w:lang w:val="en-US"/>
        </w:rPr>
        <w:t>III</w:t>
      </w:r>
      <w:r w:rsidRPr="00594369">
        <w:t xml:space="preserve"> Методических указаний 1135, учитывая п. 7, 8(1) «Правил государственного регулирования (пересмотра, применения) цен (тарифов) в электроэнергетике», утвержденных постановлением Правительства РФ от 29.12.2011 № 1178.</w:t>
      </w:r>
    </w:p>
    <w:p w14:paraId="523B101D" w14:textId="77777777" w:rsidR="00210E4B" w:rsidRDefault="00210E4B" w:rsidP="00210E4B"/>
    <w:p w14:paraId="12EBB15A" w14:textId="289917C3" w:rsidR="00210E4B" w:rsidRDefault="00210E4B" w:rsidP="001B144B">
      <w:pPr>
        <w:ind w:firstLine="709"/>
        <w:jc w:val="both"/>
      </w:pPr>
      <w:r>
        <w:t>На основании вышесказанного докладчик предлагает:</w:t>
      </w:r>
    </w:p>
    <w:p w14:paraId="65F2D614" w14:textId="77777777" w:rsidR="001B144B" w:rsidRDefault="001B144B" w:rsidP="001B144B">
      <w:pPr>
        <w:ind w:firstLine="709"/>
        <w:jc w:val="both"/>
      </w:pPr>
    </w:p>
    <w:p w14:paraId="44B19072" w14:textId="77777777" w:rsidR="001B144B" w:rsidRPr="0090694F" w:rsidRDefault="001B144B" w:rsidP="001B144B">
      <w:pPr>
        <w:pStyle w:val="aff7"/>
        <w:spacing w:line="233" w:lineRule="auto"/>
        <w:ind w:firstLine="567"/>
        <w:jc w:val="both"/>
        <w:rPr>
          <w:snapToGrid/>
          <w:sz w:val="24"/>
          <w:szCs w:val="24"/>
        </w:rPr>
      </w:pPr>
      <w:r w:rsidRPr="0090694F">
        <w:rPr>
          <w:snapToGrid/>
          <w:sz w:val="24"/>
          <w:szCs w:val="24"/>
        </w:rPr>
        <w:t>1. Утвердить с 01.01.2021 по 31.12.2021 для территориальных сетевых организаций Кемеровской области-Кузбасса:</w:t>
      </w:r>
    </w:p>
    <w:p w14:paraId="6AFF4206" w14:textId="344D46F3" w:rsidR="001B144B" w:rsidRPr="0090694F" w:rsidRDefault="001B144B" w:rsidP="001B144B">
      <w:pPr>
        <w:spacing w:line="233" w:lineRule="auto"/>
        <w:ind w:firstLine="567"/>
        <w:jc w:val="both"/>
      </w:pPr>
      <w:r w:rsidRPr="0090694F">
        <w:t>1.1. Стандартизированные тарифные ставки для расчета платы за технологическое присоединение к электрическим сетям территориальных сетевых организаций Кемеровской области-Кузбасса на 2021 год согласно приложению № </w:t>
      </w:r>
      <w:r w:rsidR="00BB0828" w:rsidRPr="0090694F">
        <w:t>1</w:t>
      </w:r>
      <w:r w:rsidR="0090694F" w:rsidRPr="0090694F">
        <w:t>2</w:t>
      </w:r>
      <w:r w:rsidRPr="0090694F">
        <w:t xml:space="preserve"> к настоящему </w:t>
      </w:r>
      <w:r w:rsidR="00424DED" w:rsidRPr="0090694F">
        <w:t>протоколу</w:t>
      </w:r>
      <w:r w:rsidRPr="0090694F">
        <w:t>.</w:t>
      </w:r>
    </w:p>
    <w:p w14:paraId="5D94CD80" w14:textId="1F192C3C" w:rsidR="001B144B" w:rsidRPr="0090694F" w:rsidRDefault="001B144B" w:rsidP="001B144B">
      <w:pPr>
        <w:spacing w:line="233" w:lineRule="auto"/>
        <w:ind w:firstLine="567"/>
        <w:jc w:val="both"/>
      </w:pPr>
      <w:r w:rsidRPr="0090694F">
        <w:t xml:space="preserve">1.2. Ставки за единицу максимальной мощности для расчета платы за технологическое присоединение к электрическим сетям территориальных сетевых организаций Кемеровской </w:t>
      </w:r>
      <w:bookmarkStart w:id="5" w:name="_Hlk533690015"/>
      <w:r w:rsidRPr="0090694F">
        <w:t xml:space="preserve">области-Кузбасса на 2021 год </w:t>
      </w:r>
      <w:bookmarkEnd w:id="5"/>
      <w:r w:rsidRPr="0090694F">
        <w:t>согласно приложению № </w:t>
      </w:r>
      <w:r w:rsidR="00BB0828" w:rsidRPr="0090694F">
        <w:t>1</w:t>
      </w:r>
      <w:r w:rsidR="0090694F" w:rsidRPr="0090694F">
        <w:t>3</w:t>
      </w:r>
      <w:r w:rsidRPr="0090694F">
        <w:t xml:space="preserve"> к настоящему </w:t>
      </w:r>
      <w:r w:rsidR="00424DED" w:rsidRPr="0090694F">
        <w:t>протоколу</w:t>
      </w:r>
      <w:r w:rsidRPr="0090694F">
        <w:t>.</w:t>
      </w:r>
    </w:p>
    <w:p w14:paraId="309C81F1" w14:textId="7FDCD852" w:rsidR="001B144B" w:rsidRPr="0090694F" w:rsidRDefault="001B144B" w:rsidP="001B144B">
      <w:pPr>
        <w:pStyle w:val="aff7"/>
        <w:spacing w:line="233" w:lineRule="auto"/>
        <w:ind w:firstLine="567"/>
        <w:jc w:val="both"/>
        <w:rPr>
          <w:snapToGrid/>
          <w:sz w:val="24"/>
          <w:szCs w:val="24"/>
        </w:rPr>
      </w:pPr>
      <w:r w:rsidRPr="0090694F">
        <w:rPr>
          <w:snapToGrid/>
          <w:sz w:val="24"/>
          <w:szCs w:val="24"/>
        </w:rPr>
        <w:t xml:space="preserve">1.3. Формулы платы за технологическое присоединения к электрическим сетям территориальных сетевых организаций Кемеровской области-Кузбасса на 2021 год согласно приложению № </w:t>
      </w:r>
      <w:r w:rsidR="00BB0828" w:rsidRPr="0090694F">
        <w:rPr>
          <w:snapToGrid/>
          <w:sz w:val="24"/>
          <w:szCs w:val="24"/>
        </w:rPr>
        <w:t>1</w:t>
      </w:r>
      <w:r w:rsidR="0090694F" w:rsidRPr="0090694F">
        <w:rPr>
          <w:snapToGrid/>
          <w:sz w:val="24"/>
          <w:szCs w:val="24"/>
        </w:rPr>
        <w:t>4</w:t>
      </w:r>
      <w:r w:rsidRPr="0090694F">
        <w:rPr>
          <w:snapToGrid/>
          <w:sz w:val="24"/>
          <w:szCs w:val="24"/>
        </w:rPr>
        <w:t xml:space="preserve"> к настоящему </w:t>
      </w:r>
      <w:r w:rsidR="00424DED" w:rsidRPr="0090694F">
        <w:rPr>
          <w:snapToGrid/>
          <w:sz w:val="24"/>
          <w:szCs w:val="24"/>
        </w:rPr>
        <w:t>протоколу</w:t>
      </w:r>
      <w:r w:rsidRPr="0090694F">
        <w:rPr>
          <w:snapToGrid/>
          <w:sz w:val="24"/>
          <w:szCs w:val="24"/>
        </w:rPr>
        <w:t>.</w:t>
      </w:r>
    </w:p>
    <w:p w14:paraId="7F31B73D" w14:textId="77777777" w:rsidR="001B144B" w:rsidRPr="001B144B" w:rsidRDefault="001B144B" w:rsidP="001B144B">
      <w:pPr>
        <w:pStyle w:val="aff7"/>
        <w:spacing w:line="233" w:lineRule="auto"/>
        <w:ind w:firstLine="567"/>
        <w:jc w:val="both"/>
        <w:rPr>
          <w:snapToGrid/>
          <w:sz w:val="24"/>
          <w:szCs w:val="24"/>
        </w:rPr>
      </w:pPr>
      <w:r w:rsidRPr="0090694F">
        <w:rPr>
          <w:snapToGrid/>
          <w:sz w:val="24"/>
          <w:szCs w:val="24"/>
        </w:rPr>
        <w:t>1.4. Плату за технологическое присоединение энергопринимающих устройств максимальной мощностью, не превышающей 15 кВт включительно (с учетом ранее присоединенных в данной точке присоединения энергопринимающих устройств) исходя из стоимости мероприятий по технологическому присоединению в размере 550 рублей (с учетом НДС) при присоединении заявителя, владеющего объектами, отнесенными к третьей категории надежности (по одному источнику электроснабжения) при условии, что расстояние от границ участка заявителя до объектов электросетевого хозяйства на уровне напряжения до 20 кВ включительно необходимого заявителю класса</w:t>
      </w:r>
      <w:r w:rsidRPr="001B144B">
        <w:rPr>
          <w:snapToGrid/>
          <w:sz w:val="24"/>
          <w:szCs w:val="24"/>
        </w:rPr>
        <w:t xml:space="preserve">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 на 2021 год. </w:t>
      </w:r>
    </w:p>
    <w:p w14:paraId="314FA44F" w14:textId="77777777" w:rsidR="001B144B" w:rsidRPr="001B144B" w:rsidRDefault="001B144B" w:rsidP="001B144B">
      <w:pPr>
        <w:autoSpaceDE w:val="0"/>
        <w:autoSpaceDN w:val="0"/>
        <w:adjustRightInd w:val="0"/>
        <w:ind w:firstLine="567"/>
        <w:jc w:val="both"/>
      </w:pPr>
      <w:r w:rsidRPr="001B144B">
        <w:t xml:space="preserve">1.5. Плату за технологическое присоединение энергопринимающих устройств в отношении садоводческих, огороднических, дачных некоммерческих объединений и иных некоммерческих объединений (гаражно-строительных, гаражных кооперативов) в размере 550 рублей (с учетом НДС), умноженных на количество членов этих объединений, при условии присоединения каждым членом такого объединения не более 15 кВт по третьей категории надежности (по одному источнику электроснабжения) с учетом ранее присоединенных в данной точке присоединения энергопринимающих устройств при присоединении к электрическим сетям сетевой организации на уровне напряжения до 20 кВ включительно и нахождения энергопринимающих устройств указанных объединений на расстоянии не более 300 метров в городах и поселках городского типа и не более 500 метров </w:t>
      </w:r>
      <w:r w:rsidRPr="001B144B">
        <w:lastRenderedPageBreak/>
        <w:t xml:space="preserve">в сельской местности до существующих объектов электросетевого хозяйства сетевых организаций на 2021 год. </w:t>
      </w:r>
    </w:p>
    <w:p w14:paraId="575F3BFF" w14:textId="77777777" w:rsidR="001B144B" w:rsidRPr="001B144B" w:rsidRDefault="001B144B" w:rsidP="001B144B">
      <w:pPr>
        <w:autoSpaceDE w:val="0"/>
        <w:autoSpaceDN w:val="0"/>
        <w:adjustRightInd w:val="0"/>
        <w:ind w:firstLine="567"/>
        <w:jc w:val="both"/>
      </w:pPr>
      <w:r w:rsidRPr="001B144B">
        <w:t xml:space="preserve">1.6. Плату за технологическое присоединение энергопринимающих устройств в отношении граждан, объединивших свои гаражи и хозяйственные постройки (погреба, сараи), в размере 550 рублей (с учетом НДС), умноженных на количество таких граждан, при условии присоединения каждым собственником этих построек не более 15 кВт по третьей категории надежности (по одному источнику электроснабжения) с учетом ранее присоединенных в данной точке присоединения энергопринимающих устройств при присоединении к электрическим сетям сетевой организации на уровне напряжения до 20 кВ включительно и нахождения энергопринимающих устройств указанных объединенных построек на расстоянии не более 300 метров в городах и поселках городского типа и не более 500 метров в сельской местности до существующих объектов электросетевого хозяйства сетевых организаций на 2021 год. </w:t>
      </w:r>
    </w:p>
    <w:p w14:paraId="7B8D828B" w14:textId="77777777" w:rsidR="001B144B" w:rsidRPr="001B144B" w:rsidRDefault="001B144B" w:rsidP="001B144B">
      <w:pPr>
        <w:autoSpaceDE w:val="0"/>
        <w:autoSpaceDN w:val="0"/>
        <w:adjustRightInd w:val="0"/>
        <w:ind w:firstLine="567"/>
        <w:jc w:val="both"/>
      </w:pPr>
      <w:r w:rsidRPr="001B144B">
        <w:t xml:space="preserve">1.7. Плату за технологическое присоединение энергопринимающих устройств религиозных организаций в размере 550 рублей (с учетом НДС) при условии присоединения не более 15 кВт по третьей категории надежности (по одному источнику электроснабжения) с учетом ранее присоединенных в данной точке присоединения энергопринимающих устройств при присоединении к электрическим сетям сетевой организации на уровне напряжения до 20 кВт включительно и нахождения энергопринимающих устройств таких организаций на расстоянии не более 300 метров в городах и поселках городского типа и не более 500 метров в сельской местности до существующих объектов электросетевого хозяйства сетевых организаций на 2021 год. </w:t>
      </w:r>
    </w:p>
    <w:p w14:paraId="7ED617B0" w14:textId="77777777" w:rsidR="001B144B" w:rsidRPr="001B144B" w:rsidRDefault="001B144B" w:rsidP="001B144B">
      <w:pPr>
        <w:autoSpaceDE w:val="0"/>
        <w:autoSpaceDN w:val="0"/>
        <w:adjustRightInd w:val="0"/>
        <w:ind w:firstLine="567"/>
        <w:jc w:val="both"/>
      </w:pPr>
      <w:r w:rsidRPr="001B144B">
        <w:t xml:space="preserve">2. В границах муниципальных районов, городских округов одно и то же лицо может осуществить технологическое присоединение энергопринимающих устройств, принадлежащих ему на праве собственности или на ином законном основании, с платой за технологическое присоединение в размере 550 рублей (с учетом НДС), не более одного раза в течение 3 лет. </w:t>
      </w:r>
    </w:p>
    <w:p w14:paraId="7657AB41" w14:textId="77777777" w:rsidR="001B144B" w:rsidRPr="001B144B" w:rsidRDefault="001B144B" w:rsidP="001B144B">
      <w:pPr>
        <w:autoSpaceDE w:val="0"/>
        <w:autoSpaceDN w:val="0"/>
        <w:adjustRightInd w:val="0"/>
        <w:ind w:firstLine="567"/>
        <w:jc w:val="both"/>
      </w:pPr>
      <w:r w:rsidRPr="001B144B">
        <w:t xml:space="preserve">При последующих обращениях в течение 3 лет данной категории заявителей с заявкой на технологическое присоединение энергопринимающих устройств, соответствующих критериям, указанным в настоящем постановлении, расчет платы за технологическое присоединение производится по стандартизированным тарифным ставкам или ставке платы, установленной Региональной энергетической комиссией Кузбасса в соответствии с принятой дифференциацией ставок платы за технологическое присоединение, пропорционально объему максимальной мощности, заявленной потребителем. </w:t>
      </w:r>
    </w:p>
    <w:p w14:paraId="1C51C13F" w14:textId="77777777" w:rsidR="001B144B" w:rsidRPr="001B144B" w:rsidRDefault="001B144B" w:rsidP="001B144B">
      <w:pPr>
        <w:autoSpaceDE w:val="0"/>
        <w:autoSpaceDN w:val="0"/>
        <w:adjustRightInd w:val="0"/>
        <w:ind w:firstLine="567"/>
        <w:jc w:val="both"/>
      </w:pPr>
      <w:r w:rsidRPr="001B144B">
        <w:t>Положения о размере платы за технологическое присоединение, указанные в настоящем постановлении, не могут быть применены в следующих случаях:</w:t>
      </w:r>
    </w:p>
    <w:p w14:paraId="076F3F45" w14:textId="77777777" w:rsidR="001B144B" w:rsidRPr="001B144B" w:rsidRDefault="001B144B" w:rsidP="001B144B">
      <w:pPr>
        <w:autoSpaceDE w:val="0"/>
        <w:autoSpaceDN w:val="0"/>
        <w:adjustRightInd w:val="0"/>
        <w:ind w:firstLine="567"/>
        <w:jc w:val="both"/>
      </w:pPr>
      <w:r w:rsidRPr="001B144B">
        <w:t>при технологическом присоединении энергопринимающих устройств, принадлежащих лицам, владеющим земельным участком по договору аренды, заключенному на срок не более одного года, на котором расположены присоединяемые энергопринимающие устройства;</w:t>
      </w:r>
    </w:p>
    <w:p w14:paraId="51DAE214" w14:textId="77777777" w:rsidR="001B144B" w:rsidRPr="001B144B" w:rsidRDefault="001B144B" w:rsidP="001B144B">
      <w:pPr>
        <w:autoSpaceDE w:val="0"/>
        <w:autoSpaceDN w:val="0"/>
        <w:adjustRightInd w:val="0"/>
        <w:ind w:firstLine="567"/>
        <w:jc w:val="both"/>
      </w:pPr>
      <w:r w:rsidRPr="001B144B">
        <w:t xml:space="preserve">при технологическом присоединении энергопринимающих устройств, расположенных в жилых помещениях многоквартирных домов. </w:t>
      </w:r>
    </w:p>
    <w:p w14:paraId="551FF2F4" w14:textId="77777777" w:rsidR="001B144B" w:rsidRPr="001B144B" w:rsidRDefault="001B144B" w:rsidP="001B144B">
      <w:pPr>
        <w:autoSpaceDE w:val="0"/>
        <w:autoSpaceDN w:val="0"/>
        <w:adjustRightInd w:val="0"/>
        <w:ind w:firstLine="567"/>
        <w:jc w:val="both"/>
      </w:pPr>
      <w:r w:rsidRPr="001B144B">
        <w:t xml:space="preserve">В случае если с учетом последующего увеличения максимальной мощности ранее присоединенного устройства максимальная мощность превысит 15 кВт и (или) превышены вышеуказанные расстояния, расчет платы за технологическое присоединение производится по стандартизированным тарифным ставкам или ставке платы, установленной Региональной энергетической комиссией Кузбасса в соответствии с принятой дифференциацией ставок платы за технологическое присоединение, пропорционально объему максимальной мощности, заявленной потребителем. </w:t>
      </w:r>
    </w:p>
    <w:p w14:paraId="45B864BD" w14:textId="77777777" w:rsidR="001B144B" w:rsidRPr="001B144B" w:rsidRDefault="001B144B" w:rsidP="001B144B">
      <w:pPr>
        <w:autoSpaceDE w:val="0"/>
        <w:autoSpaceDN w:val="0"/>
        <w:adjustRightInd w:val="0"/>
        <w:ind w:firstLine="567"/>
        <w:jc w:val="both"/>
      </w:pPr>
      <w:r w:rsidRPr="001B144B">
        <w:t xml:space="preserve">Плата для заявителя, подавшего заявку в целях технологического присоединения энергопринимающих устройств максимальной мощностью, не превышающей 15 кВт включительно (с учетом ранее присоединенной в данной точке присоединения мощности) </w:t>
      </w:r>
      <w:r w:rsidRPr="001B144B">
        <w:lastRenderedPageBreak/>
        <w:t xml:space="preserve">по первой и (или) второй категории надежности, т.е. к двум независимым источникам электроснабжения, производится по стандартизированным тарифным ставкам или ставке платы, установленной Региональной энергетической комиссией Кузбасса в соответствии с принятой дифференциацией ставок платы за технологическое присоединение, за объем максимальной мощности, указанной в заявке на технологическое присоединение, по выбранной категории надежности. </w:t>
      </w:r>
    </w:p>
    <w:p w14:paraId="4DFD884B" w14:textId="77777777" w:rsidR="001B144B" w:rsidRPr="0090694F" w:rsidRDefault="001B144B" w:rsidP="001B144B">
      <w:pPr>
        <w:pStyle w:val="aff7"/>
        <w:spacing w:line="233" w:lineRule="auto"/>
        <w:ind w:firstLine="567"/>
        <w:jc w:val="both"/>
        <w:rPr>
          <w:snapToGrid/>
          <w:color w:val="000000" w:themeColor="text1"/>
          <w:sz w:val="24"/>
          <w:szCs w:val="24"/>
        </w:rPr>
      </w:pPr>
      <w:r w:rsidRPr="001B144B">
        <w:rPr>
          <w:snapToGrid/>
          <w:sz w:val="24"/>
          <w:szCs w:val="24"/>
        </w:rPr>
        <w:t xml:space="preserve">3. В состав платы за технологическое присоединение энергопринимающих устройств максимальной мощностью не более чем 150 кВт не включаются расходы, связанные со </w:t>
      </w:r>
      <w:r w:rsidRPr="0090694F">
        <w:rPr>
          <w:snapToGrid/>
          <w:color w:val="000000" w:themeColor="text1"/>
          <w:sz w:val="24"/>
          <w:szCs w:val="24"/>
        </w:rPr>
        <w:t>строительством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14:paraId="126272BA" w14:textId="2CFDA330" w:rsidR="001B144B" w:rsidRPr="0090694F" w:rsidRDefault="001B144B" w:rsidP="001B144B">
      <w:pPr>
        <w:pStyle w:val="aff7"/>
        <w:spacing w:line="233" w:lineRule="auto"/>
        <w:ind w:firstLine="567"/>
        <w:jc w:val="both"/>
        <w:rPr>
          <w:snapToGrid/>
          <w:color w:val="000000" w:themeColor="text1"/>
          <w:sz w:val="24"/>
          <w:szCs w:val="24"/>
        </w:rPr>
      </w:pPr>
      <w:r w:rsidRPr="0090694F">
        <w:rPr>
          <w:snapToGrid/>
          <w:color w:val="000000" w:themeColor="text1"/>
          <w:sz w:val="24"/>
          <w:szCs w:val="24"/>
        </w:rPr>
        <w:t xml:space="preserve">4. Установить размер выпадающих доходов территориальных сетевых организаций Кемеровской области-Кузбасса по технологическому присоединению заявителей в целях технологического присоединения энергопринимающих устройств максимальной мощностью не более чем 15 кВт включительно на 2021 год согласно приложению № </w:t>
      </w:r>
      <w:r w:rsidR="00BB0828" w:rsidRPr="0090694F">
        <w:rPr>
          <w:snapToGrid/>
          <w:color w:val="000000" w:themeColor="text1"/>
          <w:sz w:val="24"/>
          <w:szCs w:val="24"/>
        </w:rPr>
        <w:t>1</w:t>
      </w:r>
      <w:r w:rsidR="0090694F" w:rsidRPr="0090694F">
        <w:rPr>
          <w:snapToGrid/>
          <w:color w:val="000000" w:themeColor="text1"/>
          <w:sz w:val="24"/>
          <w:szCs w:val="24"/>
        </w:rPr>
        <w:t>5</w:t>
      </w:r>
      <w:r w:rsidRPr="0090694F">
        <w:rPr>
          <w:snapToGrid/>
          <w:color w:val="000000" w:themeColor="text1"/>
          <w:sz w:val="24"/>
          <w:szCs w:val="24"/>
        </w:rPr>
        <w:t xml:space="preserve"> к настоящему протоколу.</w:t>
      </w:r>
    </w:p>
    <w:p w14:paraId="65D7F600" w14:textId="19A9100F" w:rsidR="001B144B" w:rsidRPr="0090694F" w:rsidRDefault="001B144B" w:rsidP="001B144B">
      <w:pPr>
        <w:pStyle w:val="aff7"/>
        <w:spacing w:line="233" w:lineRule="auto"/>
        <w:ind w:firstLine="567"/>
        <w:jc w:val="both"/>
        <w:rPr>
          <w:snapToGrid/>
          <w:color w:val="000000" w:themeColor="text1"/>
          <w:sz w:val="24"/>
          <w:szCs w:val="24"/>
        </w:rPr>
      </w:pPr>
      <w:r w:rsidRPr="0090694F">
        <w:rPr>
          <w:snapToGrid/>
          <w:color w:val="000000" w:themeColor="text1"/>
          <w:sz w:val="24"/>
          <w:szCs w:val="24"/>
        </w:rPr>
        <w:t xml:space="preserve">5. Установить размер выпадающих доходов территориальных сетевых организаций Кемеровской области-Кузбасса по технологическому присоединению заявителей в целях технологического присоединения энергопринимающих устройств максимальной мощностью не более чем 150 кВт включительно на 2021 год согласно приложению № </w:t>
      </w:r>
      <w:r w:rsidR="00BB0828" w:rsidRPr="0090694F">
        <w:rPr>
          <w:snapToGrid/>
          <w:color w:val="000000" w:themeColor="text1"/>
          <w:sz w:val="24"/>
          <w:szCs w:val="24"/>
        </w:rPr>
        <w:t>1</w:t>
      </w:r>
      <w:r w:rsidR="0090694F" w:rsidRPr="0090694F">
        <w:rPr>
          <w:snapToGrid/>
          <w:color w:val="000000" w:themeColor="text1"/>
          <w:sz w:val="24"/>
          <w:szCs w:val="24"/>
        </w:rPr>
        <w:t>6</w:t>
      </w:r>
      <w:r w:rsidRPr="0090694F">
        <w:rPr>
          <w:snapToGrid/>
          <w:color w:val="000000" w:themeColor="text1"/>
          <w:sz w:val="24"/>
          <w:szCs w:val="24"/>
        </w:rPr>
        <w:t xml:space="preserve"> к настоящему протоколу.</w:t>
      </w:r>
    </w:p>
    <w:p w14:paraId="1A430A8D" w14:textId="0E3649DE" w:rsidR="002857F7" w:rsidRPr="0090694F" w:rsidRDefault="002857F7" w:rsidP="002857F7">
      <w:pPr>
        <w:ind w:firstLine="709"/>
        <w:jc w:val="both"/>
        <w:rPr>
          <w:color w:val="000000" w:themeColor="text1"/>
        </w:rPr>
      </w:pPr>
    </w:p>
    <w:p w14:paraId="651E86E2" w14:textId="77777777" w:rsidR="00424DED" w:rsidRPr="0090694F" w:rsidRDefault="001B144B" w:rsidP="002857F7">
      <w:pPr>
        <w:ind w:firstLine="709"/>
        <w:jc w:val="both"/>
        <w:rPr>
          <w:bCs/>
          <w:color w:val="000000" w:themeColor="text1"/>
        </w:rPr>
      </w:pPr>
      <w:r w:rsidRPr="0090694F">
        <w:rPr>
          <w:b/>
          <w:color w:val="000000" w:themeColor="text1"/>
        </w:rPr>
        <w:t>Кулебякина М.В.</w:t>
      </w:r>
      <w:r w:rsidRPr="0090694F">
        <w:rPr>
          <w:bCs/>
          <w:color w:val="000000" w:themeColor="text1"/>
        </w:rPr>
        <w:t xml:space="preserve"> отметила, что</w:t>
      </w:r>
      <w:r w:rsidR="00424DED" w:rsidRPr="0090694F">
        <w:rPr>
          <w:bCs/>
          <w:color w:val="000000" w:themeColor="text1"/>
        </w:rPr>
        <w:t>:</w:t>
      </w:r>
    </w:p>
    <w:p w14:paraId="540D2B24" w14:textId="77777777" w:rsidR="00424DED" w:rsidRDefault="001B144B" w:rsidP="002857F7">
      <w:pPr>
        <w:ind w:firstLine="709"/>
        <w:jc w:val="both"/>
      </w:pPr>
      <w:r w:rsidRPr="0090694F">
        <w:rPr>
          <w:bCs/>
          <w:color w:val="000000" w:themeColor="text1"/>
        </w:rPr>
        <w:t xml:space="preserve"> </w:t>
      </w:r>
      <w:r w:rsidR="00424DED" w:rsidRPr="0090694F">
        <w:rPr>
          <w:color w:val="000000" w:themeColor="text1"/>
        </w:rPr>
        <w:t xml:space="preserve">- экспертное заключение </w:t>
      </w:r>
      <w:r w:rsidR="00424DED">
        <w:t xml:space="preserve">содержит элементы расчета стандартизированных тарифных ставок и ставок за единицу максимальной мощности, расчет не представлен; - представленные материалы не содержат экономического обоснования стоимости затрат на обеспечение средствами коммерческого учета, принятой в расчете ставки платы С8; </w:t>
      </w:r>
    </w:p>
    <w:p w14:paraId="53BC7AE0" w14:textId="183CF047" w:rsidR="001B144B" w:rsidRDefault="00424DED" w:rsidP="002857F7">
      <w:pPr>
        <w:ind w:firstLine="709"/>
        <w:jc w:val="both"/>
      </w:pPr>
      <w:r>
        <w:t>- не представлены расчеты выпадающих доходов сетевых организаций, связанные с осуществлением технологического присоединения к электрическим сетям, не включаемые в плату за технологическое присоединение и подлежащие включению при расчете цен (тарифов) на услуги по передаче электрической энергии.</w:t>
      </w:r>
    </w:p>
    <w:p w14:paraId="74DA925B" w14:textId="322ACF6C" w:rsidR="00424DED" w:rsidRDefault="00424DED" w:rsidP="002857F7">
      <w:pPr>
        <w:ind w:firstLine="709"/>
        <w:jc w:val="both"/>
      </w:pPr>
    </w:p>
    <w:p w14:paraId="2F643675" w14:textId="2E0CA767" w:rsidR="00035AB3" w:rsidRPr="0091443A" w:rsidRDefault="00035AB3" w:rsidP="0091443A">
      <w:pPr>
        <w:ind w:firstLine="709"/>
        <w:jc w:val="both"/>
      </w:pPr>
      <w:r w:rsidRPr="0091443A">
        <w:t>В материалах дела имеется письменное обращение (исх. №</w:t>
      </w:r>
      <w:r w:rsidR="0091443A" w:rsidRPr="0091443A">
        <w:t>6537 от 31.12.2020) за подписью директора филиала «Забайкальский»</w:t>
      </w:r>
      <w:r w:rsidR="005A6082">
        <w:t xml:space="preserve"> АО «Оборонэнерго»</w:t>
      </w:r>
      <w:r w:rsidR="0091443A" w:rsidRPr="0091443A">
        <w:t xml:space="preserve"> Р.В. Красильникова с просьбой рассмотреть вопрос в отсутствии представителей</w:t>
      </w:r>
      <w:r w:rsidR="00771E8A">
        <w:t xml:space="preserve"> общества</w:t>
      </w:r>
      <w:r w:rsidR="0091443A" w:rsidRPr="0091443A">
        <w:t>.</w:t>
      </w:r>
    </w:p>
    <w:p w14:paraId="22028B14" w14:textId="77777777" w:rsidR="0091443A" w:rsidRPr="0091443A" w:rsidRDefault="0091443A" w:rsidP="0091443A">
      <w:pPr>
        <w:ind w:firstLine="709"/>
        <w:jc w:val="both"/>
        <w:rPr>
          <w:color w:val="FF0000"/>
        </w:rPr>
      </w:pPr>
    </w:p>
    <w:p w14:paraId="4F08A5F2" w14:textId="77777777" w:rsidR="00424DED" w:rsidRDefault="00424DED" w:rsidP="00424DED">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9D31067" w14:textId="77777777" w:rsidR="00424DED" w:rsidRDefault="00424DED" w:rsidP="00424DED">
      <w:pPr>
        <w:ind w:firstLine="709"/>
        <w:jc w:val="both"/>
        <w:rPr>
          <w:bCs/>
        </w:rPr>
      </w:pPr>
    </w:p>
    <w:p w14:paraId="512910F0" w14:textId="64B1DFF3" w:rsidR="00424DED" w:rsidRDefault="00424DED" w:rsidP="00424DED">
      <w:pPr>
        <w:ind w:firstLine="709"/>
        <w:jc w:val="both"/>
        <w:rPr>
          <w:b/>
        </w:rPr>
      </w:pPr>
      <w:r>
        <w:rPr>
          <w:b/>
        </w:rPr>
        <w:t>ПОСТАНОВИЛО</w:t>
      </w:r>
      <w:r w:rsidRPr="00154164">
        <w:rPr>
          <w:b/>
        </w:rPr>
        <w:t>:</w:t>
      </w:r>
    </w:p>
    <w:p w14:paraId="16E94E9D" w14:textId="77777777" w:rsidR="00424DED" w:rsidRDefault="00424DED" w:rsidP="00424DED">
      <w:pPr>
        <w:ind w:firstLine="709"/>
        <w:jc w:val="both"/>
        <w:rPr>
          <w:b/>
        </w:rPr>
      </w:pPr>
    </w:p>
    <w:p w14:paraId="190EB7E7" w14:textId="50CB8F5D" w:rsidR="00424DED" w:rsidRPr="001B144B" w:rsidRDefault="00424DED" w:rsidP="00424DED">
      <w:pPr>
        <w:pStyle w:val="aff7"/>
        <w:spacing w:line="233" w:lineRule="auto"/>
        <w:ind w:firstLine="709"/>
        <w:jc w:val="both"/>
        <w:rPr>
          <w:snapToGrid/>
          <w:sz w:val="24"/>
          <w:szCs w:val="24"/>
        </w:rPr>
      </w:pPr>
      <w:r>
        <w:rPr>
          <w:snapToGrid/>
          <w:sz w:val="24"/>
          <w:szCs w:val="24"/>
        </w:rPr>
        <w:t>Согласиться с предложением докладчика</w:t>
      </w:r>
    </w:p>
    <w:p w14:paraId="2F7BB901" w14:textId="77777777" w:rsidR="00424DED" w:rsidRDefault="00424DED" w:rsidP="00424DED">
      <w:pPr>
        <w:jc w:val="both"/>
        <w:rPr>
          <w:b/>
        </w:rPr>
      </w:pPr>
    </w:p>
    <w:p w14:paraId="387531D5" w14:textId="77777777" w:rsidR="00424DED" w:rsidRPr="00B70D38" w:rsidRDefault="00424DED" w:rsidP="00424DED">
      <w:pPr>
        <w:ind w:firstLine="709"/>
        <w:jc w:val="both"/>
        <w:rPr>
          <w:b/>
        </w:rPr>
      </w:pPr>
      <w:r w:rsidRPr="00B70D38">
        <w:rPr>
          <w:b/>
        </w:rPr>
        <w:t>Голосовали «ЗА» – 5:</w:t>
      </w:r>
    </w:p>
    <w:p w14:paraId="03058363" w14:textId="77777777" w:rsidR="00424DED" w:rsidRPr="00B70D38" w:rsidRDefault="00424DED" w:rsidP="00424DED">
      <w:pPr>
        <w:ind w:firstLine="709"/>
        <w:jc w:val="both"/>
        <w:rPr>
          <w:b/>
        </w:rPr>
      </w:pPr>
      <w:r w:rsidRPr="00B70D38">
        <w:rPr>
          <w:b/>
        </w:rPr>
        <w:t>«ПРОТИВ» - 1 (Кулебякина М.В.)</w:t>
      </w:r>
    </w:p>
    <w:p w14:paraId="425EEF21" w14:textId="2E6C6AFE" w:rsidR="00424DED" w:rsidRDefault="00424DED" w:rsidP="002857F7">
      <w:pPr>
        <w:ind w:firstLine="709"/>
        <w:jc w:val="both"/>
      </w:pPr>
    </w:p>
    <w:p w14:paraId="39BE2B4E" w14:textId="5DD6698B" w:rsidR="00AC2C53" w:rsidRPr="000B0B41" w:rsidRDefault="00AC2C53" w:rsidP="000B0B41">
      <w:pPr>
        <w:ind w:right="-1" w:firstLine="567"/>
        <w:jc w:val="both"/>
        <w:rPr>
          <w:b/>
        </w:rPr>
      </w:pPr>
      <w:r w:rsidRPr="000B0B41">
        <w:rPr>
          <w:bCs/>
        </w:rPr>
        <w:t>Вопрос 11</w:t>
      </w:r>
      <w:r>
        <w:rPr>
          <w:b/>
        </w:rPr>
        <w:t xml:space="preserve"> «</w:t>
      </w:r>
      <w:r w:rsidR="000B0B41" w:rsidRPr="000B0B41">
        <w:rPr>
          <w:b/>
        </w:rPr>
        <w:t>О внесении изменений в постановление региональной</w:t>
      </w:r>
      <w:r w:rsidR="000B0B41">
        <w:rPr>
          <w:b/>
        </w:rPr>
        <w:t xml:space="preserve"> </w:t>
      </w:r>
      <w:r w:rsidR="000B0B41" w:rsidRPr="000B0B41">
        <w:rPr>
          <w:b/>
        </w:rPr>
        <w:t>энергетической комиссии Кемеровской области от 31.12.2016 № 753</w:t>
      </w:r>
      <w:r w:rsidR="000B0B41">
        <w:rPr>
          <w:b/>
        </w:rPr>
        <w:t xml:space="preserve"> </w:t>
      </w:r>
      <w:r w:rsidR="000B0B41" w:rsidRPr="000B0B41">
        <w:rPr>
          <w:b/>
        </w:rPr>
        <w:t>«Об установлении долгосрочных параметров регулирования и необходимой валовой выручки на долгосрочный период регулирования для территориальных сетевых организаций Кемеровской области»</w:t>
      </w:r>
      <w:r w:rsidRPr="000B0B41">
        <w:rPr>
          <w:b/>
        </w:rPr>
        <w:t>»</w:t>
      </w:r>
    </w:p>
    <w:p w14:paraId="5D083337" w14:textId="0F13E105" w:rsidR="00AC2C53" w:rsidRPr="001B144B" w:rsidRDefault="00AC2C53" w:rsidP="00AC2C53">
      <w:pPr>
        <w:ind w:firstLine="709"/>
        <w:jc w:val="both"/>
        <w:rPr>
          <w:b/>
          <w:highlight w:val="yellow"/>
        </w:rPr>
      </w:pPr>
    </w:p>
    <w:p w14:paraId="61EE12F0" w14:textId="77777777" w:rsidR="000B0B41" w:rsidRDefault="000B0B41" w:rsidP="000B0B41">
      <w:pPr>
        <w:ind w:firstLine="709"/>
        <w:jc w:val="both"/>
      </w:pPr>
      <w:r w:rsidRPr="009F396D">
        <w:lastRenderedPageBreak/>
        <w:t xml:space="preserve">Докладчик </w:t>
      </w:r>
      <w:r>
        <w:rPr>
          <w:b/>
        </w:rPr>
        <w:t>Гусельщиков Э.Б.</w:t>
      </w:r>
      <w:r w:rsidRPr="009F396D">
        <w:t xml:space="preserve"> </w:t>
      </w:r>
      <w:r>
        <w:t>предлагает:</w:t>
      </w:r>
    </w:p>
    <w:p w14:paraId="05595D5A" w14:textId="77777777" w:rsidR="000B0B41" w:rsidRDefault="000B0B41" w:rsidP="000B0B41">
      <w:pPr>
        <w:ind w:firstLine="709"/>
        <w:jc w:val="both"/>
      </w:pPr>
    </w:p>
    <w:p w14:paraId="49895AD9" w14:textId="0CA10CAC" w:rsidR="00B36999" w:rsidRPr="002D36D5" w:rsidRDefault="00463E05" w:rsidP="00B36999">
      <w:pPr>
        <w:ind w:firstLine="567"/>
        <w:jc w:val="both"/>
      </w:pPr>
      <w:r>
        <w:rPr>
          <w:sz w:val="23"/>
          <w:szCs w:val="23"/>
        </w:rPr>
        <w:t>1</w:t>
      </w:r>
      <w:r w:rsidR="00B36999">
        <w:rPr>
          <w:sz w:val="23"/>
          <w:szCs w:val="23"/>
        </w:rPr>
        <w:t xml:space="preserve">. </w:t>
      </w:r>
      <w:r w:rsidR="00BF3CBD" w:rsidRPr="00902BFD">
        <w:rPr>
          <w:sz w:val="23"/>
          <w:szCs w:val="23"/>
        </w:rPr>
        <w:t xml:space="preserve">Учесть основные показатели деятельности регулируемой организации </w:t>
      </w:r>
      <w:r w:rsidR="00BF3CBD" w:rsidRPr="00902BFD">
        <w:rPr>
          <w:sz w:val="23"/>
          <w:szCs w:val="23"/>
        </w:rPr>
        <w:br/>
        <w:t>ООО «Горэлектросеть» с учетом исполнения предписания ФАС России от 22.05.2020 № СП/43023/20 (в редакции предписаний от 02.07.2020 № СП/55406/20, от 15.12.2020 №СП/109919/20), с учетом показателей на расчетный период регулирования, а также основания, по которым отказано во включении отдельных расходов, предложенных организацией</w:t>
      </w:r>
      <w:r w:rsidR="00B36999" w:rsidRPr="006D3657">
        <w:rPr>
          <w:sz w:val="23"/>
          <w:szCs w:val="23"/>
        </w:rPr>
        <w:t xml:space="preserve"> </w:t>
      </w:r>
      <w:r w:rsidR="00B36999" w:rsidRPr="002D36D5">
        <w:rPr>
          <w:sz w:val="23"/>
          <w:szCs w:val="23"/>
        </w:rPr>
        <w:t>согласно приложению</w:t>
      </w:r>
      <w:r w:rsidR="00B36999">
        <w:rPr>
          <w:sz w:val="23"/>
          <w:szCs w:val="23"/>
        </w:rPr>
        <w:t xml:space="preserve"> </w:t>
      </w:r>
      <w:r w:rsidR="00B36999" w:rsidRPr="002D36D5">
        <w:rPr>
          <w:sz w:val="23"/>
          <w:szCs w:val="23"/>
        </w:rPr>
        <w:t xml:space="preserve">№ </w:t>
      </w:r>
      <w:r w:rsidR="00BB0828">
        <w:rPr>
          <w:sz w:val="23"/>
          <w:szCs w:val="23"/>
        </w:rPr>
        <w:t>1</w:t>
      </w:r>
      <w:r w:rsidR="0090694F">
        <w:rPr>
          <w:sz w:val="23"/>
          <w:szCs w:val="23"/>
        </w:rPr>
        <w:t>7</w:t>
      </w:r>
      <w:r w:rsidR="00B36999" w:rsidRPr="002D36D5">
        <w:rPr>
          <w:sz w:val="23"/>
          <w:szCs w:val="23"/>
        </w:rPr>
        <w:t xml:space="preserve"> к настоящему протоколу.</w:t>
      </w:r>
    </w:p>
    <w:p w14:paraId="356F16E4" w14:textId="42801123" w:rsidR="00B36999" w:rsidRPr="002D36D5" w:rsidRDefault="00463E05" w:rsidP="00B36999">
      <w:pPr>
        <w:ind w:firstLine="567"/>
        <w:jc w:val="both"/>
      </w:pPr>
      <w:r>
        <w:rPr>
          <w:bCs/>
          <w:kern w:val="32"/>
        </w:rPr>
        <w:t>2</w:t>
      </w:r>
      <w:r w:rsidR="00B36999">
        <w:rPr>
          <w:bCs/>
          <w:kern w:val="32"/>
        </w:rPr>
        <w:t xml:space="preserve">. </w:t>
      </w:r>
      <w:r w:rsidR="00BF3CBD" w:rsidRPr="00902BFD">
        <w:rPr>
          <w:sz w:val="23"/>
          <w:szCs w:val="23"/>
        </w:rPr>
        <w:t>Учесть основные показатели деятельности регулируемой</w:t>
      </w:r>
      <w:r w:rsidR="00BF3CBD" w:rsidRPr="00902BFD">
        <w:rPr>
          <w:bCs/>
        </w:rPr>
        <w:t xml:space="preserve"> организации                                                      ООО «ЕвразЭнергоТранс» с учетом исполнения предписания ФАС России от 14.04.2020 № СП/31688/20 (в редакции предписаний от 02.</w:t>
      </w:r>
      <w:r w:rsidR="00BF3CBD" w:rsidRPr="006D28D0">
        <w:rPr>
          <w:sz w:val="23"/>
          <w:szCs w:val="23"/>
        </w:rPr>
        <w:t>07.2020 № СП/55406/20, от 02.12.2020 № СП/105681/20)</w:t>
      </w:r>
      <w:r w:rsidR="00BF3CBD">
        <w:rPr>
          <w:sz w:val="23"/>
          <w:szCs w:val="23"/>
        </w:rPr>
        <w:t xml:space="preserve">, с учетом показателей </w:t>
      </w:r>
      <w:r w:rsidR="00BF3CBD" w:rsidRPr="006D28D0">
        <w:rPr>
          <w:sz w:val="23"/>
          <w:szCs w:val="23"/>
        </w:rPr>
        <w:t>на расчетный период регулирования</w:t>
      </w:r>
      <w:r w:rsidR="00BF3CBD" w:rsidRPr="00B0357D">
        <w:rPr>
          <w:bCs/>
        </w:rPr>
        <w:t xml:space="preserve"> (объем необходимой валовой выручки и основные статьи расходов по регулируемым видам деятельности в соответствии с </w:t>
      </w:r>
      <w:hyperlink r:id="rId8" w:history="1">
        <w:r w:rsidR="00BF3CBD" w:rsidRPr="00B0357D">
          <w:rPr>
            <w:bCs/>
          </w:rPr>
          <w:t>Основами</w:t>
        </w:r>
      </w:hyperlink>
      <w:r w:rsidR="00BF3CBD" w:rsidRPr="00B0357D">
        <w:rPr>
          <w:bCs/>
        </w:rPr>
        <w:t xml:space="preserve"> ценообразования)</w:t>
      </w:r>
      <w:r w:rsidR="00BF3CBD" w:rsidRPr="00B0357D">
        <w:rPr>
          <w:bCs/>
          <w:kern w:val="32"/>
        </w:rPr>
        <w:t xml:space="preserve">, а также </w:t>
      </w:r>
      <w:r w:rsidR="00BF3CBD" w:rsidRPr="00B0357D">
        <w:rPr>
          <w:bCs/>
        </w:rPr>
        <w:t>основания, по которым отказано во включении отдельных расходов, предложенных организацией</w:t>
      </w:r>
      <w:r w:rsidR="00BF3CBD" w:rsidRPr="00B0357D">
        <w:rPr>
          <w:bCs/>
          <w:kern w:val="32"/>
        </w:rPr>
        <w:t xml:space="preserve"> </w:t>
      </w:r>
      <w:r w:rsidR="00B36999" w:rsidRPr="00600CA1">
        <w:rPr>
          <w:bCs/>
          <w:kern w:val="32"/>
        </w:rPr>
        <w:t xml:space="preserve">согласно </w:t>
      </w:r>
      <w:r w:rsidR="00B36999" w:rsidRPr="002D36D5">
        <w:rPr>
          <w:bCs/>
        </w:rPr>
        <w:t xml:space="preserve">приложению № </w:t>
      </w:r>
      <w:r w:rsidR="00BB0828">
        <w:rPr>
          <w:bCs/>
        </w:rPr>
        <w:t>1</w:t>
      </w:r>
      <w:r w:rsidR="00E43F61">
        <w:rPr>
          <w:bCs/>
        </w:rPr>
        <w:t>8</w:t>
      </w:r>
      <w:r w:rsidR="00B36999">
        <w:rPr>
          <w:bCs/>
        </w:rPr>
        <w:t xml:space="preserve"> </w:t>
      </w:r>
      <w:r w:rsidR="00B36999" w:rsidRPr="002D36D5">
        <w:rPr>
          <w:bCs/>
        </w:rPr>
        <w:t>к настоящему протоколу.</w:t>
      </w:r>
    </w:p>
    <w:p w14:paraId="01CDFD6D" w14:textId="2AAE6C67" w:rsidR="00B36999" w:rsidRPr="00ED39DE" w:rsidRDefault="00463E05" w:rsidP="00B36999">
      <w:pPr>
        <w:ind w:firstLine="567"/>
        <w:jc w:val="both"/>
      </w:pPr>
      <w:r>
        <w:rPr>
          <w:bCs/>
          <w:kern w:val="32"/>
        </w:rPr>
        <w:t>3</w:t>
      </w:r>
      <w:r w:rsidR="00B36999">
        <w:rPr>
          <w:bCs/>
          <w:kern w:val="32"/>
        </w:rPr>
        <w:t xml:space="preserve">. </w:t>
      </w:r>
      <w:r w:rsidR="00B36999" w:rsidRPr="00600CA1">
        <w:rPr>
          <w:bCs/>
          <w:kern w:val="32"/>
        </w:rPr>
        <w:t>Учесть о</w:t>
      </w:r>
      <w:r w:rsidR="00B36999" w:rsidRPr="00600CA1">
        <w:rPr>
          <w:bCs/>
        </w:rPr>
        <w:t xml:space="preserve">сновные показатели деятельности регулируемой организации                                                      </w:t>
      </w:r>
      <w:r w:rsidR="00B36999" w:rsidRPr="00600CA1">
        <w:t>ОАО «КузбассЭлектро» н</w:t>
      </w:r>
      <w:r w:rsidR="00B36999" w:rsidRPr="00600CA1">
        <w:rPr>
          <w:bCs/>
        </w:rPr>
        <w:t xml:space="preserve">а расчетный период регулирования (объем необходимой валовой выручки и основные статьи расходов по регулируемым видам деятельности в соответствии с </w:t>
      </w:r>
      <w:hyperlink r:id="rId9" w:history="1">
        <w:r w:rsidR="00B36999" w:rsidRPr="00600CA1">
          <w:rPr>
            <w:bCs/>
          </w:rPr>
          <w:t>Основами</w:t>
        </w:r>
      </w:hyperlink>
      <w:r w:rsidR="00B36999" w:rsidRPr="00600CA1">
        <w:rPr>
          <w:bCs/>
        </w:rPr>
        <w:t xml:space="preserve"> ценообразования)</w:t>
      </w:r>
      <w:r w:rsidR="00B36999" w:rsidRPr="00600CA1">
        <w:rPr>
          <w:bCs/>
          <w:kern w:val="32"/>
        </w:rPr>
        <w:t xml:space="preserve">, а также </w:t>
      </w:r>
      <w:r w:rsidR="00B36999" w:rsidRPr="00600CA1">
        <w:rPr>
          <w:bCs/>
        </w:rPr>
        <w:t>основания, по которым отказано во включении отдельных расходов, предложенных организацией</w:t>
      </w:r>
      <w:r w:rsidR="00B36999" w:rsidRPr="00600CA1">
        <w:rPr>
          <w:bCs/>
          <w:kern w:val="32"/>
        </w:rPr>
        <w:t xml:space="preserve"> согласно </w:t>
      </w:r>
      <w:r w:rsidR="00B36999" w:rsidRPr="00ED39DE">
        <w:rPr>
          <w:bCs/>
        </w:rPr>
        <w:t xml:space="preserve">приложению № </w:t>
      </w:r>
      <w:r w:rsidR="00BB0828">
        <w:rPr>
          <w:bCs/>
        </w:rPr>
        <w:t>1</w:t>
      </w:r>
      <w:r w:rsidR="00E43F61">
        <w:rPr>
          <w:bCs/>
        </w:rPr>
        <w:t>9</w:t>
      </w:r>
      <w:r w:rsidR="00B36999" w:rsidRPr="00ED39DE">
        <w:rPr>
          <w:bCs/>
        </w:rPr>
        <w:t xml:space="preserve"> к настоящему протоколу.</w:t>
      </w:r>
      <w:bookmarkStart w:id="6" w:name="_Hlk505950784"/>
    </w:p>
    <w:p w14:paraId="567FF4D8" w14:textId="1123A211" w:rsidR="00B36999" w:rsidRPr="00E43F61" w:rsidRDefault="00463E05" w:rsidP="00B36999">
      <w:pPr>
        <w:ind w:firstLine="567"/>
        <w:jc w:val="both"/>
        <w:rPr>
          <w:bCs/>
        </w:rPr>
      </w:pPr>
      <w:r w:rsidRPr="00E43F61">
        <w:rPr>
          <w:bCs/>
        </w:rPr>
        <w:t>4</w:t>
      </w:r>
      <w:r w:rsidR="00B36999" w:rsidRPr="00E43F61">
        <w:rPr>
          <w:bCs/>
        </w:rPr>
        <w:t xml:space="preserve"> </w:t>
      </w:r>
      <w:r w:rsidR="00BF3CBD" w:rsidRPr="00B0357D">
        <w:rPr>
          <w:sz w:val="23"/>
          <w:szCs w:val="23"/>
        </w:rPr>
        <w:t xml:space="preserve">Учесть основные показатели деятельности регулируемой организации </w:t>
      </w:r>
      <w:r w:rsidR="00BF3CBD" w:rsidRPr="00B0357D">
        <w:rPr>
          <w:sz w:val="23"/>
          <w:szCs w:val="23"/>
        </w:rPr>
        <w:br/>
        <w:t>ООО «</w:t>
      </w:r>
      <w:r w:rsidR="00BF3CBD" w:rsidRPr="004A5345">
        <w:rPr>
          <w:bCs/>
        </w:rPr>
        <w:t>Кузбасская энергосетевая компания» с учетом</w:t>
      </w:r>
      <w:r w:rsidR="00BF3CBD">
        <w:rPr>
          <w:bCs/>
        </w:rPr>
        <w:t xml:space="preserve"> исполнения </w:t>
      </w:r>
      <w:r w:rsidR="00BF3CBD" w:rsidRPr="004A5345">
        <w:rPr>
          <w:bCs/>
        </w:rPr>
        <w:t>предписания ФАС России от  29.06.2020 № СП/54442/20 (в редакции предписаний от 02.07.2020 № СП/55406/20, от 27.11.2020 № СП/104404/20)</w:t>
      </w:r>
      <w:r w:rsidR="00BF3CBD">
        <w:rPr>
          <w:bCs/>
        </w:rPr>
        <w:t xml:space="preserve">, с учетом показателей </w:t>
      </w:r>
      <w:r w:rsidR="00BF3CBD" w:rsidRPr="00B0357D">
        <w:rPr>
          <w:sz w:val="23"/>
          <w:szCs w:val="23"/>
        </w:rPr>
        <w:t>на расчетный период регулирования, а также основания, по которым отказано во включении отдельных расходов, предложенных организацией</w:t>
      </w:r>
      <w:r w:rsidR="00B36999" w:rsidRPr="00E43F61">
        <w:rPr>
          <w:bCs/>
        </w:rPr>
        <w:t xml:space="preserve"> согласно </w:t>
      </w:r>
      <w:bookmarkEnd w:id="6"/>
      <w:r w:rsidR="00B36999" w:rsidRPr="00E43F61">
        <w:rPr>
          <w:bCs/>
        </w:rPr>
        <w:t xml:space="preserve">приложению № </w:t>
      </w:r>
      <w:r w:rsidR="00E43F61" w:rsidRPr="00E43F61">
        <w:rPr>
          <w:bCs/>
        </w:rPr>
        <w:t>20</w:t>
      </w:r>
      <w:r w:rsidR="00B36999" w:rsidRPr="00E43F61">
        <w:rPr>
          <w:bCs/>
        </w:rPr>
        <w:t xml:space="preserve"> к настоящему протоколу.</w:t>
      </w:r>
    </w:p>
    <w:p w14:paraId="05E0EFCC" w14:textId="42C7E346" w:rsidR="00B36999" w:rsidRDefault="00463E05" w:rsidP="00B36999">
      <w:pPr>
        <w:ind w:firstLine="567"/>
        <w:jc w:val="both"/>
        <w:rPr>
          <w:color w:val="FF0000"/>
        </w:rPr>
      </w:pPr>
      <w:r>
        <w:rPr>
          <w:sz w:val="23"/>
          <w:szCs w:val="23"/>
        </w:rPr>
        <w:t>5</w:t>
      </w:r>
      <w:r w:rsidR="00B36999">
        <w:rPr>
          <w:sz w:val="23"/>
          <w:szCs w:val="23"/>
        </w:rPr>
        <w:t xml:space="preserve">. </w:t>
      </w:r>
      <w:r w:rsidR="00BF3CBD" w:rsidRPr="00B0357D">
        <w:rPr>
          <w:sz w:val="23"/>
          <w:szCs w:val="23"/>
        </w:rPr>
        <w:t>Учесть основные показатели деятельности регулируемой организации филиала</w:t>
      </w:r>
      <w:r w:rsidR="00BF3CBD" w:rsidRPr="00B0357D">
        <w:rPr>
          <w:sz w:val="23"/>
          <w:szCs w:val="23"/>
        </w:rPr>
        <w:br/>
      </w:r>
      <w:r w:rsidR="00BF3CBD" w:rsidRPr="00B0357D">
        <w:rPr>
          <w:bCs/>
        </w:rPr>
        <w:t>«ПАО «Россети Сибирь» (филиал ПАО «Россети Сибирь» - «Кузбассэнерго - РЭС»)</w:t>
      </w:r>
      <w:r w:rsidR="00BF3CBD">
        <w:rPr>
          <w:bCs/>
        </w:rPr>
        <w:t xml:space="preserve"> </w:t>
      </w:r>
      <w:r w:rsidR="00BF3CBD" w:rsidRPr="004A5345">
        <w:rPr>
          <w:bCs/>
        </w:rPr>
        <w:t>с учетом</w:t>
      </w:r>
      <w:r w:rsidR="00BF3CBD">
        <w:rPr>
          <w:bCs/>
        </w:rPr>
        <w:t xml:space="preserve"> исполнения </w:t>
      </w:r>
      <w:r w:rsidR="00BF3CBD" w:rsidRPr="004A5345">
        <w:rPr>
          <w:bCs/>
        </w:rPr>
        <w:t>предписания ФАС России</w:t>
      </w:r>
      <w:r w:rsidR="00BF3CBD">
        <w:rPr>
          <w:bCs/>
        </w:rPr>
        <w:t xml:space="preserve"> </w:t>
      </w:r>
      <w:r w:rsidR="00BF3CBD" w:rsidRPr="004A5345">
        <w:rPr>
          <w:bCs/>
        </w:rPr>
        <w:t>от 23.06.2020 № СП/52467/20 (в редакции предписаний от 02.07.2020 № СП/55406/20, от 27.11.2020 № СП/104021/20)</w:t>
      </w:r>
      <w:r w:rsidR="00BF3CBD">
        <w:rPr>
          <w:bCs/>
        </w:rPr>
        <w:t xml:space="preserve">, с учетом показателей </w:t>
      </w:r>
      <w:r w:rsidR="00BF3CBD" w:rsidRPr="004A5345">
        <w:rPr>
          <w:bCs/>
        </w:rPr>
        <w:t>на расчетный период регулирования, а также основания, по которым отказано во включении отдельных расходов, предложенных организацией</w:t>
      </w:r>
      <w:r w:rsidR="00BF3CBD">
        <w:rPr>
          <w:bCs/>
        </w:rPr>
        <w:t xml:space="preserve"> </w:t>
      </w:r>
      <w:r w:rsidR="00B36999" w:rsidRPr="00600CA1">
        <w:rPr>
          <w:sz w:val="23"/>
          <w:szCs w:val="23"/>
        </w:rPr>
        <w:t xml:space="preserve">согласно приложению № </w:t>
      </w:r>
      <w:r w:rsidR="00E43F61">
        <w:rPr>
          <w:sz w:val="23"/>
          <w:szCs w:val="23"/>
        </w:rPr>
        <w:t>21</w:t>
      </w:r>
      <w:r w:rsidR="0068481F">
        <w:rPr>
          <w:sz w:val="23"/>
          <w:szCs w:val="23"/>
        </w:rPr>
        <w:t xml:space="preserve"> </w:t>
      </w:r>
      <w:r w:rsidR="00B36999" w:rsidRPr="00600CA1">
        <w:rPr>
          <w:sz w:val="23"/>
          <w:szCs w:val="23"/>
        </w:rPr>
        <w:t>к настоящему протоколу.</w:t>
      </w:r>
    </w:p>
    <w:p w14:paraId="215C09C0" w14:textId="19176748" w:rsidR="00B36999" w:rsidRDefault="00463E05" w:rsidP="00B36999">
      <w:pPr>
        <w:ind w:firstLine="567"/>
        <w:jc w:val="both"/>
        <w:rPr>
          <w:color w:val="FF0000"/>
        </w:rPr>
      </w:pPr>
      <w:r>
        <w:rPr>
          <w:bCs/>
          <w:kern w:val="32"/>
        </w:rPr>
        <w:t>6</w:t>
      </w:r>
      <w:r w:rsidR="00B36999">
        <w:rPr>
          <w:bCs/>
          <w:kern w:val="32"/>
        </w:rPr>
        <w:t xml:space="preserve">. </w:t>
      </w:r>
      <w:r w:rsidR="00B36999" w:rsidRPr="00600CA1">
        <w:rPr>
          <w:bCs/>
          <w:kern w:val="32"/>
        </w:rPr>
        <w:t>Учесть о</w:t>
      </w:r>
      <w:r w:rsidR="00B36999" w:rsidRPr="00600CA1">
        <w:rPr>
          <w:bCs/>
        </w:rPr>
        <w:t xml:space="preserve">сновные показатели деятельности регулируемой организации                                                      </w:t>
      </w:r>
      <w:r w:rsidR="00B36999" w:rsidRPr="00600CA1">
        <w:t>АО «Оборонэнерго» (филиал «</w:t>
      </w:r>
      <w:r w:rsidR="0068481F">
        <w:t>Забайкальский</w:t>
      </w:r>
      <w:r w:rsidR="00B36999" w:rsidRPr="00600CA1">
        <w:t xml:space="preserve">» АО «Оборонэнерго») </w:t>
      </w:r>
      <w:r w:rsidR="00B36999" w:rsidRPr="00600CA1">
        <w:rPr>
          <w:bCs/>
        </w:rPr>
        <w:t xml:space="preserve">на расчетный период регулирования (объем необходимой валовой выручки и основные статьи расходов по регулируемым видам деятельности в соответствии с </w:t>
      </w:r>
      <w:hyperlink r:id="rId10" w:history="1">
        <w:r w:rsidR="00B36999" w:rsidRPr="00600CA1">
          <w:rPr>
            <w:bCs/>
          </w:rPr>
          <w:t>Основами</w:t>
        </w:r>
      </w:hyperlink>
      <w:r w:rsidR="00B36999" w:rsidRPr="00600CA1">
        <w:rPr>
          <w:bCs/>
        </w:rPr>
        <w:t xml:space="preserve"> ценообразования)</w:t>
      </w:r>
      <w:r w:rsidR="00B36999" w:rsidRPr="00600CA1">
        <w:rPr>
          <w:bCs/>
          <w:kern w:val="32"/>
        </w:rPr>
        <w:t xml:space="preserve">, а также </w:t>
      </w:r>
      <w:r w:rsidR="00B36999" w:rsidRPr="00600CA1">
        <w:rPr>
          <w:bCs/>
        </w:rPr>
        <w:t>основания, по которым отказано во включении отдельных расходов, предложенных организацией</w:t>
      </w:r>
      <w:r w:rsidR="00B36999" w:rsidRPr="00600CA1">
        <w:rPr>
          <w:bCs/>
          <w:kern w:val="32"/>
        </w:rPr>
        <w:t xml:space="preserve"> согласно </w:t>
      </w:r>
      <w:r w:rsidR="00B36999" w:rsidRPr="00600CA1">
        <w:rPr>
          <w:bCs/>
        </w:rPr>
        <w:t xml:space="preserve">приложению № </w:t>
      </w:r>
      <w:r w:rsidR="00BB0828">
        <w:rPr>
          <w:bCs/>
        </w:rPr>
        <w:t>2</w:t>
      </w:r>
      <w:r w:rsidR="00E43F61">
        <w:rPr>
          <w:bCs/>
        </w:rPr>
        <w:t>2</w:t>
      </w:r>
      <w:r w:rsidR="00B36999" w:rsidRPr="00600CA1">
        <w:rPr>
          <w:bCs/>
        </w:rPr>
        <w:t xml:space="preserve"> к настоящему протоколу.</w:t>
      </w:r>
    </w:p>
    <w:p w14:paraId="62EEDDC5" w14:textId="41FCC827" w:rsidR="00B36999" w:rsidRDefault="00463E05" w:rsidP="00B36999">
      <w:pPr>
        <w:ind w:firstLine="567"/>
        <w:jc w:val="both"/>
        <w:rPr>
          <w:color w:val="FF0000"/>
        </w:rPr>
      </w:pPr>
      <w:r>
        <w:t>7</w:t>
      </w:r>
      <w:r w:rsidR="00B36999" w:rsidRPr="00962BF4">
        <w:t xml:space="preserve">. </w:t>
      </w:r>
      <w:r w:rsidR="00B36999" w:rsidRPr="00600CA1">
        <w:t>Учесть основные показатели деятельности регулируемой организации</w:t>
      </w:r>
      <w:r w:rsidR="00B36999" w:rsidRPr="00600CA1">
        <w:br/>
      </w:r>
      <w:r w:rsidR="00B36999" w:rsidRPr="00600CA1">
        <w:rPr>
          <w:spacing w:val="1"/>
        </w:rPr>
        <w:t>ООО «ОК РУСАЛ Энергосеть»</w:t>
      </w:r>
      <w:r w:rsidR="00B36999" w:rsidRPr="00600CA1">
        <w:t xml:space="preserve"> на расчетный период регулирования, а также основания, по которым отказано во включении отдельных расходов, предложенных организацией согласно приложению №</w:t>
      </w:r>
      <w:r w:rsidR="00BB0828">
        <w:t xml:space="preserve"> 2</w:t>
      </w:r>
      <w:r w:rsidR="00E43F61">
        <w:t>3</w:t>
      </w:r>
      <w:r w:rsidR="00B36999" w:rsidRPr="00600CA1">
        <w:t xml:space="preserve"> к настоящему протоколу.</w:t>
      </w:r>
    </w:p>
    <w:p w14:paraId="00BEB24D" w14:textId="6044DACD" w:rsidR="00B36999" w:rsidRDefault="00463E05" w:rsidP="00B36999">
      <w:pPr>
        <w:ind w:firstLine="567"/>
        <w:jc w:val="both"/>
        <w:rPr>
          <w:color w:val="FF0000"/>
        </w:rPr>
      </w:pPr>
      <w:r>
        <w:rPr>
          <w:bCs/>
          <w:kern w:val="32"/>
        </w:rPr>
        <w:t>8</w:t>
      </w:r>
      <w:r w:rsidR="00B36999">
        <w:rPr>
          <w:bCs/>
          <w:kern w:val="32"/>
        </w:rPr>
        <w:t xml:space="preserve">. </w:t>
      </w:r>
      <w:r w:rsidR="00B36999" w:rsidRPr="00600CA1">
        <w:rPr>
          <w:bCs/>
          <w:kern w:val="32"/>
        </w:rPr>
        <w:t>Учесть о</w:t>
      </w:r>
      <w:r w:rsidR="00B36999" w:rsidRPr="00600CA1">
        <w:rPr>
          <w:bCs/>
        </w:rPr>
        <w:t xml:space="preserve">сновные показатели деятельности регулируемой организации                                                      </w:t>
      </w:r>
      <w:r w:rsidR="00B36999" w:rsidRPr="00600CA1">
        <w:t xml:space="preserve">ООО «ОЭСК» </w:t>
      </w:r>
      <w:r w:rsidR="00B36999" w:rsidRPr="00600CA1">
        <w:rPr>
          <w:bCs/>
        </w:rPr>
        <w:t xml:space="preserve">на расчетный период регулирования (объем необходимой валовой выручки и основные статьи расходов по регулируемым видам деятельности в соответствии с </w:t>
      </w:r>
      <w:hyperlink r:id="rId11" w:history="1">
        <w:r w:rsidR="00B36999" w:rsidRPr="00600CA1">
          <w:rPr>
            <w:bCs/>
          </w:rPr>
          <w:t>Основами</w:t>
        </w:r>
      </w:hyperlink>
      <w:r w:rsidR="00B36999" w:rsidRPr="00600CA1">
        <w:rPr>
          <w:bCs/>
        </w:rPr>
        <w:t xml:space="preserve"> ценообразования)</w:t>
      </w:r>
      <w:r w:rsidR="00B36999" w:rsidRPr="00600CA1">
        <w:rPr>
          <w:bCs/>
          <w:kern w:val="32"/>
        </w:rPr>
        <w:t xml:space="preserve">, а также </w:t>
      </w:r>
      <w:r w:rsidR="00B36999" w:rsidRPr="00600CA1">
        <w:rPr>
          <w:bCs/>
        </w:rPr>
        <w:t>основания, по которым отказано во включении отдельных расходов, предложенных организацией</w:t>
      </w:r>
      <w:r w:rsidR="00B36999" w:rsidRPr="00600CA1">
        <w:rPr>
          <w:bCs/>
          <w:kern w:val="32"/>
        </w:rPr>
        <w:t xml:space="preserve"> согласно </w:t>
      </w:r>
      <w:r w:rsidR="00B36999" w:rsidRPr="00600CA1">
        <w:rPr>
          <w:bCs/>
        </w:rPr>
        <w:t xml:space="preserve">приложению № </w:t>
      </w:r>
      <w:r w:rsidR="00BB0828">
        <w:rPr>
          <w:bCs/>
        </w:rPr>
        <w:t>2</w:t>
      </w:r>
      <w:r w:rsidR="00E43F61">
        <w:rPr>
          <w:bCs/>
        </w:rPr>
        <w:t>4</w:t>
      </w:r>
      <w:r w:rsidR="00B36999" w:rsidRPr="00600CA1">
        <w:rPr>
          <w:bCs/>
        </w:rPr>
        <w:t xml:space="preserve"> к настоящему протоколу.</w:t>
      </w:r>
    </w:p>
    <w:p w14:paraId="2ECADE62" w14:textId="02E1DF81" w:rsidR="00B36999" w:rsidRPr="00E43F61" w:rsidRDefault="00463E05" w:rsidP="00B36999">
      <w:pPr>
        <w:ind w:firstLine="567"/>
        <w:jc w:val="both"/>
        <w:rPr>
          <w:bCs/>
        </w:rPr>
      </w:pPr>
      <w:r w:rsidRPr="00E43F61">
        <w:rPr>
          <w:bCs/>
        </w:rPr>
        <w:lastRenderedPageBreak/>
        <w:t>9</w:t>
      </w:r>
      <w:r w:rsidR="00B36999" w:rsidRPr="00E43F61">
        <w:rPr>
          <w:bCs/>
        </w:rPr>
        <w:t>. Учесть основные показатели деятельности регулируемой организации</w:t>
      </w:r>
      <w:r w:rsidR="00B36999" w:rsidRPr="00E43F61">
        <w:rPr>
          <w:bCs/>
        </w:rPr>
        <w:br/>
        <w:t xml:space="preserve">ООО «Регионэнергосеть» на расчетный период регулирования, а также основания, по которым отказано во включении отдельных расходов, предложенных организацией согласно приложению № </w:t>
      </w:r>
      <w:r w:rsidR="00BB0828" w:rsidRPr="00E43F61">
        <w:rPr>
          <w:bCs/>
        </w:rPr>
        <w:t>2</w:t>
      </w:r>
      <w:r w:rsidR="00E43F61" w:rsidRPr="00E43F61">
        <w:rPr>
          <w:bCs/>
        </w:rPr>
        <w:t>5</w:t>
      </w:r>
      <w:r w:rsidR="00B36999" w:rsidRPr="00E43F61">
        <w:rPr>
          <w:bCs/>
        </w:rPr>
        <w:t xml:space="preserve"> к настоящему протоколу.</w:t>
      </w:r>
    </w:p>
    <w:p w14:paraId="65887264" w14:textId="1EA5663D" w:rsidR="0068481F" w:rsidRPr="00E43F61" w:rsidRDefault="0068481F" w:rsidP="0068481F">
      <w:pPr>
        <w:ind w:firstLine="567"/>
        <w:jc w:val="both"/>
        <w:rPr>
          <w:bCs/>
        </w:rPr>
      </w:pPr>
      <w:r w:rsidRPr="00E43F61">
        <w:rPr>
          <w:bCs/>
        </w:rPr>
        <w:t>10. Учесть основные показатели деятельности регулируемой организации</w:t>
      </w:r>
      <w:r w:rsidRPr="00E43F61">
        <w:rPr>
          <w:bCs/>
        </w:rPr>
        <w:br/>
        <w:t xml:space="preserve">ООО «Ресурсоснабжающая компания» на расчетный период регулирования, а также основания, по которым отказано во включении отдельных расходов, предложенных организацией согласно приложению № </w:t>
      </w:r>
      <w:r w:rsidR="00BB0828" w:rsidRPr="00E43F61">
        <w:rPr>
          <w:bCs/>
        </w:rPr>
        <w:t>2</w:t>
      </w:r>
      <w:r w:rsidR="00E43F61" w:rsidRPr="00E43F61">
        <w:rPr>
          <w:bCs/>
        </w:rPr>
        <w:t>6</w:t>
      </w:r>
      <w:r w:rsidRPr="00E43F61">
        <w:rPr>
          <w:bCs/>
        </w:rPr>
        <w:t xml:space="preserve"> к настоящему протоколу.</w:t>
      </w:r>
    </w:p>
    <w:p w14:paraId="37C2281A" w14:textId="34F3095F" w:rsidR="00B36999" w:rsidRPr="00E43F61" w:rsidRDefault="00B36999" w:rsidP="00B36999">
      <w:pPr>
        <w:ind w:firstLine="567"/>
        <w:jc w:val="both"/>
        <w:rPr>
          <w:bCs/>
        </w:rPr>
      </w:pPr>
      <w:r w:rsidRPr="00E43F61">
        <w:rPr>
          <w:bCs/>
        </w:rPr>
        <w:t>1</w:t>
      </w:r>
      <w:r w:rsidR="0068481F" w:rsidRPr="00E43F61">
        <w:rPr>
          <w:bCs/>
        </w:rPr>
        <w:t>1</w:t>
      </w:r>
      <w:r w:rsidRPr="00E43F61">
        <w:rPr>
          <w:bCs/>
        </w:rPr>
        <w:t>. Учесть основные показатели деятельности</w:t>
      </w:r>
      <w:r w:rsidRPr="00600CA1">
        <w:t xml:space="preserve"> регулируемой организации</w:t>
      </w:r>
      <w:r w:rsidRPr="00600CA1">
        <w:br/>
      </w:r>
      <w:r w:rsidRPr="00600CA1">
        <w:rPr>
          <w:spacing w:val="1"/>
        </w:rPr>
        <w:t xml:space="preserve">ОАО «РЖД» (Западно - Сибирская дирекция по энергообеспечению - СП Трансэнерго - филиала </w:t>
      </w:r>
      <w:r w:rsidRPr="00E43F61">
        <w:rPr>
          <w:bCs/>
        </w:rPr>
        <w:t xml:space="preserve">ОАО «РЖД» на расчетный период регулирования, а также основания, по которым отказано во включении отдельных расходов, предложенных организацией согласно приложению № </w:t>
      </w:r>
      <w:r w:rsidR="00BB0828" w:rsidRPr="00E43F61">
        <w:rPr>
          <w:bCs/>
        </w:rPr>
        <w:t>2</w:t>
      </w:r>
      <w:r w:rsidR="00E43F61" w:rsidRPr="00E43F61">
        <w:rPr>
          <w:bCs/>
        </w:rPr>
        <w:t>7</w:t>
      </w:r>
      <w:r w:rsidRPr="00E43F61">
        <w:rPr>
          <w:bCs/>
        </w:rPr>
        <w:t xml:space="preserve"> к настоящему протоколу.</w:t>
      </w:r>
    </w:p>
    <w:p w14:paraId="2E892BE6" w14:textId="4A566E35" w:rsidR="00B36999" w:rsidRDefault="00B36999" w:rsidP="00B36999">
      <w:pPr>
        <w:ind w:firstLine="567"/>
        <w:jc w:val="both"/>
        <w:rPr>
          <w:color w:val="FF0000"/>
        </w:rPr>
      </w:pPr>
      <w:r w:rsidRPr="00E43F61">
        <w:rPr>
          <w:bCs/>
        </w:rPr>
        <w:t>1</w:t>
      </w:r>
      <w:r w:rsidR="0068481F" w:rsidRPr="00E43F61">
        <w:rPr>
          <w:bCs/>
        </w:rPr>
        <w:t>2</w:t>
      </w:r>
      <w:r w:rsidRPr="00E43F61">
        <w:rPr>
          <w:bCs/>
        </w:rPr>
        <w:t>. Учесть основные показатели деятельности</w:t>
      </w:r>
      <w:r w:rsidRPr="00600CA1">
        <w:t xml:space="preserve"> регулируемой организации</w:t>
      </w:r>
      <w:r w:rsidRPr="00600CA1">
        <w:br/>
        <w:t>ОАО «РЖД» (Красноярская дирекция по энергообеспечению - СП Трансэнерго – филиала</w:t>
      </w:r>
      <w:r w:rsidRPr="00600CA1">
        <w:br/>
        <w:t xml:space="preserve">ОАО «РЖД») на расчетный период регулирования, а также основания, по которым отказано во включении отдельных расходов, предложенных организацией согласно приложению </w:t>
      </w:r>
      <w:r w:rsidR="0068481F">
        <w:br/>
      </w:r>
      <w:r w:rsidRPr="00600CA1">
        <w:t xml:space="preserve">№ </w:t>
      </w:r>
      <w:r w:rsidR="00BB0828">
        <w:t>2</w:t>
      </w:r>
      <w:r w:rsidR="00E43F61">
        <w:t xml:space="preserve">8 </w:t>
      </w:r>
      <w:r w:rsidRPr="00600CA1">
        <w:t>к настоящему протоколу.</w:t>
      </w:r>
    </w:p>
    <w:p w14:paraId="5F65EC6C" w14:textId="7AA670A9" w:rsidR="00B36999" w:rsidRPr="007C37B6" w:rsidRDefault="00B36999" w:rsidP="00B36999">
      <w:pPr>
        <w:ind w:firstLine="567"/>
        <w:jc w:val="both"/>
        <w:rPr>
          <w:color w:val="FF0000"/>
        </w:rPr>
      </w:pPr>
      <w:r w:rsidRPr="007C37B6">
        <w:rPr>
          <w:sz w:val="23"/>
          <w:szCs w:val="23"/>
        </w:rPr>
        <w:t>1</w:t>
      </w:r>
      <w:r w:rsidR="0068481F">
        <w:rPr>
          <w:sz w:val="23"/>
          <w:szCs w:val="23"/>
        </w:rPr>
        <w:t>3</w:t>
      </w:r>
      <w:r w:rsidRPr="007C37B6">
        <w:rPr>
          <w:sz w:val="23"/>
          <w:szCs w:val="23"/>
        </w:rPr>
        <w:t xml:space="preserve">. </w:t>
      </w:r>
      <w:r w:rsidR="00BF3CBD" w:rsidRPr="004A5345">
        <w:rPr>
          <w:bCs/>
        </w:rPr>
        <w:t>Учесть основные показатели деятельности</w:t>
      </w:r>
      <w:r w:rsidR="00BF3CBD" w:rsidRPr="009838CB">
        <w:rPr>
          <w:bCs/>
        </w:rPr>
        <w:t xml:space="preserve"> регулируемой организации</w:t>
      </w:r>
      <w:r w:rsidR="00BF3CBD" w:rsidRPr="009838CB">
        <w:rPr>
          <w:bCs/>
        </w:rPr>
        <w:br/>
        <w:t xml:space="preserve">ООО «ХК «СДС-Энерго» </w:t>
      </w:r>
      <w:r w:rsidR="00BF3CBD" w:rsidRPr="004A5345">
        <w:rPr>
          <w:bCs/>
        </w:rPr>
        <w:t>с учетом</w:t>
      </w:r>
      <w:r w:rsidR="00BF3CBD">
        <w:rPr>
          <w:bCs/>
        </w:rPr>
        <w:t xml:space="preserve"> исполнения </w:t>
      </w:r>
      <w:r w:rsidR="00BF3CBD" w:rsidRPr="004A5345">
        <w:rPr>
          <w:bCs/>
        </w:rPr>
        <w:t>предписания ФАС России</w:t>
      </w:r>
      <w:r w:rsidR="00BF3CBD" w:rsidRPr="009838CB">
        <w:rPr>
          <w:bCs/>
        </w:rPr>
        <w:t xml:space="preserve"> от 22.05.2020 № СП/43022/20 (в редакции предписаний от 02.07.2020 № СП/55406/20, от 14.12.2020 № СП/109555/20)</w:t>
      </w:r>
      <w:r w:rsidR="00BF3CBD">
        <w:rPr>
          <w:bCs/>
        </w:rPr>
        <w:t xml:space="preserve">, с учетом показателей </w:t>
      </w:r>
      <w:r w:rsidR="00BF3CBD" w:rsidRPr="009838CB">
        <w:rPr>
          <w:bCs/>
        </w:rPr>
        <w:t xml:space="preserve">на расчетный период регулирования, а также основания, по которым отказано во включении отдельных расходов, предложенных организацией </w:t>
      </w:r>
      <w:r w:rsidRPr="007C37B6">
        <w:rPr>
          <w:sz w:val="23"/>
          <w:szCs w:val="23"/>
        </w:rPr>
        <w:t xml:space="preserve">согласно приложению </w:t>
      </w:r>
      <w:r w:rsidRPr="007C37B6">
        <w:t xml:space="preserve">№ </w:t>
      </w:r>
      <w:r w:rsidR="00BB0828">
        <w:t>2</w:t>
      </w:r>
      <w:r w:rsidR="00E43F61">
        <w:t>9</w:t>
      </w:r>
      <w:r w:rsidRPr="007C37B6">
        <w:t xml:space="preserve"> к настоящему протоколу.</w:t>
      </w:r>
    </w:p>
    <w:p w14:paraId="642BCB37" w14:textId="62A0F1F9" w:rsidR="00B36999" w:rsidRDefault="00B36999" w:rsidP="00B36999">
      <w:pPr>
        <w:ind w:firstLine="567"/>
        <w:jc w:val="both"/>
        <w:rPr>
          <w:color w:val="FF0000"/>
        </w:rPr>
      </w:pPr>
      <w:r w:rsidRPr="007C37B6">
        <w:rPr>
          <w:sz w:val="23"/>
          <w:szCs w:val="23"/>
        </w:rPr>
        <w:t>1</w:t>
      </w:r>
      <w:r w:rsidR="00B26D97">
        <w:rPr>
          <w:sz w:val="23"/>
          <w:szCs w:val="23"/>
        </w:rPr>
        <w:t>4</w:t>
      </w:r>
      <w:r w:rsidRPr="007C37B6">
        <w:rPr>
          <w:sz w:val="23"/>
          <w:szCs w:val="23"/>
        </w:rPr>
        <w:t xml:space="preserve">. </w:t>
      </w:r>
      <w:r w:rsidR="00BF3CBD" w:rsidRPr="009838CB">
        <w:rPr>
          <w:bCs/>
        </w:rPr>
        <w:t xml:space="preserve">Учесть основные показатели деятельности регулируемой организации </w:t>
      </w:r>
      <w:r w:rsidR="00BF3CBD" w:rsidRPr="009838CB">
        <w:rPr>
          <w:bCs/>
        </w:rPr>
        <w:br/>
        <w:t xml:space="preserve">ОАО «Северо-Кузбасская энергетическая компания» </w:t>
      </w:r>
      <w:r w:rsidR="00BF3CBD" w:rsidRPr="004A5345">
        <w:rPr>
          <w:bCs/>
        </w:rPr>
        <w:t>с учетом</w:t>
      </w:r>
      <w:r w:rsidR="00BF3CBD" w:rsidRPr="009838CB">
        <w:rPr>
          <w:bCs/>
        </w:rPr>
        <w:t xml:space="preserve"> исполнения </w:t>
      </w:r>
      <w:r w:rsidR="00BF3CBD" w:rsidRPr="004A5345">
        <w:rPr>
          <w:bCs/>
        </w:rPr>
        <w:t>предписания ФАС России</w:t>
      </w:r>
      <w:r w:rsidR="00BF3CBD" w:rsidRPr="009838CB">
        <w:rPr>
          <w:bCs/>
        </w:rPr>
        <w:t xml:space="preserve"> от 14.04.2020 № СП/31695/20 (в редакции предписаний от 02.07.2020 </w:t>
      </w:r>
      <w:r w:rsidR="00BF3CBD" w:rsidRPr="009838CB">
        <w:rPr>
          <w:bCs/>
        </w:rPr>
        <w:br/>
        <w:t>№ СП/55406/20, от 01.12.2020 № СП/105289/20)</w:t>
      </w:r>
      <w:r w:rsidR="00BF3CBD">
        <w:rPr>
          <w:bCs/>
        </w:rPr>
        <w:t xml:space="preserve">, с учетом показателей </w:t>
      </w:r>
      <w:r w:rsidR="00BF3CBD" w:rsidRPr="009838CB">
        <w:rPr>
          <w:bCs/>
        </w:rPr>
        <w:t>на расчетный период регулирования, а также основания, по которым отказано во включении отдельных расходов, предложенных организацией</w:t>
      </w:r>
      <w:r w:rsidRPr="007C37B6">
        <w:rPr>
          <w:sz w:val="23"/>
          <w:szCs w:val="23"/>
        </w:rPr>
        <w:t xml:space="preserve"> согласно приложению </w:t>
      </w:r>
      <w:r w:rsidRPr="007C37B6">
        <w:t xml:space="preserve">№ </w:t>
      </w:r>
      <w:r w:rsidR="00E43F61">
        <w:t xml:space="preserve">30 </w:t>
      </w:r>
      <w:r w:rsidRPr="007C37B6">
        <w:t>к настоящему протоколу.</w:t>
      </w:r>
    </w:p>
    <w:p w14:paraId="7F1FF0F7" w14:textId="31458180" w:rsidR="00B36999" w:rsidRDefault="00B36999" w:rsidP="00B36999">
      <w:pPr>
        <w:ind w:firstLine="567"/>
        <w:jc w:val="both"/>
        <w:rPr>
          <w:color w:val="FF0000"/>
        </w:rPr>
      </w:pPr>
      <w:r>
        <w:rPr>
          <w:bCs/>
          <w:kern w:val="32"/>
        </w:rPr>
        <w:t>1</w:t>
      </w:r>
      <w:r w:rsidR="00B26D97">
        <w:rPr>
          <w:bCs/>
          <w:kern w:val="32"/>
        </w:rPr>
        <w:t>5</w:t>
      </w:r>
      <w:r>
        <w:rPr>
          <w:bCs/>
          <w:kern w:val="32"/>
        </w:rPr>
        <w:t xml:space="preserve">. </w:t>
      </w:r>
      <w:r w:rsidRPr="00600CA1">
        <w:rPr>
          <w:bCs/>
          <w:kern w:val="32"/>
        </w:rPr>
        <w:t>Учесть о</w:t>
      </w:r>
      <w:r w:rsidRPr="00600CA1">
        <w:rPr>
          <w:bCs/>
        </w:rPr>
        <w:t xml:space="preserve">сновные показатели деятельности регулируемой организации                                                      </w:t>
      </w:r>
      <w:r w:rsidRPr="00600CA1">
        <w:t xml:space="preserve">АО «Сибирская Промышленная Сетевая Компания» </w:t>
      </w:r>
      <w:r w:rsidRPr="00600CA1">
        <w:rPr>
          <w:bCs/>
        </w:rPr>
        <w:t xml:space="preserve">на расчетный период регулирования (объем необходимой валовой выручки и основные статьи расходов по регулируемым видам деятельности в соответствии с </w:t>
      </w:r>
      <w:hyperlink r:id="rId12" w:history="1">
        <w:r w:rsidRPr="00600CA1">
          <w:rPr>
            <w:bCs/>
          </w:rPr>
          <w:t>Основами</w:t>
        </w:r>
      </w:hyperlink>
      <w:r w:rsidRPr="00600CA1">
        <w:rPr>
          <w:bCs/>
        </w:rPr>
        <w:t xml:space="preserve"> ценообразования)</w:t>
      </w:r>
      <w:r w:rsidRPr="00600CA1">
        <w:rPr>
          <w:bCs/>
          <w:kern w:val="32"/>
        </w:rPr>
        <w:t xml:space="preserve">, а также </w:t>
      </w:r>
      <w:r w:rsidRPr="00600CA1">
        <w:rPr>
          <w:bCs/>
        </w:rPr>
        <w:t>основания, по которым отказано во включении отдельных расходов, предложенных организацией</w:t>
      </w:r>
      <w:r w:rsidRPr="00600CA1">
        <w:rPr>
          <w:bCs/>
          <w:kern w:val="32"/>
        </w:rPr>
        <w:t xml:space="preserve"> согласно </w:t>
      </w:r>
      <w:r w:rsidRPr="00600CA1">
        <w:rPr>
          <w:bCs/>
        </w:rPr>
        <w:t xml:space="preserve">приложению </w:t>
      </w:r>
      <w:r w:rsidRPr="00600CA1">
        <w:t xml:space="preserve">№ </w:t>
      </w:r>
      <w:r w:rsidR="00E43F61">
        <w:t>31</w:t>
      </w:r>
      <w:r w:rsidRPr="00600CA1">
        <w:t xml:space="preserve"> к настоящему протоколу.</w:t>
      </w:r>
    </w:p>
    <w:p w14:paraId="076C3AD4" w14:textId="3B7AC981" w:rsidR="00B36999" w:rsidRDefault="00B36999" w:rsidP="00B36999">
      <w:pPr>
        <w:ind w:firstLine="567"/>
        <w:jc w:val="both"/>
        <w:rPr>
          <w:color w:val="FF0000"/>
        </w:rPr>
      </w:pPr>
      <w:r>
        <w:rPr>
          <w:bCs/>
          <w:kern w:val="32"/>
        </w:rPr>
        <w:t>1</w:t>
      </w:r>
      <w:r w:rsidR="00B26D97">
        <w:rPr>
          <w:bCs/>
          <w:kern w:val="32"/>
        </w:rPr>
        <w:t>6</w:t>
      </w:r>
      <w:r>
        <w:rPr>
          <w:bCs/>
          <w:kern w:val="32"/>
        </w:rPr>
        <w:t xml:space="preserve">. </w:t>
      </w:r>
      <w:r w:rsidR="00BF3CBD" w:rsidRPr="009838CB">
        <w:rPr>
          <w:bCs/>
        </w:rPr>
        <w:t>Учесть о</w:t>
      </w:r>
      <w:r w:rsidR="00BF3CBD" w:rsidRPr="00B0357D">
        <w:rPr>
          <w:bCs/>
        </w:rPr>
        <w:t>сновные показатели деятельности регулируемой организации</w:t>
      </w:r>
      <w:r w:rsidR="00BF3CBD" w:rsidRPr="00B0357D">
        <w:rPr>
          <w:bCs/>
        </w:rPr>
        <w:br/>
      </w:r>
      <w:r w:rsidR="00BF3CBD" w:rsidRPr="009838CB">
        <w:rPr>
          <w:bCs/>
        </w:rPr>
        <w:t>ООО «СибЭнергоТранс-42»</w:t>
      </w:r>
      <w:r w:rsidR="00BF3CBD">
        <w:rPr>
          <w:bCs/>
        </w:rPr>
        <w:t xml:space="preserve"> </w:t>
      </w:r>
      <w:r w:rsidR="00BF3CBD" w:rsidRPr="004A5345">
        <w:rPr>
          <w:bCs/>
        </w:rPr>
        <w:t>с учетом</w:t>
      </w:r>
      <w:r w:rsidR="00BF3CBD" w:rsidRPr="009838CB">
        <w:rPr>
          <w:bCs/>
        </w:rPr>
        <w:t xml:space="preserve"> исполнения </w:t>
      </w:r>
      <w:r w:rsidR="00BF3CBD" w:rsidRPr="004A5345">
        <w:rPr>
          <w:bCs/>
        </w:rPr>
        <w:t>предписания ФАС России</w:t>
      </w:r>
      <w:r w:rsidR="00BF3CBD">
        <w:rPr>
          <w:bCs/>
        </w:rPr>
        <w:t xml:space="preserve"> </w:t>
      </w:r>
      <w:r w:rsidR="00BF3CBD" w:rsidRPr="009838CB">
        <w:rPr>
          <w:bCs/>
        </w:rPr>
        <w:t xml:space="preserve"> от 14.08.2020 № АД/69801/20 (в редакции предписания от 21.12.2020 № СП/111839/20)</w:t>
      </w:r>
      <w:r w:rsidR="00BF3CBD">
        <w:rPr>
          <w:bCs/>
        </w:rPr>
        <w:t xml:space="preserve">, с учетом показателей </w:t>
      </w:r>
      <w:r w:rsidR="00BF3CBD" w:rsidRPr="00B0357D">
        <w:rPr>
          <w:bCs/>
        </w:rPr>
        <w:t xml:space="preserve">на расчетный период регулирования (объем необходимой валовой выручки и основные статьи расходов по регулируемым видам деятельности в соответствии с </w:t>
      </w:r>
      <w:hyperlink r:id="rId13" w:history="1">
        <w:r w:rsidR="00BF3CBD" w:rsidRPr="00B0357D">
          <w:rPr>
            <w:bCs/>
          </w:rPr>
          <w:t>Основами</w:t>
        </w:r>
      </w:hyperlink>
      <w:r w:rsidR="00BF3CBD" w:rsidRPr="00B0357D">
        <w:rPr>
          <w:bCs/>
        </w:rPr>
        <w:t xml:space="preserve"> ценообразования)</w:t>
      </w:r>
      <w:r w:rsidR="00BF3CBD" w:rsidRPr="009838CB">
        <w:rPr>
          <w:bCs/>
        </w:rPr>
        <w:t xml:space="preserve">, а также </w:t>
      </w:r>
      <w:r w:rsidR="00BF3CBD" w:rsidRPr="00B0357D">
        <w:rPr>
          <w:bCs/>
        </w:rPr>
        <w:t>основания, по которым отказано во включении отдельных расходов, предложенных организацией</w:t>
      </w:r>
      <w:r w:rsidR="00BF3CBD">
        <w:rPr>
          <w:bCs/>
        </w:rPr>
        <w:t xml:space="preserve"> </w:t>
      </w:r>
      <w:r w:rsidRPr="00600CA1">
        <w:rPr>
          <w:bCs/>
          <w:kern w:val="32"/>
        </w:rPr>
        <w:t xml:space="preserve">согласно </w:t>
      </w:r>
      <w:r w:rsidRPr="00600CA1">
        <w:rPr>
          <w:bCs/>
        </w:rPr>
        <w:t xml:space="preserve">приложению </w:t>
      </w:r>
      <w:r w:rsidRPr="00600CA1">
        <w:t xml:space="preserve">№ </w:t>
      </w:r>
      <w:r w:rsidR="00BB0828">
        <w:t>3</w:t>
      </w:r>
      <w:r w:rsidR="00E43F61">
        <w:t>2</w:t>
      </w:r>
      <w:r w:rsidRPr="00600CA1">
        <w:t xml:space="preserve"> к настоящему протоколу.</w:t>
      </w:r>
    </w:p>
    <w:p w14:paraId="5E199DAC" w14:textId="4E33907F" w:rsidR="00B36999" w:rsidRPr="00780761" w:rsidRDefault="00B36999" w:rsidP="00B36999">
      <w:pPr>
        <w:ind w:firstLine="567"/>
        <w:jc w:val="both"/>
      </w:pPr>
      <w:r w:rsidRPr="00270C80">
        <w:rPr>
          <w:bCs/>
          <w:kern w:val="32"/>
        </w:rPr>
        <w:t>1</w:t>
      </w:r>
      <w:r w:rsidR="00B26D97">
        <w:rPr>
          <w:bCs/>
          <w:kern w:val="32"/>
        </w:rPr>
        <w:t>7</w:t>
      </w:r>
      <w:r w:rsidRPr="00270C80">
        <w:rPr>
          <w:bCs/>
          <w:kern w:val="32"/>
        </w:rPr>
        <w:t>. Учесть о</w:t>
      </w:r>
      <w:r w:rsidRPr="00270C80">
        <w:rPr>
          <w:bCs/>
        </w:rPr>
        <w:t>сновные показатели деятельности регулируемой организации</w:t>
      </w:r>
      <w:r w:rsidRPr="00270C80">
        <w:rPr>
          <w:bCs/>
        </w:rPr>
        <w:br/>
      </w:r>
      <w:r w:rsidRPr="00270C80">
        <w:t xml:space="preserve">АО «Специализированная шахтная энергомеханическая компания» </w:t>
      </w:r>
      <w:r w:rsidRPr="00270C80">
        <w:rPr>
          <w:bCs/>
        </w:rPr>
        <w:t xml:space="preserve">на расчетный период регулирования (объем необходимой валовой выручки и основные статьи расходов по регулируемым видам </w:t>
      </w:r>
      <w:r w:rsidRPr="00780761">
        <w:rPr>
          <w:bCs/>
        </w:rPr>
        <w:t xml:space="preserve">деятельности в соответствии с </w:t>
      </w:r>
      <w:hyperlink r:id="rId14" w:history="1">
        <w:r w:rsidRPr="00780761">
          <w:rPr>
            <w:bCs/>
          </w:rPr>
          <w:t>Основами</w:t>
        </w:r>
      </w:hyperlink>
      <w:r w:rsidRPr="00780761">
        <w:rPr>
          <w:bCs/>
        </w:rPr>
        <w:t xml:space="preserve"> ценообразования)</w:t>
      </w:r>
      <w:r w:rsidRPr="00780761">
        <w:rPr>
          <w:bCs/>
          <w:kern w:val="32"/>
        </w:rPr>
        <w:t xml:space="preserve">, а также </w:t>
      </w:r>
      <w:r w:rsidRPr="00780761">
        <w:rPr>
          <w:bCs/>
        </w:rPr>
        <w:t>основания, по которым отказано во включении отдельных расходов, предложенных организацией</w:t>
      </w:r>
      <w:r w:rsidRPr="00780761">
        <w:rPr>
          <w:bCs/>
          <w:kern w:val="32"/>
        </w:rPr>
        <w:t xml:space="preserve"> согласно </w:t>
      </w:r>
      <w:r w:rsidRPr="00780761">
        <w:rPr>
          <w:bCs/>
        </w:rPr>
        <w:t xml:space="preserve">приложению </w:t>
      </w:r>
      <w:r w:rsidRPr="00780761">
        <w:rPr>
          <w:bCs/>
          <w:kern w:val="32"/>
        </w:rPr>
        <w:t xml:space="preserve">согласно </w:t>
      </w:r>
      <w:r w:rsidRPr="00780761">
        <w:rPr>
          <w:bCs/>
        </w:rPr>
        <w:t xml:space="preserve">приложению </w:t>
      </w:r>
      <w:r w:rsidRPr="00780761">
        <w:t xml:space="preserve">№ </w:t>
      </w:r>
      <w:r w:rsidR="00BB0828">
        <w:t>3</w:t>
      </w:r>
      <w:r w:rsidR="00E43F61">
        <w:t>3</w:t>
      </w:r>
      <w:r w:rsidRPr="00780761">
        <w:t xml:space="preserve"> к настоящему протоколу.</w:t>
      </w:r>
    </w:p>
    <w:p w14:paraId="17C2B457" w14:textId="17F94101" w:rsidR="00B36999" w:rsidRPr="00780761" w:rsidRDefault="00B36999" w:rsidP="00B36999">
      <w:pPr>
        <w:ind w:firstLine="567"/>
        <w:jc w:val="both"/>
      </w:pPr>
      <w:r w:rsidRPr="00780761">
        <w:rPr>
          <w:sz w:val="23"/>
          <w:szCs w:val="23"/>
        </w:rPr>
        <w:lastRenderedPageBreak/>
        <w:t>1</w:t>
      </w:r>
      <w:r w:rsidR="00B26D97">
        <w:rPr>
          <w:sz w:val="23"/>
          <w:szCs w:val="23"/>
        </w:rPr>
        <w:t>8</w:t>
      </w:r>
      <w:r w:rsidRPr="00780761">
        <w:rPr>
          <w:sz w:val="23"/>
          <w:szCs w:val="23"/>
        </w:rPr>
        <w:t>. Учесть основные показатели деятельности регулируемой организации</w:t>
      </w:r>
      <w:r w:rsidRPr="00780761">
        <w:rPr>
          <w:sz w:val="23"/>
          <w:szCs w:val="23"/>
        </w:rPr>
        <w:br/>
        <w:t xml:space="preserve">МУП «Территориальная распределительная сетевая компания Новокузнецкого муниципального района» на расчетный период регулирования, а также основания, по которым отказано во включении отдельных расходов, предложенных организацией согласно приложению </w:t>
      </w:r>
      <w:r w:rsidRPr="00780761">
        <w:t xml:space="preserve">№ </w:t>
      </w:r>
      <w:r w:rsidR="00BB0828">
        <w:t>3</w:t>
      </w:r>
      <w:r w:rsidR="00E43F61">
        <w:t>4</w:t>
      </w:r>
      <w:r w:rsidRPr="00780761">
        <w:t xml:space="preserve"> к настоящему протоколу.</w:t>
      </w:r>
    </w:p>
    <w:p w14:paraId="238D33D1" w14:textId="30E6A370" w:rsidR="00B36999" w:rsidRPr="007E2001" w:rsidRDefault="00B36999" w:rsidP="00B36999">
      <w:pPr>
        <w:ind w:firstLine="567"/>
        <w:jc w:val="both"/>
      </w:pPr>
      <w:r>
        <w:rPr>
          <w:bCs/>
          <w:kern w:val="32"/>
        </w:rPr>
        <w:t>1</w:t>
      </w:r>
      <w:r w:rsidR="00B26D97">
        <w:rPr>
          <w:bCs/>
          <w:kern w:val="32"/>
        </w:rPr>
        <w:t>9</w:t>
      </w:r>
      <w:r w:rsidRPr="00780761">
        <w:rPr>
          <w:bCs/>
          <w:kern w:val="32"/>
        </w:rPr>
        <w:t>. Учесть о</w:t>
      </w:r>
      <w:r w:rsidRPr="00780761">
        <w:rPr>
          <w:bCs/>
        </w:rPr>
        <w:t xml:space="preserve">сновные показатели деятельности регулируемой организации                                                      </w:t>
      </w:r>
      <w:r w:rsidRPr="00780761">
        <w:t xml:space="preserve">ООО «Территориальная сетевая организация «Сибирь» </w:t>
      </w:r>
      <w:r w:rsidRPr="00780761">
        <w:rPr>
          <w:bCs/>
        </w:rPr>
        <w:t xml:space="preserve">на расчетный период регулирования (объем необходимой валовой выручки и основные статьи расходов по регулируемым видам </w:t>
      </w:r>
      <w:r w:rsidRPr="007E2001">
        <w:rPr>
          <w:bCs/>
        </w:rPr>
        <w:t xml:space="preserve">деятельности в соответствии с </w:t>
      </w:r>
      <w:hyperlink r:id="rId15" w:history="1">
        <w:r w:rsidRPr="007E2001">
          <w:rPr>
            <w:bCs/>
          </w:rPr>
          <w:t>Основами</w:t>
        </w:r>
      </w:hyperlink>
      <w:r w:rsidRPr="007E2001">
        <w:rPr>
          <w:bCs/>
        </w:rPr>
        <w:t xml:space="preserve"> ценообразования)</w:t>
      </w:r>
      <w:r w:rsidRPr="007E2001">
        <w:rPr>
          <w:bCs/>
          <w:kern w:val="32"/>
        </w:rPr>
        <w:t xml:space="preserve">, а также </w:t>
      </w:r>
      <w:r w:rsidRPr="007E2001">
        <w:rPr>
          <w:bCs/>
        </w:rPr>
        <w:t>основания, по которым отказано во включении отдельных расходов, предложенных организацией</w:t>
      </w:r>
      <w:r w:rsidRPr="007E2001">
        <w:rPr>
          <w:bCs/>
          <w:kern w:val="32"/>
        </w:rPr>
        <w:t xml:space="preserve"> согласно </w:t>
      </w:r>
      <w:r w:rsidRPr="007E2001">
        <w:rPr>
          <w:bCs/>
        </w:rPr>
        <w:t xml:space="preserve">приложению </w:t>
      </w:r>
      <w:r w:rsidRPr="007E2001">
        <w:t xml:space="preserve">№ </w:t>
      </w:r>
      <w:r w:rsidR="00BB0828">
        <w:t>3</w:t>
      </w:r>
      <w:r w:rsidR="00E43F61">
        <w:t>5</w:t>
      </w:r>
      <w:r w:rsidRPr="007E2001">
        <w:t xml:space="preserve"> к настоящему протоколу.</w:t>
      </w:r>
    </w:p>
    <w:p w14:paraId="7B0993F7" w14:textId="223B8EC7" w:rsidR="00B36999" w:rsidRPr="007E2001" w:rsidRDefault="00B26D97" w:rsidP="00B36999">
      <w:pPr>
        <w:ind w:firstLine="567"/>
        <w:jc w:val="both"/>
      </w:pPr>
      <w:r>
        <w:rPr>
          <w:bCs/>
          <w:kern w:val="32"/>
        </w:rPr>
        <w:t>20</w:t>
      </w:r>
      <w:r w:rsidR="00B36999" w:rsidRPr="007E2001">
        <w:rPr>
          <w:bCs/>
          <w:kern w:val="32"/>
        </w:rPr>
        <w:t>. Учесть о</w:t>
      </w:r>
      <w:r w:rsidR="00B36999" w:rsidRPr="007E2001">
        <w:rPr>
          <w:bCs/>
        </w:rPr>
        <w:t xml:space="preserve">сновные показатели деятельности регулируемой организации                                                      </w:t>
      </w:r>
      <w:r w:rsidR="00B36999" w:rsidRPr="007E2001">
        <w:t xml:space="preserve">ООО «ТрансХимЭнерго» </w:t>
      </w:r>
      <w:r w:rsidR="00B36999" w:rsidRPr="007E2001">
        <w:rPr>
          <w:bCs/>
        </w:rPr>
        <w:t xml:space="preserve">на расчетный период регулирования (объем необходимой валовой выручки и основные статьи расходов по регулируемым видам деятельности в соответствии с </w:t>
      </w:r>
      <w:hyperlink r:id="rId16" w:history="1">
        <w:r w:rsidR="00B36999" w:rsidRPr="007E2001">
          <w:rPr>
            <w:bCs/>
          </w:rPr>
          <w:t>Основами</w:t>
        </w:r>
      </w:hyperlink>
      <w:r w:rsidR="00B36999" w:rsidRPr="007E2001">
        <w:rPr>
          <w:bCs/>
        </w:rPr>
        <w:t xml:space="preserve"> ценообразования)</w:t>
      </w:r>
      <w:r w:rsidR="00B36999" w:rsidRPr="007E2001">
        <w:rPr>
          <w:bCs/>
          <w:kern w:val="32"/>
        </w:rPr>
        <w:t xml:space="preserve">, а также </w:t>
      </w:r>
      <w:r w:rsidR="00B36999" w:rsidRPr="007E2001">
        <w:rPr>
          <w:bCs/>
        </w:rPr>
        <w:t>основания, по которым отказано во включении отдельных расходов, предложенных организацией</w:t>
      </w:r>
      <w:r w:rsidR="00B36999" w:rsidRPr="007E2001">
        <w:rPr>
          <w:bCs/>
          <w:kern w:val="32"/>
        </w:rPr>
        <w:t xml:space="preserve"> согласно </w:t>
      </w:r>
      <w:r w:rsidR="00B36999" w:rsidRPr="007E2001">
        <w:rPr>
          <w:bCs/>
        </w:rPr>
        <w:t xml:space="preserve">приложению </w:t>
      </w:r>
      <w:r w:rsidR="00B36999" w:rsidRPr="007E2001">
        <w:t xml:space="preserve">№ </w:t>
      </w:r>
      <w:r w:rsidR="00BB0828">
        <w:t>3</w:t>
      </w:r>
      <w:r w:rsidR="00E43F61">
        <w:t>6</w:t>
      </w:r>
      <w:r w:rsidR="00B36999" w:rsidRPr="007E2001">
        <w:t xml:space="preserve"> к настоящему протоколу.</w:t>
      </w:r>
      <w:bookmarkStart w:id="7" w:name="_Hlk505948915"/>
    </w:p>
    <w:p w14:paraId="397E7007" w14:textId="18C44EC3" w:rsidR="00B36999" w:rsidRPr="007E2001" w:rsidRDefault="00B36999" w:rsidP="00B36999">
      <w:pPr>
        <w:ind w:firstLine="567"/>
        <w:jc w:val="both"/>
      </w:pPr>
      <w:r w:rsidRPr="007E2001">
        <w:rPr>
          <w:sz w:val="23"/>
          <w:szCs w:val="23"/>
        </w:rPr>
        <w:t>2</w:t>
      </w:r>
      <w:r w:rsidR="00B26D97">
        <w:rPr>
          <w:sz w:val="23"/>
          <w:szCs w:val="23"/>
        </w:rPr>
        <w:t>1</w:t>
      </w:r>
      <w:r w:rsidRPr="007E2001">
        <w:rPr>
          <w:sz w:val="23"/>
          <w:szCs w:val="23"/>
        </w:rPr>
        <w:t>. Учесть основные показатели деятельности регулируемой организации филиала</w:t>
      </w:r>
      <w:r w:rsidRPr="007E2001">
        <w:rPr>
          <w:sz w:val="23"/>
          <w:szCs w:val="23"/>
        </w:rPr>
        <w:br/>
      </w:r>
      <w:r w:rsidRPr="007E2001">
        <w:t>АО «Электросеть»</w:t>
      </w:r>
      <w:r w:rsidRPr="007E2001">
        <w:rPr>
          <w:sz w:val="23"/>
          <w:szCs w:val="23"/>
        </w:rPr>
        <w:t xml:space="preserve"> на расчетный период регулирования, а также основания, по которым отказано во включении отдельных расходов, предложенных организацией согласно </w:t>
      </w:r>
      <w:bookmarkEnd w:id="7"/>
      <w:r w:rsidRPr="007E2001">
        <w:rPr>
          <w:sz w:val="23"/>
          <w:szCs w:val="23"/>
        </w:rPr>
        <w:t xml:space="preserve">приложению </w:t>
      </w:r>
      <w:r w:rsidRPr="007E2001">
        <w:t xml:space="preserve">№ </w:t>
      </w:r>
      <w:r w:rsidR="00BB0828">
        <w:t>3</w:t>
      </w:r>
      <w:r w:rsidR="00E43F61">
        <w:t>7</w:t>
      </w:r>
      <w:r w:rsidRPr="007E2001">
        <w:t xml:space="preserve"> к настоящему протоколу.</w:t>
      </w:r>
      <w:bookmarkStart w:id="8" w:name="_Hlk505935427"/>
    </w:p>
    <w:p w14:paraId="429C9BC7" w14:textId="4386156F" w:rsidR="00B36999" w:rsidRDefault="00B36999" w:rsidP="00B36999">
      <w:pPr>
        <w:ind w:firstLine="567"/>
        <w:jc w:val="both"/>
        <w:rPr>
          <w:color w:val="FF0000"/>
        </w:rPr>
      </w:pPr>
      <w:r>
        <w:rPr>
          <w:bCs/>
          <w:kern w:val="32"/>
        </w:rPr>
        <w:t>2</w:t>
      </w:r>
      <w:r w:rsidR="00B26D97">
        <w:rPr>
          <w:bCs/>
          <w:kern w:val="32"/>
        </w:rPr>
        <w:t>2</w:t>
      </w:r>
      <w:r>
        <w:rPr>
          <w:bCs/>
          <w:kern w:val="32"/>
        </w:rPr>
        <w:t xml:space="preserve">. </w:t>
      </w:r>
      <w:r w:rsidRPr="00600CA1">
        <w:rPr>
          <w:bCs/>
          <w:kern w:val="32"/>
        </w:rPr>
        <w:t>Учесть о</w:t>
      </w:r>
      <w:r w:rsidRPr="00600CA1">
        <w:rPr>
          <w:bCs/>
        </w:rPr>
        <w:t>сновные показатели деятельности регулируемой организации</w:t>
      </w:r>
      <w:r w:rsidRPr="00600CA1">
        <w:rPr>
          <w:bCs/>
        </w:rPr>
        <w:br/>
      </w:r>
      <w:r w:rsidRPr="00600CA1">
        <w:t xml:space="preserve">ООО «Электросетьсервис» </w:t>
      </w:r>
      <w:r w:rsidRPr="00600CA1">
        <w:rPr>
          <w:bCs/>
        </w:rPr>
        <w:t xml:space="preserve">на расчетный период регулирования (объем необходимой валовой выручки и основные статьи расходов по регулируемым видам деятельности в соответствии с </w:t>
      </w:r>
      <w:hyperlink r:id="rId17" w:history="1">
        <w:r w:rsidRPr="00600CA1">
          <w:rPr>
            <w:bCs/>
          </w:rPr>
          <w:t>Основами</w:t>
        </w:r>
      </w:hyperlink>
      <w:r w:rsidRPr="00600CA1">
        <w:rPr>
          <w:bCs/>
        </w:rPr>
        <w:t xml:space="preserve"> ценообразования)</w:t>
      </w:r>
      <w:r w:rsidRPr="00600CA1">
        <w:rPr>
          <w:bCs/>
          <w:kern w:val="32"/>
        </w:rPr>
        <w:t xml:space="preserve">, а также </w:t>
      </w:r>
      <w:r w:rsidRPr="00600CA1">
        <w:rPr>
          <w:bCs/>
        </w:rPr>
        <w:t>основания, по которым отказано во включении отдельных расходов, предложенных организацией</w:t>
      </w:r>
      <w:r w:rsidRPr="00600CA1">
        <w:rPr>
          <w:bCs/>
          <w:kern w:val="32"/>
        </w:rPr>
        <w:t xml:space="preserve"> согласно</w:t>
      </w:r>
      <w:bookmarkEnd w:id="8"/>
      <w:r w:rsidRPr="00600CA1">
        <w:rPr>
          <w:bCs/>
          <w:kern w:val="32"/>
        </w:rPr>
        <w:t xml:space="preserve"> </w:t>
      </w:r>
      <w:r w:rsidRPr="00600CA1">
        <w:rPr>
          <w:bCs/>
        </w:rPr>
        <w:t xml:space="preserve">приложению </w:t>
      </w:r>
      <w:r w:rsidRPr="00600CA1">
        <w:t xml:space="preserve">№ </w:t>
      </w:r>
      <w:r w:rsidR="00BB0828">
        <w:t>3</w:t>
      </w:r>
      <w:r w:rsidR="00E43F61">
        <w:t>8</w:t>
      </w:r>
      <w:r w:rsidRPr="00600CA1">
        <w:t xml:space="preserve"> к настоящему протоколу.</w:t>
      </w:r>
    </w:p>
    <w:p w14:paraId="0D10F5F7" w14:textId="67655CF8" w:rsidR="00B36999" w:rsidRDefault="00B36999" w:rsidP="00B36999">
      <w:pPr>
        <w:ind w:firstLine="567"/>
        <w:jc w:val="both"/>
        <w:rPr>
          <w:color w:val="FF0000"/>
        </w:rPr>
      </w:pPr>
      <w:r>
        <w:rPr>
          <w:bCs/>
          <w:kern w:val="32"/>
        </w:rPr>
        <w:t>2</w:t>
      </w:r>
      <w:r w:rsidR="00B26D97">
        <w:rPr>
          <w:bCs/>
          <w:kern w:val="32"/>
        </w:rPr>
        <w:t>3</w:t>
      </w:r>
      <w:r>
        <w:rPr>
          <w:bCs/>
          <w:kern w:val="32"/>
        </w:rPr>
        <w:t xml:space="preserve">. </w:t>
      </w:r>
      <w:r w:rsidR="00BF3CBD" w:rsidRPr="009838CB">
        <w:rPr>
          <w:bCs/>
        </w:rPr>
        <w:t>Учесть о</w:t>
      </w:r>
      <w:r w:rsidR="00BF3CBD" w:rsidRPr="00B0357D">
        <w:rPr>
          <w:bCs/>
        </w:rPr>
        <w:t>сновные показатели деятельности регулируемой организации</w:t>
      </w:r>
      <w:r w:rsidR="00BF3CBD" w:rsidRPr="00B0357D">
        <w:rPr>
          <w:bCs/>
        </w:rPr>
        <w:br/>
      </w:r>
      <w:r w:rsidR="00BF3CBD" w:rsidRPr="009838CB">
        <w:rPr>
          <w:bCs/>
        </w:rPr>
        <w:t xml:space="preserve">ООО «ЭнергоПаритет» </w:t>
      </w:r>
      <w:r w:rsidR="00BF3CBD" w:rsidRPr="004A5345">
        <w:rPr>
          <w:bCs/>
        </w:rPr>
        <w:t>с учетом</w:t>
      </w:r>
      <w:r w:rsidR="00BF3CBD" w:rsidRPr="009838CB">
        <w:rPr>
          <w:bCs/>
        </w:rPr>
        <w:t xml:space="preserve"> исполнения </w:t>
      </w:r>
      <w:r w:rsidR="00BF3CBD" w:rsidRPr="004A5345">
        <w:rPr>
          <w:bCs/>
        </w:rPr>
        <w:t>предписания ФАС России</w:t>
      </w:r>
      <w:r w:rsidR="00BF3CBD">
        <w:rPr>
          <w:bCs/>
        </w:rPr>
        <w:t xml:space="preserve"> </w:t>
      </w:r>
      <w:r w:rsidR="00BF3CBD" w:rsidRPr="009838CB">
        <w:rPr>
          <w:bCs/>
        </w:rPr>
        <w:t>от 14.08.2020 № АД/69800/20 (в редакции предписания от 02.12.2020 № СП/105671/20)</w:t>
      </w:r>
      <w:r w:rsidR="00BF3CBD">
        <w:rPr>
          <w:bCs/>
        </w:rPr>
        <w:t xml:space="preserve">, с учетом показателей </w:t>
      </w:r>
      <w:r w:rsidR="00BF3CBD" w:rsidRPr="00B0357D">
        <w:rPr>
          <w:bCs/>
        </w:rPr>
        <w:t xml:space="preserve">на расчетный период регулирования (объем необходимой валовой выручки и основные статьи расходов по регулируемым видам деятельности в соответствии с </w:t>
      </w:r>
      <w:hyperlink r:id="rId18" w:history="1">
        <w:r w:rsidR="00BF3CBD" w:rsidRPr="00B0357D">
          <w:rPr>
            <w:bCs/>
          </w:rPr>
          <w:t>Основами</w:t>
        </w:r>
      </w:hyperlink>
      <w:r w:rsidR="00BF3CBD" w:rsidRPr="00B0357D">
        <w:rPr>
          <w:bCs/>
        </w:rPr>
        <w:t xml:space="preserve"> ценообразования)</w:t>
      </w:r>
      <w:r w:rsidR="00BF3CBD" w:rsidRPr="009838CB">
        <w:rPr>
          <w:bCs/>
        </w:rPr>
        <w:t xml:space="preserve">, а также </w:t>
      </w:r>
      <w:r w:rsidR="00BF3CBD" w:rsidRPr="00B0357D">
        <w:rPr>
          <w:bCs/>
        </w:rPr>
        <w:t>основания, по которым отказано во включении отдельных расходов, предложенных организацией</w:t>
      </w:r>
      <w:r w:rsidRPr="00600CA1">
        <w:rPr>
          <w:bCs/>
          <w:kern w:val="32"/>
        </w:rPr>
        <w:t xml:space="preserve"> согласно </w:t>
      </w:r>
      <w:r w:rsidRPr="00600CA1">
        <w:rPr>
          <w:bCs/>
        </w:rPr>
        <w:t xml:space="preserve">приложению </w:t>
      </w:r>
      <w:r w:rsidRPr="00600CA1">
        <w:t xml:space="preserve">№ </w:t>
      </w:r>
      <w:r w:rsidR="00BB0828">
        <w:t>3</w:t>
      </w:r>
      <w:r w:rsidR="00E43F61">
        <w:t>9</w:t>
      </w:r>
      <w:r w:rsidRPr="00600CA1">
        <w:t xml:space="preserve"> к настоящему протоколу.</w:t>
      </w:r>
    </w:p>
    <w:p w14:paraId="5EB8C1F2" w14:textId="3E3A8B83" w:rsidR="00B36999" w:rsidRPr="001E2BA3" w:rsidRDefault="00B36999" w:rsidP="00B36999">
      <w:pPr>
        <w:ind w:firstLine="567"/>
        <w:jc w:val="both"/>
        <w:rPr>
          <w:bCs/>
        </w:rPr>
      </w:pPr>
      <w:r>
        <w:rPr>
          <w:bCs/>
          <w:kern w:val="32"/>
        </w:rPr>
        <w:t>2</w:t>
      </w:r>
      <w:r w:rsidR="00B26D97">
        <w:rPr>
          <w:bCs/>
          <w:kern w:val="32"/>
        </w:rPr>
        <w:t>4</w:t>
      </w:r>
      <w:r>
        <w:rPr>
          <w:bCs/>
          <w:kern w:val="32"/>
        </w:rPr>
        <w:t xml:space="preserve">. </w:t>
      </w:r>
      <w:r w:rsidRPr="00600CA1">
        <w:rPr>
          <w:bCs/>
          <w:kern w:val="32"/>
        </w:rPr>
        <w:t>Учесть о</w:t>
      </w:r>
      <w:r w:rsidRPr="00600CA1">
        <w:rPr>
          <w:bCs/>
        </w:rPr>
        <w:t>сновные показатели деятельности регулируемой организации</w:t>
      </w:r>
      <w:r w:rsidRPr="00600CA1">
        <w:rPr>
          <w:bCs/>
        </w:rPr>
        <w:br/>
      </w:r>
      <w:r w:rsidRPr="00600CA1">
        <w:t xml:space="preserve">ООО «Энергосервис» </w:t>
      </w:r>
      <w:r w:rsidRPr="00600CA1">
        <w:rPr>
          <w:bCs/>
        </w:rPr>
        <w:t xml:space="preserve">на расчетный период регулирования (объем необходимой валовой выручки и основные статьи расходов по регулируемым видам деятельности в соответствии с </w:t>
      </w:r>
      <w:hyperlink r:id="rId19" w:history="1">
        <w:r w:rsidRPr="00600CA1">
          <w:rPr>
            <w:bCs/>
          </w:rPr>
          <w:t>Основами</w:t>
        </w:r>
      </w:hyperlink>
      <w:r w:rsidRPr="00600CA1">
        <w:rPr>
          <w:bCs/>
        </w:rPr>
        <w:t xml:space="preserve"> ценообразования)</w:t>
      </w:r>
      <w:r w:rsidRPr="001F6683">
        <w:rPr>
          <w:bCs/>
        </w:rPr>
        <w:t xml:space="preserve">, а также </w:t>
      </w:r>
      <w:r w:rsidRPr="00600CA1">
        <w:rPr>
          <w:bCs/>
        </w:rPr>
        <w:t>основания, по которым отказано во включении отдельных расходов, предложенных организацией</w:t>
      </w:r>
      <w:r w:rsidRPr="001F6683">
        <w:rPr>
          <w:bCs/>
        </w:rPr>
        <w:t xml:space="preserve"> согласно </w:t>
      </w:r>
      <w:r w:rsidRPr="00600CA1">
        <w:rPr>
          <w:bCs/>
        </w:rPr>
        <w:t xml:space="preserve">приложению </w:t>
      </w:r>
      <w:r w:rsidRPr="001F6683">
        <w:rPr>
          <w:bCs/>
        </w:rPr>
        <w:t xml:space="preserve">№ </w:t>
      </w:r>
      <w:r w:rsidR="00E43F61">
        <w:rPr>
          <w:bCs/>
        </w:rPr>
        <w:t>40</w:t>
      </w:r>
      <w:r w:rsidRPr="001F6683">
        <w:rPr>
          <w:bCs/>
        </w:rPr>
        <w:t xml:space="preserve"> к настоящему протоколу.</w:t>
      </w:r>
    </w:p>
    <w:p w14:paraId="35869462" w14:textId="7F7B1478" w:rsidR="009A6797" w:rsidRDefault="009A6797" w:rsidP="00B36999">
      <w:pPr>
        <w:jc w:val="both"/>
        <w:rPr>
          <w:b/>
        </w:rPr>
      </w:pPr>
    </w:p>
    <w:p w14:paraId="142F736A" w14:textId="77777777" w:rsidR="00626B9F" w:rsidRPr="00B70D38" w:rsidRDefault="00626B9F" w:rsidP="00626B9F">
      <w:pPr>
        <w:ind w:firstLine="709"/>
        <w:jc w:val="both"/>
        <w:rPr>
          <w:bCs/>
        </w:rPr>
      </w:pPr>
      <w:r w:rsidRPr="00047C31">
        <w:rPr>
          <w:b/>
        </w:rPr>
        <w:t>Кулебякина М.В.</w:t>
      </w:r>
      <w:r w:rsidRPr="00B70D38">
        <w:rPr>
          <w:bCs/>
        </w:rPr>
        <w:t xml:space="preserve"> отметила, что представленные материалы не содержат проекты постановлений, расчеты и экспертные заключения.</w:t>
      </w:r>
    </w:p>
    <w:p w14:paraId="35248C13" w14:textId="77777777" w:rsidR="00626B9F" w:rsidRDefault="00626B9F" w:rsidP="00626B9F">
      <w:pPr>
        <w:ind w:firstLine="709"/>
        <w:jc w:val="both"/>
        <w:rPr>
          <w:bCs/>
        </w:rPr>
      </w:pPr>
    </w:p>
    <w:p w14:paraId="4FB19C43" w14:textId="192ED816" w:rsidR="00626B9F" w:rsidRPr="00154164" w:rsidRDefault="00626B9F" w:rsidP="00626B9F">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6BC488D5" w14:textId="77777777" w:rsidR="00626B9F" w:rsidRPr="00154164" w:rsidRDefault="00626B9F" w:rsidP="00626B9F">
      <w:pPr>
        <w:ind w:firstLine="709"/>
        <w:jc w:val="both"/>
        <w:rPr>
          <w:bCs/>
        </w:rPr>
      </w:pPr>
    </w:p>
    <w:p w14:paraId="6DC2530E" w14:textId="565B74E7" w:rsidR="00626B9F" w:rsidRDefault="00626B9F" w:rsidP="00626B9F">
      <w:pPr>
        <w:ind w:firstLine="709"/>
        <w:jc w:val="both"/>
        <w:rPr>
          <w:b/>
        </w:rPr>
      </w:pPr>
      <w:r>
        <w:rPr>
          <w:b/>
        </w:rPr>
        <w:t>ПОСТАНОВИЛО</w:t>
      </w:r>
      <w:r w:rsidRPr="00154164">
        <w:rPr>
          <w:b/>
        </w:rPr>
        <w:t>:</w:t>
      </w:r>
    </w:p>
    <w:p w14:paraId="0DA0B8C0" w14:textId="77777777" w:rsidR="00626B9F" w:rsidRDefault="00626B9F" w:rsidP="00626B9F">
      <w:pPr>
        <w:ind w:firstLine="709"/>
        <w:jc w:val="both"/>
        <w:rPr>
          <w:b/>
        </w:rPr>
      </w:pPr>
    </w:p>
    <w:p w14:paraId="545D15B7" w14:textId="77777777" w:rsidR="00626B9F" w:rsidRPr="00626B9F" w:rsidRDefault="00626B9F" w:rsidP="00626B9F">
      <w:pPr>
        <w:autoSpaceDE w:val="0"/>
        <w:autoSpaceDN w:val="0"/>
        <w:adjustRightInd w:val="0"/>
        <w:ind w:firstLine="567"/>
        <w:jc w:val="both"/>
        <w:rPr>
          <w:bCs/>
        </w:rPr>
      </w:pPr>
      <w:r w:rsidRPr="00626B9F">
        <w:rPr>
          <w:bCs/>
        </w:rPr>
        <w:t xml:space="preserve">1. Внести в постановление региональной энергетической комиссии Кемеровской области от 31.12.2016 № 753 «Об установлении долгосрочных параметров регулирования и </w:t>
      </w:r>
      <w:r w:rsidRPr="00626B9F">
        <w:rPr>
          <w:bCs/>
        </w:rPr>
        <w:lastRenderedPageBreak/>
        <w:t xml:space="preserve">необходимой валовой выручки на долгосрочный период регулирования для территориальных сетевых организаций Кемеровской области» (в редакции постановлений региональной энергетической комиссии Кемеровской области: от 31.12.2017 № 777, от 31.12.2017 № 778, от 30.01.2018 № 11, от 31.08.2018 № 183, от 04.09.2018 № 184, от 31.12.2018 № 780, решения Кемеровского областного суда от 15.02.2019 по делу № 3а-41/2019, от 31.12.2019 № 895, постановления Региональной энергетической комиссии Кузбасса от 30.09.2020 № 247) следующие изменения: </w:t>
      </w:r>
    </w:p>
    <w:p w14:paraId="1216FB7A" w14:textId="185D7B7E" w:rsidR="00626B9F" w:rsidRPr="00626B9F" w:rsidRDefault="00626B9F" w:rsidP="00626B9F">
      <w:pPr>
        <w:autoSpaceDE w:val="0"/>
        <w:autoSpaceDN w:val="0"/>
        <w:adjustRightInd w:val="0"/>
        <w:ind w:firstLine="567"/>
        <w:jc w:val="both"/>
        <w:rPr>
          <w:bCs/>
        </w:rPr>
      </w:pPr>
      <w:r w:rsidRPr="00626B9F">
        <w:rPr>
          <w:bCs/>
        </w:rPr>
        <w:t xml:space="preserve">1.1. Приложение № 1 изложить в новой редакции согласно приложению № </w:t>
      </w:r>
      <w:r w:rsidR="00E43F61">
        <w:rPr>
          <w:bCs/>
        </w:rPr>
        <w:t>41</w:t>
      </w:r>
      <w:r w:rsidRPr="00626B9F">
        <w:rPr>
          <w:bCs/>
        </w:rPr>
        <w:t xml:space="preserve"> к настоящему </w:t>
      </w:r>
      <w:r>
        <w:rPr>
          <w:bCs/>
        </w:rPr>
        <w:t>протоколу</w:t>
      </w:r>
      <w:r w:rsidRPr="00626B9F">
        <w:rPr>
          <w:bCs/>
        </w:rPr>
        <w:t>.</w:t>
      </w:r>
    </w:p>
    <w:p w14:paraId="16BA43AD" w14:textId="131B17CF" w:rsidR="00626B9F" w:rsidRPr="00626B9F" w:rsidRDefault="00626B9F" w:rsidP="00626B9F">
      <w:pPr>
        <w:autoSpaceDE w:val="0"/>
        <w:autoSpaceDN w:val="0"/>
        <w:adjustRightInd w:val="0"/>
        <w:ind w:firstLine="567"/>
        <w:jc w:val="both"/>
        <w:rPr>
          <w:bCs/>
        </w:rPr>
      </w:pPr>
      <w:r w:rsidRPr="00626B9F">
        <w:rPr>
          <w:bCs/>
        </w:rPr>
        <w:t>1.2. Приложение № 2 изложить в новой редакции согласно приложению №</w:t>
      </w:r>
      <w:r w:rsidR="00C348EB">
        <w:rPr>
          <w:bCs/>
        </w:rPr>
        <w:t xml:space="preserve"> </w:t>
      </w:r>
      <w:r w:rsidR="00BE3E04">
        <w:rPr>
          <w:bCs/>
        </w:rPr>
        <w:t>4</w:t>
      </w:r>
      <w:r w:rsidR="00E43F61">
        <w:rPr>
          <w:bCs/>
        </w:rPr>
        <w:t>2</w:t>
      </w:r>
      <w:r w:rsidRPr="00626B9F">
        <w:rPr>
          <w:bCs/>
        </w:rPr>
        <w:t xml:space="preserve"> к настоящему </w:t>
      </w:r>
      <w:r>
        <w:rPr>
          <w:bCs/>
        </w:rPr>
        <w:t>протоколу</w:t>
      </w:r>
      <w:r w:rsidRPr="00626B9F">
        <w:rPr>
          <w:bCs/>
        </w:rPr>
        <w:t>.</w:t>
      </w:r>
    </w:p>
    <w:p w14:paraId="6BD5B206" w14:textId="77777777" w:rsidR="00626B9F" w:rsidRDefault="00626B9F" w:rsidP="00626B9F">
      <w:pPr>
        <w:ind w:firstLine="709"/>
        <w:jc w:val="both"/>
        <w:rPr>
          <w:b/>
        </w:rPr>
      </w:pPr>
    </w:p>
    <w:p w14:paraId="52F92DB5" w14:textId="77777777" w:rsidR="00626B9F" w:rsidRDefault="00626B9F" w:rsidP="00626B9F">
      <w:pPr>
        <w:ind w:firstLine="709"/>
        <w:jc w:val="both"/>
        <w:rPr>
          <w:b/>
        </w:rPr>
      </w:pPr>
      <w:r w:rsidRPr="00312424">
        <w:rPr>
          <w:b/>
        </w:rPr>
        <w:t>Голосовали «ЗА» –</w:t>
      </w:r>
      <w:r>
        <w:rPr>
          <w:b/>
        </w:rPr>
        <w:t xml:space="preserve"> 4:</w:t>
      </w:r>
    </w:p>
    <w:p w14:paraId="3C5B48B4" w14:textId="77777777" w:rsidR="00626B9F" w:rsidRDefault="00626B9F" w:rsidP="00626B9F">
      <w:pPr>
        <w:ind w:firstLine="709"/>
        <w:jc w:val="both"/>
        <w:rPr>
          <w:b/>
        </w:rPr>
      </w:pPr>
      <w:r>
        <w:rPr>
          <w:b/>
        </w:rPr>
        <w:t>«ПРОТИВ» - 1 (Кулебякина М.В.)</w:t>
      </w:r>
    </w:p>
    <w:p w14:paraId="1500F3F7" w14:textId="77777777" w:rsidR="00626B9F" w:rsidRDefault="00626B9F" w:rsidP="00626B9F">
      <w:pPr>
        <w:jc w:val="both"/>
        <w:rPr>
          <w:b/>
        </w:rPr>
      </w:pPr>
    </w:p>
    <w:p w14:paraId="37502A3A" w14:textId="77777777" w:rsidR="00BF3CBD" w:rsidRPr="000A1FEF" w:rsidRDefault="00BF3CBD" w:rsidP="00BF3CBD">
      <w:pPr>
        <w:ind w:firstLine="709"/>
        <w:jc w:val="both"/>
        <w:rPr>
          <w:b/>
        </w:rPr>
      </w:pPr>
      <w:r w:rsidRPr="000A1FEF">
        <w:rPr>
          <w:bCs/>
        </w:rPr>
        <w:t xml:space="preserve">Вопрос 12 </w:t>
      </w:r>
      <w:r w:rsidRPr="000A1FEF">
        <w:rPr>
          <w:b/>
        </w:rPr>
        <w:t>«Об установлении тарифов на услуги по передаче электрической</w:t>
      </w:r>
      <w:r w:rsidRPr="000A1FEF">
        <w:rPr>
          <w:b/>
        </w:rPr>
        <w:br/>
        <w:t>энергии по электрическим сетям Кемеровской области - Кузбасса</w:t>
      </w:r>
      <w:r w:rsidRPr="000A1FEF">
        <w:rPr>
          <w:b/>
        </w:rPr>
        <w:br/>
        <w:t>на 2021 год»</w:t>
      </w:r>
    </w:p>
    <w:p w14:paraId="1970BD07" w14:textId="77777777" w:rsidR="00BF3CBD" w:rsidRDefault="00BF3CBD" w:rsidP="00BF3CBD">
      <w:pPr>
        <w:ind w:firstLine="709"/>
        <w:jc w:val="both"/>
        <w:rPr>
          <w:b/>
          <w:color w:val="00B050"/>
        </w:rPr>
      </w:pPr>
    </w:p>
    <w:p w14:paraId="151073BD" w14:textId="77777777" w:rsidR="00BF3CBD" w:rsidRDefault="00BF3CBD" w:rsidP="00BF3CBD">
      <w:pPr>
        <w:ind w:firstLine="709"/>
        <w:jc w:val="both"/>
        <w:rPr>
          <w:bCs/>
        </w:rPr>
      </w:pPr>
      <w:r w:rsidRPr="000F4190">
        <w:rPr>
          <w:bCs/>
        </w:rPr>
        <w:t xml:space="preserve">Докладчик </w:t>
      </w:r>
      <w:r w:rsidRPr="000F4190">
        <w:rPr>
          <w:b/>
        </w:rPr>
        <w:t xml:space="preserve">Гусельщиков Э.Б. </w:t>
      </w:r>
      <w:r>
        <w:rPr>
          <w:bCs/>
        </w:rPr>
        <w:t>пояснил:</w:t>
      </w:r>
    </w:p>
    <w:p w14:paraId="3334C3FF" w14:textId="77777777" w:rsidR="00BF3CBD" w:rsidRPr="000F4190" w:rsidRDefault="00BF3CBD" w:rsidP="00BF3CBD">
      <w:pPr>
        <w:ind w:firstLine="709"/>
        <w:jc w:val="both"/>
        <w:rPr>
          <w:b/>
          <w:color w:val="00B050"/>
        </w:rPr>
      </w:pPr>
    </w:p>
    <w:p w14:paraId="0A4FD92B" w14:textId="77777777" w:rsidR="00BF3CBD" w:rsidRPr="000A1FEF" w:rsidRDefault="00BF3CBD" w:rsidP="00BF3CBD">
      <w:pPr>
        <w:ind w:firstLine="709"/>
        <w:jc w:val="both"/>
      </w:pPr>
      <w:r w:rsidRPr="000A1FEF">
        <w:rPr>
          <w:bCs/>
        </w:rPr>
        <w:t xml:space="preserve">В соответствии с постановлением Правительства Российской Федерации от 29.12.2011 № 1178 «О ценообразовании в области регулируемых цен (тарифов) в электроэнергетике», приказами ФСТ России от 06.08.2004 № 20-э/2 «Об утверждении Методических указаний по расчету регулируемых тарифов и цен на электрическую (тепловую) энергию на розничном (потребительском) рынке», от 17.02.2012 № 98-э «Об утверждении Методических указаний по расчету тарифов на услуги по передаче электрической энергии, устанавливаемых с применением метода долгосрочной индексации необходимой валовой выручки» экспертами осуществлен анализ представленных на тарифное регулирование регулируемыми организациями материалов (приложение). По итогам проведенного анализа материалов организаций предлагается рассмотреть  единые (котловые) тарифы на услуги по передаче электрической энергии по сетям Кемеровской области-Кузбасса, поставляемой прочим потребителям, поставляемой населению и приравненным к нему категориям потребителей, индивидуальные тарифы на услуги по передаче электрической энергии для взаиморасчетов между сетевыми организациями Кемеровской области-Кузбасса на 2021 год. </w:t>
      </w:r>
    </w:p>
    <w:p w14:paraId="07BBE00D" w14:textId="4D8F15B5" w:rsidR="002E7BB4" w:rsidRDefault="002E7BB4" w:rsidP="002E7BB4">
      <w:pPr>
        <w:ind w:firstLine="709"/>
        <w:jc w:val="both"/>
      </w:pPr>
    </w:p>
    <w:p w14:paraId="21D2EE80" w14:textId="2625D133" w:rsidR="0003519E" w:rsidRDefault="008567AB" w:rsidP="0003519E">
      <w:pPr>
        <w:ind w:firstLine="709"/>
        <w:jc w:val="both"/>
        <w:rPr>
          <w:bCs/>
        </w:rPr>
      </w:pPr>
      <w:r w:rsidRPr="000F4190">
        <w:rPr>
          <w:bCs/>
        </w:rPr>
        <w:t xml:space="preserve">Докладчик </w:t>
      </w:r>
      <w:r w:rsidRPr="000F4190">
        <w:rPr>
          <w:b/>
        </w:rPr>
        <w:t xml:space="preserve">Гусельщиков Э.Б. </w:t>
      </w:r>
      <w:r w:rsidRPr="000F4190">
        <w:rPr>
          <w:bCs/>
        </w:rPr>
        <w:t xml:space="preserve">на основании расчета НВВ, </w:t>
      </w:r>
      <w:r w:rsidR="000F4190" w:rsidRPr="000F4190">
        <w:rPr>
          <w:bCs/>
        </w:rPr>
        <w:t>согласно приложениям</w:t>
      </w:r>
      <w:r w:rsidRPr="000F4190">
        <w:rPr>
          <w:bCs/>
        </w:rPr>
        <w:br/>
        <w:t xml:space="preserve">(№№ </w:t>
      </w:r>
      <w:r w:rsidR="00BE3E04">
        <w:rPr>
          <w:bCs/>
        </w:rPr>
        <w:t>1</w:t>
      </w:r>
      <w:r w:rsidR="00BF3CBD">
        <w:rPr>
          <w:bCs/>
        </w:rPr>
        <w:t>7</w:t>
      </w:r>
      <w:r w:rsidR="00210134" w:rsidRPr="000F4190">
        <w:rPr>
          <w:bCs/>
        </w:rPr>
        <w:t>-</w:t>
      </w:r>
      <w:r w:rsidR="00BF3CBD">
        <w:rPr>
          <w:bCs/>
        </w:rPr>
        <w:t>40</w:t>
      </w:r>
      <w:r w:rsidRPr="000F4190">
        <w:rPr>
          <w:bCs/>
        </w:rPr>
        <w:t>) к настоящему протоколу предлагает:</w:t>
      </w:r>
    </w:p>
    <w:p w14:paraId="0FC4325A" w14:textId="77777777" w:rsidR="0003519E" w:rsidRDefault="0003519E" w:rsidP="0003519E">
      <w:pPr>
        <w:ind w:firstLine="709"/>
        <w:jc w:val="both"/>
        <w:rPr>
          <w:bCs/>
        </w:rPr>
      </w:pPr>
    </w:p>
    <w:p w14:paraId="1DF98EA1" w14:textId="1AE7ED23" w:rsidR="000F4190" w:rsidRDefault="0003519E" w:rsidP="0003519E">
      <w:pPr>
        <w:ind w:firstLine="709"/>
        <w:jc w:val="both"/>
        <w:rPr>
          <w:bCs/>
        </w:rPr>
      </w:pPr>
      <w:r>
        <w:rPr>
          <w:bCs/>
        </w:rPr>
        <w:t xml:space="preserve">1. </w:t>
      </w:r>
      <w:r w:rsidR="00210134" w:rsidRPr="000F4190">
        <w:rPr>
          <w:bCs/>
        </w:rPr>
        <w:t xml:space="preserve">Установить с 01.01.2021 по 31.12.2021 единые (котловые) тарифы на услуги по передаче электрической энергии по сетям Кемеровской области-Кузбасса, поставляемой прочим потребителям на 2021 год согласно приложению № </w:t>
      </w:r>
      <w:r w:rsidR="00BE3E04">
        <w:rPr>
          <w:bCs/>
        </w:rPr>
        <w:t>4</w:t>
      </w:r>
      <w:r w:rsidR="00AF55FB">
        <w:rPr>
          <w:bCs/>
        </w:rPr>
        <w:t>3</w:t>
      </w:r>
      <w:r w:rsidR="00210134" w:rsidRPr="000F4190">
        <w:rPr>
          <w:bCs/>
        </w:rPr>
        <w:t xml:space="preserve"> к настоящему </w:t>
      </w:r>
      <w:r w:rsidR="000F4190">
        <w:rPr>
          <w:bCs/>
        </w:rPr>
        <w:t>протоколу</w:t>
      </w:r>
      <w:r w:rsidR="00210134" w:rsidRPr="000F4190">
        <w:rPr>
          <w:bCs/>
        </w:rPr>
        <w:t>.</w:t>
      </w:r>
    </w:p>
    <w:p w14:paraId="40722A21" w14:textId="47E1E51C" w:rsidR="000F4190" w:rsidRDefault="00210134" w:rsidP="000F4190">
      <w:pPr>
        <w:pStyle w:val="ConsPlusNormal"/>
        <w:ind w:firstLine="709"/>
        <w:jc w:val="both"/>
        <w:rPr>
          <w:bCs/>
          <w:sz w:val="24"/>
          <w:szCs w:val="24"/>
        </w:rPr>
      </w:pPr>
      <w:r w:rsidRPr="000F4190">
        <w:rPr>
          <w:bCs/>
          <w:sz w:val="24"/>
          <w:szCs w:val="24"/>
        </w:rPr>
        <w:t xml:space="preserve">2. Установить с 01.01.2021 по 31.12.2021 единые (котловые) тарифы на услуги по передаче электрической энергии по сетям Кемеровской области-Кузбасса, поставляемой населению и приравненным к нему категориям потребителей на 2021 год согласно приложению № </w:t>
      </w:r>
      <w:r w:rsidR="00BE3E04">
        <w:rPr>
          <w:bCs/>
          <w:sz w:val="24"/>
          <w:szCs w:val="24"/>
        </w:rPr>
        <w:t>4</w:t>
      </w:r>
      <w:r w:rsidR="00AF55FB">
        <w:rPr>
          <w:bCs/>
          <w:sz w:val="24"/>
          <w:szCs w:val="24"/>
        </w:rPr>
        <w:t>4</w:t>
      </w:r>
      <w:r w:rsidRPr="000F4190">
        <w:rPr>
          <w:bCs/>
          <w:sz w:val="24"/>
          <w:szCs w:val="24"/>
        </w:rPr>
        <w:t xml:space="preserve"> к настоящему </w:t>
      </w:r>
      <w:r w:rsidR="000F4190" w:rsidRPr="000F4190">
        <w:rPr>
          <w:bCs/>
          <w:sz w:val="24"/>
          <w:szCs w:val="24"/>
        </w:rPr>
        <w:t>протоколу</w:t>
      </w:r>
      <w:r w:rsidRPr="000F4190">
        <w:rPr>
          <w:bCs/>
          <w:sz w:val="24"/>
          <w:szCs w:val="24"/>
        </w:rPr>
        <w:t>.</w:t>
      </w:r>
    </w:p>
    <w:p w14:paraId="7C2C37F5" w14:textId="0A93E0D5" w:rsidR="00210134" w:rsidRPr="000F4190" w:rsidRDefault="00210134" w:rsidP="000F4190">
      <w:pPr>
        <w:pStyle w:val="ConsPlusNormal"/>
        <w:ind w:firstLine="709"/>
        <w:jc w:val="both"/>
        <w:rPr>
          <w:bCs/>
          <w:sz w:val="24"/>
          <w:szCs w:val="24"/>
        </w:rPr>
      </w:pPr>
      <w:r w:rsidRPr="000F4190">
        <w:rPr>
          <w:bCs/>
          <w:sz w:val="24"/>
          <w:szCs w:val="24"/>
        </w:rPr>
        <w:t xml:space="preserve">3. Установить с 01.01.2021 по 31.12.2021 индивидуальные тарифы на услуги по передаче электрической энергии для взаиморасчетов между сетевыми организациями Кемеровской области-Кузбасса на 2021 год согласно приложению № </w:t>
      </w:r>
      <w:r w:rsidR="00BE3E04">
        <w:rPr>
          <w:bCs/>
          <w:sz w:val="24"/>
          <w:szCs w:val="24"/>
        </w:rPr>
        <w:t>4</w:t>
      </w:r>
      <w:r w:rsidR="00AF55FB">
        <w:rPr>
          <w:bCs/>
          <w:sz w:val="24"/>
          <w:szCs w:val="24"/>
        </w:rPr>
        <w:t>5</w:t>
      </w:r>
      <w:r w:rsidRPr="000F4190">
        <w:rPr>
          <w:bCs/>
          <w:sz w:val="24"/>
          <w:szCs w:val="24"/>
        </w:rPr>
        <w:t xml:space="preserve"> к настоящему </w:t>
      </w:r>
      <w:r w:rsidR="000F4190" w:rsidRPr="000F4190">
        <w:rPr>
          <w:bCs/>
          <w:sz w:val="24"/>
          <w:szCs w:val="24"/>
        </w:rPr>
        <w:t>протоколу</w:t>
      </w:r>
      <w:r w:rsidRPr="000F4190">
        <w:rPr>
          <w:bCs/>
          <w:sz w:val="24"/>
          <w:szCs w:val="24"/>
        </w:rPr>
        <w:t>.</w:t>
      </w:r>
    </w:p>
    <w:p w14:paraId="0F834C40" w14:textId="52D648CA" w:rsidR="000F4190" w:rsidRDefault="000F4190" w:rsidP="000F4190">
      <w:pPr>
        <w:jc w:val="both"/>
      </w:pPr>
    </w:p>
    <w:p w14:paraId="19494C4D" w14:textId="667C6270" w:rsidR="006B441B" w:rsidRPr="00AF55FB" w:rsidRDefault="0091443A" w:rsidP="0091443A">
      <w:pPr>
        <w:ind w:firstLine="567"/>
        <w:jc w:val="both"/>
        <w:rPr>
          <w:b/>
          <w:bCs/>
        </w:rPr>
      </w:pPr>
      <w:r w:rsidRPr="00AF55FB">
        <w:rPr>
          <w:b/>
          <w:bCs/>
        </w:rPr>
        <w:lastRenderedPageBreak/>
        <w:t xml:space="preserve">В </w:t>
      </w:r>
      <w:r w:rsidR="006B441B" w:rsidRPr="00AF55FB">
        <w:rPr>
          <w:b/>
          <w:bCs/>
        </w:rPr>
        <w:t xml:space="preserve">материалах </w:t>
      </w:r>
      <w:r w:rsidRPr="00AF55FB">
        <w:rPr>
          <w:b/>
          <w:bCs/>
        </w:rPr>
        <w:t>дел</w:t>
      </w:r>
      <w:r w:rsidR="006B441B" w:rsidRPr="00AF55FB">
        <w:rPr>
          <w:b/>
          <w:bCs/>
        </w:rPr>
        <w:t>а</w:t>
      </w:r>
      <w:r w:rsidRPr="00AF55FB">
        <w:rPr>
          <w:b/>
          <w:bCs/>
        </w:rPr>
        <w:t xml:space="preserve"> имеются</w:t>
      </w:r>
      <w:r w:rsidR="006B441B" w:rsidRPr="00AF55FB">
        <w:rPr>
          <w:b/>
          <w:bCs/>
        </w:rPr>
        <w:t>:</w:t>
      </w:r>
    </w:p>
    <w:p w14:paraId="01B3552A" w14:textId="10D42467" w:rsidR="0091443A" w:rsidRPr="00AF55FB" w:rsidRDefault="006B441B" w:rsidP="0091443A">
      <w:pPr>
        <w:ind w:firstLine="567"/>
        <w:jc w:val="both"/>
      </w:pPr>
      <w:r w:rsidRPr="00AF55FB">
        <w:t>-</w:t>
      </w:r>
      <w:r w:rsidR="0091443A" w:rsidRPr="00AF55FB">
        <w:t xml:space="preserve"> письменные обращения:</w:t>
      </w:r>
    </w:p>
    <w:p w14:paraId="32C6BD95" w14:textId="40E17F3F" w:rsidR="0091443A" w:rsidRPr="00AF55FB" w:rsidRDefault="001D0122" w:rsidP="0091443A">
      <w:pPr>
        <w:ind w:firstLine="567"/>
        <w:jc w:val="both"/>
      </w:pPr>
      <w:r w:rsidRPr="00AF55FB">
        <w:t>от 30.12.2020</w:t>
      </w:r>
      <w:r w:rsidR="0091443A" w:rsidRPr="00AF55FB">
        <w:t xml:space="preserve"> исх. № 14-9632-12 за подписью генерального директора </w:t>
      </w:r>
      <w:r w:rsidR="005A6082" w:rsidRPr="00AF55FB">
        <w:br/>
      </w:r>
      <w:r w:rsidR="0091443A" w:rsidRPr="00AF55FB">
        <w:t xml:space="preserve">ООО «УК НовокузнецкЭнерго» И.Ю. Карташева с просьбой рассмотреть вопрос в отсутствии представителей </w:t>
      </w:r>
      <w:r w:rsidR="005A6082" w:rsidRPr="00AF55FB">
        <w:t>общества;</w:t>
      </w:r>
    </w:p>
    <w:p w14:paraId="429BEE32" w14:textId="4A3EB386" w:rsidR="005A6082" w:rsidRPr="00AF55FB" w:rsidRDefault="001D0122" w:rsidP="0091443A">
      <w:pPr>
        <w:ind w:firstLine="567"/>
        <w:jc w:val="both"/>
      </w:pPr>
      <w:r w:rsidRPr="00AF55FB">
        <w:t>от 30.12.2020</w:t>
      </w:r>
      <w:r w:rsidR="005A6082" w:rsidRPr="00AF55FB">
        <w:t xml:space="preserve"> исх. №</w:t>
      </w:r>
      <w:r w:rsidRPr="00AF55FB">
        <w:t xml:space="preserve"> 8374</w:t>
      </w:r>
      <w:r w:rsidR="005A6082" w:rsidRPr="00AF55FB">
        <w:t xml:space="preserve"> за подписью заместителя начальника дирекции филиала ОАО «РЖД» Трансэнерго Красноярской дирекции по энергообеспечению И.В. Чумасовой.</w:t>
      </w:r>
    </w:p>
    <w:p w14:paraId="5BD70FB1" w14:textId="25B2DBC5" w:rsidR="006B441B" w:rsidRPr="00AF55FB" w:rsidRDefault="006B441B" w:rsidP="006B441B">
      <w:pPr>
        <w:ind w:firstLine="567"/>
        <w:jc w:val="both"/>
      </w:pPr>
      <w:r w:rsidRPr="00AF55FB">
        <w:t xml:space="preserve">- особые мнения сетевых организаций, </w:t>
      </w:r>
      <w:r w:rsidR="003F6AFA" w:rsidRPr="00AF55FB">
        <w:t xml:space="preserve">обращения, приобщенные к материалам протокола и </w:t>
      </w:r>
      <w:r w:rsidRPr="00AF55FB">
        <w:t>представленные в приложениях</w:t>
      </w:r>
      <w:r w:rsidR="001D0122" w:rsidRPr="00AF55FB">
        <w:t>:</w:t>
      </w:r>
    </w:p>
    <w:p w14:paraId="3C091355" w14:textId="71AE4409" w:rsidR="005A6082" w:rsidRPr="00AF55FB" w:rsidRDefault="00371337" w:rsidP="0091443A">
      <w:pPr>
        <w:ind w:firstLine="567"/>
        <w:jc w:val="both"/>
      </w:pPr>
      <w:r w:rsidRPr="00AF55FB">
        <w:t xml:space="preserve">от 30.12.2020 исх. № 211 за подписью директора ООО «ТрансХимЭнерго» С.В. Газова (приложение № </w:t>
      </w:r>
      <w:r w:rsidR="00AF55FB">
        <w:t>4</w:t>
      </w:r>
      <w:r w:rsidRPr="00AF55FB">
        <w:t>6 к настоящему протоколу);</w:t>
      </w:r>
    </w:p>
    <w:p w14:paraId="4D9436B7" w14:textId="74F7D39E" w:rsidR="00371337" w:rsidRPr="00AF55FB" w:rsidRDefault="00371337" w:rsidP="0091443A">
      <w:pPr>
        <w:ind w:firstLine="567"/>
        <w:jc w:val="both"/>
      </w:pPr>
      <w:r w:rsidRPr="00AF55FB">
        <w:t xml:space="preserve">от 30.12.2020 исх. № 4993; от 31.12.2020 исх. № 5000 за подписью директора филиала Забайкальский АО «Оборонэнерго» Р.В. Красильникова (приложение № </w:t>
      </w:r>
      <w:r w:rsidR="00AF55FB">
        <w:t>4</w:t>
      </w:r>
      <w:r w:rsidRPr="00AF55FB">
        <w:t>7 к настоящему протоколу);</w:t>
      </w:r>
    </w:p>
    <w:p w14:paraId="4B9C9537" w14:textId="1FDA33CD" w:rsidR="00371337" w:rsidRPr="00AF55FB" w:rsidRDefault="00E53104" w:rsidP="0091443A">
      <w:pPr>
        <w:ind w:firstLine="567"/>
        <w:jc w:val="both"/>
      </w:pPr>
      <w:r w:rsidRPr="00AF55FB">
        <w:t xml:space="preserve">от 28.12.2020 исх. 31.12.2020; от 31.12.2020 № 402 за подписью генерального директора Д.Г. Фонова (приложение № </w:t>
      </w:r>
      <w:r w:rsidR="00AF55FB">
        <w:t>4</w:t>
      </w:r>
      <w:r w:rsidRPr="00AF55FB">
        <w:t>8 к насто</w:t>
      </w:r>
      <w:r w:rsidR="00A865B9" w:rsidRPr="00AF55FB">
        <w:t>ящему протоколу);</w:t>
      </w:r>
    </w:p>
    <w:p w14:paraId="7684D117" w14:textId="1456347E" w:rsidR="00A865B9" w:rsidRPr="00AF55FB" w:rsidRDefault="00A865B9" w:rsidP="0091443A">
      <w:pPr>
        <w:ind w:firstLine="567"/>
        <w:jc w:val="both"/>
      </w:pPr>
      <w:r w:rsidRPr="00AF55FB">
        <w:t xml:space="preserve">от 30.12.2020 № 4173 за подписью генерального директора по экономике и финансам ООО «ЕвразЭнергоТранс» И.Н. Беспалова (приложение № </w:t>
      </w:r>
      <w:r w:rsidR="00AF55FB">
        <w:t>4</w:t>
      </w:r>
      <w:r w:rsidRPr="00AF55FB">
        <w:t>9 к настоящему протоколу);</w:t>
      </w:r>
    </w:p>
    <w:p w14:paraId="526E9005" w14:textId="0CAB9C58" w:rsidR="00A865B9" w:rsidRPr="00AF55FB" w:rsidRDefault="00A865B9" w:rsidP="0091443A">
      <w:pPr>
        <w:ind w:firstLine="567"/>
        <w:jc w:val="both"/>
      </w:pPr>
      <w:r w:rsidRPr="00AF55FB">
        <w:t xml:space="preserve">от </w:t>
      </w:r>
      <w:r w:rsidR="005111AF" w:rsidRPr="00AF55FB">
        <w:t xml:space="preserve">31.12.2020 № 534 </w:t>
      </w:r>
      <w:r w:rsidR="000C7358" w:rsidRPr="00AF55FB">
        <w:t xml:space="preserve">за подписью директора АО «СШЭМК» А.Е. Трофимова </w:t>
      </w:r>
      <w:r w:rsidR="00217BD1" w:rsidRPr="00AF55FB">
        <w:t xml:space="preserve">(приложение № </w:t>
      </w:r>
      <w:r w:rsidR="00AF55FB">
        <w:t>50</w:t>
      </w:r>
      <w:r w:rsidR="00217BD1" w:rsidRPr="00AF55FB">
        <w:t xml:space="preserve"> к настоящему протоколу);</w:t>
      </w:r>
    </w:p>
    <w:p w14:paraId="591A89DA" w14:textId="52D648F5" w:rsidR="00217BD1" w:rsidRPr="00AF55FB" w:rsidRDefault="00217BD1" w:rsidP="00217BD1">
      <w:pPr>
        <w:ind w:firstLine="567"/>
        <w:jc w:val="both"/>
      </w:pPr>
      <w:r w:rsidRPr="00AF55FB">
        <w:t xml:space="preserve">от 11.01.2021 № 011-21 за подписью генерального директора АО «СибПСК» </w:t>
      </w:r>
      <w:r w:rsidRPr="00AF55FB">
        <w:br/>
        <w:t xml:space="preserve">И.А. Борисенко (приложение № </w:t>
      </w:r>
      <w:r w:rsidR="00AF55FB">
        <w:t>5</w:t>
      </w:r>
      <w:r w:rsidRPr="00AF55FB">
        <w:t>1 к настоящему протоколу);</w:t>
      </w:r>
    </w:p>
    <w:p w14:paraId="61304C7B" w14:textId="4EEC1182" w:rsidR="00217BD1" w:rsidRPr="00AF55FB" w:rsidRDefault="00217BD1" w:rsidP="0091443A">
      <w:pPr>
        <w:ind w:firstLine="567"/>
        <w:jc w:val="both"/>
      </w:pPr>
      <w:r w:rsidRPr="00AF55FB">
        <w:t xml:space="preserve">от 30.12.2020 № 39495 за подписью представителя по доверенности «Желдорэнерго» филиала ООО «Энергопромсбыт» К.М. Богдановского (приложение № </w:t>
      </w:r>
      <w:r w:rsidR="00AF55FB">
        <w:t>5</w:t>
      </w:r>
      <w:r w:rsidRPr="00AF55FB">
        <w:t>2 к настоящему протоколу).</w:t>
      </w:r>
    </w:p>
    <w:p w14:paraId="6679C0A8" w14:textId="77777777" w:rsidR="00A865B9" w:rsidRDefault="00A865B9" w:rsidP="0091443A">
      <w:pPr>
        <w:ind w:firstLine="567"/>
        <w:jc w:val="both"/>
      </w:pPr>
    </w:p>
    <w:p w14:paraId="04188A56" w14:textId="77777777" w:rsidR="00D11BC3" w:rsidRPr="00B70D38" w:rsidRDefault="00D11BC3" w:rsidP="00D11BC3">
      <w:pPr>
        <w:ind w:firstLine="709"/>
        <w:jc w:val="both"/>
        <w:rPr>
          <w:bCs/>
        </w:rPr>
      </w:pPr>
      <w:r w:rsidRPr="00047C31">
        <w:rPr>
          <w:b/>
        </w:rPr>
        <w:t>Кулебякина М.В.</w:t>
      </w:r>
      <w:r w:rsidRPr="00B70D38">
        <w:rPr>
          <w:bCs/>
        </w:rPr>
        <w:t xml:space="preserve"> отметила, что представленные материалы не содержат проекты постановлений, расчеты и экспертные заключения.</w:t>
      </w:r>
    </w:p>
    <w:p w14:paraId="263616E1" w14:textId="77777777" w:rsidR="00D11BC3" w:rsidRDefault="00D11BC3" w:rsidP="0091443A">
      <w:pPr>
        <w:ind w:firstLine="567"/>
        <w:jc w:val="both"/>
      </w:pPr>
    </w:p>
    <w:p w14:paraId="7C5AE6E6" w14:textId="77777777" w:rsidR="00AE36DF" w:rsidRDefault="00AE36DF" w:rsidP="00AE36DF">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4659024F" w14:textId="77777777" w:rsidR="00AE36DF" w:rsidRDefault="00AE36DF" w:rsidP="00AE36DF">
      <w:pPr>
        <w:ind w:firstLine="709"/>
        <w:jc w:val="both"/>
        <w:rPr>
          <w:bCs/>
        </w:rPr>
      </w:pPr>
    </w:p>
    <w:p w14:paraId="5FBA7B2C" w14:textId="6FDFE8F3" w:rsidR="00AE36DF" w:rsidRDefault="00AE36DF" w:rsidP="00AE36DF">
      <w:pPr>
        <w:ind w:firstLine="709"/>
        <w:jc w:val="both"/>
        <w:rPr>
          <w:b/>
        </w:rPr>
      </w:pPr>
      <w:r>
        <w:rPr>
          <w:b/>
        </w:rPr>
        <w:t>ПОСТАНОВИЛО</w:t>
      </w:r>
      <w:r w:rsidRPr="00154164">
        <w:rPr>
          <w:b/>
        </w:rPr>
        <w:t>:</w:t>
      </w:r>
    </w:p>
    <w:p w14:paraId="7BF8AD4E" w14:textId="0E1D936F" w:rsidR="00AE36DF" w:rsidRPr="00AE36DF" w:rsidRDefault="00AE36DF" w:rsidP="00AE36DF">
      <w:pPr>
        <w:ind w:firstLine="709"/>
        <w:jc w:val="both"/>
        <w:rPr>
          <w:bCs/>
        </w:rPr>
      </w:pPr>
    </w:p>
    <w:p w14:paraId="1FADB3D0" w14:textId="553E1CDC" w:rsidR="00AE36DF" w:rsidRPr="00AE36DF" w:rsidRDefault="00AE36DF" w:rsidP="00AE36DF">
      <w:pPr>
        <w:ind w:firstLine="709"/>
        <w:jc w:val="both"/>
        <w:rPr>
          <w:bCs/>
        </w:rPr>
      </w:pPr>
      <w:r w:rsidRPr="00AE36DF">
        <w:rPr>
          <w:bCs/>
        </w:rPr>
        <w:t>Согласиться с предложением докладчика.</w:t>
      </w:r>
    </w:p>
    <w:p w14:paraId="4AE61404" w14:textId="77777777" w:rsidR="00AE36DF" w:rsidRDefault="00AE36DF" w:rsidP="00AE36DF">
      <w:pPr>
        <w:ind w:firstLine="709"/>
        <w:jc w:val="both"/>
        <w:rPr>
          <w:b/>
        </w:rPr>
      </w:pPr>
    </w:p>
    <w:p w14:paraId="5A63CBFE" w14:textId="77777777" w:rsidR="002740FC" w:rsidRDefault="002740FC" w:rsidP="002740FC">
      <w:pPr>
        <w:ind w:firstLine="709"/>
        <w:jc w:val="both"/>
        <w:rPr>
          <w:b/>
        </w:rPr>
      </w:pPr>
      <w:r w:rsidRPr="00312424">
        <w:rPr>
          <w:b/>
        </w:rPr>
        <w:t>Голосовали «ЗА» –</w:t>
      </w:r>
      <w:r>
        <w:rPr>
          <w:b/>
        </w:rPr>
        <w:t xml:space="preserve"> 4:</w:t>
      </w:r>
    </w:p>
    <w:p w14:paraId="4195C31D" w14:textId="77777777" w:rsidR="002740FC" w:rsidRDefault="002740FC" w:rsidP="002740FC">
      <w:pPr>
        <w:ind w:firstLine="709"/>
        <w:jc w:val="both"/>
        <w:rPr>
          <w:b/>
        </w:rPr>
      </w:pPr>
      <w:r>
        <w:rPr>
          <w:b/>
        </w:rPr>
        <w:t>«ПРОТИВ» - 1 (Кулебякина М.В.)</w:t>
      </w:r>
    </w:p>
    <w:p w14:paraId="2C67E05B" w14:textId="77777777" w:rsidR="003701BC" w:rsidRDefault="003701BC" w:rsidP="003701BC">
      <w:pPr>
        <w:ind w:firstLine="709"/>
        <w:jc w:val="both"/>
        <w:rPr>
          <w:b/>
        </w:rPr>
      </w:pPr>
    </w:p>
    <w:p w14:paraId="076213CF" w14:textId="2816D6FB" w:rsidR="00AE36DF" w:rsidRPr="003701BC" w:rsidRDefault="00AE36DF" w:rsidP="003701BC">
      <w:pPr>
        <w:ind w:firstLine="709"/>
        <w:jc w:val="both"/>
        <w:rPr>
          <w:b/>
        </w:rPr>
      </w:pPr>
      <w:r w:rsidRPr="003701BC">
        <w:rPr>
          <w:bCs/>
        </w:rPr>
        <w:t>Вопрос 13</w:t>
      </w:r>
      <w:r w:rsidRPr="003701BC">
        <w:rPr>
          <w:b/>
        </w:rPr>
        <w:t xml:space="preserve"> «</w:t>
      </w:r>
      <w:r w:rsidR="003701BC" w:rsidRPr="003701BC">
        <w:rPr>
          <w:b/>
        </w:rPr>
        <w:t>О закрытии дела № ОЦО/2021-26 от 19.11.2020 года по установлению</w:t>
      </w:r>
      <w:r w:rsidR="003701BC" w:rsidRPr="003701BC">
        <w:rPr>
          <w:b/>
        </w:rPr>
        <w:br/>
        <w:t>тарифов на 2021 год для ООО «СибЭнергоСеть» по причине</w:t>
      </w:r>
      <w:r w:rsidR="003701BC" w:rsidRPr="003701BC">
        <w:rPr>
          <w:b/>
        </w:rPr>
        <w:br/>
        <w:t>несоответствия критериям отнесения владельца объектов электросетевого хозяйства к территориальным сетевым организациям, установленным</w:t>
      </w:r>
      <w:r w:rsidR="003701BC" w:rsidRPr="003701BC">
        <w:rPr>
          <w:b/>
        </w:rPr>
        <w:br/>
        <w:t>постановлением Правительства РФ от 28.02.2015 № 184</w:t>
      </w:r>
      <w:r w:rsidRPr="003701BC">
        <w:rPr>
          <w:b/>
        </w:rPr>
        <w:t>»</w:t>
      </w:r>
    </w:p>
    <w:p w14:paraId="55F25808" w14:textId="446F282E" w:rsidR="00AE36DF" w:rsidRDefault="00AE36DF" w:rsidP="00AE36DF">
      <w:pPr>
        <w:ind w:firstLine="709"/>
        <w:jc w:val="both"/>
        <w:rPr>
          <w:b/>
          <w:color w:val="FF0000"/>
        </w:rPr>
      </w:pPr>
    </w:p>
    <w:p w14:paraId="6257C788" w14:textId="5C8E8F89" w:rsidR="00051DC9" w:rsidRPr="00051DC9" w:rsidRDefault="00051DC9" w:rsidP="00051DC9">
      <w:pPr>
        <w:ind w:firstLine="709"/>
        <w:jc w:val="both"/>
      </w:pPr>
      <w:r w:rsidRPr="009F396D">
        <w:t xml:space="preserve">Докладчик </w:t>
      </w:r>
      <w:r>
        <w:rPr>
          <w:b/>
        </w:rPr>
        <w:t>Гусельщиков Э.Б.</w:t>
      </w:r>
      <w:r w:rsidRPr="009F396D">
        <w:t xml:space="preserve"> </w:t>
      </w:r>
      <w:r>
        <w:t>предлагает:</w:t>
      </w:r>
    </w:p>
    <w:p w14:paraId="0B233556" w14:textId="77777777" w:rsidR="00051DC9" w:rsidRDefault="00051DC9" w:rsidP="00051DC9">
      <w:pPr>
        <w:autoSpaceDE w:val="0"/>
        <w:autoSpaceDN w:val="0"/>
        <w:adjustRightInd w:val="0"/>
        <w:ind w:firstLine="709"/>
        <w:jc w:val="both"/>
        <w:rPr>
          <w:sz w:val="28"/>
          <w:szCs w:val="28"/>
          <w:lang w:eastAsia="ar-SA"/>
        </w:rPr>
      </w:pPr>
    </w:p>
    <w:p w14:paraId="7D880F56" w14:textId="24573CA0" w:rsidR="00051DC9" w:rsidRPr="003701BC" w:rsidRDefault="003701BC" w:rsidP="00051DC9">
      <w:pPr>
        <w:autoSpaceDE w:val="0"/>
        <w:autoSpaceDN w:val="0"/>
        <w:adjustRightInd w:val="0"/>
        <w:ind w:firstLine="709"/>
        <w:jc w:val="both"/>
        <w:rPr>
          <w:lang w:eastAsia="ar-SA"/>
        </w:rPr>
      </w:pPr>
      <w:r>
        <w:rPr>
          <w:lang w:eastAsia="ar-SA"/>
        </w:rPr>
        <w:t>З</w:t>
      </w:r>
      <w:r w:rsidR="00051DC9" w:rsidRPr="003701BC">
        <w:rPr>
          <w:lang w:eastAsia="ar-SA"/>
        </w:rPr>
        <w:t>акрыт</w:t>
      </w:r>
      <w:r>
        <w:rPr>
          <w:lang w:eastAsia="ar-SA"/>
        </w:rPr>
        <w:t>ь</w:t>
      </w:r>
      <w:r w:rsidR="00051DC9" w:rsidRPr="003701BC">
        <w:rPr>
          <w:lang w:eastAsia="ar-SA"/>
        </w:rPr>
        <w:t xml:space="preserve"> дел</w:t>
      </w:r>
      <w:r>
        <w:rPr>
          <w:lang w:eastAsia="ar-SA"/>
        </w:rPr>
        <w:t>о</w:t>
      </w:r>
      <w:r w:rsidR="00051DC9" w:rsidRPr="003701BC">
        <w:rPr>
          <w:lang w:eastAsia="ar-SA"/>
        </w:rPr>
        <w:t xml:space="preserve"> № ОЦО/2021-26 от 19.11.2020 года по установлению тарифов на 2021 год для ООО «СибЭнергоСеть» по причине несоответствия критериям отнесения владельца объектов электросетевого хозяйства к территориальным сетевым организациям, установленным постановлением Правительства РФ от 28.02.2015 № 184.</w:t>
      </w:r>
    </w:p>
    <w:p w14:paraId="5AD3A6CD" w14:textId="254C5F72" w:rsidR="006C3F7B" w:rsidRDefault="006C3F7B" w:rsidP="003701BC">
      <w:pPr>
        <w:jc w:val="both"/>
        <w:rPr>
          <w:bCs/>
        </w:rPr>
      </w:pPr>
    </w:p>
    <w:p w14:paraId="6FBE397C" w14:textId="77777777" w:rsidR="006C3F7B" w:rsidRDefault="006C3F7B" w:rsidP="006C3F7B">
      <w:pPr>
        <w:ind w:firstLine="709"/>
        <w:jc w:val="both"/>
        <w:rPr>
          <w:bCs/>
        </w:rPr>
      </w:pPr>
      <w:r w:rsidRPr="00EF0E55">
        <w:rPr>
          <w:bCs/>
        </w:rPr>
        <w:lastRenderedPageBreak/>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6FB04035" w14:textId="77777777" w:rsidR="006C3F7B" w:rsidRDefault="006C3F7B" w:rsidP="006C3F7B">
      <w:pPr>
        <w:ind w:firstLine="709"/>
        <w:jc w:val="both"/>
        <w:rPr>
          <w:bCs/>
        </w:rPr>
      </w:pPr>
    </w:p>
    <w:p w14:paraId="579C1C53" w14:textId="2C5A9FA5" w:rsidR="006C3F7B" w:rsidRDefault="003701BC" w:rsidP="006C3F7B">
      <w:pPr>
        <w:ind w:firstLine="709"/>
        <w:jc w:val="both"/>
        <w:rPr>
          <w:b/>
        </w:rPr>
      </w:pPr>
      <w:r>
        <w:rPr>
          <w:b/>
        </w:rPr>
        <w:t>РЕШ</w:t>
      </w:r>
      <w:r w:rsidR="006C3F7B">
        <w:rPr>
          <w:b/>
        </w:rPr>
        <w:t>ИЛО</w:t>
      </w:r>
      <w:r w:rsidR="006C3F7B" w:rsidRPr="00154164">
        <w:rPr>
          <w:b/>
        </w:rPr>
        <w:t>:</w:t>
      </w:r>
    </w:p>
    <w:p w14:paraId="1AF78BB9" w14:textId="77777777" w:rsidR="006C3F7B" w:rsidRPr="00AE36DF" w:rsidRDefault="006C3F7B" w:rsidP="006C3F7B">
      <w:pPr>
        <w:ind w:firstLine="709"/>
        <w:jc w:val="both"/>
        <w:rPr>
          <w:bCs/>
        </w:rPr>
      </w:pPr>
    </w:p>
    <w:p w14:paraId="4D2D4C37" w14:textId="77777777" w:rsidR="003701BC" w:rsidRDefault="003701BC" w:rsidP="006C3F7B">
      <w:pPr>
        <w:ind w:firstLine="709"/>
        <w:jc w:val="both"/>
        <w:rPr>
          <w:lang w:eastAsia="ar-SA"/>
        </w:rPr>
      </w:pPr>
      <w:r>
        <w:rPr>
          <w:lang w:eastAsia="ar-SA"/>
        </w:rPr>
        <w:t>З</w:t>
      </w:r>
      <w:r w:rsidRPr="003701BC">
        <w:rPr>
          <w:lang w:eastAsia="ar-SA"/>
        </w:rPr>
        <w:t>акрыт</w:t>
      </w:r>
      <w:r>
        <w:rPr>
          <w:lang w:eastAsia="ar-SA"/>
        </w:rPr>
        <w:t>ь</w:t>
      </w:r>
      <w:r w:rsidRPr="003701BC">
        <w:rPr>
          <w:lang w:eastAsia="ar-SA"/>
        </w:rPr>
        <w:t xml:space="preserve"> дел</w:t>
      </w:r>
      <w:r>
        <w:rPr>
          <w:lang w:eastAsia="ar-SA"/>
        </w:rPr>
        <w:t>о</w:t>
      </w:r>
      <w:r w:rsidRPr="003701BC">
        <w:rPr>
          <w:lang w:eastAsia="ar-SA"/>
        </w:rPr>
        <w:t xml:space="preserve"> № ОЦО/2021-26 от 19.11.2020 года по установлению тарифов на 2021 год для ООО «СибЭнергоСеть»</w:t>
      </w:r>
    </w:p>
    <w:p w14:paraId="52060449" w14:textId="77777777" w:rsidR="003701BC" w:rsidRDefault="003701BC" w:rsidP="006C3F7B">
      <w:pPr>
        <w:ind w:firstLine="709"/>
        <w:jc w:val="both"/>
        <w:rPr>
          <w:lang w:eastAsia="ar-SA"/>
        </w:rPr>
      </w:pPr>
    </w:p>
    <w:p w14:paraId="5E52A30A" w14:textId="5DD1BB29" w:rsidR="006C3F7B" w:rsidRDefault="006C3F7B" w:rsidP="006C3F7B">
      <w:pPr>
        <w:ind w:firstLine="709"/>
        <w:jc w:val="both"/>
        <w:rPr>
          <w:b/>
        </w:rPr>
      </w:pPr>
      <w:r w:rsidRPr="00312424">
        <w:rPr>
          <w:b/>
        </w:rPr>
        <w:t>Голосовали «ЗА» –</w:t>
      </w:r>
      <w:r>
        <w:rPr>
          <w:b/>
        </w:rPr>
        <w:t xml:space="preserve"> единогласно.</w:t>
      </w:r>
    </w:p>
    <w:p w14:paraId="415965E2" w14:textId="77777777" w:rsidR="006C3F7B" w:rsidRDefault="006C3F7B" w:rsidP="006C3F7B">
      <w:pPr>
        <w:ind w:firstLine="709"/>
        <w:jc w:val="both"/>
        <w:rPr>
          <w:b/>
        </w:rPr>
      </w:pPr>
    </w:p>
    <w:p w14:paraId="479E7039" w14:textId="77777777" w:rsidR="00A32EE6" w:rsidRDefault="006C3F7B" w:rsidP="00A32EE6">
      <w:pPr>
        <w:ind w:firstLine="709"/>
        <w:jc w:val="both"/>
        <w:rPr>
          <w:b/>
        </w:rPr>
      </w:pPr>
      <w:r w:rsidRPr="00A32EE6">
        <w:rPr>
          <w:bCs/>
        </w:rPr>
        <w:t>Вопрос 14</w:t>
      </w:r>
      <w:r w:rsidRPr="006C7A08">
        <w:rPr>
          <w:b/>
        </w:rPr>
        <w:t xml:space="preserve"> «</w:t>
      </w:r>
      <w:r w:rsidR="00A32EE6" w:rsidRPr="00A32EE6">
        <w:rPr>
          <w:b/>
        </w:rPr>
        <w:t>Об установлении тарифов ОАО «Северо-Кузбасская</w:t>
      </w:r>
      <w:r w:rsidR="00A32EE6">
        <w:rPr>
          <w:b/>
        </w:rPr>
        <w:t xml:space="preserve"> </w:t>
      </w:r>
      <w:r w:rsidR="00A32EE6" w:rsidRPr="00A32EE6">
        <w:rPr>
          <w:b/>
        </w:rPr>
        <w:t>энергетическая компания» на тепловую энергию,</w:t>
      </w:r>
      <w:r w:rsidR="00A32EE6">
        <w:rPr>
          <w:b/>
        </w:rPr>
        <w:t xml:space="preserve"> </w:t>
      </w:r>
      <w:r w:rsidR="00A32EE6" w:rsidRPr="00A32EE6">
        <w:rPr>
          <w:b/>
        </w:rPr>
        <w:t xml:space="preserve">реализуемую на потребительском рынке </w:t>
      </w:r>
      <w:r w:rsidR="00A32EE6" w:rsidRPr="00A32EE6">
        <w:rPr>
          <w:b/>
        </w:rPr>
        <w:br/>
        <w:t>Тайгинского городского округа, на 2021 год</w:t>
      </w:r>
      <w:r w:rsidRPr="006C7A08">
        <w:rPr>
          <w:b/>
        </w:rPr>
        <w:t>»</w:t>
      </w:r>
    </w:p>
    <w:p w14:paraId="624556FF" w14:textId="77777777" w:rsidR="00A32EE6" w:rsidRDefault="00A32EE6" w:rsidP="00A32EE6">
      <w:pPr>
        <w:ind w:firstLine="709"/>
        <w:jc w:val="both"/>
        <w:rPr>
          <w:b/>
        </w:rPr>
      </w:pPr>
    </w:p>
    <w:p w14:paraId="6AA0659D" w14:textId="40E2C583" w:rsidR="00A32EE6" w:rsidRPr="00A32EE6" w:rsidRDefault="006C3F7B" w:rsidP="00A32EE6">
      <w:pPr>
        <w:ind w:firstLine="709"/>
        <w:jc w:val="both"/>
        <w:rPr>
          <w:bCs/>
        </w:rPr>
      </w:pPr>
      <w:r>
        <w:rPr>
          <w:bCs/>
        </w:rPr>
        <w:t xml:space="preserve">Докладчик </w:t>
      </w:r>
      <w:r w:rsidR="006C7A08">
        <w:rPr>
          <w:b/>
        </w:rPr>
        <w:t>Игонин С.Е</w:t>
      </w:r>
      <w:r w:rsidRPr="00AE36DF">
        <w:rPr>
          <w:b/>
        </w:rPr>
        <w:t>.</w:t>
      </w:r>
      <w:r>
        <w:rPr>
          <w:b/>
        </w:rPr>
        <w:t xml:space="preserve"> </w:t>
      </w:r>
      <w:r>
        <w:rPr>
          <w:bCs/>
        </w:rPr>
        <w:t xml:space="preserve">согласно </w:t>
      </w:r>
      <w:r w:rsidR="00A32EE6">
        <w:rPr>
          <w:bCs/>
        </w:rPr>
        <w:t>основным расчетным показателям</w:t>
      </w:r>
      <w:r>
        <w:rPr>
          <w:bCs/>
        </w:rPr>
        <w:t xml:space="preserve"> (приложение </w:t>
      </w:r>
      <w:r w:rsidR="00A32EE6">
        <w:rPr>
          <w:bCs/>
        </w:rPr>
        <w:br/>
      </w:r>
      <w:r>
        <w:rPr>
          <w:bCs/>
        </w:rPr>
        <w:t xml:space="preserve">№ </w:t>
      </w:r>
      <w:r w:rsidR="00AF55FB">
        <w:rPr>
          <w:bCs/>
        </w:rPr>
        <w:t>5</w:t>
      </w:r>
      <w:r w:rsidR="006C7A08">
        <w:rPr>
          <w:bCs/>
        </w:rPr>
        <w:t>3</w:t>
      </w:r>
      <w:r>
        <w:rPr>
          <w:bCs/>
        </w:rPr>
        <w:t xml:space="preserve"> к настоящему протоколу), предлагает </w:t>
      </w:r>
      <w:r w:rsidR="00A32EE6" w:rsidRPr="00A32EE6">
        <w:rPr>
          <w:bCs/>
        </w:rPr>
        <w:t xml:space="preserve">установить ОАО «Северо-Кузбасская энергетическая компания», ИНН 4205153492, тарифы на тепловую энергию, реализуемую на потребительском рынке Тайгинского городского округа на период с 01.01.2021 по 31.12.2021, согласно приложению </w:t>
      </w:r>
      <w:r w:rsidR="00A32EE6">
        <w:rPr>
          <w:bCs/>
        </w:rPr>
        <w:t xml:space="preserve">№ </w:t>
      </w:r>
      <w:r w:rsidR="00AF55FB">
        <w:rPr>
          <w:bCs/>
        </w:rPr>
        <w:t>5</w:t>
      </w:r>
      <w:r w:rsidR="00A32EE6">
        <w:rPr>
          <w:bCs/>
        </w:rPr>
        <w:t xml:space="preserve">4 </w:t>
      </w:r>
      <w:r w:rsidR="00A32EE6" w:rsidRPr="00A32EE6">
        <w:rPr>
          <w:bCs/>
        </w:rPr>
        <w:t xml:space="preserve">к настоящему </w:t>
      </w:r>
      <w:r w:rsidR="00A32EE6">
        <w:rPr>
          <w:bCs/>
        </w:rPr>
        <w:t>протоколу</w:t>
      </w:r>
      <w:r w:rsidR="00A32EE6" w:rsidRPr="00A32EE6">
        <w:rPr>
          <w:bCs/>
        </w:rPr>
        <w:t>.</w:t>
      </w:r>
    </w:p>
    <w:p w14:paraId="2E9A5F3B" w14:textId="2667394A" w:rsidR="006C3F7B" w:rsidRPr="00A32EE6" w:rsidRDefault="006C3F7B" w:rsidP="006C3F7B">
      <w:pPr>
        <w:ind w:firstLine="709"/>
        <w:jc w:val="both"/>
        <w:rPr>
          <w:bCs/>
        </w:rPr>
      </w:pPr>
    </w:p>
    <w:p w14:paraId="6EDEE115" w14:textId="77777777" w:rsidR="006C3F7B" w:rsidRDefault="006C3F7B" w:rsidP="006C3F7B">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776DC3F5" w14:textId="77777777" w:rsidR="006C3F7B" w:rsidRDefault="006C3F7B" w:rsidP="006C3F7B">
      <w:pPr>
        <w:ind w:firstLine="709"/>
        <w:jc w:val="both"/>
        <w:rPr>
          <w:bCs/>
        </w:rPr>
      </w:pPr>
    </w:p>
    <w:p w14:paraId="49038C68" w14:textId="77777777" w:rsidR="006C3F7B" w:rsidRDefault="006C3F7B" w:rsidP="006C3F7B">
      <w:pPr>
        <w:ind w:firstLine="709"/>
        <w:jc w:val="both"/>
        <w:rPr>
          <w:b/>
        </w:rPr>
      </w:pPr>
      <w:r>
        <w:rPr>
          <w:b/>
        </w:rPr>
        <w:t>ПОСТАНОВИЛО</w:t>
      </w:r>
      <w:r w:rsidRPr="00154164">
        <w:rPr>
          <w:b/>
        </w:rPr>
        <w:t>:</w:t>
      </w:r>
    </w:p>
    <w:p w14:paraId="282E5C1B" w14:textId="77777777" w:rsidR="006C3F7B" w:rsidRPr="00AE36DF" w:rsidRDefault="006C3F7B" w:rsidP="006C3F7B">
      <w:pPr>
        <w:ind w:firstLine="709"/>
        <w:jc w:val="both"/>
        <w:rPr>
          <w:bCs/>
        </w:rPr>
      </w:pPr>
    </w:p>
    <w:p w14:paraId="159047FC" w14:textId="77777777" w:rsidR="006C3F7B" w:rsidRPr="00AE36DF" w:rsidRDefault="006C3F7B" w:rsidP="006C3F7B">
      <w:pPr>
        <w:ind w:firstLine="709"/>
        <w:jc w:val="both"/>
        <w:rPr>
          <w:bCs/>
        </w:rPr>
      </w:pPr>
      <w:r w:rsidRPr="00AE36DF">
        <w:rPr>
          <w:bCs/>
        </w:rPr>
        <w:t>Согласиться с предложением докладчика.</w:t>
      </w:r>
    </w:p>
    <w:p w14:paraId="5B264FA9" w14:textId="77777777" w:rsidR="006C3F7B" w:rsidRDefault="006C3F7B" w:rsidP="006C3F7B">
      <w:pPr>
        <w:ind w:firstLine="709"/>
        <w:jc w:val="both"/>
        <w:rPr>
          <w:b/>
        </w:rPr>
      </w:pPr>
    </w:p>
    <w:p w14:paraId="4AF6013D" w14:textId="77777777" w:rsidR="00A45C51" w:rsidRDefault="006C3F7B" w:rsidP="00A45C51">
      <w:pPr>
        <w:ind w:firstLine="709"/>
        <w:jc w:val="both"/>
        <w:rPr>
          <w:b/>
        </w:rPr>
      </w:pPr>
      <w:r w:rsidRPr="00312424">
        <w:rPr>
          <w:b/>
        </w:rPr>
        <w:t>Голосовали «ЗА» –</w:t>
      </w:r>
      <w:r>
        <w:rPr>
          <w:b/>
        </w:rPr>
        <w:t xml:space="preserve"> единогласно.</w:t>
      </w:r>
    </w:p>
    <w:p w14:paraId="6CFB53AE" w14:textId="77777777" w:rsidR="00A45C51" w:rsidRDefault="00A45C51" w:rsidP="00A45C51">
      <w:pPr>
        <w:ind w:firstLine="709"/>
        <w:jc w:val="both"/>
        <w:rPr>
          <w:b/>
        </w:rPr>
      </w:pPr>
    </w:p>
    <w:p w14:paraId="158BE5F1" w14:textId="2C05C3F9" w:rsidR="006C3F7B" w:rsidRPr="00A32EE6" w:rsidRDefault="00A45C51" w:rsidP="00A32EE6">
      <w:pPr>
        <w:ind w:firstLine="709"/>
        <w:jc w:val="both"/>
        <w:rPr>
          <w:b/>
        </w:rPr>
      </w:pPr>
      <w:r w:rsidRPr="00A32EE6">
        <w:rPr>
          <w:bCs/>
        </w:rPr>
        <w:t xml:space="preserve">Вопрос 15 </w:t>
      </w:r>
      <w:r w:rsidRPr="00A32EE6">
        <w:rPr>
          <w:b/>
        </w:rPr>
        <w:t>«</w:t>
      </w:r>
      <w:r w:rsidR="00A32EE6" w:rsidRPr="00A32EE6">
        <w:rPr>
          <w:b/>
        </w:rPr>
        <w:t xml:space="preserve">Об утверждении производственной программы в сфере горячего водоснабжения в закрытой системе горячего водоснабжения, реализуемую </w:t>
      </w:r>
      <w:r w:rsidR="00A32EE6">
        <w:rPr>
          <w:b/>
        </w:rPr>
        <w:br/>
      </w:r>
      <w:r w:rsidR="00A32EE6" w:rsidRPr="00A32EE6">
        <w:rPr>
          <w:b/>
        </w:rPr>
        <w:t xml:space="preserve">ОАО «Северо-Кузбасская энергетическая компания» на потребительском рынке </w:t>
      </w:r>
      <w:r w:rsidR="00A32EE6" w:rsidRPr="00A32EE6">
        <w:rPr>
          <w:b/>
        </w:rPr>
        <w:br/>
        <w:t>Тайгинского городского округа, на 2021 год</w:t>
      </w:r>
      <w:r w:rsidRPr="00A32EE6">
        <w:rPr>
          <w:b/>
        </w:rPr>
        <w:t>»</w:t>
      </w:r>
    </w:p>
    <w:p w14:paraId="5F723A61" w14:textId="463B958A" w:rsidR="004D59C1" w:rsidRPr="006C7A08" w:rsidRDefault="004D59C1" w:rsidP="004D59C1">
      <w:pPr>
        <w:ind w:firstLine="709"/>
        <w:jc w:val="both"/>
        <w:rPr>
          <w:b/>
          <w:color w:val="FF0000"/>
        </w:rPr>
      </w:pPr>
    </w:p>
    <w:p w14:paraId="7061303B" w14:textId="223657CA" w:rsidR="0010176F" w:rsidRDefault="00A32EE6" w:rsidP="004D59C1">
      <w:pPr>
        <w:ind w:firstLine="709"/>
        <w:jc w:val="both"/>
        <w:rPr>
          <w:bCs/>
        </w:rPr>
      </w:pPr>
      <w:r>
        <w:rPr>
          <w:bCs/>
        </w:rPr>
        <w:t xml:space="preserve">Докладчик </w:t>
      </w:r>
      <w:r>
        <w:rPr>
          <w:b/>
        </w:rPr>
        <w:t>Игонин С.Е</w:t>
      </w:r>
      <w:r w:rsidRPr="00AE36DF">
        <w:rPr>
          <w:b/>
        </w:rPr>
        <w:t>.</w:t>
      </w:r>
      <w:r>
        <w:rPr>
          <w:b/>
        </w:rPr>
        <w:t xml:space="preserve"> </w:t>
      </w:r>
      <w:r w:rsidR="005C0604">
        <w:rPr>
          <w:bCs/>
        </w:rPr>
        <w:t xml:space="preserve">согласно основным расчетным показателям (приложение </w:t>
      </w:r>
      <w:r w:rsidR="005C0604">
        <w:rPr>
          <w:bCs/>
        </w:rPr>
        <w:br/>
        <w:t xml:space="preserve">№ </w:t>
      </w:r>
      <w:r w:rsidR="00AF55FB">
        <w:rPr>
          <w:bCs/>
        </w:rPr>
        <w:t>5</w:t>
      </w:r>
      <w:r w:rsidR="005C0604">
        <w:rPr>
          <w:bCs/>
        </w:rPr>
        <w:t>3 к настоящему протоколу),</w:t>
      </w:r>
      <w:r>
        <w:rPr>
          <w:bCs/>
        </w:rPr>
        <w:t xml:space="preserve"> предлагает:</w:t>
      </w:r>
    </w:p>
    <w:p w14:paraId="3EFA9A3F" w14:textId="2EFC4378" w:rsidR="00A32EE6" w:rsidRDefault="00A32EE6" w:rsidP="004D59C1">
      <w:pPr>
        <w:ind w:firstLine="709"/>
        <w:jc w:val="both"/>
        <w:rPr>
          <w:bCs/>
        </w:rPr>
      </w:pPr>
    </w:p>
    <w:p w14:paraId="283CC713" w14:textId="3F70A5BB" w:rsidR="00A32EE6" w:rsidRPr="00A32EE6" w:rsidRDefault="00A32EE6" w:rsidP="00A32EE6">
      <w:pPr>
        <w:tabs>
          <w:tab w:val="left" w:pos="0"/>
          <w:tab w:val="left" w:pos="993"/>
          <w:tab w:val="left" w:pos="1560"/>
          <w:tab w:val="left" w:pos="2127"/>
        </w:tabs>
        <w:ind w:firstLine="709"/>
        <w:jc w:val="both"/>
        <w:rPr>
          <w:bCs/>
        </w:rPr>
      </w:pPr>
      <w:r w:rsidRPr="00A32EE6">
        <w:rPr>
          <w:bCs/>
        </w:rPr>
        <w:t>1. Утвердить ОАО «Северо-Кузбасская энергетическая компания»,</w:t>
      </w:r>
      <w:r w:rsidRPr="00A32EE6">
        <w:rPr>
          <w:bCs/>
        </w:rPr>
        <w:br/>
        <w:t>ИНН 4205153492, производственную программу в сфере горячего водоснабжения в закрытой системе горячего водоснабжения</w:t>
      </w:r>
      <w:r>
        <w:rPr>
          <w:bCs/>
        </w:rPr>
        <w:t xml:space="preserve"> </w:t>
      </w:r>
      <w:r w:rsidRPr="00A32EE6">
        <w:rPr>
          <w:bCs/>
        </w:rPr>
        <w:t xml:space="preserve">на потребительском рынке Тайгинского городского округа на период с 01.01.2021 по 31.12.2021, согласно приложению № </w:t>
      </w:r>
      <w:r w:rsidR="00AF55FB">
        <w:rPr>
          <w:bCs/>
        </w:rPr>
        <w:t>5</w:t>
      </w:r>
      <w:r w:rsidR="005C0604">
        <w:rPr>
          <w:bCs/>
        </w:rPr>
        <w:t>5</w:t>
      </w:r>
      <w:r w:rsidRPr="00A32EE6">
        <w:rPr>
          <w:bCs/>
        </w:rPr>
        <w:t xml:space="preserve"> к настоящему </w:t>
      </w:r>
      <w:r w:rsidR="005C0604">
        <w:rPr>
          <w:bCs/>
        </w:rPr>
        <w:t>протоколу</w:t>
      </w:r>
      <w:r w:rsidRPr="00A32EE6">
        <w:rPr>
          <w:bCs/>
        </w:rPr>
        <w:t>.</w:t>
      </w:r>
    </w:p>
    <w:p w14:paraId="32A12974" w14:textId="1E2C4FEF" w:rsidR="005C0604" w:rsidRPr="00A32EE6" w:rsidRDefault="00A32EE6" w:rsidP="005C0604">
      <w:pPr>
        <w:tabs>
          <w:tab w:val="left" w:pos="0"/>
          <w:tab w:val="left" w:pos="993"/>
          <w:tab w:val="left" w:pos="1560"/>
          <w:tab w:val="left" w:pos="2127"/>
        </w:tabs>
        <w:ind w:firstLine="709"/>
        <w:jc w:val="both"/>
        <w:rPr>
          <w:bCs/>
        </w:rPr>
      </w:pPr>
      <w:r w:rsidRPr="00A32EE6">
        <w:rPr>
          <w:bCs/>
        </w:rPr>
        <w:t>2. Установить ОАО «Северо-Кузбасская энергетическая компания»,</w:t>
      </w:r>
      <w:r w:rsidRPr="00A32EE6">
        <w:rPr>
          <w:bCs/>
        </w:rPr>
        <w:br/>
        <w:t xml:space="preserve">ИНН 4205153492, долгосрочные тарифы на горячую воду в закрытой системе горячего водоснабжения, реализуемую на потребительском рынке Тайгинского городского округа, на период с 01.01.2021 по 31.12.2021, согласно приложению </w:t>
      </w:r>
      <w:r w:rsidR="005C0604">
        <w:rPr>
          <w:bCs/>
        </w:rPr>
        <w:t xml:space="preserve">№ </w:t>
      </w:r>
      <w:r w:rsidR="00AF55FB">
        <w:rPr>
          <w:bCs/>
        </w:rPr>
        <w:t>5</w:t>
      </w:r>
      <w:r w:rsidR="005C0604">
        <w:rPr>
          <w:bCs/>
        </w:rPr>
        <w:t xml:space="preserve">6 </w:t>
      </w:r>
      <w:r w:rsidR="005C0604" w:rsidRPr="00A32EE6">
        <w:rPr>
          <w:bCs/>
        </w:rPr>
        <w:t xml:space="preserve">к настоящему </w:t>
      </w:r>
      <w:r w:rsidR="005C0604">
        <w:rPr>
          <w:bCs/>
        </w:rPr>
        <w:t>протоколу</w:t>
      </w:r>
      <w:r w:rsidR="005C0604" w:rsidRPr="00A32EE6">
        <w:rPr>
          <w:bCs/>
        </w:rPr>
        <w:t>.</w:t>
      </w:r>
    </w:p>
    <w:p w14:paraId="41D06438" w14:textId="77777777" w:rsidR="00082B84" w:rsidRDefault="00082B84" w:rsidP="004D59C1">
      <w:pPr>
        <w:ind w:firstLine="709"/>
        <w:jc w:val="both"/>
        <w:rPr>
          <w:bCs/>
        </w:rPr>
      </w:pPr>
    </w:p>
    <w:p w14:paraId="55BD2B02" w14:textId="72CD1CA2" w:rsidR="004D59C1" w:rsidRDefault="004D59C1" w:rsidP="004D59C1">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5527D9B8" w14:textId="77777777" w:rsidR="004D59C1" w:rsidRDefault="004D59C1" w:rsidP="004D59C1">
      <w:pPr>
        <w:ind w:firstLine="709"/>
        <w:jc w:val="both"/>
        <w:rPr>
          <w:bCs/>
        </w:rPr>
      </w:pPr>
    </w:p>
    <w:p w14:paraId="74D85A8E" w14:textId="77777777" w:rsidR="004D59C1" w:rsidRDefault="004D59C1" w:rsidP="004D59C1">
      <w:pPr>
        <w:ind w:firstLine="709"/>
        <w:jc w:val="both"/>
        <w:rPr>
          <w:b/>
        </w:rPr>
      </w:pPr>
      <w:r>
        <w:rPr>
          <w:b/>
        </w:rPr>
        <w:t>ПОСТАНОВИЛО</w:t>
      </w:r>
      <w:r w:rsidRPr="00154164">
        <w:rPr>
          <w:b/>
        </w:rPr>
        <w:t>:</w:t>
      </w:r>
    </w:p>
    <w:p w14:paraId="2B16FD50" w14:textId="77777777" w:rsidR="004D59C1" w:rsidRPr="00AE36DF" w:rsidRDefault="004D59C1" w:rsidP="004D59C1">
      <w:pPr>
        <w:ind w:firstLine="709"/>
        <w:jc w:val="both"/>
        <w:rPr>
          <w:bCs/>
        </w:rPr>
      </w:pPr>
    </w:p>
    <w:p w14:paraId="2C00A621" w14:textId="77777777" w:rsidR="004D59C1" w:rsidRPr="00AE36DF" w:rsidRDefault="004D59C1" w:rsidP="004D59C1">
      <w:pPr>
        <w:ind w:firstLine="709"/>
        <w:jc w:val="both"/>
        <w:rPr>
          <w:bCs/>
        </w:rPr>
      </w:pPr>
      <w:r w:rsidRPr="00AE36DF">
        <w:rPr>
          <w:bCs/>
        </w:rPr>
        <w:lastRenderedPageBreak/>
        <w:t>Согласиться с предложением докладчика.</w:t>
      </w:r>
    </w:p>
    <w:p w14:paraId="2FF1FF14" w14:textId="77777777" w:rsidR="004D59C1" w:rsidRDefault="004D59C1" w:rsidP="004D59C1">
      <w:pPr>
        <w:ind w:firstLine="709"/>
        <w:jc w:val="both"/>
        <w:rPr>
          <w:b/>
        </w:rPr>
      </w:pPr>
    </w:p>
    <w:p w14:paraId="2D6D322B" w14:textId="77777777" w:rsidR="0092483B" w:rsidRDefault="004D59C1" w:rsidP="0092483B">
      <w:pPr>
        <w:ind w:firstLine="709"/>
        <w:jc w:val="both"/>
        <w:rPr>
          <w:b/>
        </w:rPr>
      </w:pPr>
      <w:r w:rsidRPr="00312424">
        <w:rPr>
          <w:b/>
        </w:rPr>
        <w:t>Голосовали «ЗА» –</w:t>
      </w:r>
      <w:r>
        <w:rPr>
          <w:b/>
        </w:rPr>
        <w:t xml:space="preserve"> единогласно.</w:t>
      </w:r>
    </w:p>
    <w:p w14:paraId="65421D87" w14:textId="77777777" w:rsidR="0092483B" w:rsidRDefault="0092483B" w:rsidP="0092483B">
      <w:pPr>
        <w:ind w:firstLine="709"/>
        <w:jc w:val="both"/>
        <w:rPr>
          <w:b/>
        </w:rPr>
      </w:pPr>
    </w:p>
    <w:p w14:paraId="7DE2751C" w14:textId="77777777" w:rsidR="00B76381" w:rsidRDefault="0010176F" w:rsidP="00B76381">
      <w:pPr>
        <w:ind w:firstLine="709"/>
        <w:jc w:val="both"/>
        <w:rPr>
          <w:b/>
        </w:rPr>
      </w:pPr>
      <w:r w:rsidRPr="00B76381">
        <w:rPr>
          <w:bCs/>
        </w:rPr>
        <w:t xml:space="preserve">Вопрос 16 </w:t>
      </w:r>
      <w:r w:rsidRPr="00B76381">
        <w:rPr>
          <w:b/>
        </w:rPr>
        <w:t>«</w:t>
      </w:r>
      <w:r w:rsidR="00B76381" w:rsidRPr="00B76381">
        <w:rPr>
          <w:b/>
        </w:rPr>
        <w:t>Об установлении тарифов ОАО «Северо-Кузбасская</w:t>
      </w:r>
      <w:r w:rsidR="00B76381">
        <w:rPr>
          <w:b/>
        </w:rPr>
        <w:t xml:space="preserve"> </w:t>
      </w:r>
      <w:r w:rsidR="00B76381" w:rsidRPr="00B76381">
        <w:rPr>
          <w:b/>
        </w:rPr>
        <w:t>энергетическая компания» на тепловую энергию,</w:t>
      </w:r>
      <w:r w:rsidR="00B76381">
        <w:rPr>
          <w:b/>
        </w:rPr>
        <w:t xml:space="preserve"> </w:t>
      </w:r>
      <w:r w:rsidR="00B76381" w:rsidRPr="00B76381">
        <w:rPr>
          <w:b/>
        </w:rPr>
        <w:t>реализуемую на потребительском рынке Полысаевского городского округа, на 2021 год</w:t>
      </w:r>
      <w:r w:rsidRPr="00B76381">
        <w:rPr>
          <w:b/>
        </w:rPr>
        <w:t>»</w:t>
      </w:r>
    </w:p>
    <w:p w14:paraId="4D463A75" w14:textId="77777777" w:rsidR="00B76381" w:rsidRDefault="00B76381" w:rsidP="00B76381">
      <w:pPr>
        <w:ind w:firstLine="709"/>
        <w:jc w:val="both"/>
        <w:rPr>
          <w:b/>
        </w:rPr>
      </w:pPr>
    </w:p>
    <w:p w14:paraId="79746692" w14:textId="3EFBEFFE" w:rsidR="00B76381" w:rsidRPr="00B76381" w:rsidRDefault="00B76381" w:rsidP="00B76381">
      <w:pPr>
        <w:ind w:firstLine="709"/>
        <w:jc w:val="both"/>
        <w:rPr>
          <w:bCs/>
        </w:rPr>
      </w:pPr>
      <w:r>
        <w:rPr>
          <w:bCs/>
        </w:rPr>
        <w:t xml:space="preserve">Докладчик </w:t>
      </w:r>
      <w:r>
        <w:rPr>
          <w:b/>
        </w:rPr>
        <w:t>Игонин С.Е</w:t>
      </w:r>
      <w:r w:rsidRPr="00AE36DF">
        <w:rPr>
          <w:b/>
        </w:rPr>
        <w:t>.</w:t>
      </w:r>
      <w:r>
        <w:rPr>
          <w:b/>
        </w:rPr>
        <w:t xml:space="preserve"> </w:t>
      </w:r>
      <w:r>
        <w:rPr>
          <w:bCs/>
        </w:rPr>
        <w:t xml:space="preserve">согласно основным расчетным показателям (приложение </w:t>
      </w:r>
      <w:r>
        <w:rPr>
          <w:bCs/>
        </w:rPr>
        <w:br/>
        <w:t xml:space="preserve">№ </w:t>
      </w:r>
      <w:r w:rsidR="00AF55FB">
        <w:rPr>
          <w:bCs/>
        </w:rPr>
        <w:t>5</w:t>
      </w:r>
      <w:r>
        <w:rPr>
          <w:bCs/>
        </w:rPr>
        <w:t xml:space="preserve">7 к настоящему протоколу), предлагает </w:t>
      </w:r>
      <w:r w:rsidRPr="00B76381">
        <w:rPr>
          <w:bCs/>
        </w:rPr>
        <w:t xml:space="preserve">установить ОАО «Северо-Кузбасская энергетическая компания», ИНН 4205153492, тарифы на тепловую энергию, реализуемую на потребительском рынке Полысаевского городского округа на период с </w:t>
      </w:r>
      <w:r w:rsidR="0060579A" w:rsidRPr="00B76381">
        <w:rPr>
          <w:bCs/>
        </w:rPr>
        <w:t>01.01.2021 по</w:t>
      </w:r>
      <w:r w:rsidRPr="00B76381">
        <w:rPr>
          <w:bCs/>
        </w:rPr>
        <w:t xml:space="preserve"> 31.12.2021, согласно приложению</w:t>
      </w:r>
      <w:r>
        <w:rPr>
          <w:bCs/>
        </w:rPr>
        <w:t xml:space="preserve"> № </w:t>
      </w:r>
      <w:r w:rsidR="00AF55FB">
        <w:rPr>
          <w:bCs/>
        </w:rPr>
        <w:t>5</w:t>
      </w:r>
      <w:r>
        <w:rPr>
          <w:bCs/>
        </w:rPr>
        <w:t>8</w:t>
      </w:r>
      <w:r w:rsidRPr="00B76381">
        <w:rPr>
          <w:bCs/>
        </w:rPr>
        <w:t xml:space="preserve"> к настоящему </w:t>
      </w:r>
      <w:r>
        <w:rPr>
          <w:bCs/>
        </w:rPr>
        <w:t>протоколу</w:t>
      </w:r>
      <w:r w:rsidRPr="00B76381">
        <w:rPr>
          <w:bCs/>
        </w:rPr>
        <w:t>.</w:t>
      </w:r>
    </w:p>
    <w:p w14:paraId="06074CC0" w14:textId="018FD878" w:rsidR="00B76381" w:rsidRPr="00B76381" w:rsidRDefault="00B76381" w:rsidP="00B76381">
      <w:pPr>
        <w:ind w:firstLine="709"/>
        <w:jc w:val="both"/>
        <w:rPr>
          <w:bCs/>
          <w:lang w:val="x-none"/>
        </w:rPr>
      </w:pPr>
    </w:p>
    <w:p w14:paraId="71DFAEA4" w14:textId="77777777" w:rsidR="00C77052" w:rsidRDefault="00C77052" w:rsidP="00C77052">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2D3BCF54" w14:textId="77777777" w:rsidR="00C77052" w:rsidRDefault="00C77052" w:rsidP="00C77052">
      <w:pPr>
        <w:ind w:firstLine="709"/>
        <w:jc w:val="both"/>
        <w:rPr>
          <w:bCs/>
        </w:rPr>
      </w:pPr>
    </w:p>
    <w:p w14:paraId="6A8D85D5" w14:textId="77777777" w:rsidR="00C77052" w:rsidRDefault="00C77052" w:rsidP="00C77052">
      <w:pPr>
        <w:ind w:firstLine="709"/>
        <w:jc w:val="both"/>
        <w:rPr>
          <w:b/>
        </w:rPr>
      </w:pPr>
      <w:r>
        <w:rPr>
          <w:b/>
        </w:rPr>
        <w:t>ПОСТАНОВИЛО</w:t>
      </w:r>
      <w:r w:rsidRPr="00154164">
        <w:rPr>
          <w:b/>
        </w:rPr>
        <w:t>:</w:t>
      </w:r>
    </w:p>
    <w:p w14:paraId="52541EAF" w14:textId="77777777" w:rsidR="00C77052" w:rsidRPr="00AE36DF" w:rsidRDefault="00C77052" w:rsidP="00C77052">
      <w:pPr>
        <w:ind w:firstLine="709"/>
        <w:jc w:val="both"/>
        <w:rPr>
          <w:bCs/>
        </w:rPr>
      </w:pPr>
    </w:p>
    <w:p w14:paraId="002A0568" w14:textId="77777777" w:rsidR="00C77052" w:rsidRPr="00AE36DF" w:rsidRDefault="00C77052" w:rsidP="00C77052">
      <w:pPr>
        <w:ind w:firstLine="709"/>
        <w:jc w:val="both"/>
        <w:rPr>
          <w:bCs/>
        </w:rPr>
      </w:pPr>
      <w:r w:rsidRPr="00AE36DF">
        <w:rPr>
          <w:bCs/>
        </w:rPr>
        <w:t>Согласиться с предложением докладчика.</w:t>
      </w:r>
    </w:p>
    <w:p w14:paraId="671E147C" w14:textId="77777777" w:rsidR="00C77052" w:rsidRDefault="00C77052" w:rsidP="00C77052">
      <w:pPr>
        <w:ind w:firstLine="709"/>
        <w:jc w:val="both"/>
        <w:rPr>
          <w:b/>
        </w:rPr>
      </w:pPr>
    </w:p>
    <w:p w14:paraId="540951E4" w14:textId="77777777" w:rsidR="00B76381" w:rsidRDefault="00C77052" w:rsidP="00B76381">
      <w:pPr>
        <w:ind w:firstLine="709"/>
        <w:jc w:val="both"/>
        <w:rPr>
          <w:b/>
        </w:rPr>
      </w:pPr>
      <w:r w:rsidRPr="00312424">
        <w:rPr>
          <w:b/>
        </w:rPr>
        <w:t>Голосовали «ЗА» –</w:t>
      </w:r>
      <w:r>
        <w:rPr>
          <w:b/>
        </w:rPr>
        <w:t xml:space="preserve"> единогласно.</w:t>
      </w:r>
    </w:p>
    <w:p w14:paraId="41E4D3CD" w14:textId="77777777" w:rsidR="00B76381" w:rsidRDefault="00B76381" w:rsidP="00B76381">
      <w:pPr>
        <w:ind w:firstLine="709"/>
        <w:jc w:val="both"/>
        <w:rPr>
          <w:b/>
        </w:rPr>
      </w:pPr>
    </w:p>
    <w:p w14:paraId="2E54A4CF" w14:textId="77777777" w:rsidR="0060579A" w:rsidRDefault="00C77052" w:rsidP="0060579A">
      <w:pPr>
        <w:ind w:firstLine="709"/>
        <w:jc w:val="both"/>
        <w:rPr>
          <w:b/>
        </w:rPr>
      </w:pPr>
      <w:r w:rsidRPr="00B76381">
        <w:rPr>
          <w:bCs/>
        </w:rPr>
        <w:t>Вопрос 17</w:t>
      </w:r>
      <w:r w:rsidRPr="00B76381">
        <w:rPr>
          <w:b/>
        </w:rPr>
        <w:t xml:space="preserve"> «</w:t>
      </w:r>
      <w:r w:rsidR="00B76381" w:rsidRPr="00B76381">
        <w:rPr>
          <w:b/>
        </w:rPr>
        <w:t>Об установлении тарифов на теплоноситель, реализуемый ОАО «Северо-Кузбасская энергетическая компания» на потребительском рынке Полысаевского городского округа, на 2021 год</w:t>
      </w:r>
      <w:r w:rsidRPr="00B76381">
        <w:rPr>
          <w:b/>
        </w:rPr>
        <w:t>»</w:t>
      </w:r>
    </w:p>
    <w:p w14:paraId="32FAE256" w14:textId="77777777" w:rsidR="0060579A" w:rsidRDefault="0060579A" w:rsidP="0060579A">
      <w:pPr>
        <w:ind w:firstLine="709"/>
        <w:jc w:val="both"/>
        <w:rPr>
          <w:b/>
        </w:rPr>
      </w:pPr>
    </w:p>
    <w:p w14:paraId="2B6A89E7" w14:textId="225174CD" w:rsidR="0060579A" w:rsidRPr="0060579A" w:rsidRDefault="00B76381" w:rsidP="0060579A">
      <w:pPr>
        <w:ind w:firstLine="709"/>
        <w:jc w:val="both"/>
        <w:rPr>
          <w:bCs/>
        </w:rPr>
      </w:pPr>
      <w:r>
        <w:rPr>
          <w:bCs/>
        </w:rPr>
        <w:t xml:space="preserve">Докладчик </w:t>
      </w:r>
      <w:r>
        <w:rPr>
          <w:b/>
        </w:rPr>
        <w:t>Игонин С.Е</w:t>
      </w:r>
      <w:r w:rsidRPr="00AE36DF">
        <w:rPr>
          <w:b/>
        </w:rPr>
        <w:t>.</w:t>
      </w:r>
      <w:r>
        <w:rPr>
          <w:b/>
        </w:rPr>
        <w:t xml:space="preserve"> </w:t>
      </w:r>
      <w:r>
        <w:rPr>
          <w:bCs/>
        </w:rPr>
        <w:t xml:space="preserve">согласно основным расчетным показателям (приложение </w:t>
      </w:r>
      <w:r w:rsidR="0060579A">
        <w:rPr>
          <w:bCs/>
        </w:rPr>
        <w:br/>
      </w:r>
      <w:r>
        <w:rPr>
          <w:bCs/>
        </w:rPr>
        <w:t xml:space="preserve">№ </w:t>
      </w:r>
      <w:r w:rsidR="00AF55FB">
        <w:rPr>
          <w:bCs/>
        </w:rPr>
        <w:t>5</w:t>
      </w:r>
      <w:r>
        <w:rPr>
          <w:bCs/>
        </w:rPr>
        <w:t>7 к настоящему протоколу), предлагает</w:t>
      </w:r>
      <w:r w:rsidR="0060579A">
        <w:rPr>
          <w:bCs/>
        </w:rPr>
        <w:t xml:space="preserve"> </w:t>
      </w:r>
      <w:r w:rsidR="0060579A" w:rsidRPr="0060579A">
        <w:rPr>
          <w:bCs/>
        </w:rPr>
        <w:t>установить ОАО «Северо-Кузбасская энергетическая компания», ИНН 4205153492, тарифы на теплоноситель, реализуемый на потребительском рынке Полысаевского городского округа на период</w:t>
      </w:r>
      <w:r w:rsidR="0060579A" w:rsidRPr="0060579A">
        <w:rPr>
          <w:bCs/>
        </w:rPr>
        <w:br/>
        <w:t xml:space="preserve">с 01.01.2021 по 31.12.2021, согласно приложению </w:t>
      </w:r>
      <w:r w:rsidR="0060579A">
        <w:rPr>
          <w:bCs/>
        </w:rPr>
        <w:t xml:space="preserve">№ </w:t>
      </w:r>
      <w:r w:rsidR="00AF55FB">
        <w:rPr>
          <w:bCs/>
        </w:rPr>
        <w:t>5</w:t>
      </w:r>
      <w:r w:rsidR="0060579A">
        <w:rPr>
          <w:bCs/>
        </w:rPr>
        <w:t xml:space="preserve">9 </w:t>
      </w:r>
      <w:r w:rsidR="0060579A" w:rsidRPr="0060579A">
        <w:rPr>
          <w:bCs/>
        </w:rPr>
        <w:t xml:space="preserve">к настоящему </w:t>
      </w:r>
      <w:r w:rsidR="0060579A">
        <w:rPr>
          <w:bCs/>
        </w:rPr>
        <w:t>протоколу</w:t>
      </w:r>
      <w:r w:rsidR="0060579A" w:rsidRPr="0060579A">
        <w:rPr>
          <w:bCs/>
        </w:rPr>
        <w:t>.</w:t>
      </w:r>
    </w:p>
    <w:p w14:paraId="67FF0003" w14:textId="31392B13" w:rsidR="00450BF6" w:rsidRPr="0060579A" w:rsidRDefault="00450BF6" w:rsidP="00C77052">
      <w:pPr>
        <w:ind w:firstLine="709"/>
        <w:jc w:val="both"/>
        <w:rPr>
          <w:bCs/>
          <w:lang w:val="x-none"/>
        </w:rPr>
      </w:pPr>
    </w:p>
    <w:p w14:paraId="48D2E1FA" w14:textId="77777777" w:rsidR="00C77052" w:rsidRDefault="00C77052" w:rsidP="00C77052">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5D341E5E" w14:textId="77777777" w:rsidR="00C77052" w:rsidRDefault="00C77052" w:rsidP="00C77052">
      <w:pPr>
        <w:ind w:firstLine="709"/>
        <w:jc w:val="both"/>
        <w:rPr>
          <w:bCs/>
        </w:rPr>
      </w:pPr>
    </w:p>
    <w:p w14:paraId="337DE13A" w14:textId="77777777" w:rsidR="00C77052" w:rsidRDefault="00C77052" w:rsidP="00C77052">
      <w:pPr>
        <w:ind w:firstLine="709"/>
        <w:jc w:val="both"/>
        <w:rPr>
          <w:b/>
        </w:rPr>
      </w:pPr>
      <w:r>
        <w:rPr>
          <w:b/>
        </w:rPr>
        <w:t>ПОСТАНОВИЛО</w:t>
      </w:r>
      <w:r w:rsidRPr="00154164">
        <w:rPr>
          <w:b/>
        </w:rPr>
        <w:t>:</w:t>
      </w:r>
    </w:p>
    <w:p w14:paraId="7F36492E" w14:textId="77777777" w:rsidR="00C77052" w:rsidRPr="00AE36DF" w:rsidRDefault="00C77052" w:rsidP="00C77052">
      <w:pPr>
        <w:ind w:firstLine="709"/>
        <w:jc w:val="both"/>
        <w:rPr>
          <w:bCs/>
        </w:rPr>
      </w:pPr>
    </w:p>
    <w:p w14:paraId="60A2651E" w14:textId="77777777" w:rsidR="00C77052" w:rsidRPr="00AE36DF" w:rsidRDefault="00C77052" w:rsidP="00C77052">
      <w:pPr>
        <w:ind w:firstLine="709"/>
        <w:jc w:val="both"/>
        <w:rPr>
          <w:bCs/>
        </w:rPr>
      </w:pPr>
      <w:r w:rsidRPr="00AE36DF">
        <w:rPr>
          <w:bCs/>
        </w:rPr>
        <w:t>Согласиться с предложением докладчика.</w:t>
      </w:r>
    </w:p>
    <w:p w14:paraId="510E1008" w14:textId="77777777" w:rsidR="00C77052" w:rsidRDefault="00C77052" w:rsidP="00C77052">
      <w:pPr>
        <w:ind w:firstLine="709"/>
        <w:jc w:val="both"/>
        <w:rPr>
          <w:b/>
        </w:rPr>
      </w:pPr>
    </w:p>
    <w:p w14:paraId="6FBDD2D6" w14:textId="77777777" w:rsidR="0060579A" w:rsidRDefault="00C77052" w:rsidP="0060579A">
      <w:pPr>
        <w:ind w:firstLine="709"/>
        <w:jc w:val="both"/>
        <w:rPr>
          <w:b/>
        </w:rPr>
      </w:pPr>
      <w:r w:rsidRPr="00312424">
        <w:rPr>
          <w:b/>
        </w:rPr>
        <w:t>Голосовали «ЗА» –</w:t>
      </w:r>
      <w:r>
        <w:rPr>
          <w:b/>
        </w:rPr>
        <w:t xml:space="preserve"> единогласно.</w:t>
      </w:r>
    </w:p>
    <w:p w14:paraId="36169F06" w14:textId="3C090650" w:rsidR="0060579A" w:rsidRDefault="0060579A" w:rsidP="0060579A">
      <w:pPr>
        <w:ind w:firstLine="709"/>
        <w:jc w:val="both"/>
        <w:rPr>
          <w:b/>
        </w:rPr>
      </w:pPr>
    </w:p>
    <w:p w14:paraId="0547EC55" w14:textId="68797708" w:rsidR="0060579A" w:rsidRDefault="009C0AED" w:rsidP="0060579A">
      <w:pPr>
        <w:ind w:firstLine="709"/>
        <w:jc w:val="both"/>
        <w:rPr>
          <w:b/>
        </w:rPr>
      </w:pPr>
      <w:r w:rsidRPr="0060579A">
        <w:rPr>
          <w:bCs/>
        </w:rPr>
        <w:t xml:space="preserve">Вопрос 18 </w:t>
      </w:r>
      <w:r w:rsidRPr="0060579A">
        <w:rPr>
          <w:b/>
        </w:rPr>
        <w:t>«</w:t>
      </w:r>
      <w:r w:rsidR="0060579A" w:rsidRPr="0060579A">
        <w:rPr>
          <w:b/>
        </w:rPr>
        <w:t>Об установлении ОАО «Северо-Кузбасская энергетическая компания» тарифов на горячую воду в открытой системе горячего водоснабжения (теплоснабжения), реализуемую на потребительском рынке Полысаевского городского округа, на 2021 год</w:t>
      </w:r>
      <w:r w:rsidRPr="0060579A">
        <w:rPr>
          <w:b/>
        </w:rPr>
        <w:t>»</w:t>
      </w:r>
    </w:p>
    <w:p w14:paraId="0EC5F88D" w14:textId="77777777" w:rsidR="0060579A" w:rsidRDefault="0060579A" w:rsidP="0060579A">
      <w:pPr>
        <w:ind w:firstLine="709"/>
        <w:jc w:val="both"/>
        <w:rPr>
          <w:b/>
        </w:rPr>
      </w:pPr>
    </w:p>
    <w:p w14:paraId="1E1FFE12" w14:textId="018303CB" w:rsidR="0060579A" w:rsidRPr="00774B43" w:rsidRDefault="0060579A" w:rsidP="0031679E">
      <w:pPr>
        <w:ind w:firstLine="709"/>
        <w:jc w:val="both"/>
        <w:rPr>
          <w:bCs/>
        </w:rPr>
      </w:pPr>
      <w:r>
        <w:rPr>
          <w:bCs/>
        </w:rPr>
        <w:t xml:space="preserve">Докладчик </w:t>
      </w:r>
      <w:r>
        <w:rPr>
          <w:b/>
        </w:rPr>
        <w:t>Игонин С.Е</w:t>
      </w:r>
      <w:r w:rsidRPr="00AE36DF">
        <w:rPr>
          <w:b/>
        </w:rPr>
        <w:t>.</w:t>
      </w:r>
      <w:r>
        <w:rPr>
          <w:b/>
        </w:rPr>
        <w:t xml:space="preserve"> </w:t>
      </w:r>
      <w:r>
        <w:rPr>
          <w:bCs/>
        </w:rPr>
        <w:t xml:space="preserve">согласно основным расчетным показателям </w:t>
      </w:r>
      <w:r w:rsidR="0031679E">
        <w:rPr>
          <w:bCs/>
        </w:rPr>
        <w:br/>
      </w:r>
      <w:r>
        <w:rPr>
          <w:bCs/>
        </w:rPr>
        <w:t xml:space="preserve">(приложение № </w:t>
      </w:r>
      <w:r w:rsidR="00AF55FB">
        <w:rPr>
          <w:bCs/>
        </w:rPr>
        <w:t>5</w:t>
      </w:r>
      <w:r>
        <w:rPr>
          <w:bCs/>
        </w:rPr>
        <w:t xml:space="preserve">7 к настоящему протоколу), предлагает </w:t>
      </w:r>
      <w:r w:rsidRPr="0060579A">
        <w:rPr>
          <w:bCs/>
        </w:rPr>
        <w:t xml:space="preserve">установить </w:t>
      </w:r>
      <w:r w:rsidR="00774B43">
        <w:rPr>
          <w:bCs/>
        </w:rPr>
        <w:br/>
      </w:r>
      <w:r w:rsidRPr="0060579A">
        <w:rPr>
          <w:bCs/>
        </w:rPr>
        <w:t xml:space="preserve">ОАО «Северо-Кузбасская энергетическая компания», ИНН 4205153492, тарифы на горячую воду в открытой системе горячего водоснабжения (теплоснабжения), реализуемую на </w:t>
      </w:r>
      <w:r w:rsidRPr="0060579A">
        <w:rPr>
          <w:bCs/>
        </w:rPr>
        <w:lastRenderedPageBreak/>
        <w:t xml:space="preserve">потребительском рынке Полысаевского городского округа на период с 01.01.2021 по 31.12.2021, согласно приложению </w:t>
      </w:r>
      <w:r>
        <w:rPr>
          <w:bCs/>
        </w:rPr>
        <w:t xml:space="preserve">№ </w:t>
      </w:r>
      <w:r w:rsidR="00AF55FB">
        <w:rPr>
          <w:bCs/>
        </w:rPr>
        <w:t>6</w:t>
      </w:r>
      <w:r>
        <w:rPr>
          <w:bCs/>
        </w:rPr>
        <w:t xml:space="preserve">0 </w:t>
      </w:r>
      <w:r w:rsidRPr="0060579A">
        <w:rPr>
          <w:bCs/>
        </w:rPr>
        <w:t xml:space="preserve">к настоящему </w:t>
      </w:r>
      <w:r>
        <w:rPr>
          <w:bCs/>
        </w:rPr>
        <w:t>протоколу</w:t>
      </w:r>
      <w:r w:rsidRPr="0060579A">
        <w:rPr>
          <w:bCs/>
        </w:rPr>
        <w:t>.</w:t>
      </w:r>
    </w:p>
    <w:p w14:paraId="58A606AE" w14:textId="4C62C9FC" w:rsidR="00F13142" w:rsidRPr="0060579A" w:rsidRDefault="00F13142" w:rsidP="00C77052">
      <w:pPr>
        <w:ind w:firstLine="709"/>
        <w:jc w:val="both"/>
        <w:rPr>
          <w:bCs/>
          <w:lang w:val="x-none"/>
        </w:rPr>
      </w:pPr>
    </w:p>
    <w:p w14:paraId="2C506BD3" w14:textId="77777777" w:rsidR="001C1AF3" w:rsidRDefault="001C1AF3" w:rsidP="001C1AF3">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244543DD" w14:textId="77777777" w:rsidR="001C1AF3" w:rsidRDefault="001C1AF3" w:rsidP="001C1AF3">
      <w:pPr>
        <w:ind w:firstLine="709"/>
        <w:jc w:val="both"/>
        <w:rPr>
          <w:bCs/>
        </w:rPr>
      </w:pPr>
    </w:p>
    <w:p w14:paraId="10493055" w14:textId="77777777" w:rsidR="001C1AF3" w:rsidRDefault="001C1AF3" w:rsidP="001C1AF3">
      <w:pPr>
        <w:ind w:firstLine="709"/>
        <w:jc w:val="both"/>
        <w:rPr>
          <w:b/>
        </w:rPr>
      </w:pPr>
      <w:r>
        <w:rPr>
          <w:b/>
        </w:rPr>
        <w:t>ПОСТАНОВИЛО</w:t>
      </w:r>
      <w:r w:rsidRPr="00154164">
        <w:rPr>
          <w:b/>
        </w:rPr>
        <w:t>:</w:t>
      </w:r>
    </w:p>
    <w:p w14:paraId="62CFE573" w14:textId="77777777" w:rsidR="001C1AF3" w:rsidRPr="00AE36DF" w:rsidRDefault="001C1AF3" w:rsidP="001C1AF3">
      <w:pPr>
        <w:ind w:firstLine="709"/>
        <w:jc w:val="both"/>
        <w:rPr>
          <w:bCs/>
        </w:rPr>
      </w:pPr>
    </w:p>
    <w:p w14:paraId="5CA24BEF" w14:textId="77777777" w:rsidR="001C1AF3" w:rsidRPr="00AE36DF" w:rsidRDefault="001C1AF3" w:rsidP="001C1AF3">
      <w:pPr>
        <w:ind w:firstLine="709"/>
        <w:jc w:val="both"/>
        <w:rPr>
          <w:bCs/>
        </w:rPr>
      </w:pPr>
      <w:r w:rsidRPr="00AE36DF">
        <w:rPr>
          <w:bCs/>
        </w:rPr>
        <w:t>Согласиться с предложением докладчика.</w:t>
      </w:r>
    </w:p>
    <w:p w14:paraId="594803E3" w14:textId="77777777" w:rsidR="001C1AF3" w:rsidRDefault="001C1AF3" w:rsidP="001C1AF3">
      <w:pPr>
        <w:ind w:firstLine="709"/>
        <w:jc w:val="both"/>
        <w:rPr>
          <w:b/>
        </w:rPr>
      </w:pPr>
    </w:p>
    <w:p w14:paraId="3ACA032B" w14:textId="77777777" w:rsidR="001C1AF3" w:rsidRDefault="001C1AF3" w:rsidP="001C1AF3">
      <w:pPr>
        <w:ind w:firstLine="709"/>
        <w:jc w:val="both"/>
        <w:rPr>
          <w:b/>
        </w:rPr>
      </w:pPr>
      <w:r w:rsidRPr="00312424">
        <w:rPr>
          <w:b/>
        </w:rPr>
        <w:t>Голосовали «ЗА» –</w:t>
      </w:r>
      <w:r>
        <w:rPr>
          <w:b/>
        </w:rPr>
        <w:t xml:space="preserve"> единогласно.</w:t>
      </w:r>
    </w:p>
    <w:p w14:paraId="591C4358" w14:textId="720DBDEF" w:rsidR="001C1AF3" w:rsidRDefault="001C1AF3" w:rsidP="00C77052">
      <w:pPr>
        <w:ind w:firstLine="709"/>
        <w:jc w:val="both"/>
        <w:rPr>
          <w:bCs/>
        </w:rPr>
      </w:pPr>
    </w:p>
    <w:p w14:paraId="143C7DDA" w14:textId="0E470F37" w:rsidR="00DE47B8" w:rsidRPr="0031679E" w:rsidRDefault="00DE47B8" w:rsidP="00C77052">
      <w:pPr>
        <w:ind w:firstLine="709"/>
        <w:jc w:val="both"/>
        <w:rPr>
          <w:b/>
        </w:rPr>
      </w:pPr>
      <w:r w:rsidRPr="0060579A">
        <w:rPr>
          <w:bCs/>
        </w:rPr>
        <w:t>Вопрос 1</w:t>
      </w:r>
      <w:r>
        <w:rPr>
          <w:bCs/>
        </w:rPr>
        <w:t xml:space="preserve">9 </w:t>
      </w:r>
      <w:r w:rsidRPr="0031679E">
        <w:rPr>
          <w:b/>
        </w:rPr>
        <w:t>«</w:t>
      </w:r>
      <w:r w:rsidR="0031679E" w:rsidRPr="0031679E">
        <w:rPr>
          <w:b/>
        </w:rPr>
        <w:t>О закрытии тарифного дела «О корректировке тарифов</w:t>
      </w:r>
      <w:r w:rsidR="0031679E" w:rsidRPr="0031679E">
        <w:rPr>
          <w:b/>
        </w:rPr>
        <w:br/>
        <w:t>ООО «МариинскЭнергоСервис» на тепловую энергию, реализуемую</w:t>
      </w:r>
      <w:r w:rsidR="0031679E" w:rsidRPr="0031679E">
        <w:rPr>
          <w:b/>
        </w:rPr>
        <w:br/>
        <w:t>на потребительском рынке г. Мариинска, на 2019-2021 годы»,</w:t>
      </w:r>
      <w:r w:rsidR="0031679E" w:rsidRPr="0031679E">
        <w:rPr>
          <w:b/>
        </w:rPr>
        <w:br/>
        <w:t>в части 2021 года № РЭК/48-МЭнС-2021 от 30.04.2020</w:t>
      </w:r>
      <w:r w:rsidRPr="0031679E">
        <w:rPr>
          <w:b/>
        </w:rPr>
        <w:t>»</w:t>
      </w:r>
    </w:p>
    <w:p w14:paraId="3A0E5594" w14:textId="4F8A4A1F" w:rsidR="00774B43" w:rsidRDefault="00774B43" w:rsidP="00EC619F">
      <w:pPr>
        <w:ind w:firstLine="709"/>
        <w:jc w:val="both"/>
      </w:pPr>
    </w:p>
    <w:p w14:paraId="074A63E0" w14:textId="416343DA" w:rsidR="0031679E" w:rsidRPr="0031679E" w:rsidRDefault="0031679E" w:rsidP="00EC619F">
      <w:pPr>
        <w:ind w:firstLine="709"/>
        <w:jc w:val="both"/>
        <w:rPr>
          <w:bCs/>
        </w:rPr>
      </w:pPr>
      <w:r>
        <w:rPr>
          <w:bCs/>
        </w:rPr>
        <w:t xml:space="preserve">Докладчик </w:t>
      </w:r>
      <w:r>
        <w:rPr>
          <w:b/>
        </w:rPr>
        <w:t>Игонин С.Е</w:t>
      </w:r>
      <w:r w:rsidRPr="00AE36DF">
        <w:rPr>
          <w:b/>
        </w:rPr>
        <w:t>.</w:t>
      </w:r>
      <w:r>
        <w:rPr>
          <w:b/>
        </w:rPr>
        <w:t xml:space="preserve"> </w:t>
      </w:r>
      <w:r w:rsidRPr="0031679E">
        <w:rPr>
          <w:bCs/>
        </w:rPr>
        <w:t>пояснил:</w:t>
      </w:r>
    </w:p>
    <w:p w14:paraId="182ECE1A" w14:textId="56A56EFF" w:rsidR="0031679E" w:rsidRDefault="0031679E" w:rsidP="00EC619F">
      <w:pPr>
        <w:ind w:firstLine="709"/>
        <w:jc w:val="both"/>
      </w:pPr>
    </w:p>
    <w:p w14:paraId="3D55BD2E" w14:textId="56859BB1" w:rsidR="0031679E" w:rsidRPr="0031679E" w:rsidRDefault="0031679E" w:rsidP="0031679E">
      <w:pPr>
        <w:spacing w:line="276" w:lineRule="auto"/>
        <w:ind w:firstLine="709"/>
        <w:jc w:val="both"/>
      </w:pPr>
      <w:r w:rsidRPr="0031679E">
        <w:rPr>
          <w:bCs/>
          <w:kern w:val="32"/>
        </w:rPr>
        <w:t xml:space="preserve">Постановлением Региональной энергетической комиссии от 20.12.2018 № 649 </w:t>
      </w:r>
      <w:r w:rsidR="00583570">
        <w:rPr>
          <w:bCs/>
          <w:kern w:val="32"/>
        </w:rPr>
        <w:br/>
      </w:r>
      <w:r w:rsidRPr="0031679E">
        <w:rPr>
          <w:bCs/>
          <w:kern w:val="32"/>
        </w:rPr>
        <w:t>ООО «МариинскЭнергоСервис» установлены тарифы на тепловую энергию, реализуемую на потребительском рынке г. Мариинска</w:t>
      </w:r>
      <w:r w:rsidRPr="0031679E">
        <w:t xml:space="preserve"> </w:t>
      </w:r>
      <w:r w:rsidRPr="0031679E">
        <w:rPr>
          <w:bCs/>
          <w:kern w:val="32"/>
        </w:rPr>
        <w:t>на 2019-2021 годы</w:t>
      </w:r>
      <w:r w:rsidRPr="0031679E">
        <w:t>. В ответ на заявление о корректировке тарифов на 2021 год (вх. № 1841 от 29.04.2020) было открыто тарифное дело № РЭК/48-МЭнС-2021 от 30.04.2020.</w:t>
      </w:r>
    </w:p>
    <w:p w14:paraId="1D47557F" w14:textId="77777777" w:rsidR="0031679E" w:rsidRPr="0031679E" w:rsidRDefault="0031679E" w:rsidP="0031679E">
      <w:pPr>
        <w:ind w:firstLine="709"/>
        <w:jc w:val="both"/>
        <w:rPr>
          <w:bCs/>
          <w:kern w:val="32"/>
        </w:rPr>
      </w:pPr>
      <w:r w:rsidRPr="0031679E">
        <w:rPr>
          <w:bCs/>
          <w:kern w:val="32"/>
        </w:rPr>
        <w:t>Проанализировав представленные материалы, экспертами установлено,  что имущество, находящееся в собственности ООО «Рассвет» и арендуемое ООО «МариинскЭнергоСервис», было продано по договору купли-продажи недвижимого имущества 23.06.2020 ООО «Коммунсервис-НК» (право собственности зарегистрировано Управлением Федеральной службы государственной регистрации, кадастра и картографии по Кемеровской области-Кузбассу от 02.07.2020 № 42:27:0104008:767-42/004/2020-4. Таким образом, руководствуясь п. 16 (а) «Правил регулирования цен (тарифов) в сфере теплоснабжения» утвержденных постановлением Правительства РФ от 22.10.2012 N 1075 «О ценообразовании в сфере теплоснабжения», экспертами установлено, что у предприятия отсутствуют правоустанавливающие документы, подтверждающие право собственности, иное законное право в отношении недвижимых объектов (зданий, строений, сооружений, земельных участков), используемых для осуществления регулируемой деятельности.</w:t>
      </w:r>
    </w:p>
    <w:p w14:paraId="54A79D10" w14:textId="329E212F" w:rsidR="0031679E" w:rsidRPr="0031679E" w:rsidRDefault="0031679E" w:rsidP="00583570">
      <w:pPr>
        <w:ind w:firstLine="709"/>
        <w:jc w:val="both"/>
        <w:rPr>
          <w:bCs/>
          <w:kern w:val="32"/>
        </w:rPr>
      </w:pPr>
      <w:r w:rsidRPr="0031679E">
        <w:rPr>
          <w:bCs/>
          <w:kern w:val="32"/>
        </w:rPr>
        <w:t xml:space="preserve">На основании вышеуказанного </w:t>
      </w:r>
      <w:r w:rsidR="00583570">
        <w:rPr>
          <w:bCs/>
          <w:kern w:val="32"/>
        </w:rPr>
        <w:t xml:space="preserve">докладчик </w:t>
      </w:r>
      <w:r w:rsidRPr="0031679E">
        <w:rPr>
          <w:bCs/>
          <w:kern w:val="32"/>
        </w:rPr>
        <w:t>предлагает</w:t>
      </w:r>
      <w:r w:rsidR="00583570">
        <w:rPr>
          <w:bCs/>
          <w:kern w:val="32"/>
        </w:rPr>
        <w:t xml:space="preserve"> </w:t>
      </w:r>
      <w:r w:rsidRPr="0031679E">
        <w:rPr>
          <w:bCs/>
          <w:kern w:val="32"/>
        </w:rPr>
        <w:t xml:space="preserve">закрыть тарифное дело </w:t>
      </w:r>
      <w:r w:rsidR="00583570">
        <w:rPr>
          <w:bCs/>
          <w:kern w:val="32"/>
        </w:rPr>
        <w:br/>
      </w:r>
      <w:r w:rsidRPr="0031679E">
        <w:rPr>
          <w:bCs/>
          <w:kern w:val="32"/>
        </w:rPr>
        <w:t xml:space="preserve">«О корректировке тарифов ООО «МариинскЭнергоСервис» на тепловую энергию, реализуемую на потребительском рынке г. Мариинска, на 2019-2021 годы», в части 2021 года» № РЭК/48-МЭнС-2021 от 30.04.2020. </w:t>
      </w:r>
    </w:p>
    <w:p w14:paraId="23A00547" w14:textId="71DE9F4E" w:rsidR="0031679E" w:rsidRDefault="0031679E" w:rsidP="00EC619F">
      <w:pPr>
        <w:ind w:firstLine="709"/>
        <w:jc w:val="both"/>
      </w:pPr>
    </w:p>
    <w:p w14:paraId="007B917D" w14:textId="77777777" w:rsidR="00583570" w:rsidRDefault="00583570" w:rsidP="00583570">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F891B10" w14:textId="77777777" w:rsidR="00583570" w:rsidRDefault="00583570" w:rsidP="00583570">
      <w:pPr>
        <w:ind w:firstLine="709"/>
        <w:jc w:val="both"/>
        <w:rPr>
          <w:bCs/>
        </w:rPr>
      </w:pPr>
    </w:p>
    <w:p w14:paraId="69E0068F" w14:textId="657A2F22" w:rsidR="00583570" w:rsidRDefault="00E7275B" w:rsidP="00583570">
      <w:pPr>
        <w:ind w:firstLine="709"/>
        <w:jc w:val="both"/>
        <w:rPr>
          <w:b/>
        </w:rPr>
      </w:pPr>
      <w:r>
        <w:rPr>
          <w:b/>
        </w:rPr>
        <w:t>РЕШ</w:t>
      </w:r>
      <w:r w:rsidR="00583570">
        <w:rPr>
          <w:b/>
        </w:rPr>
        <w:t>ИЛО</w:t>
      </w:r>
      <w:r w:rsidR="00583570" w:rsidRPr="00154164">
        <w:rPr>
          <w:b/>
        </w:rPr>
        <w:t>:</w:t>
      </w:r>
    </w:p>
    <w:p w14:paraId="526887CF" w14:textId="77777777" w:rsidR="00583570" w:rsidRPr="00AE36DF" w:rsidRDefault="00583570" w:rsidP="00583570">
      <w:pPr>
        <w:ind w:firstLine="709"/>
        <w:jc w:val="both"/>
        <w:rPr>
          <w:bCs/>
        </w:rPr>
      </w:pPr>
    </w:p>
    <w:p w14:paraId="109F3284" w14:textId="07D237BA" w:rsidR="00E7275B" w:rsidRPr="0031679E" w:rsidRDefault="00E7275B" w:rsidP="00E7275B">
      <w:pPr>
        <w:ind w:firstLine="709"/>
        <w:jc w:val="both"/>
        <w:rPr>
          <w:bCs/>
          <w:kern w:val="32"/>
        </w:rPr>
      </w:pPr>
      <w:r>
        <w:rPr>
          <w:bCs/>
          <w:kern w:val="32"/>
        </w:rPr>
        <w:t>З</w:t>
      </w:r>
      <w:r w:rsidRPr="0031679E">
        <w:rPr>
          <w:bCs/>
          <w:kern w:val="32"/>
        </w:rPr>
        <w:t xml:space="preserve">акрыть тарифное дело «О корректировке тарифов ООО «МариинскЭнергоСервис» на тепловую энергию, реализуемую на потребительском рынке г. Мариинска, на 2019-2021 годы», в части 2021 года» № РЭК/48-МЭнС-2021 от 30.04.2020. </w:t>
      </w:r>
    </w:p>
    <w:p w14:paraId="15AA353F" w14:textId="77777777" w:rsidR="00583570" w:rsidRDefault="00583570" w:rsidP="00583570">
      <w:pPr>
        <w:ind w:firstLine="709"/>
        <w:jc w:val="both"/>
        <w:rPr>
          <w:b/>
        </w:rPr>
      </w:pPr>
    </w:p>
    <w:p w14:paraId="3DC97C5E" w14:textId="77777777" w:rsidR="00583570" w:rsidRDefault="00583570" w:rsidP="00583570">
      <w:pPr>
        <w:ind w:firstLine="709"/>
        <w:jc w:val="both"/>
        <w:rPr>
          <w:b/>
        </w:rPr>
      </w:pPr>
      <w:r w:rsidRPr="00312424">
        <w:rPr>
          <w:b/>
        </w:rPr>
        <w:t>Голосовали «ЗА» –</w:t>
      </w:r>
      <w:r>
        <w:rPr>
          <w:b/>
        </w:rPr>
        <w:t xml:space="preserve"> единогласно.</w:t>
      </w:r>
    </w:p>
    <w:p w14:paraId="04926D66" w14:textId="77777777" w:rsidR="00583570" w:rsidRDefault="00583570" w:rsidP="00EC619F">
      <w:pPr>
        <w:ind w:firstLine="709"/>
        <w:jc w:val="both"/>
      </w:pPr>
    </w:p>
    <w:p w14:paraId="7B8E9E73" w14:textId="078FFDF5" w:rsidR="00EC619F" w:rsidRPr="00376C6F" w:rsidRDefault="00EC619F" w:rsidP="00EC619F">
      <w:pPr>
        <w:ind w:firstLine="709"/>
        <w:jc w:val="both"/>
      </w:pPr>
      <w:r w:rsidRPr="00376C6F">
        <w:t>Члены Правления Региональной энергетической комиссии Кузбасса:</w:t>
      </w:r>
    </w:p>
    <w:p w14:paraId="2961A55A" w14:textId="77777777" w:rsidR="00EC619F" w:rsidRPr="00376C6F" w:rsidRDefault="00EC619F" w:rsidP="00EC619F">
      <w:pPr>
        <w:tabs>
          <w:tab w:val="left" w:pos="5580"/>
          <w:tab w:val="left" w:pos="9639"/>
        </w:tabs>
        <w:ind w:firstLine="709"/>
        <w:jc w:val="both"/>
        <w:rPr>
          <w:color w:val="FF0000"/>
        </w:rPr>
      </w:pPr>
    </w:p>
    <w:p w14:paraId="2211460A" w14:textId="77777777" w:rsidR="00EC619F" w:rsidRDefault="00EC619F" w:rsidP="00EC619F">
      <w:pPr>
        <w:tabs>
          <w:tab w:val="left" w:pos="5580"/>
          <w:tab w:val="left" w:pos="9498"/>
        </w:tabs>
        <w:ind w:firstLine="709"/>
      </w:pPr>
    </w:p>
    <w:p w14:paraId="0BB8A708" w14:textId="77777777" w:rsidR="00EC619F" w:rsidRPr="00E31724" w:rsidRDefault="00EC619F" w:rsidP="00EC619F">
      <w:pPr>
        <w:tabs>
          <w:tab w:val="left" w:pos="5580"/>
          <w:tab w:val="left" w:pos="9639"/>
        </w:tabs>
        <w:ind w:firstLine="709"/>
        <w:jc w:val="both"/>
      </w:pPr>
      <w:r w:rsidRPr="00E31724">
        <w:t>_____________________</w:t>
      </w:r>
      <w:r>
        <w:t>М.В. Зинченко</w:t>
      </w:r>
    </w:p>
    <w:p w14:paraId="45EC96A0" w14:textId="77777777" w:rsidR="00EC619F" w:rsidRDefault="00EC619F" w:rsidP="00EC619F">
      <w:pPr>
        <w:tabs>
          <w:tab w:val="left" w:pos="5580"/>
          <w:tab w:val="left" w:pos="9498"/>
        </w:tabs>
        <w:ind w:firstLine="709"/>
      </w:pPr>
    </w:p>
    <w:p w14:paraId="205B6539" w14:textId="77777777" w:rsidR="00EC619F" w:rsidRPr="00E31724" w:rsidRDefault="00EC619F" w:rsidP="00EC619F">
      <w:pPr>
        <w:tabs>
          <w:tab w:val="left" w:pos="5580"/>
          <w:tab w:val="left" w:pos="9498"/>
        </w:tabs>
        <w:ind w:firstLine="709"/>
      </w:pPr>
    </w:p>
    <w:p w14:paraId="6D47012A" w14:textId="77777777" w:rsidR="00EC619F" w:rsidRPr="00E31724" w:rsidRDefault="00EC619F" w:rsidP="00EC619F">
      <w:pPr>
        <w:tabs>
          <w:tab w:val="left" w:pos="5580"/>
          <w:tab w:val="left" w:pos="9639"/>
        </w:tabs>
        <w:ind w:firstLine="709"/>
        <w:jc w:val="both"/>
      </w:pPr>
      <w:r w:rsidRPr="00E31724">
        <w:t>_____________________</w:t>
      </w:r>
      <w:r>
        <w:t>О.А. Чурсина</w:t>
      </w:r>
    </w:p>
    <w:p w14:paraId="580490B5" w14:textId="77777777" w:rsidR="00EC619F" w:rsidRPr="00E31724" w:rsidRDefault="00EC619F" w:rsidP="00EC619F">
      <w:pPr>
        <w:tabs>
          <w:tab w:val="left" w:pos="5580"/>
          <w:tab w:val="left" w:pos="9639"/>
        </w:tabs>
        <w:ind w:firstLine="709"/>
        <w:jc w:val="both"/>
      </w:pPr>
    </w:p>
    <w:p w14:paraId="423051AF" w14:textId="77777777" w:rsidR="00EC619F" w:rsidRPr="00E31724" w:rsidRDefault="00EC619F" w:rsidP="00EC619F">
      <w:pPr>
        <w:tabs>
          <w:tab w:val="left" w:pos="5580"/>
          <w:tab w:val="left" w:pos="9639"/>
        </w:tabs>
        <w:ind w:firstLine="709"/>
        <w:jc w:val="both"/>
      </w:pPr>
    </w:p>
    <w:p w14:paraId="52BA8FEC" w14:textId="77777777" w:rsidR="00EC619F" w:rsidRDefault="00EC619F" w:rsidP="00EC619F">
      <w:pPr>
        <w:tabs>
          <w:tab w:val="left" w:pos="5580"/>
          <w:tab w:val="left" w:pos="9639"/>
        </w:tabs>
        <w:ind w:firstLine="709"/>
        <w:jc w:val="both"/>
      </w:pPr>
      <w:r w:rsidRPr="00E31724">
        <w:t>_____________________Э.Б. Гусельщиков</w:t>
      </w:r>
    </w:p>
    <w:p w14:paraId="5A303968" w14:textId="77777777" w:rsidR="00EC619F" w:rsidRPr="00E31724" w:rsidRDefault="00EC619F" w:rsidP="00EC619F">
      <w:pPr>
        <w:tabs>
          <w:tab w:val="left" w:pos="5580"/>
          <w:tab w:val="left" w:pos="9639"/>
        </w:tabs>
        <w:ind w:firstLine="709"/>
        <w:jc w:val="both"/>
      </w:pPr>
    </w:p>
    <w:p w14:paraId="07174179" w14:textId="77777777" w:rsidR="00EC619F" w:rsidRPr="00E31724" w:rsidRDefault="00EC619F" w:rsidP="00EC619F">
      <w:pPr>
        <w:tabs>
          <w:tab w:val="left" w:pos="5580"/>
          <w:tab w:val="left" w:pos="9498"/>
        </w:tabs>
        <w:ind w:firstLine="709"/>
      </w:pPr>
    </w:p>
    <w:p w14:paraId="223767A5" w14:textId="77777777" w:rsidR="00EC619F" w:rsidRPr="00E31724" w:rsidRDefault="00EC619F" w:rsidP="00EC619F">
      <w:pPr>
        <w:tabs>
          <w:tab w:val="left" w:pos="5580"/>
          <w:tab w:val="left" w:pos="9639"/>
        </w:tabs>
        <w:ind w:firstLine="709"/>
        <w:jc w:val="both"/>
      </w:pPr>
      <w:r w:rsidRPr="00E31724">
        <w:t>_____________________</w:t>
      </w:r>
      <w:r>
        <w:t>С.Е. Игонин</w:t>
      </w:r>
    </w:p>
    <w:p w14:paraId="428FF09F" w14:textId="77777777" w:rsidR="00EC619F" w:rsidRDefault="00EC619F" w:rsidP="00EC619F">
      <w:pPr>
        <w:tabs>
          <w:tab w:val="left" w:pos="5580"/>
          <w:tab w:val="left" w:pos="9639"/>
        </w:tabs>
        <w:ind w:firstLine="709"/>
        <w:jc w:val="both"/>
      </w:pPr>
    </w:p>
    <w:p w14:paraId="118A3F30" w14:textId="77777777" w:rsidR="00EC619F" w:rsidRDefault="00EC619F" w:rsidP="00BB52E5">
      <w:pPr>
        <w:tabs>
          <w:tab w:val="left" w:pos="5580"/>
          <w:tab w:val="left" w:pos="9639"/>
        </w:tabs>
        <w:jc w:val="both"/>
      </w:pPr>
    </w:p>
    <w:p w14:paraId="52A4053B" w14:textId="54DEC18E" w:rsidR="00E63C54" w:rsidRPr="00E31724" w:rsidRDefault="00E63C54" w:rsidP="00E63C54">
      <w:pPr>
        <w:tabs>
          <w:tab w:val="left" w:pos="5580"/>
          <w:tab w:val="left" w:pos="9639"/>
        </w:tabs>
        <w:ind w:firstLine="709"/>
        <w:jc w:val="both"/>
      </w:pPr>
      <w:r w:rsidRPr="00E31724">
        <w:t>_____________________</w:t>
      </w:r>
      <w:r>
        <w:t xml:space="preserve">М.В. Кулебякина </w:t>
      </w:r>
    </w:p>
    <w:p w14:paraId="79698A5D" w14:textId="77777777" w:rsidR="00E63C54" w:rsidRDefault="00E63C54" w:rsidP="00E63C54">
      <w:pPr>
        <w:tabs>
          <w:tab w:val="left" w:pos="5580"/>
          <w:tab w:val="left" w:pos="9639"/>
        </w:tabs>
        <w:ind w:firstLine="709"/>
        <w:jc w:val="both"/>
      </w:pPr>
    </w:p>
    <w:p w14:paraId="7FA6C74F" w14:textId="4C063CC2" w:rsidR="00EC619F" w:rsidRDefault="00EC619F" w:rsidP="00EC619F">
      <w:pPr>
        <w:tabs>
          <w:tab w:val="left" w:pos="5580"/>
          <w:tab w:val="left" w:pos="9639"/>
        </w:tabs>
        <w:ind w:firstLine="709"/>
        <w:jc w:val="both"/>
      </w:pPr>
    </w:p>
    <w:p w14:paraId="2655C14F" w14:textId="77777777" w:rsidR="00BD78CB" w:rsidRPr="00E31724" w:rsidRDefault="00BD78CB" w:rsidP="00EC619F">
      <w:pPr>
        <w:tabs>
          <w:tab w:val="left" w:pos="5580"/>
          <w:tab w:val="left" w:pos="9639"/>
        </w:tabs>
        <w:ind w:firstLine="709"/>
        <w:jc w:val="both"/>
      </w:pPr>
    </w:p>
    <w:p w14:paraId="3C392EB7" w14:textId="77777777" w:rsidR="00EC619F" w:rsidRPr="00E31724" w:rsidRDefault="00EC619F" w:rsidP="00EC619F">
      <w:pPr>
        <w:tabs>
          <w:tab w:val="left" w:pos="5580"/>
          <w:tab w:val="left" w:pos="9498"/>
        </w:tabs>
        <w:ind w:firstLine="709"/>
      </w:pPr>
      <w:r w:rsidRPr="00E31724">
        <w:t xml:space="preserve">Секретарь заседания: ____________________ </w:t>
      </w:r>
      <w:r>
        <w:t>Юхневич К.С.</w:t>
      </w:r>
    </w:p>
    <w:p w14:paraId="3F24A304" w14:textId="29F7F50E" w:rsidR="00EC619F" w:rsidRDefault="00EC619F"/>
    <w:p w14:paraId="2880D3B5" w14:textId="71469460" w:rsidR="0081663E" w:rsidRDefault="0081663E"/>
    <w:p w14:paraId="73366DE3" w14:textId="77777777" w:rsidR="00984559" w:rsidRPr="00984559" w:rsidRDefault="00984559" w:rsidP="00984559">
      <w:pPr>
        <w:widowControl w:val="0"/>
        <w:autoSpaceDE w:val="0"/>
        <w:autoSpaceDN w:val="0"/>
        <w:ind w:firstLine="540"/>
        <w:jc w:val="both"/>
        <w:rPr>
          <w:rFonts w:cs="Calibri"/>
          <w:szCs w:val="20"/>
        </w:rPr>
      </w:pPr>
      <w:bookmarkStart w:id="9" w:name="_Hlk25742461"/>
      <w:bookmarkEnd w:id="9"/>
    </w:p>
    <w:sectPr w:rsidR="00984559" w:rsidRPr="00984559" w:rsidSect="003F49D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FC30DF" w14:textId="77777777" w:rsidR="00BE3E04" w:rsidRDefault="00BE3E04" w:rsidP="00EC619F">
      <w:r>
        <w:separator/>
      </w:r>
    </w:p>
  </w:endnote>
  <w:endnote w:type="continuationSeparator" w:id="0">
    <w:p w14:paraId="2BABE560" w14:textId="77777777" w:rsidR="00BE3E04" w:rsidRDefault="00BE3E04" w:rsidP="00EC6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643812"/>
      <w:docPartObj>
        <w:docPartGallery w:val="Page Numbers (Bottom of Page)"/>
        <w:docPartUnique/>
      </w:docPartObj>
    </w:sdtPr>
    <w:sdtEndPr/>
    <w:sdtContent>
      <w:p w14:paraId="548A070E" w14:textId="28373D38" w:rsidR="00BE3E04" w:rsidRDefault="00BE3E04">
        <w:pPr>
          <w:pStyle w:val="a8"/>
          <w:jc w:val="right"/>
        </w:pPr>
        <w:r>
          <w:fldChar w:fldCharType="begin"/>
        </w:r>
        <w:r>
          <w:instrText>PAGE   \* MERGEFORMAT</w:instrText>
        </w:r>
        <w:r>
          <w:fldChar w:fldCharType="separate"/>
        </w:r>
        <w:r>
          <w:t>2</w:t>
        </w:r>
        <w:r>
          <w:fldChar w:fldCharType="end"/>
        </w:r>
      </w:p>
    </w:sdtContent>
  </w:sdt>
  <w:p w14:paraId="6E07428C" w14:textId="77777777" w:rsidR="00BE3E04" w:rsidRDefault="00BE3E0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3A6CB5" w14:textId="77777777" w:rsidR="00BE3E04" w:rsidRDefault="00BE3E04" w:rsidP="00EC619F">
      <w:r>
        <w:separator/>
      </w:r>
    </w:p>
  </w:footnote>
  <w:footnote w:type="continuationSeparator" w:id="0">
    <w:p w14:paraId="0E19AED6" w14:textId="77777777" w:rsidR="00BE3E04" w:rsidRDefault="00BE3E04" w:rsidP="00EC61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FE"/>
    <w:multiLevelType w:val="singleLevel"/>
    <w:tmpl w:val="6E483B6E"/>
    <w:lvl w:ilvl="0">
      <w:numFmt w:val="bullet"/>
      <w:lvlText w:val="*"/>
      <w:lvlJc w:val="left"/>
    </w:lvl>
  </w:abstractNum>
  <w:abstractNum w:abstractNumId="3" w15:restartNumberingAfterBreak="0">
    <w:nsid w:val="081F3A3C"/>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E436D3"/>
    <w:multiLevelType w:val="multilevel"/>
    <w:tmpl w:val="D832A27A"/>
    <w:lvl w:ilvl="0">
      <w:start w:val="1"/>
      <w:numFmt w:val="decimal"/>
      <w:lvlText w:val="%1"/>
      <w:lvlJc w:val="left"/>
      <w:pPr>
        <w:ind w:left="600" w:hanging="600"/>
      </w:pPr>
      <w:rPr>
        <w:rFonts w:hint="default"/>
      </w:rPr>
    </w:lvl>
    <w:lvl w:ilvl="1">
      <w:start w:val="3"/>
      <w:numFmt w:val="decimal"/>
      <w:lvlText w:val="%1.%2"/>
      <w:lvlJc w:val="left"/>
      <w:pPr>
        <w:ind w:left="1243" w:hanging="60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3009" w:hanging="108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655" w:hanging="144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6301" w:hanging="1800"/>
      </w:pPr>
      <w:rPr>
        <w:rFonts w:hint="default"/>
      </w:rPr>
    </w:lvl>
    <w:lvl w:ilvl="8">
      <w:start w:val="1"/>
      <w:numFmt w:val="decimal"/>
      <w:lvlText w:val="%1.%2.%3.%4.%5.%6.%7.%8.%9"/>
      <w:lvlJc w:val="left"/>
      <w:pPr>
        <w:ind w:left="7304" w:hanging="2160"/>
      </w:pPr>
      <w:rPr>
        <w:rFonts w:hint="default"/>
      </w:rPr>
    </w:lvl>
  </w:abstractNum>
  <w:abstractNum w:abstractNumId="5" w15:restartNumberingAfterBreak="0">
    <w:nsid w:val="0B394355"/>
    <w:multiLevelType w:val="hybridMultilevel"/>
    <w:tmpl w:val="5AA84F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BB2F59"/>
    <w:multiLevelType w:val="hybridMultilevel"/>
    <w:tmpl w:val="F4C26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0638EC"/>
    <w:multiLevelType w:val="multilevel"/>
    <w:tmpl w:val="F954D850"/>
    <w:lvl w:ilvl="0">
      <w:start w:val="1"/>
      <w:numFmt w:val="decimal"/>
      <w:lvlText w:val="%1."/>
      <w:lvlJc w:val="left"/>
      <w:pPr>
        <w:ind w:left="675" w:hanging="675"/>
      </w:pPr>
      <w:rPr>
        <w:rFonts w:hint="default"/>
      </w:rPr>
    </w:lvl>
    <w:lvl w:ilvl="1">
      <w:start w:val="6"/>
      <w:numFmt w:val="decimal"/>
      <w:lvlText w:val="%1.%2."/>
      <w:lvlJc w:val="left"/>
      <w:pPr>
        <w:ind w:left="1363" w:hanging="72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3009" w:hanging="108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655" w:hanging="1440"/>
      </w:pPr>
      <w:rPr>
        <w:rFonts w:hint="default"/>
      </w:rPr>
    </w:lvl>
    <w:lvl w:ilvl="6">
      <w:start w:val="1"/>
      <w:numFmt w:val="decimal"/>
      <w:lvlText w:val="%1.%2.%3.%4.%5.%6.%7."/>
      <w:lvlJc w:val="left"/>
      <w:pPr>
        <w:ind w:left="5658" w:hanging="1800"/>
      </w:pPr>
      <w:rPr>
        <w:rFonts w:hint="default"/>
      </w:rPr>
    </w:lvl>
    <w:lvl w:ilvl="7">
      <w:start w:val="1"/>
      <w:numFmt w:val="decimal"/>
      <w:lvlText w:val="%1.%2.%3.%4.%5.%6.%7.%8."/>
      <w:lvlJc w:val="left"/>
      <w:pPr>
        <w:ind w:left="6301" w:hanging="1800"/>
      </w:pPr>
      <w:rPr>
        <w:rFonts w:hint="default"/>
      </w:rPr>
    </w:lvl>
    <w:lvl w:ilvl="8">
      <w:start w:val="1"/>
      <w:numFmt w:val="decimal"/>
      <w:lvlText w:val="%1.%2.%3.%4.%5.%6.%7.%8.%9."/>
      <w:lvlJc w:val="left"/>
      <w:pPr>
        <w:ind w:left="7304" w:hanging="2160"/>
      </w:pPr>
      <w:rPr>
        <w:rFonts w:hint="default"/>
      </w:rPr>
    </w:lvl>
  </w:abstractNum>
  <w:abstractNum w:abstractNumId="8" w15:restartNumberingAfterBreak="0">
    <w:nsid w:val="11FB782A"/>
    <w:multiLevelType w:val="multilevel"/>
    <w:tmpl w:val="68E805C8"/>
    <w:lvl w:ilvl="0">
      <w:start w:val="1"/>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9" w15:restartNumberingAfterBreak="0">
    <w:nsid w:val="122C490D"/>
    <w:multiLevelType w:val="multilevel"/>
    <w:tmpl w:val="93828016"/>
    <w:lvl w:ilvl="0">
      <w:start w:val="4"/>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10" w15:restartNumberingAfterBreak="0">
    <w:nsid w:val="12A86F96"/>
    <w:multiLevelType w:val="hybridMultilevel"/>
    <w:tmpl w:val="650875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3B07F65"/>
    <w:multiLevelType w:val="multilevel"/>
    <w:tmpl w:val="02EC9AC8"/>
    <w:styleLink w:val="1"/>
    <w:lvl w:ilvl="0">
      <w:start w:val="1"/>
      <w:numFmt w:val="decimal"/>
      <w:lvlText w:val="%1."/>
      <w:lvlJc w:val="left"/>
      <w:pPr>
        <w:ind w:left="1084" w:hanging="375"/>
      </w:pPr>
      <w:rPr>
        <w:rFonts w:hint="default"/>
        <w:color w:val="auto"/>
      </w:rPr>
    </w:lvl>
    <w:lvl w:ilvl="1">
      <w:start w:val="1"/>
      <w:numFmt w:val="decimal"/>
      <w:lvlText w:val="%2)"/>
      <w:lvlJc w:val="left"/>
      <w:pPr>
        <w:ind w:left="1070"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2E5571B"/>
    <w:multiLevelType w:val="multilevel"/>
    <w:tmpl w:val="D98437A0"/>
    <w:lvl w:ilvl="0">
      <w:start w:val="1"/>
      <w:numFmt w:val="decimal"/>
      <w:lvlText w:val="%1"/>
      <w:lvlJc w:val="left"/>
      <w:pPr>
        <w:ind w:left="600" w:hanging="600"/>
      </w:pPr>
      <w:rPr>
        <w:rFonts w:hint="default"/>
      </w:rPr>
    </w:lvl>
    <w:lvl w:ilvl="1">
      <w:start w:val="1"/>
      <w:numFmt w:val="decimal"/>
      <w:lvlText w:val="%1.%2"/>
      <w:lvlJc w:val="left"/>
      <w:pPr>
        <w:ind w:left="1238" w:hanging="60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14" w15:restartNumberingAfterBreak="0">
    <w:nsid w:val="2BF768E6"/>
    <w:multiLevelType w:val="multilevel"/>
    <w:tmpl w:val="7C765E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5"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831663E"/>
    <w:multiLevelType w:val="multilevel"/>
    <w:tmpl w:val="57EC6A0A"/>
    <w:lvl w:ilvl="0">
      <w:start w:val="1"/>
      <w:numFmt w:val="decimal"/>
      <w:lvlText w:val="%1"/>
      <w:lvlJc w:val="left"/>
      <w:pPr>
        <w:ind w:left="600" w:hanging="600"/>
      </w:pPr>
      <w:rPr>
        <w:rFonts w:hint="default"/>
      </w:rPr>
    </w:lvl>
    <w:lvl w:ilvl="1">
      <w:start w:val="2"/>
      <w:numFmt w:val="decimal"/>
      <w:lvlText w:val="%1.%2"/>
      <w:lvlJc w:val="left"/>
      <w:pPr>
        <w:ind w:left="1506" w:hanging="600"/>
      </w:pPr>
      <w:rPr>
        <w:rFonts w:hint="default"/>
      </w:rPr>
    </w:lvl>
    <w:lvl w:ilvl="2">
      <w:start w:val="1"/>
      <w:numFmt w:val="decimal"/>
      <w:lvlText w:val="%1.%2.%3"/>
      <w:lvlJc w:val="left"/>
      <w:pPr>
        <w:ind w:left="2532" w:hanging="720"/>
      </w:pPr>
      <w:rPr>
        <w:rFonts w:hint="default"/>
      </w:rPr>
    </w:lvl>
    <w:lvl w:ilvl="3">
      <w:start w:val="1"/>
      <w:numFmt w:val="decimal"/>
      <w:lvlText w:val="%1.%2.%3.%4"/>
      <w:lvlJc w:val="left"/>
      <w:pPr>
        <w:ind w:left="3798" w:hanging="1080"/>
      </w:pPr>
      <w:rPr>
        <w:rFonts w:hint="default"/>
      </w:rPr>
    </w:lvl>
    <w:lvl w:ilvl="4">
      <w:start w:val="1"/>
      <w:numFmt w:val="decimal"/>
      <w:lvlText w:val="%1.%2.%3.%4.%5"/>
      <w:lvlJc w:val="left"/>
      <w:pPr>
        <w:ind w:left="4704" w:hanging="1080"/>
      </w:pPr>
      <w:rPr>
        <w:rFonts w:hint="default"/>
      </w:rPr>
    </w:lvl>
    <w:lvl w:ilvl="5">
      <w:start w:val="1"/>
      <w:numFmt w:val="decimal"/>
      <w:lvlText w:val="%1.%2.%3.%4.%5.%6"/>
      <w:lvlJc w:val="left"/>
      <w:pPr>
        <w:ind w:left="5970" w:hanging="1440"/>
      </w:pPr>
      <w:rPr>
        <w:rFonts w:hint="default"/>
      </w:rPr>
    </w:lvl>
    <w:lvl w:ilvl="6">
      <w:start w:val="1"/>
      <w:numFmt w:val="decimal"/>
      <w:lvlText w:val="%1.%2.%3.%4.%5.%6.%7"/>
      <w:lvlJc w:val="left"/>
      <w:pPr>
        <w:ind w:left="6876" w:hanging="1440"/>
      </w:pPr>
      <w:rPr>
        <w:rFonts w:hint="default"/>
      </w:rPr>
    </w:lvl>
    <w:lvl w:ilvl="7">
      <w:start w:val="1"/>
      <w:numFmt w:val="decimal"/>
      <w:lvlText w:val="%1.%2.%3.%4.%5.%6.%7.%8"/>
      <w:lvlJc w:val="left"/>
      <w:pPr>
        <w:ind w:left="8142" w:hanging="1800"/>
      </w:pPr>
      <w:rPr>
        <w:rFonts w:hint="default"/>
      </w:rPr>
    </w:lvl>
    <w:lvl w:ilvl="8">
      <w:start w:val="1"/>
      <w:numFmt w:val="decimal"/>
      <w:lvlText w:val="%1.%2.%3.%4.%5.%6.%7.%8.%9"/>
      <w:lvlJc w:val="left"/>
      <w:pPr>
        <w:ind w:left="9408" w:hanging="2160"/>
      </w:pPr>
      <w:rPr>
        <w:rFonts w:hint="default"/>
      </w:rPr>
    </w:lvl>
  </w:abstractNum>
  <w:abstractNum w:abstractNumId="18" w15:restartNumberingAfterBreak="0">
    <w:nsid w:val="451D31ED"/>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1287" w:hanging="720"/>
      </w:pPr>
      <w:rPr>
        <w:rFonts w:eastAsia="Times New Roman" w:hint="default"/>
        <w:color w:val="000000"/>
      </w:rPr>
    </w:lvl>
    <w:lvl w:ilvl="2">
      <w:start w:val="1"/>
      <w:numFmt w:val="decimal"/>
      <w:isLgl/>
      <w:lvlText w:val="%1.%2.%3."/>
      <w:lvlJc w:val="left"/>
      <w:pPr>
        <w:ind w:left="1428"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9" w15:restartNumberingAfterBreak="0">
    <w:nsid w:val="46032791"/>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1287" w:hanging="720"/>
      </w:pPr>
      <w:rPr>
        <w:rFonts w:eastAsia="Times New Roman" w:hint="default"/>
        <w:color w:val="000000"/>
      </w:rPr>
    </w:lvl>
    <w:lvl w:ilvl="2">
      <w:start w:val="1"/>
      <w:numFmt w:val="decimal"/>
      <w:isLgl/>
      <w:lvlText w:val="%1.%2.%3."/>
      <w:lvlJc w:val="left"/>
      <w:pPr>
        <w:ind w:left="1428"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0" w15:restartNumberingAfterBreak="0">
    <w:nsid w:val="47931BAB"/>
    <w:multiLevelType w:val="hybridMultilevel"/>
    <w:tmpl w:val="AF329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F4B2C3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FBC1308"/>
    <w:multiLevelType w:val="multilevel"/>
    <w:tmpl w:val="80246204"/>
    <w:lvl w:ilvl="0">
      <w:start w:val="1"/>
      <w:numFmt w:val="decimal"/>
      <w:lvlText w:val="%1."/>
      <w:lvlJc w:val="left"/>
      <w:pPr>
        <w:ind w:left="675" w:hanging="675"/>
      </w:pPr>
      <w:rPr>
        <w:rFonts w:hint="default"/>
      </w:rPr>
    </w:lvl>
    <w:lvl w:ilvl="1">
      <w:start w:val="7"/>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3"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1287" w:hanging="720"/>
      </w:pPr>
      <w:rPr>
        <w:rFonts w:eastAsia="Times New Roman" w:hint="default"/>
        <w:color w:val="000000"/>
      </w:rPr>
    </w:lvl>
    <w:lvl w:ilvl="2">
      <w:start w:val="1"/>
      <w:numFmt w:val="decimal"/>
      <w:isLgl/>
      <w:lvlText w:val="%1.%2.%3."/>
      <w:lvlJc w:val="left"/>
      <w:pPr>
        <w:ind w:left="1428"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4" w15:restartNumberingAfterBreak="0">
    <w:nsid w:val="5A1111A8"/>
    <w:multiLevelType w:val="hybridMultilevel"/>
    <w:tmpl w:val="CD224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B1F709B"/>
    <w:multiLevelType w:val="multilevel"/>
    <w:tmpl w:val="073CFD2C"/>
    <w:lvl w:ilvl="0">
      <w:start w:val="1"/>
      <w:numFmt w:val="decimal"/>
      <w:lvlText w:val="%1."/>
      <w:lvlJc w:val="left"/>
      <w:pPr>
        <w:ind w:left="1920" w:hanging="360"/>
      </w:pPr>
      <w:rPr>
        <w:rFonts w:hint="default"/>
      </w:rPr>
    </w:lvl>
    <w:lvl w:ilvl="1">
      <w:start w:val="1"/>
      <w:numFmt w:val="decimal"/>
      <w:isLgl/>
      <w:lvlText w:val="%1.%2."/>
      <w:lvlJc w:val="left"/>
      <w:pPr>
        <w:ind w:left="2280"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360" w:hanging="1800"/>
      </w:pPr>
      <w:rPr>
        <w:rFonts w:hint="default"/>
      </w:rPr>
    </w:lvl>
    <w:lvl w:ilvl="7">
      <w:start w:val="1"/>
      <w:numFmt w:val="decimal"/>
      <w:isLgl/>
      <w:lvlText w:val="%1.%2.%3.%4.%5.%6.%7.%8."/>
      <w:lvlJc w:val="left"/>
      <w:pPr>
        <w:ind w:left="3360" w:hanging="1800"/>
      </w:pPr>
      <w:rPr>
        <w:rFonts w:hint="default"/>
      </w:rPr>
    </w:lvl>
    <w:lvl w:ilvl="8">
      <w:start w:val="1"/>
      <w:numFmt w:val="decimal"/>
      <w:isLgl/>
      <w:lvlText w:val="%1.%2.%3.%4.%5.%6.%7.%8.%9."/>
      <w:lvlJc w:val="left"/>
      <w:pPr>
        <w:ind w:left="3720" w:hanging="2160"/>
      </w:pPr>
      <w:rPr>
        <w:rFonts w:hint="default"/>
      </w:rPr>
    </w:lvl>
  </w:abstractNum>
  <w:abstractNum w:abstractNumId="26"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7"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4DF5ABC"/>
    <w:multiLevelType w:val="hybridMultilevel"/>
    <w:tmpl w:val="CB9215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BAA7D26"/>
    <w:multiLevelType w:val="hybridMultilevel"/>
    <w:tmpl w:val="E4B0B376"/>
    <w:lvl w:ilvl="0" w:tplc="6F2C43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7D016480"/>
    <w:multiLevelType w:val="hybridMultilevel"/>
    <w:tmpl w:val="EED03D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5"/>
  </w:num>
  <w:num w:numId="4">
    <w:abstractNumId w:val="23"/>
  </w:num>
  <w:num w:numId="5">
    <w:abstractNumId w:val="13"/>
  </w:num>
  <w:num w:numId="6">
    <w:abstractNumId w:val="17"/>
  </w:num>
  <w:num w:numId="7">
    <w:abstractNumId w:val="4"/>
  </w:num>
  <w:num w:numId="8">
    <w:abstractNumId w:val="7"/>
  </w:num>
  <w:num w:numId="9">
    <w:abstractNumId w:val="22"/>
  </w:num>
  <w:num w:numId="10">
    <w:abstractNumId w:val="18"/>
  </w:num>
  <w:num w:numId="11">
    <w:abstractNumId w:val="8"/>
  </w:num>
  <w:num w:numId="12">
    <w:abstractNumId w:val="19"/>
  </w:num>
  <w:num w:numId="13">
    <w:abstractNumId w:val="11"/>
  </w:num>
  <w:num w:numId="14">
    <w:abstractNumId w:val="14"/>
  </w:num>
  <w:num w:numId="15">
    <w:abstractNumId w:val="9"/>
  </w:num>
  <w:num w:numId="16">
    <w:abstractNumId w:val="30"/>
  </w:num>
  <w:num w:numId="17">
    <w:abstractNumId w:val="28"/>
  </w:num>
  <w:num w:numId="18">
    <w:abstractNumId w:val="10"/>
  </w:num>
  <w:num w:numId="19">
    <w:abstractNumId w:val="2"/>
    <w:lvlOverride w:ilvl="0">
      <w:lvl w:ilvl="0">
        <w:numFmt w:val="bullet"/>
        <w:lvlText w:val="-"/>
        <w:legacy w:legacy="1" w:legacySpace="0" w:legacyIndent="139"/>
        <w:lvlJc w:val="left"/>
        <w:rPr>
          <w:rFonts w:ascii="Times New Roman" w:hAnsi="Times New Roman" w:hint="default"/>
        </w:rPr>
      </w:lvl>
    </w:lvlOverride>
  </w:num>
  <w:num w:numId="20">
    <w:abstractNumId w:val="16"/>
  </w:num>
  <w:num w:numId="21">
    <w:abstractNumId w:val="21"/>
  </w:num>
  <w:num w:numId="22">
    <w:abstractNumId w:val="27"/>
  </w:num>
  <w:num w:numId="23">
    <w:abstractNumId w:val="20"/>
  </w:num>
  <w:num w:numId="24">
    <w:abstractNumId w:val="12"/>
  </w:num>
  <w:num w:numId="25">
    <w:abstractNumId w:val="15"/>
  </w:num>
  <w:num w:numId="26">
    <w:abstractNumId w:val="5"/>
  </w:num>
  <w:num w:numId="27">
    <w:abstractNumId w:val="3"/>
  </w:num>
  <w:num w:numId="28">
    <w:abstractNumId w:val="6"/>
  </w:num>
  <w:num w:numId="29">
    <w:abstractNumId w:val="24"/>
  </w:num>
  <w:num w:numId="30">
    <w:abstractNumId w:val="29"/>
  </w:num>
  <w:num w:numId="31">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268"/>
    <w:rsid w:val="0003519E"/>
    <w:rsid w:val="00035AB3"/>
    <w:rsid w:val="00047C31"/>
    <w:rsid w:val="00047D10"/>
    <w:rsid w:val="00051DC9"/>
    <w:rsid w:val="00060A48"/>
    <w:rsid w:val="00061F52"/>
    <w:rsid w:val="00076097"/>
    <w:rsid w:val="00082B84"/>
    <w:rsid w:val="000B0B41"/>
    <w:rsid w:val="000C3749"/>
    <w:rsid w:val="000C7358"/>
    <w:rsid w:val="000D58AC"/>
    <w:rsid w:val="000F4190"/>
    <w:rsid w:val="0010176F"/>
    <w:rsid w:val="001032ED"/>
    <w:rsid w:val="00107138"/>
    <w:rsid w:val="001072FC"/>
    <w:rsid w:val="001519E8"/>
    <w:rsid w:val="00161EB1"/>
    <w:rsid w:val="0018048A"/>
    <w:rsid w:val="0018075F"/>
    <w:rsid w:val="001B144B"/>
    <w:rsid w:val="001C1AF3"/>
    <w:rsid w:val="001D0122"/>
    <w:rsid w:val="001D33E7"/>
    <w:rsid w:val="001D39FE"/>
    <w:rsid w:val="001E3F55"/>
    <w:rsid w:val="001F7AE4"/>
    <w:rsid w:val="00210134"/>
    <w:rsid w:val="00210E4B"/>
    <w:rsid w:val="00214773"/>
    <w:rsid w:val="00217BD1"/>
    <w:rsid w:val="002208BC"/>
    <w:rsid w:val="002311D7"/>
    <w:rsid w:val="0023495B"/>
    <w:rsid w:val="002372B6"/>
    <w:rsid w:val="002740FC"/>
    <w:rsid w:val="00282A5D"/>
    <w:rsid w:val="00283A63"/>
    <w:rsid w:val="002857F7"/>
    <w:rsid w:val="002A676B"/>
    <w:rsid w:val="002E1842"/>
    <w:rsid w:val="002E7BB4"/>
    <w:rsid w:val="002F3E98"/>
    <w:rsid w:val="002F6EA4"/>
    <w:rsid w:val="002F7360"/>
    <w:rsid w:val="00301931"/>
    <w:rsid w:val="0031679E"/>
    <w:rsid w:val="00316EA9"/>
    <w:rsid w:val="00324BE8"/>
    <w:rsid w:val="00361D91"/>
    <w:rsid w:val="00361F4F"/>
    <w:rsid w:val="003701BC"/>
    <w:rsid w:val="00371337"/>
    <w:rsid w:val="0037183A"/>
    <w:rsid w:val="00376C6F"/>
    <w:rsid w:val="00377191"/>
    <w:rsid w:val="003F0354"/>
    <w:rsid w:val="003F49D5"/>
    <w:rsid w:val="003F6AFA"/>
    <w:rsid w:val="00424DED"/>
    <w:rsid w:val="00425F1B"/>
    <w:rsid w:val="0043196B"/>
    <w:rsid w:val="00440FCE"/>
    <w:rsid w:val="0044217A"/>
    <w:rsid w:val="00450BF6"/>
    <w:rsid w:val="00463E05"/>
    <w:rsid w:val="004A1268"/>
    <w:rsid w:val="004A6D12"/>
    <w:rsid w:val="004C7AC7"/>
    <w:rsid w:val="004D455E"/>
    <w:rsid w:val="004D59C1"/>
    <w:rsid w:val="004F1235"/>
    <w:rsid w:val="00501685"/>
    <w:rsid w:val="005111AF"/>
    <w:rsid w:val="005123D0"/>
    <w:rsid w:val="005358C0"/>
    <w:rsid w:val="0053738E"/>
    <w:rsid w:val="00563073"/>
    <w:rsid w:val="00583570"/>
    <w:rsid w:val="00593E46"/>
    <w:rsid w:val="00594369"/>
    <w:rsid w:val="00594687"/>
    <w:rsid w:val="005A279C"/>
    <w:rsid w:val="005A6082"/>
    <w:rsid w:val="005C0604"/>
    <w:rsid w:val="005D5C0B"/>
    <w:rsid w:val="0060579A"/>
    <w:rsid w:val="00611C0C"/>
    <w:rsid w:val="00626B9F"/>
    <w:rsid w:val="00642E67"/>
    <w:rsid w:val="00644EB0"/>
    <w:rsid w:val="0067451D"/>
    <w:rsid w:val="0068481F"/>
    <w:rsid w:val="006B410E"/>
    <w:rsid w:val="006B441B"/>
    <w:rsid w:val="006C235F"/>
    <w:rsid w:val="006C3F7B"/>
    <w:rsid w:val="006C5F90"/>
    <w:rsid w:val="006C7A08"/>
    <w:rsid w:val="00716B47"/>
    <w:rsid w:val="00716E0B"/>
    <w:rsid w:val="0074674D"/>
    <w:rsid w:val="00754618"/>
    <w:rsid w:val="00765BFC"/>
    <w:rsid w:val="00766591"/>
    <w:rsid w:val="00771E8A"/>
    <w:rsid w:val="00774B43"/>
    <w:rsid w:val="007B5974"/>
    <w:rsid w:val="007D2B38"/>
    <w:rsid w:val="0081663E"/>
    <w:rsid w:val="00846F7D"/>
    <w:rsid w:val="00851B87"/>
    <w:rsid w:val="00855F95"/>
    <w:rsid w:val="008567AB"/>
    <w:rsid w:val="00856F54"/>
    <w:rsid w:val="008B55A5"/>
    <w:rsid w:val="008B7884"/>
    <w:rsid w:val="008C712F"/>
    <w:rsid w:val="008D39F2"/>
    <w:rsid w:val="008D4C58"/>
    <w:rsid w:val="008E07F9"/>
    <w:rsid w:val="008F38EF"/>
    <w:rsid w:val="008F48B1"/>
    <w:rsid w:val="008F7554"/>
    <w:rsid w:val="00901C13"/>
    <w:rsid w:val="0090694F"/>
    <w:rsid w:val="0091443A"/>
    <w:rsid w:val="0092483B"/>
    <w:rsid w:val="009276F1"/>
    <w:rsid w:val="009829CF"/>
    <w:rsid w:val="00982CB3"/>
    <w:rsid w:val="00984559"/>
    <w:rsid w:val="009A3E30"/>
    <w:rsid w:val="009A6797"/>
    <w:rsid w:val="009C0AED"/>
    <w:rsid w:val="009C1EF3"/>
    <w:rsid w:val="009F396D"/>
    <w:rsid w:val="00A02BDE"/>
    <w:rsid w:val="00A277DC"/>
    <w:rsid w:val="00A32EE6"/>
    <w:rsid w:val="00A33E9A"/>
    <w:rsid w:val="00A35C9E"/>
    <w:rsid w:val="00A35E3E"/>
    <w:rsid w:val="00A45C51"/>
    <w:rsid w:val="00A53BC1"/>
    <w:rsid w:val="00A62B72"/>
    <w:rsid w:val="00A849F7"/>
    <w:rsid w:val="00A865B9"/>
    <w:rsid w:val="00A94FE2"/>
    <w:rsid w:val="00A97B7F"/>
    <w:rsid w:val="00AB0D82"/>
    <w:rsid w:val="00AC2C53"/>
    <w:rsid w:val="00AE36DF"/>
    <w:rsid w:val="00AF55FB"/>
    <w:rsid w:val="00B118B5"/>
    <w:rsid w:val="00B26D97"/>
    <w:rsid w:val="00B36999"/>
    <w:rsid w:val="00B70D38"/>
    <w:rsid w:val="00B76381"/>
    <w:rsid w:val="00BB0828"/>
    <w:rsid w:val="00BB52E5"/>
    <w:rsid w:val="00BD78CB"/>
    <w:rsid w:val="00BE3E04"/>
    <w:rsid w:val="00BF20A4"/>
    <w:rsid w:val="00BF3CBD"/>
    <w:rsid w:val="00C2386B"/>
    <w:rsid w:val="00C24445"/>
    <w:rsid w:val="00C348EB"/>
    <w:rsid w:val="00C77052"/>
    <w:rsid w:val="00C90803"/>
    <w:rsid w:val="00CA2B25"/>
    <w:rsid w:val="00CA6729"/>
    <w:rsid w:val="00CA72A3"/>
    <w:rsid w:val="00CA7FE6"/>
    <w:rsid w:val="00CB7687"/>
    <w:rsid w:val="00CC2DEE"/>
    <w:rsid w:val="00CF3AAE"/>
    <w:rsid w:val="00CF583A"/>
    <w:rsid w:val="00CF5E8F"/>
    <w:rsid w:val="00D11BC3"/>
    <w:rsid w:val="00D2445C"/>
    <w:rsid w:val="00D83C0F"/>
    <w:rsid w:val="00D94652"/>
    <w:rsid w:val="00DA7F82"/>
    <w:rsid w:val="00DC1AE4"/>
    <w:rsid w:val="00DE47B8"/>
    <w:rsid w:val="00DF7022"/>
    <w:rsid w:val="00E1187F"/>
    <w:rsid w:val="00E14CA3"/>
    <w:rsid w:val="00E3062E"/>
    <w:rsid w:val="00E37504"/>
    <w:rsid w:val="00E43F61"/>
    <w:rsid w:val="00E440BB"/>
    <w:rsid w:val="00E53104"/>
    <w:rsid w:val="00E56764"/>
    <w:rsid w:val="00E63C54"/>
    <w:rsid w:val="00E65BB3"/>
    <w:rsid w:val="00E7275B"/>
    <w:rsid w:val="00E84023"/>
    <w:rsid w:val="00EA326D"/>
    <w:rsid w:val="00EC619F"/>
    <w:rsid w:val="00ED19F9"/>
    <w:rsid w:val="00ED2104"/>
    <w:rsid w:val="00ED535E"/>
    <w:rsid w:val="00EE48CB"/>
    <w:rsid w:val="00F05EA6"/>
    <w:rsid w:val="00F13142"/>
    <w:rsid w:val="00F150BB"/>
    <w:rsid w:val="00F63035"/>
    <w:rsid w:val="00FA0D08"/>
    <w:rsid w:val="00FE11CA"/>
    <w:rsid w:val="00FF7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18E06"/>
  <w15:chartTrackingRefBased/>
  <w15:docId w15:val="{E1377DBD-2C8F-48DA-BD08-6951F176E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4217A"/>
    <w:pPr>
      <w:spacing w:after="0" w:line="240" w:lineRule="auto"/>
    </w:pPr>
    <w:rPr>
      <w:rFonts w:ascii="Times New Roman" w:eastAsia="Times New Roman" w:hAnsi="Times New Roman" w:cs="Times New Roman"/>
      <w:sz w:val="24"/>
      <w:szCs w:val="24"/>
      <w:lang w:eastAsia="ru-RU"/>
    </w:rPr>
  </w:style>
  <w:style w:type="paragraph" w:styleId="10">
    <w:name w:val="heading 1"/>
    <w:basedOn w:val="a1"/>
    <w:next w:val="a1"/>
    <w:link w:val="11"/>
    <w:qFormat/>
    <w:rsid w:val="002F6EA4"/>
    <w:pPr>
      <w:keepNext/>
      <w:outlineLvl w:val="0"/>
    </w:pPr>
    <w:rPr>
      <w:b/>
      <w:szCs w:val="20"/>
    </w:rPr>
  </w:style>
  <w:style w:type="paragraph" w:styleId="2">
    <w:name w:val="heading 2"/>
    <w:basedOn w:val="a1"/>
    <w:next w:val="a1"/>
    <w:link w:val="20"/>
    <w:qFormat/>
    <w:rsid w:val="002F6EA4"/>
    <w:pPr>
      <w:keepNext/>
      <w:ind w:left="360"/>
      <w:outlineLvl w:val="1"/>
    </w:pPr>
    <w:rPr>
      <w:b/>
      <w:szCs w:val="20"/>
    </w:rPr>
  </w:style>
  <w:style w:type="paragraph" w:styleId="3">
    <w:name w:val="heading 3"/>
    <w:basedOn w:val="a1"/>
    <w:next w:val="a1"/>
    <w:link w:val="30"/>
    <w:qFormat/>
    <w:rsid w:val="002F6EA4"/>
    <w:pPr>
      <w:keepNext/>
      <w:outlineLvl w:val="2"/>
    </w:pPr>
    <w:rPr>
      <w:b/>
      <w:sz w:val="20"/>
      <w:szCs w:val="20"/>
    </w:rPr>
  </w:style>
  <w:style w:type="paragraph" w:styleId="4">
    <w:name w:val="heading 4"/>
    <w:basedOn w:val="a1"/>
    <w:next w:val="a1"/>
    <w:link w:val="40"/>
    <w:qFormat/>
    <w:rsid w:val="002F6EA4"/>
    <w:pPr>
      <w:keepNext/>
      <w:ind w:firstLine="567"/>
      <w:jc w:val="right"/>
      <w:outlineLvl w:val="3"/>
    </w:pPr>
    <w:rPr>
      <w:b/>
      <w:bCs/>
      <w:szCs w:val="20"/>
    </w:rPr>
  </w:style>
  <w:style w:type="paragraph" w:styleId="5">
    <w:name w:val="heading 5"/>
    <w:basedOn w:val="a1"/>
    <w:next w:val="a1"/>
    <w:link w:val="50"/>
    <w:unhideWhenUsed/>
    <w:qFormat/>
    <w:rsid w:val="002F6EA4"/>
    <w:pPr>
      <w:spacing w:before="240" w:after="60"/>
      <w:outlineLvl w:val="4"/>
    </w:pPr>
    <w:rPr>
      <w:rFonts w:ascii="Calibri" w:hAnsi="Calibri"/>
      <w:b/>
      <w:bCs/>
      <w:i/>
      <w:iCs/>
      <w:sz w:val="26"/>
      <w:szCs w:val="26"/>
    </w:rPr>
  </w:style>
  <w:style w:type="paragraph" w:styleId="9">
    <w:name w:val="heading 9"/>
    <w:basedOn w:val="a1"/>
    <w:next w:val="a1"/>
    <w:link w:val="90"/>
    <w:semiHidden/>
    <w:unhideWhenUsed/>
    <w:qFormat/>
    <w:rsid w:val="002F6EA4"/>
    <w:pPr>
      <w:spacing w:before="240" w:after="60"/>
      <w:outlineLvl w:val="8"/>
    </w:pPr>
    <w:rPr>
      <w:rFonts w:ascii="Cambria" w:hAnsi="Cambria"/>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Знак Знак Знак Знак Знак Знак Знак Знак Знак Знак Знак Знак"/>
    <w:basedOn w:val="a1"/>
    <w:rsid w:val="00AB0D82"/>
    <w:pPr>
      <w:tabs>
        <w:tab w:val="num" w:pos="360"/>
      </w:tabs>
      <w:spacing w:after="160" w:line="240" w:lineRule="exact"/>
    </w:pPr>
    <w:rPr>
      <w:rFonts w:ascii="Verdana" w:hAnsi="Verdana" w:cs="Verdana"/>
      <w:sz w:val="20"/>
      <w:szCs w:val="20"/>
      <w:lang w:val="en-US" w:eastAsia="en-US"/>
    </w:rPr>
  </w:style>
  <w:style w:type="paragraph" w:styleId="a6">
    <w:name w:val="header"/>
    <w:basedOn w:val="a1"/>
    <w:link w:val="a7"/>
    <w:uiPriority w:val="99"/>
    <w:unhideWhenUsed/>
    <w:rsid w:val="00EC619F"/>
    <w:pPr>
      <w:tabs>
        <w:tab w:val="center" w:pos="4677"/>
        <w:tab w:val="right" w:pos="9355"/>
      </w:tabs>
    </w:pPr>
  </w:style>
  <w:style w:type="character" w:customStyle="1" w:styleId="a7">
    <w:name w:val="Верхний колонтитул Знак"/>
    <w:basedOn w:val="a2"/>
    <w:link w:val="a6"/>
    <w:uiPriority w:val="99"/>
    <w:rsid w:val="00EC619F"/>
    <w:rPr>
      <w:rFonts w:ascii="Times New Roman" w:eastAsia="Times New Roman" w:hAnsi="Times New Roman" w:cs="Times New Roman"/>
      <w:sz w:val="24"/>
      <w:szCs w:val="24"/>
      <w:lang w:eastAsia="ru-RU"/>
    </w:rPr>
  </w:style>
  <w:style w:type="paragraph" w:styleId="a8">
    <w:name w:val="footer"/>
    <w:basedOn w:val="a1"/>
    <w:link w:val="a9"/>
    <w:unhideWhenUsed/>
    <w:rsid w:val="00EC619F"/>
    <w:pPr>
      <w:tabs>
        <w:tab w:val="center" w:pos="4677"/>
        <w:tab w:val="right" w:pos="9355"/>
      </w:tabs>
    </w:pPr>
  </w:style>
  <w:style w:type="character" w:customStyle="1" w:styleId="a9">
    <w:name w:val="Нижний колонтитул Знак"/>
    <w:basedOn w:val="a2"/>
    <w:link w:val="a8"/>
    <w:rsid w:val="00EC619F"/>
    <w:rPr>
      <w:rFonts w:ascii="Times New Roman" w:eastAsia="Times New Roman" w:hAnsi="Times New Roman" w:cs="Times New Roman"/>
      <w:sz w:val="24"/>
      <w:szCs w:val="24"/>
      <w:lang w:eastAsia="ru-RU"/>
    </w:rPr>
  </w:style>
  <w:style w:type="character" w:customStyle="1" w:styleId="11">
    <w:name w:val="Заголовок 1 Знак"/>
    <w:basedOn w:val="a2"/>
    <w:link w:val="10"/>
    <w:rsid w:val="002F6EA4"/>
    <w:rPr>
      <w:rFonts w:ascii="Times New Roman" w:eastAsia="Times New Roman" w:hAnsi="Times New Roman" w:cs="Times New Roman"/>
      <w:b/>
      <w:sz w:val="24"/>
      <w:szCs w:val="20"/>
      <w:lang w:eastAsia="ru-RU"/>
    </w:rPr>
  </w:style>
  <w:style w:type="character" w:customStyle="1" w:styleId="20">
    <w:name w:val="Заголовок 2 Знак"/>
    <w:basedOn w:val="a2"/>
    <w:link w:val="2"/>
    <w:rsid w:val="002F6EA4"/>
    <w:rPr>
      <w:rFonts w:ascii="Times New Roman" w:eastAsia="Times New Roman" w:hAnsi="Times New Roman" w:cs="Times New Roman"/>
      <w:b/>
      <w:sz w:val="24"/>
      <w:szCs w:val="20"/>
      <w:lang w:eastAsia="ru-RU"/>
    </w:rPr>
  </w:style>
  <w:style w:type="character" w:customStyle="1" w:styleId="30">
    <w:name w:val="Заголовок 3 Знак"/>
    <w:basedOn w:val="a2"/>
    <w:link w:val="3"/>
    <w:rsid w:val="002F6EA4"/>
    <w:rPr>
      <w:rFonts w:ascii="Times New Roman" w:eastAsia="Times New Roman" w:hAnsi="Times New Roman" w:cs="Times New Roman"/>
      <w:b/>
      <w:sz w:val="20"/>
      <w:szCs w:val="20"/>
      <w:lang w:eastAsia="ru-RU"/>
    </w:rPr>
  </w:style>
  <w:style w:type="character" w:customStyle="1" w:styleId="40">
    <w:name w:val="Заголовок 4 Знак"/>
    <w:basedOn w:val="a2"/>
    <w:link w:val="4"/>
    <w:rsid w:val="002F6EA4"/>
    <w:rPr>
      <w:rFonts w:ascii="Times New Roman" w:eastAsia="Times New Roman" w:hAnsi="Times New Roman" w:cs="Times New Roman"/>
      <w:b/>
      <w:bCs/>
      <w:sz w:val="24"/>
      <w:szCs w:val="20"/>
      <w:lang w:eastAsia="ru-RU"/>
    </w:rPr>
  </w:style>
  <w:style w:type="character" w:customStyle="1" w:styleId="50">
    <w:name w:val="Заголовок 5 Знак"/>
    <w:basedOn w:val="a2"/>
    <w:link w:val="5"/>
    <w:rsid w:val="002F6EA4"/>
    <w:rPr>
      <w:rFonts w:ascii="Calibri" w:eastAsia="Times New Roman" w:hAnsi="Calibri" w:cs="Times New Roman"/>
      <w:b/>
      <w:bCs/>
      <w:i/>
      <w:iCs/>
      <w:sz w:val="26"/>
      <w:szCs w:val="26"/>
      <w:lang w:eastAsia="ru-RU"/>
    </w:rPr>
  </w:style>
  <w:style w:type="character" w:customStyle="1" w:styleId="90">
    <w:name w:val="Заголовок 9 Знак"/>
    <w:basedOn w:val="a2"/>
    <w:link w:val="9"/>
    <w:semiHidden/>
    <w:rsid w:val="002F6EA4"/>
    <w:rPr>
      <w:rFonts w:ascii="Cambria" w:eastAsia="Times New Roman" w:hAnsi="Cambria" w:cs="Times New Roman"/>
      <w:lang w:eastAsia="ru-RU"/>
    </w:rPr>
  </w:style>
  <w:style w:type="paragraph" w:styleId="31">
    <w:name w:val="Body Text 3"/>
    <w:basedOn w:val="a1"/>
    <w:link w:val="32"/>
    <w:rsid w:val="002F6EA4"/>
    <w:pPr>
      <w:jc w:val="both"/>
    </w:pPr>
    <w:rPr>
      <w:sz w:val="18"/>
      <w:szCs w:val="20"/>
    </w:rPr>
  </w:style>
  <w:style w:type="character" w:customStyle="1" w:styleId="32">
    <w:name w:val="Основной текст 3 Знак"/>
    <w:basedOn w:val="a2"/>
    <w:link w:val="31"/>
    <w:rsid w:val="002F6EA4"/>
    <w:rPr>
      <w:rFonts w:ascii="Times New Roman" w:eastAsia="Times New Roman" w:hAnsi="Times New Roman" w:cs="Times New Roman"/>
      <w:sz w:val="18"/>
      <w:szCs w:val="20"/>
      <w:lang w:eastAsia="ru-RU"/>
    </w:rPr>
  </w:style>
  <w:style w:type="paragraph" w:styleId="aa">
    <w:name w:val="Body Text Indent"/>
    <w:basedOn w:val="a1"/>
    <w:link w:val="ab"/>
    <w:rsid w:val="002F6EA4"/>
    <w:pPr>
      <w:ind w:left="720"/>
      <w:jc w:val="both"/>
    </w:pPr>
    <w:rPr>
      <w:szCs w:val="20"/>
    </w:rPr>
  </w:style>
  <w:style w:type="character" w:customStyle="1" w:styleId="ab">
    <w:name w:val="Основной текст с отступом Знак"/>
    <w:basedOn w:val="a2"/>
    <w:link w:val="aa"/>
    <w:rsid w:val="002F6EA4"/>
    <w:rPr>
      <w:rFonts w:ascii="Times New Roman" w:eastAsia="Times New Roman" w:hAnsi="Times New Roman" w:cs="Times New Roman"/>
      <w:sz w:val="24"/>
      <w:szCs w:val="20"/>
      <w:lang w:eastAsia="ru-RU"/>
    </w:rPr>
  </w:style>
  <w:style w:type="paragraph" w:styleId="21">
    <w:name w:val="Body Text Indent 2"/>
    <w:basedOn w:val="a1"/>
    <w:link w:val="22"/>
    <w:rsid w:val="002F6EA4"/>
    <w:pPr>
      <w:ind w:firstLine="720"/>
      <w:jc w:val="both"/>
    </w:pPr>
    <w:rPr>
      <w:szCs w:val="20"/>
    </w:rPr>
  </w:style>
  <w:style w:type="character" w:customStyle="1" w:styleId="22">
    <w:name w:val="Основной текст с отступом 2 Знак"/>
    <w:basedOn w:val="a2"/>
    <w:link w:val="21"/>
    <w:rsid w:val="002F6EA4"/>
    <w:rPr>
      <w:rFonts w:ascii="Times New Roman" w:eastAsia="Times New Roman" w:hAnsi="Times New Roman" w:cs="Times New Roman"/>
      <w:sz w:val="24"/>
      <w:szCs w:val="20"/>
      <w:lang w:eastAsia="ru-RU"/>
    </w:rPr>
  </w:style>
  <w:style w:type="paragraph" w:styleId="33">
    <w:name w:val="Body Text Indent 3"/>
    <w:basedOn w:val="a1"/>
    <w:link w:val="34"/>
    <w:rsid w:val="002F6EA4"/>
    <w:pPr>
      <w:ind w:firstLine="720"/>
    </w:pPr>
    <w:rPr>
      <w:szCs w:val="20"/>
    </w:rPr>
  </w:style>
  <w:style w:type="character" w:customStyle="1" w:styleId="34">
    <w:name w:val="Основной текст с отступом 3 Знак"/>
    <w:basedOn w:val="a2"/>
    <w:link w:val="33"/>
    <w:rsid w:val="002F6EA4"/>
    <w:rPr>
      <w:rFonts w:ascii="Times New Roman" w:eastAsia="Times New Roman" w:hAnsi="Times New Roman" w:cs="Times New Roman"/>
      <w:sz w:val="24"/>
      <w:szCs w:val="20"/>
      <w:lang w:eastAsia="ru-RU"/>
    </w:rPr>
  </w:style>
  <w:style w:type="paragraph" w:styleId="ac">
    <w:name w:val="Body Text"/>
    <w:aliases w:val="Основной текст Знак Знак Знак,Основной текст Знак Знак"/>
    <w:basedOn w:val="a1"/>
    <w:link w:val="ad"/>
    <w:rsid w:val="002F6EA4"/>
    <w:rPr>
      <w:sz w:val="22"/>
      <w:szCs w:val="20"/>
    </w:rPr>
  </w:style>
  <w:style w:type="character" w:customStyle="1" w:styleId="ad">
    <w:name w:val="Основной текст Знак"/>
    <w:aliases w:val="Основной текст Знак Знак Знак Знак,Основной текст Знак Знак Знак1"/>
    <w:basedOn w:val="a2"/>
    <w:link w:val="ac"/>
    <w:rsid w:val="002F6EA4"/>
    <w:rPr>
      <w:rFonts w:ascii="Times New Roman" w:eastAsia="Times New Roman" w:hAnsi="Times New Roman" w:cs="Times New Roman"/>
      <w:szCs w:val="20"/>
      <w:lang w:eastAsia="ru-RU"/>
    </w:rPr>
  </w:style>
  <w:style w:type="paragraph" w:styleId="23">
    <w:name w:val="Body Text 2"/>
    <w:basedOn w:val="a1"/>
    <w:link w:val="24"/>
    <w:rsid w:val="002F6EA4"/>
    <w:pPr>
      <w:ind w:right="-108"/>
    </w:pPr>
    <w:rPr>
      <w:sz w:val="20"/>
      <w:szCs w:val="20"/>
    </w:rPr>
  </w:style>
  <w:style w:type="character" w:customStyle="1" w:styleId="24">
    <w:name w:val="Основной текст 2 Знак"/>
    <w:basedOn w:val="a2"/>
    <w:link w:val="23"/>
    <w:rsid w:val="002F6EA4"/>
    <w:rPr>
      <w:rFonts w:ascii="Times New Roman" w:eastAsia="Times New Roman" w:hAnsi="Times New Roman" w:cs="Times New Roman"/>
      <w:sz w:val="20"/>
      <w:szCs w:val="20"/>
      <w:lang w:eastAsia="ru-RU"/>
    </w:rPr>
  </w:style>
  <w:style w:type="paragraph" w:customStyle="1" w:styleId="12">
    <w:name w:val="Знак Знак Знак1"/>
    <w:basedOn w:val="a1"/>
    <w:rsid w:val="002F6EA4"/>
    <w:pPr>
      <w:tabs>
        <w:tab w:val="num" w:pos="360"/>
      </w:tabs>
      <w:spacing w:after="160" w:line="240" w:lineRule="exact"/>
    </w:pPr>
    <w:rPr>
      <w:rFonts w:ascii="Verdana" w:hAnsi="Verdana" w:cs="Verdana"/>
      <w:sz w:val="20"/>
      <w:szCs w:val="20"/>
      <w:lang w:val="en-US" w:eastAsia="en-US"/>
    </w:rPr>
  </w:style>
  <w:style w:type="paragraph" w:customStyle="1" w:styleId="13">
    <w:name w:val="Знак Знак Знак1"/>
    <w:basedOn w:val="a1"/>
    <w:rsid w:val="002F6EA4"/>
    <w:pPr>
      <w:tabs>
        <w:tab w:val="num" w:pos="360"/>
      </w:tabs>
      <w:spacing w:after="160" w:line="240" w:lineRule="exact"/>
    </w:pPr>
    <w:rPr>
      <w:rFonts w:ascii="Verdana" w:hAnsi="Verdana" w:cs="Verdana"/>
      <w:sz w:val="20"/>
      <w:szCs w:val="20"/>
      <w:lang w:val="en-US" w:eastAsia="en-US"/>
    </w:rPr>
  </w:style>
  <w:style w:type="paragraph" w:styleId="ae">
    <w:name w:val="Balloon Text"/>
    <w:basedOn w:val="a1"/>
    <w:link w:val="af"/>
    <w:rsid w:val="002F6EA4"/>
    <w:rPr>
      <w:rFonts w:ascii="Tahoma" w:hAnsi="Tahoma" w:cs="Tahoma"/>
      <w:sz w:val="16"/>
      <w:szCs w:val="16"/>
    </w:rPr>
  </w:style>
  <w:style w:type="character" w:customStyle="1" w:styleId="af">
    <w:name w:val="Текст выноски Знак"/>
    <w:basedOn w:val="a2"/>
    <w:link w:val="ae"/>
    <w:rsid w:val="002F6EA4"/>
    <w:rPr>
      <w:rFonts w:ascii="Tahoma" w:eastAsia="Times New Roman" w:hAnsi="Tahoma" w:cs="Tahoma"/>
      <w:sz w:val="16"/>
      <w:szCs w:val="16"/>
      <w:lang w:eastAsia="ru-RU"/>
    </w:rPr>
  </w:style>
  <w:style w:type="paragraph" w:customStyle="1" w:styleId="af0">
    <w:basedOn w:val="a1"/>
    <w:next w:val="af1"/>
    <w:qFormat/>
    <w:rsid w:val="00C2386B"/>
    <w:pPr>
      <w:tabs>
        <w:tab w:val="left" w:pos="1665"/>
      </w:tabs>
      <w:jc w:val="center"/>
    </w:pPr>
    <w:rPr>
      <w:b/>
      <w:bCs/>
    </w:rPr>
  </w:style>
  <w:style w:type="paragraph" w:customStyle="1" w:styleId="ConsPlusNormal">
    <w:name w:val="ConsPlusNormal"/>
    <w:rsid w:val="002F6EA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f2">
    <w:name w:val="page number"/>
    <w:rsid w:val="002F6EA4"/>
  </w:style>
  <w:style w:type="character" w:styleId="af3">
    <w:name w:val="annotation reference"/>
    <w:uiPriority w:val="99"/>
    <w:rsid w:val="002F6EA4"/>
    <w:rPr>
      <w:sz w:val="16"/>
      <w:szCs w:val="16"/>
    </w:rPr>
  </w:style>
  <w:style w:type="paragraph" w:styleId="af4">
    <w:name w:val="annotation text"/>
    <w:basedOn w:val="a1"/>
    <w:link w:val="af5"/>
    <w:uiPriority w:val="99"/>
    <w:rsid w:val="002F6EA4"/>
    <w:rPr>
      <w:sz w:val="20"/>
      <w:szCs w:val="20"/>
    </w:rPr>
  </w:style>
  <w:style w:type="character" w:customStyle="1" w:styleId="af5">
    <w:name w:val="Текст примечания Знак"/>
    <w:basedOn w:val="a2"/>
    <w:link w:val="af4"/>
    <w:uiPriority w:val="99"/>
    <w:rsid w:val="002F6EA4"/>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rsid w:val="002F6EA4"/>
    <w:rPr>
      <w:b/>
      <w:bCs/>
    </w:rPr>
  </w:style>
  <w:style w:type="character" w:customStyle="1" w:styleId="af7">
    <w:name w:val="Тема примечания Знак"/>
    <w:basedOn w:val="af5"/>
    <w:link w:val="af6"/>
    <w:uiPriority w:val="99"/>
    <w:rsid w:val="002F6EA4"/>
    <w:rPr>
      <w:rFonts w:ascii="Times New Roman" w:eastAsia="Times New Roman" w:hAnsi="Times New Roman" w:cs="Times New Roman"/>
      <w:b/>
      <w:bCs/>
      <w:sz w:val="20"/>
      <w:szCs w:val="20"/>
      <w:lang w:eastAsia="ru-RU"/>
    </w:rPr>
  </w:style>
  <w:style w:type="character" w:styleId="af8">
    <w:name w:val="Hyperlink"/>
    <w:uiPriority w:val="99"/>
    <w:unhideWhenUsed/>
    <w:rsid w:val="002F6EA4"/>
    <w:rPr>
      <w:color w:val="0000FF"/>
      <w:u w:val="single"/>
    </w:rPr>
  </w:style>
  <w:style w:type="paragraph" w:styleId="af1">
    <w:name w:val="Title"/>
    <w:basedOn w:val="a1"/>
    <w:next w:val="a1"/>
    <w:link w:val="af9"/>
    <w:qFormat/>
    <w:rsid w:val="002F6EA4"/>
    <w:pPr>
      <w:contextualSpacing/>
    </w:pPr>
    <w:rPr>
      <w:rFonts w:asciiTheme="majorHAnsi" w:eastAsiaTheme="majorEastAsia" w:hAnsiTheme="majorHAnsi" w:cstheme="majorBidi"/>
      <w:spacing w:val="-10"/>
      <w:kern w:val="28"/>
      <w:sz w:val="56"/>
      <w:szCs w:val="56"/>
    </w:rPr>
  </w:style>
  <w:style w:type="character" w:customStyle="1" w:styleId="af9">
    <w:name w:val="Заголовок Знак"/>
    <w:basedOn w:val="a2"/>
    <w:link w:val="af1"/>
    <w:uiPriority w:val="10"/>
    <w:rsid w:val="002F6EA4"/>
    <w:rPr>
      <w:rFonts w:asciiTheme="majorHAnsi" w:eastAsiaTheme="majorEastAsia" w:hAnsiTheme="majorHAnsi" w:cstheme="majorBidi"/>
      <w:spacing w:val="-10"/>
      <w:kern w:val="28"/>
      <w:sz w:val="56"/>
      <w:szCs w:val="56"/>
      <w:lang w:eastAsia="ru-RU"/>
    </w:rPr>
  </w:style>
  <w:style w:type="paragraph" w:styleId="afa">
    <w:name w:val="List Paragraph"/>
    <w:basedOn w:val="a1"/>
    <w:uiPriority w:val="34"/>
    <w:qFormat/>
    <w:rsid w:val="00376C6F"/>
    <w:pPr>
      <w:ind w:left="720"/>
      <w:contextualSpacing/>
    </w:pPr>
  </w:style>
  <w:style w:type="table" w:styleId="afb">
    <w:name w:val="Table Grid"/>
    <w:basedOn w:val="a3"/>
    <w:uiPriority w:val="39"/>
    <w:rsid w:val="00716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Знак Знак Знак Знак Знак Знак Знак Знак Знак Знак Знак Знак"/>
    <w:basedOn w:val="a1"/>
    <w:rsid w:val="00E84023"/>
    <w:pPr>
      <w:tabs>
        <w:tab w:val="num" w:pos="360"/>
      </w:tabs>
      <w:spacing w:after="160" w:line="240" w:lineRule="exact"/>
    </w:pPr>
    <w:rPr>
      <w:rFonts w:ascii="Verdana" w:hAnsi="Verdana" w:cs="Verdana"/>
      <w:sz w:val="20"/>
      <w:szCs w:val="20"/>
      <w:lang w:val="en-US" w:eastAsia="en-US"/>
    </w:rPr>
  </w:style>
  <w:style w:type="paragraph" w:customStyle="1" w:styleId="14">
    <w:name w:val="Знак Знак Знак1"/>
    <w:basedOn w:val="a1"/>
    <w:rsid w:val="0023495B"/>
    <w:pPr>
      <w:tabs>
        <w:tab w:val="num" w:pos="360"/>
      </w:tabs>
      <w:spacing w:after="160" w:line="240" w:lineRule="exact"/>
    </w:pPr>
    <w:rPr>
      <w:rFonts w:ascii="Verdana" w:hAnsi="Verdana" w:cs="Verdana"/>
      <w:sz w:val="20"/>
      <w:szCs w:val="20"/>
      <w:lang w:val="en-US" w:eastAsia="en-US"/>
    </w:rPr>
  </w:style>
  <w:style w:type="numbering" w:customStyle="1" w:styleId="15">
    <w:name w:val="Нет списка1"/>
    <w:next w:val="a4"/>
    <w:uiPriority w:val="99"/>
    <w:semiHidden/>
    <w:unhideWhenUsed/>
    <w:rsid w:val="008F7554"/>
  </w:style>
  <w:style w:type="numbering" w:customStyle="1" w:styleId="110">
    <w:name w:val="Нет списка11"/>
    <w:next w:val="a4"/>
    <w:uiPriority w:val="99"/>
    <w:semiHidden/>
    <w:rsid w:val="008F7554"/>
  </w:style>
  <w:style w:type="paragraph" w:customStyle="1" w:styleId="16">
    <w:name w:val="1"/>
    <w:basedOn w:val="a1"/>
    <w:rsid w:val="008F7554"/>
    <w:pPr>
      <w:spacing w:after="160" w:line="240" w:lineRule="exact"/>
    </w:pPr>
    <w:rPr>
      <w:rFonts w:ascii="Verdana" w:hAnsi="Verdana" w:cs="Verdana"/>
      <w:sz w:val="20"/>
      <w:szCs w:val="20"/>
      <w:lang w:val="en-US" w:eastAsia="en-US"/>
    </w:rPr>
  </w:style>
  <w:style w:type="paragraph" w:customStyle="1" w:styleId="a0">
    <w:name w:val="Отчет"/>
    <w:basedOn w:val="a1"/>
    <w:autoRedefine/>
    <w:rsid w:val="008F7554"/>
    <w:pPr>
      <w:widowControl w:val="0"/>
      <w:numPr>
        <w:numId w:val="1"/>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1"/>
    <w:rsid w:val="008F7554"/>
    <w:pPr>
      <w:numPr>
        <w:numId w:val="2"/>
      </w:numPr>
      <w:tabs>
        <w:tab w:val="clear" w:pos="643"/>
        <w:tab w:val="num" w:pos="360"/>
      </w:tabs>
      <w:ind w:left="360"/>
    </w:pPr>
    <w:rPr>
      <w:snapToGrid w:val="0"/>
      <w:sz w:val="28"/>
      <w:szCs w:val="28"/>
    </w:rPr>
  </w:style>
  <w:style w:type="paragraph" w:styleId="25">
    <w:name w:val="List Number 2"/>
    <w:basedOn w:val="a1"/>
    <w:rsid w:val="008F7554"/>
    <w:pPr>
      <w:tabs>
        <w:tab w:val="num" w:pos="360"/>
      </w:tabs>
      <w:ind w:left="360" w:hanging="360"/>
    </w:pPr>
    <w:rPr>
      <w:snapToGrid w:val="0"/>
      <w:sz w:val="28"/>
      <w:szCs w:val="28"/>
    </w:rPr>
  </w:style>
  <w:style w:type="paragraph" w:customStyle="1" w:styleId="17">
    <w:name w:val="Абзац списка1"/>
    <w:basedOn w:val="a1"/>
    <w:autoRedefine/>
    <w:rsid w:val="008F7554"/>
    <w:pPr>
      <w:jc w:val="center"/>
    </w:pPr>
    <w:rPr>
      <w:snapToGrid w:val="0"/>
      <w:sz w:val="28"/>
      <w:szCs w:val="28"/>
    </w:rPr>
  </w:style>
  <w:style w:type="paragraph" w:styleId="18">
    <w:name w:val="toc 1"/>
    <w:basedOn w:val="a1"/>
    <w:next w:val="a1"/>
    <w:autoRedefine/>
    <w:uiPriority w:val="39"/>
    <w:rsid w:val="008F7554"/>
    <w:pPr>
      <w:tabs>
        <w:tab w:val="left" w:pos="880"/>
        <w:tab w:val="right" w:leader="dot" w:pos="9356"/>
      </w:tabs>
      <w:spacing w:line="312" w:lineRule="auto"/>
      <w:ind w:left="284" w:right="283"/>
      <w:jc w:val="both"/>
    </w:pPr>
    <w:rPr>
      <w:rFonts w:ascii="Arial" w:hAnsi="Arial" w:cs="Arial"/>
      <w:b/>
      <w:bCs/>
      <w:caps/>
      <w:snapToGrid w:val="0"/>
    </w:rPr>
  </w:style>
  <w:style w:type="paragraph" w:customStyle="1" w:styleId="120">
    <w:name w:val="Осн. текст 12"/>
    <w:basedOn w:val="21"/>
    <w:rsid w:val="008F7554"/>
    <w:pPr>
      <w:autoSpaceDE w:val="0"/>
      <w:autoSpaceDN w:val="0"/>
      <w:adjustRightInd w:val="0"/>
      <w:spacing w:line="360" w:lineRule="auto"/>
      <w:ind w:firstLine="709"/>
    </w:pPr>
    <w:rPr>
      <w:szCs w:val="24"/>
    </w:rPr>
  </w:style>
  <w:style w:type="paragraph" w:customStyle="1" w:styleId="ConsTitle">
    <w:name w:val="ConsTitle"/>
    <w:rsid w:val="008F7554"/>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Знак1 Знак Знак Знак Знак Знак Знак"/>
    <w:basedOn w:val="a1"/>
    <w:rsid w:val="008F7554"/>
    <w:pPr>
      <w:spacing w:after="160" w:line="240" w:lineRule="exact"/>
      <w:ind w:left="1"/>
    </w:pPr>
    <w:rPr>
      <w:rFonts w:ascii="Verdana" w:hAnsi="Verdana"/>
      <w:b/>
      <w:lang w:val="en-US" w:eastAsia="en-US"/>
    </w:rPr>
  </w:style>
  <w:style w:type="table" w:customStyle="1" w:styleId="1a">
    <w:name w:val="Сетка таблицы1"/>
    <w:basedOn w:val="a3"/>
    <w:next w:val="afb"/>
    <w:rsid w:val="008F75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toc 2"/>
    <w:basedOn w:val="a1"/>
    <w:next w:val="a1"/>
    <w:autoRedefine/>
    <w:uiPriority w:val="39"/>
    <w:rsid w:val="008F7554"/>
    <w:pPr>
      <w:tabs>
        <w:tab w:val="right" w:leader="dot" w:pos="9355"/>
      </w:tabs>
      <w:spacing w:line="288" w:lineRule="auto"/>
      <w:ind w:left="278"/>
    </w:pPr>
    <w:rPr>
      <w:snapToGrid w:val="0"/>
      <w:sz w:val="28"/>
      <w:szCs w:val="28"/>
    </w:rPr>
  </w:style>
  <w:style w:type="paragraph" w:styleId="35">
    <w:name w:val="toc 3"/>
    <w:basedOn w:val="a1"/>
    <w:next w:val="a1"/>
    <w:autoRedefine/>
    <w:uiPriority w:val="39"/>
    <w:rsid w:val="008F7554"/>
    <w:pPr>
      <w:ind w:left="560"/>
    </w:pPr>
    <w:rPr>
      <w:snapToGrid w:val="0"/>
      <w:sz w:val="28"/>
      <w:szCs w:val="28"/>
    </w:rPr>
  </w:style>
  <w:style w:type="paragraph" w:styleId="91">
    <w:name w:val="toc 9"/>
    <w:basedOn w:val="a1"/>
    <w:next w:val="a1"/>
    <w:autoRedefine/>
    <w:uiPriority w:val="39"/>
    <w:rsid w:val="008F7554"/>
    <w:pPr>
      <w:ind w:left="1920"/>
    </w:pPr>
  </w:style>
  <w:style w:type="paragraph" w:styleId="41">
    <w:name w:val="toc 4"/>
    <w:basedOn w:val="a1"/>
    <w:next w:val="a1"/>
    <w:autoRedefine/>
    <w:uiPriority w:val="39"/>
    <w:unhideWhenUsed/>
    <w:rsid w:val="008F7554"/>
    <w:pPr>
      <w:spacing w:after="100" w:line="276" w:lineRule="auto"/>
      <w:ind w:left="660"/>
    </w:pPr>
    <w:rPr>
      <w:rFonts w:ascii="Calibri" w:hAnsi="Calibri"/>
      <w:sz w:val="22"/>
      <w:szCs w:val="22"/>
    </w:rPr>
  </w:style>
  <w:style w:type="paragraph" w:styleId="51">
    <w:name w:val="toc 5"/>
    <w:basedOn w:val="a1"/>
    <w:next w:val="a1"/>
    <w:autoRedefine/>
    <w:uiPriority w:val="39"/>
    <w:unhideWhenUsed/>
    <w:rsid w:val="008F7554"/>
    <w:pPr>
      <w:spacing w:after="100" w:line="276" w:lineRule="auto"/>
      <w:ind w:left="880"/>
    </w:pPr>
    <w:rPr>
      <w:rFonts w:ascii="Calibri" w:hAnsi="Calibri"/>
      <w:sz w:val="22"/>
      <w:szCs w:val="22"/>
    </w:rPr>
  </w:style>
  <w:style w:type="paragraph" w:styleId="6">
    <w:name w:val="toc 6"/>
    <w:basedOn w:val="a1"/>
    <w:next w:val="a1"/>
    <w:autoRedefine/>
    <w:uiPriority w:val="39"/>
    <w:unhideWhenUsed/>
    <w:rsid w:val="008F7554"/>
    <w:pPr>
      <w:spacing w:after="100" w:line="276" w:lineRule="auto"/>
      <w:ind w:left="1100"/>
    </w:pPr>
    <w:rPr>
      <w:rFonts w:ascii="Calibri" w:hAnsi="Calibri"/>
      <w:sz w:val="22"/>
      <w:szCs w:val="22"/>
    </w:rPr>
  </w:style>
  <w:style w:type="paragraph" w:styleId="7">
    <w:name w:val="toc 7"/>
    <w:basedOn w:val="a1"/>
    <w:next w:val="a1"/>
    <w:autoRedefine/>
    <w:uiPriority w:val="39"/>
    <w:unhideWhenUsed/>
    <w:rsid w:val="008F7554"/>
    <w:pPr>
      <w:spacing w:after="100" w:line="276" w:lineRule="auto"/>
      <w:ind w:left="1320"/>
    </w:pPr>
    <w:rPr>
      <w:rFonts w:ascii="Calibri" w:hAnsi="Calibri"/>
      <w:sz w:val="22"/>
      <w:szCs w:val="22"/>
    </w:rPr>
  </w:style>
  <w:style w:type="paragraph" w:styleId="8">
    <w:name w:val="toc 8"/>
    <w:basedOn w:val="a1"/>
    <w:next w:val="a1"/>
    <w:autoRedefine/>
    <w:uiPriority w:val="39"/>
    <w:unhideWhenUsed/>
    <w:rsid w:val="008F7554"/>
    <w:pPr>
      <w:spacing w:after="100" w:line="276" w:lineRule="auto"/>
      <w:ind w:left="1540"/>
    </w:pPr>
    <w:rPr>
      <w:rFonts w:ascii="Calibri" w:hAnsi="Calibri"/>
      <w:sz w:val="22"/>
      <w:szCs w:val="22"/>
    </w:rPr>
  </w:style>
  <w:style w:type="paragraph" w:customStyle="1" w:styleId="ConsPlusTitle">
    <w:name w:val="ConsPlusTitle"/>
    <w:uiPriority w:val="99"/>
    <w:rsid w:val="008F7554"/>
    <w:pPr>
      <w:widowControl w:val="0"/>
      <w:autoSpaceDE w:val="0"/>
      <w:autoSpaceDN w:val="0"/>
      <w:adjustRightInd w:val="0"/>
      <w:spacing w:after="0" w:line="240" w:lineRule="auto"/>
    </w:pPr>
    <w:rPr>
      <w:rFonts w:ascii="Calibri" w:eastAsia="Calibri" w:hAnsi="Calibri" w:cs="Calibri"/>
      <w:b/>
      <w:bCs/>
      <w:lang w:eastAsia="ru-RU"/>
    </w:rPr>
  </w:style>
  <w:style w:type="paragraph" w:customStyle="1" w:styleId="ConsPlusNonformat">
    <w:name w:val="ConsPlusNonforma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8F755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d">
    <w:name w:val="FollowedHyperlink"/>
    <w:uiPriority w:val="99"/>
    <w:rsid w:val="008F7554"/>
    <w:rPr>
      <w:color w:val="800080"/>
      <w:u w:val="single"/>
    </w:rPr>
  </w:style>
  <w:style w:type="character" w:customStyle="1" w:styleId="1b">
    <w:name w:val="Текст примечания Знак1"/>
    <w:uiPriority w:val="99"/>
    <w:rsid w:val="008F7554"/>
    <w:rPr>
      <w:rFonts w:ascii="Times New Roman" w:eastAsia="Times New Roman" w:hAnsi="Times New Roman" w:cs="Times New Roman"/>
      <w:sz w:val="20"/>
      <w:szCs w:val="20"/>
      <w:lang w:eastAsia="ru-RU"/>
    </w:rPr>
  </w:style>
  <w:style w:type="paragraph" w:styleId="afe">
    <w:name w:val="Document Map"/>
    <w:basedOn w:val="a1"/>
    <w:link w:val="aff"/>
    <w:rsid w:val="008F7554"/>
    <w:rPr>
      <w:rFonts w:ascii="Tahoma" w:hAnsi="Tahoma"/>
      <w:sz w:val="16"/>
      <w:szCs w:val="16"/>
      <w:lang w:val="x-none" w:eastAsia="x-none"/>
    </w:rPr>
  </w:style>
  <w:style w:type="character" w:customStyle="1" w:styleId="aff">
    <w:name w:val="Схема документа Знак"/>
    <w:basedOn w:val="a2"/>
    <w:link w:val="afe"/>
    <w:rsid w:val="008F7554"/>
    <w:rPr>
      <w:rFonts w:ascii="Tahoma" w:eastAsia="Times New Roman" w:hAnsi="Tahoma" w:cs="Times New Roman"/>
      <w:sz w:val="16"/>
      <w:szCs w:val="16"/>
      <w:lang w:val="x-none" w:eastAsia="x-none"/>
    </w:rPr>
  </w:style>
  <w:style w:type="paragraph" w:styleId="aff0">
    <w:name w:val="caption"/>
    <w:basedOn w:val="a1"/>
    <w:next w:val="a1"/>
    <w:uiPriority w:val="99"/>
    <w:qFormat/>
    <w:rsid w:val="008F7554"/>
    <w:pPr>
      <w:jc w:val="center"/>
    </w:pPr>
    <w:rPr>
      <w:b/>
      <w:sz w:val="28"/>
      <w:szCs w:val="20"/>
      <w:u w:val="single"/>
    </w:rPr>
  </w:style>
  <w:style w:type="character" w:customStyle="1" w:styleId="36">
    <w:name w:val="Знак Знак3"/>
    <w:uiPriority w:val="99"/>
    <w:rsid w:val="008F7554"/>
    <w:rPr>
      <w:rFonts w:cs="Times New Roman"/>
      <w:lang w:val="ru-RU" w:eastAsia="ru-RU" w:bidi="ar-SA"/>
    </w:rPr>
  </w:style>
  <w:style w:type="paragraph" w:customStyle="1" w:styleId="msolistparagraph0">
    <w:name w:val="msolistparagraph"/>
    <w:basedOn w:val="a1"/>
    <w:rsid w:val="008F7554"/>
    <w:pPr>
      <w:ind w:left="720"/>
      <w:contextualSpacing/>
    </w:pPr>
    <w:rPr>
      <w:rFonts w:ascii="Arial" w:eastAsia="MS Mincho" w:hAnsi="Arial" w:cs="Arial"/>
      <w:color w:val="000000"/>
    </w:rPr>
  </w:style>
  <w:style w:type="paragraph" w:customStyle="1" w:styleId="textjus">
    <w:name w:val="textjus"/>
    <w:basedOn w:val="a1"/>
    <w:rsid w:val="008F7554"/>
    <w:pPr>
      <w:spacing w:before="100" w:beforeAutospacing="1" w:after="100" w:afterAutospacing="1"/>
    </w:pPr>
  </w:style>
  <w:style w:type="paragraph" w:styleId="HTML">
    <w:name w:val="HTML Preformatted"/>
    <w:basedOn w:val="a1"/>
    <w:link w:val="HTML0"/>
    <w:rsid w:val="008F7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8F7554"/>
    <w:rPr>
      <w:rFonts w:ascii="Courier New" w:eastAsia="Times New Roman" w:hAnsi="Courier New" w:cs="Courier New"/>
      <w:sz w:val="20"/>
      <w:szCs w:val="20"/>
      <w:lang w:eastAsia="ru-RU"/>
    </w:rPr>
  </w:style>
  <w:style w:type="paragraph" w:customStyle="1" w:styleId="consplusnonformat0">
    <w:name w:val="consplusnonformat"/>
    <w:basedOn w:val="a1"/>
    <w:rsid w:val="008F7554"/>
    <w:pPr>
      <w:spacing w:before="100" w:beforeAutospacing="1" w:after="100" w:afterAutospacing="1"/>
    </w:pPr>
  </w:style>
  <w:style w:type="character" w:styleId="aff1">
    <w:name w:val="Strong"/>
    <w:uiPriority w:val="22"/>
    <w:qFormat/>
    <w:rsid w:val="008F7554"/>
    <w:rPr>
      <w:b/>
      <w:bCs/>
    </w:rPr>
  </w:style>
  <w:style w:type="character" w:styleId="aff2">
    <w:name w:val="Emphasis"/>
    <w:uiPriority w:val="20"/>
    <w:qFormat/>
    <w:rsid w:val="008F7554"/>
    <w:rPr>
      <w:i/>
      <w:iCs/>
    </w:rPr>
  </w:style>
  <w:style w:type="character" w:customStyle="1" w:styleId="msoins0">
    <w:name w:val="msoins"/>
    <w:rsid w:val="008F7554"/>
  </w:style>
  <w:style w:type="paragraph" w:customStyle="1" w:styleId="xl2118">
    <w:name w:val="xl2118"/>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8F7554"/>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8F755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8F7554"/>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8F7554"/>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8F7554"/>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8F7554"/>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8F7554"/>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8F7554"/>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8F7554"/>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8F7554"/>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8F7554"/>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8F7554"/>
    <w:pPr>
      <w:spacing w:before="100" w:beforeAutospacing="1" w:after="100" w:afterAutospacing="1"/>
    </w:pPr>
  </w:style>
  <w:style w:type="paragraph" w:customStyle="1" w:styleId="xl2170">
    <w:name w:val="xl2170"/>
    <w:basedOn w:val="a1"/>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3">
    <w:name w:val="Знак"/>
    <w:basedOn w:val="a1"/>
    <w:rsid w:val="008F7554"/>
    <w:pPr>
      <w:spacing w:after="160" w:line="240" w:lineRule="exact"/>
    </w:pPr>
    <w:rPr>
      <w:rFonts w:ascii="Verdana" w:hAnsi="Verdana" w:cs="Verdana"/>
      <w:sz w:val="20"/>
      <w:szCs w:val="20"/>
      <w:lang w:val="en-US" w:eastAsia="en-US"/>
    </w:rPr>
  </w:style>
  <w:style w:type="numbering" w:customStyle="1" w:styleId="111">
    <w:name w:val="Нет списка111"/>
    <w:next w:val="a4"/>
    <w:uiPriority w:val="99"/>
    <w:semiHidden/>
    <w:unhideWhenUsed/>
    <w:rsid w:val="008F7554"/>
  </w:style>
  <w:style w:type="character" w:customStyle="1" w:styleId="apple-style-span">
    <w:name w:val="apple-style-span"/>
    <w:rsid w:val="008F7554"/>
  </w:style>
  <w:style w:type="table" w:customStyle="1" w:styleId="112">
    <w:name w:val="Сетка таблицы11"/>
    <w:basedOn w:val="a3"/>
    <w:next w:val="afb"/>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1"/>
    <w:rsid w:val="008F7554"/>
    <w:pPr>
      <w:spacing w:before="100" w:beforeAutospacing="1" w:after="100" w:afterAutospacing="1"/>
    </w:pPr>
    <w:rPr>
      <w:sz w:val="22"/>
      <w:szCs w:val="22"/>
    </w:rPr>
  </w:style>
  <w:style w:type="paragraph" w:customStyle="1" w:styleId="xl84">
    <w:name w:val="xl84"/>
    <w:basedOn w:val="a1"/>
    <w:rsid w:val="008F7554"/>
    <w:pPr>
      <w:spacing w:before="100" w:beforeAutospacing="1" w:after="100" w:afterAutospacing="1"/>
      <w:jc w:val="center"/>
      <w:textAlignment w:val="top"/>
    </w:pPr>
    <w:rPr>
      <w:sz w:val="22"/>
      <w:szCs w:val="22"/>
    </w:rPr>
  </w:style>
  <w:style w:type="paragraph" w:customStyle="1" w:styleId="xl85">
    <w:name w:val="xl85"/>
    <w:basedOn w:val="a1"/>
    <w:rsid w:val="008F7554"/>
    <w:pPr>
      <w:spacing w:before="100" w:beforeAutospacing="1" w:after="100" w:afterAutospacing="1"/>
      <w:jc w:val="center"/>
      <w:textAlignment w:val="center"/>
    </w:pPr>
    <w:rPr>
      <w:sz w:val="22"/>
      <w:szCs w:val="22"/>
    </w:rPr>
  </w:style>
  <w:style w:type="paragraph" w:customStyle="1" w:styleId="xl86">
    <w:name w:val="xl86"/>
    <w:basedOn w:val="a1"/>
    <w:rsid w:val="008F7554"/>
    <w:pPr>
      <w:spacing w:before="100" w:beforeAutospacing="1" w:after="100" w:afterAutospacing="1"/>
      <w:textAlignment w:val="top"/>
    </w:pPr>
    <w:rPr>
      <w:sz w:val="22"/>
      <w:szCs w:val="22"/>
    </w:rPr>
  </w:style>
  <w:style w:type="paragraph" w:customStyle="1" w:styleId="xl87">
    <w:name w:val="xl87"/>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8">
    <w:name w:val="xl88"/>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9">
    <w:name w:val="xl89"/>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90">
    <w:name w:val="xl90"/>
    <w:basedOn w:val="a1"/>
    <w:rsid w:val="008F7554"/>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91">
    <w:name w:val="xl91"/>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92">
    <w:name w:val="xl92"/>
    <w:basedOn w:val="a1"/>
    <w:rsid w:val="008F7554"/>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93">
    <w:name w:val="xl93"/>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4">
    <w:name w:val="xl94"/>
    <w:basedOn w:val="a1"/>
    <w:rsid w:val="008F7554"/>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95">
    <w:name w:val="xl95"/>
    <w:basedOn w:val="a1"/>
    <w:rsid w:val="008F7554"/>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96">
    <w:name w:val="xl96"/>
    <w:basedOn w:val="a1"/>
    <w:rsid w:val="008F7554"/>
    <w:pPr>
      <w:spacing w:before="100" w:beforeAutospacing="1" w:after="100" w:afterAutospacing="1"/>
      <w:jc w:val="center"/>
    </w:pPr>
    <w:rPr>
      <w:sz w:val="22"/>
      <w:szCs w:val="22"/>
    </w:rPr>
  </w:style>
  <w:style w:type="numbering" w:customStyle="1" w:styleId="27">
    <w:name w:val="Нет списка2"/>
    <w:next w:val="a4"/>
    <w:uiPriority w:val="99"/>
    <w:semiHidden/>
    <w:unhideWhenUsed/>
    <w:rsid w:val="008F7554"/>
  </w:style>
  <w:style w:type="table" w:customStyle="1" w:styleId="28">
    <w:name w:val="Сетка таблицы2"/>
    <w:basedOn w:val="a3"/>
    <w:next w:val="afb"/>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4">
    <w:name w:val="Название Знак"/>
    <w:rsid w:val="008F7554"/>
    <w:rPr>
      <w:b/>
      <w:sz w:val="24"/>
    </w:rPr>
  </w:style>
  <w:style w:type="paragraph" w:styleId="aff5">
    <w:name w:val="TOC Heading"/>
    <w:basedOn w:val="10"/>
    <w:next w:val="a1"/>
    <w:uiPriority w:val="39"/>
    <w:unhideWhenUsed/>
    <w:qFormat/>
    <w:rsid w:val="008F7554"/>
    <w:pPr>
      <w:keepLines/>
      <w:tabs>
        <w:tab w:val="left" w:pos="284"/>
      </w:tabs>
      <w:spacing w:before="240" w:line="259" w:lineRule="auto"/>
      <w:outlineLvl w:val="9"/>
    </w:pPr>
    <w:rPr>
      <w:rFonts w:ascii="Calibri Light" w:hAnsi="Calibri Light"/>
      <w:b w:val="0"/>
      <w:color w:val="2E74B5"/>
      <w:sz w:val="32"/>
      <w:szCs w:val="32"/>
    </w:rPr>
  </w:style>
  <w:style w:type="paragraph" w:styleId="aff6">
    <w:name w:val="Normal (Web)"/>
    <w:basedOn w:val="a1"/>
    <w:uiPriority w:val="99"/>
    <w:semiHidden/>
    <w:unhideWhenUsed/>
    <w:rsid w:val="008F7554"/>
    <w:pPr>
      <w:spacing w:after="160" w:line="259" w:lineRule="auto"/>
    </w:pPr>
    <w:rPr>
      <w:rFonts w:eastAsia="Calibri"/>
      <w:lang w:eastAsia="en-US"/>
    </w:rPr>
  </w:style>
  <w:style w:type="paragraph" w:styleId="aff7">
    <w:name w:val="No Spacing"/>
    <w:uiPriority w:val="1"/>
    <w:qFormat/>
    <w:rsid w:val="008F7554"/>
    <w:pPr>
      <w:spacing w:after="0" w:line="240" w:lineRule="auto"/>
    </w:pPr>
    <w:rPr>
      <w:rFonts w:ascii="Times New Roman" w:eastAsia="Times New Roman" w:hAnsi="Times New Roman" w:cs="Times New Roman"/>
      <w:snapToGrid w:val="0"/>
      <w:sz w:val="28"/>
      <w:szCs w:val="28"/>
      <w:lang w:eastAsia="ru-RU"/>
    </w:rPr>
  </w:style>
  <w:style w:type="paragraph" w:customStyle="1" w:styleId="aff8">
    <w:name w:val="Знак Знак Знак Знак Знак Знак Знак Знак Знак Знак Знак Знак"/>
    <w:basedOn w:val="a1"/>
    <w:rsid w:val="001072FC"/>
    <w:pPr>
      <w:tabs>
        <w:tab w:val="num" w:pos="360"/>
      </w:tabs>
      <w:spacing w:after="160" w:line="240" w:lineRule="exact"/>
    </w:pPr>
    <w:rPr>
      <w:rFonts w:ascii="Verdana" w:hAnsi="Verdana" w:cs="Verdana"/>
      <w:sz w:val="20"/>
      <w:szCs w:val="20"/>
      <w:lang w:val="en-US" w:eastAsia="en-US"/>
    </w:rPr>
  </w:style>
  <w:style w:type="character" w:customStyle="1" w:styleId="1c">
    <w:name w:val="Заголовок Знак1"/>
    <w:rsid w:val="00D2445C"/>
    <w:rPr>
      <w:rFonts w:ascii="Times New Roman" w:eastAsia="Times New Roman" w:hAnsi="Times New Roman" w:cs="Times New Roman"/>
      <w:b/>
      <w:sz w:val="24"/>
      <w:szCs w:val="20"/>
      <w:lang w:val="ru-RU" w:eastAsia="ru-RU"/>
    </w:rPr>
  </w:style>
  <w:style w:type="table" w:customStyle="1" w:styleId="37">
    <w:name w:val="Сетка таблицы3"/>
    <w:basedOn w:val="a3"/>
    <w:next w:val="afb"/>
    <w:rsid w:val="00D244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4"/>
    <w:semiHidden/>
    <w:rsid w:val="006C235F"/>
  </w:style>
  <w:style w:type="paragraph" w:customStyle="1" w:styleId="aff9">
    <w:name w:val="Стиль"/>
    <w:rsid w:val="006C235F"/>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both">
    <w:name w:val="pboth"/>
    <w:basedOn w:val="a1"/>
    <w:rsid w:val="006C235F"/>
    <w:pPr>
      <w:spacing w:before="100" w:beforeAutospacing="1" w:after="100" w:afterAutospacing="1"/>
    </w:pPr>
  </w:style>
  <w:style w:type="character" w:styleId="affa">
    <w:name w:val="Unresolved Mention"/>
    <w:uiPriority w:val="99"/>
    <w:semiHidden/>
    <w:unhideWhenUsed/>
    <w:rsid w:val="006C235F"/>
    <w:rPr>
      <w:color w:val="605E5C"/>
      <w:shd w:val="clear" w:color="auto" w:fill="E1DFDD"/>
    </w:rPr>
  </w:style>
  <w:style w:type="numbering" w:customStyle="1" w:styleId="1">
    <w:name w:val="Стиль1"/>
    <w:uiPriority w:val="99"/>
    <w:rsid w:val="00CA7FE6"/>
    <w:pPr>
      <w:numPr>
        <w:numId w:val="13"/>
      </w:numPr>
    </w:pPr>
  </w:style>
  <w:style w:type="table" w:customStyle="1" w:styleId="42">
    <w:name w:val="Сетка таблицы4"/>
    <w:basedOn w:val="a3"/>
    <w:next w:val="afb"/>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4"/>
    <w:uiPriority w:val="99"/>
    <w:semiHidden/>
    <w:unhideWhenUsed/>
    <w:rsid w:val="006C3F7B"/>
  </w:style>
  <w:style w:type="paragraph" w:customStyle="1" w:styleId="Style9">
    <w:name w:val="Style9"/>
    <w:basedOn w:val="a1"/>
    <w:uiPriority w:val="99"/>
    <w:rsid w:val="006C3F7B"/>
    <w:pPr>
      <w:widowControl w:val="0"/>
      <w:autoSpaceDE w:val="0"/>
      <w:autoSpaceDN w:val="0"/>
      <w:adjustRightInd w:val="0"/>
      <w:spacing w:line="274" w:lineRule="exact"/>
    </w:pPr>
  </w:style>
  <w:style w:type="paragraph" w:customStyle="1" w:styleId="Style26">
    <w:name w:val="Style26"/>
    <w:basedOn w:val="a1"/>
    <w:uiPriority w:val="99"/>
    <w:rsid w:val="006C3F7B"/>
    <w:pPr>
      <w:widowControl w:val="0"/>
      <w:autoSpaceDE w:val="0"/>
      <w:autoSpaceDN w:val="0"/>
      <w:adjustRightInd w:val="0"/>
      <w:spacing w:line="276" w:lineRule="exact"/>
      <w:ind w:firstLine="595"/>
      <w:jc w:val="both"/>
    </w:pPr>
  </w:style>
  <w:style w:type="character" w:customStyle="1" w:styleId="FontStyle190">
    <w:name w:val="Font Style190"/>
    <w:basedOn w:val="a2"/>
    <w:uiPriority w:val="99"/>
    <w:rsid w:val="006C3F7B"/>
    <w:rPr>
      <w:rFonts w:ascii="Times New Roman" w:hAnsi="Times New Roman" w:cs="Times New Roman"/>
      <w:sz w:val="22"/>
      <w:szCs w:val="22"/>
    </w:rPr>
  </w:style>
  <w:style w:type="table" w:customStyle="1" w:styleId="52">
    <w:name w:val="Сетка таблицы5"/>
    <w:basedOn w:val="a3"/>
    <w:next w:val="afb"/>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3">
    <w:name w:val="Style23"/>
    <w:basedOn w:val="a1"/>
    <w:uiPriority w:val="99"/>
    <w:rsid w:val="006C3F7B"/>
    <w:pPr>
      <w:widowControl w:val="0"/>
      <w:autoSpaceDE w:val="0"/>
      <w:autoSpaceDN w:val="0"/>
      <w:adjustRightInd w:val="0"/>
      <w:spacing w:line="276" w:lineRule="exact"/>
      <w:ind w:firstLine="576"/>
      <w:jc w:val="both"/>
    </w:pPr>
  </w:style>
  <w:style w:type="paragraph" w:customStyle="1" w:styleId="Style3">
    <w:name w:val="Style3"/>
    <w:basedOn w:val="a1"/>
    <w:uiPriority w:val="99"/>
    <w:rsid w:val="006C3F7B"/>
    <w:pPr>
      <w:widowControl w:val="0"/>
      <w:autoSpaceDE w:val="0"/>
      <w:autoSpaceDN w:val="0"/>
      <w:adjustRightInd w:val="0"/>
    </w:pPr>
  </w:style>
  <w:style w:type="paragraph" w:customStyle="1" w:styleId="Style5">
    <w:name w:val="Style5"/>
    <w:basedOn w:val="a1"/>
    <w:uiPriority w:val="99"/>
    <w:rsid w:val="006C3F7B"/>
    <w:pPr>
      <w:widowControl w:val="0"/>
      <w:autoSpaceDE w:val="0"/>
      <w:autoSpaceDN w:val="0"/>
      <w:adjustRightInd w:val="0"/>
      <w:spacing w:line="274" w:lineRule="exact"/>
      <w:jc w:val="both"/>
    </w:pPr>
  </w:style>
  <w:style w:type="paragraph" w:customStyle="1" w:styleId="Style10">
    <w:name w:val="Style10"/>
    <w:basedOn w:val="a1"/>
    <w:uiPriority w:val="99"/>
    <w:rsid w:val="006C3F7B"/>
    <w:pPr>
      <w:widowControl w:val="0"/>
      <w:autoSpaceDE w:val="0"/>
      <w:autoSpaceDN w:val="0"/>
      <w:adjustRightInd w:val="0"/>
      <w:jc w:val="center"/>
    </w:pPr>
  </w:style>
  <w:style w:type="paragraph" w:customStyle="1" w:styleId="Style20">
    <w:name w:val="Style20"/>
    <w:basedOn w:val="a1"/>
    <w:uiPriority w:val="99"/>
    <w:rsid w:val="006C3F7B"/>
    <w:pPr>
      <w:widowControl w:val="0"/>
      <w:autoSpaceDE w:val="0"/>
      <w:autoSpaceDN w:val="0"/>
      <w:adjustRightInd w:val="0"/>
    </w:pPr>
  </w:style>
  <w:style w:type="paragraph" w:customStyle="1" w:styleId="Style47">
    <w:name w:val="Style47"/>
    <w:basedOn w:val="a1"/>
    <w:uiPriority w:val="99"/>
    <w:rsid w:val="006C3F7B"/>
    <w:pPr>
      <w:widowControl w:val="0"/>
      <w:autoSpaceDE w:val="0"/>
      <w:autoSpaceDN w:val="0"/>
      <w:adjustRightInd w:val="0"/>
      <w:spacing w:line="230" w:lineRule="exact"/>
      <w:jc w:val="center"/>
    </w:pPr>
  </w:style>
  <w:style w:type="paragraph" w:customStyle="1" w:styleId="Style51">
    <w:name w:val="Style51"/>
    <w:basedOn w:val="a1"/>
    <w:uiPriority w:val="99"/>
    <w:rsid w:val="006C3F7B"/>
    <w:pPr>
      <w:widowControl w:val="0"/>
      <w:autoSpaceDE w:val="0"/>
      <w:autoSpaceDN w:val="0"/>
      <w:adjustRightInd w:val="0"/>
    </w:pPr>
  </w:style>
  <w:style w:type="paragraph" w:customStyle="1" w:styleId="Style52">
    <w:name w:val="Style52"/>
    <w:basedOn w:val="a1"/>
    <w:uiPriority w:val="99"/>
    <w:rsid w:val="006C3F7B"/>
    <w:pPr>
      <w:widowControl w:val="0"/>
      <w:autoSpaceDE w:val="0"/>
      <w:autoSpaceDN w:val="0"/>
      <w:adjustRightInd w:val="0"/>
    </w:pPr>
  </w:style>
  <w:style w:type="paragraph" w:customStyle="1" w:styleId="Style54">
    <w:name w:val="Style54"/>
    <w:basedOn w:val="a1"/>
    <w:uiPriority w:val="99"/>
    <w:rsid w:val="006C3F7B"/>
    <w:pPr>
      <w:widowControl w:val="0"/>
      <w:autoSpaceDE w:val="0"/>
      <w:autoSpaceDN w:val="0"/>
      <w:adjustRightInd w:val="0"/>
    </w:pPr>
  </w:style>
  <w:style w:type="paragraph" w:customStyle="1" w:styleId="Style59">
    <w:name w:val="Style59"/>
    <w:basedOn w:val="a1"/>
    <w:uiPriority w:val="99"/>
    <w:rsid w:val="006C3F7B"/>
    <w:pPr>
      <w:widowControl w:val="0"/>
      <w:autoSpaceDE w:val="0"/>
      <w:autoSpaceDN w:val="0"/>
      <w:adjustRightInd w:val="0"/>
      <w:spacing w:line="485" w:lineRule="exact"/>
      <w:ind w:firstLine="1234"/>
    </w:pPr>
  </w:style>
  <w:style w:type="paragraph" w:customStyle="1" w:styleId="Style60">
    <w:name w:val="Style60"/>
    <w:basedOn w:val="a1"/>
    <w:uiPriority w:val="99"/>
    <w:rsid w:val="006C3F7B"/>
    <w:pPr>
      <w:widowControl w:val="0"/>
      <w:autoSpaceDE w:val="0"/>
      <w:autoSpaceDN w:val="0"/>
      <w:adjustRightInd w:val="0"/>
    </w:pPr>
  </w:style>
  <w:style w:type="paragraph" w:customStyle="1" w:styleId="Style62">
    <w:name w:val="Style62"/>
    <w:basedOn w:val="a1"/>
    <w:uiPriority w:val="99"/>
    <w:rsid w:val="006C3F7B"/>
    <w:pPr>
      <w:widowControl w:val="0"/>
      <w:autoSpaceDE w:val="0"/>
      <w:autoSpaceDN w:val="0"/>
      <w:adjustRightInd w:val="0"/>
      <w:spacing w:line="274" w:lineRule="exact"/>
      <w:ind w:firstLine="960"/>
    </w:pPr>
  </w:style>
  <w:style w:type="paragraph" w:customStyle="1" w:styleId="Style63">
    <w:name w:val="Style63"/>
    <w:basedOn w:val="a1"/>
    <w:uiPriority w:val="99"/>
    <w:rsid w:val="006C3F7B"/>
    <w:pPr>
      <w:widowControl w:val="0"/>
      <w:autoSpaceDE w:val="0"/>
      <w:autoSpaceDN w:val="0"/>
      <w:adjustRightInd w:val="0"/>
      <w:spacing w:line="276" w:lineRule="exact"/>
      <w:ind w:firstLine="1157"/>
    </w:pPr>
  </w:style>
  <w:style w:type="paragraph" w:customStyle="1" w:styleId="Style64">
    <w:name w:val="Style64"/>
    <w:basedOn w:val="a1"/>
    <w:uiPriority w:val="99"/>
    <w:rsid w:val="006C3F7B"/>
    <w:pPr>
      <w:widowControl w:val="0"/>
      <w:autoSpaceDE w:val="0"/>
      <w:autoSpaceDN w:val="0"/>
      <w:adjustRightInd w:val="0"/>
      <w:spacing w:line="355" w:lineRule="exact"/>
      <w:ind w:firstLine="2554"/>
    </w:pPr>
  </w:style>
  <w:style w:type="paragraph" w:customStyle="1" w:styleId="Style66">
    <w:name w:val="Style66"/>
    <w:basedOn w:val="a1"/>
    <w:uiPriority w:val="99"/>
    <w:rsid w:val="006C3F7B"/>
    <w:pPr>
      <w:widowControl w:val="0"/>
      <w:autoSpaceDE w:val="0"/>
      <w:autoSpaceDN w:val="0"/>
      <w:adjustRightInd w:val="0"/>
    </w:pPr>
  </w:style>
  <w:style w:type="paragraph" w:customStyle="1" w:styleId="Style67">
    <w:name w:val="Style67"/>
    <w:basedOn w:val="a1"/>
    <w:uiPriority w:val="99"/>
    <w:rsid w:val="006C3F7B"/>
    <w:pPr>
      <w:widowControl w:val="0"/>
      <w:autoSpaceDE w:val="0"/>
      <w:autoSpaceDN w:val="0"/>
      <w:adjustRightInd w:val="0"/>
      <w:spacing w:line="274" w:lineRule="exact"/>
      <w:ind w:hanging="557"/>
    </w:pPr>
  </w:style>
  <w:style w:type="paragraph" w:customStyle="1" w:styleId="Style68">
    <w:name w:val="Style68"/>
    <w:basedOn w:val="a1"/>
    <w:uiPriority w:val="99"/>
    <w:rsid w:val="006C3F7B"/>
    <w:pPr>
      <w:widowControl w:val="0"/>
      <w:autoSpaceDE w:val="0"/>
      <w:autoSpaceDN w:val="0"/>
      <w:adjustRightInd w:val="0"/>
      <w:spacing w:line="274" w:lineRule="exact"/>
      <w:ind w:firstLine="562"/>
    </w:pPr>
  </w:style>
  <w:style w:type="paragraph" w:customStyle="1" w:styleId="Style69">
    <w:name w:val="Style69"/>
    <w:basedOn w:val="a1"/>
    <w:uiPriority w:val="99"/>
    <w:rsid w:val="006C3F7B"/>
    <w:pPr>
      <w:widowControl w:val="0"/>
      <w:autoSpaceDE w:val="0"/>
      <w:autoSpaceDN w:val="0"/>
      <w:adjustRightInd w:val="0"/>
    </w:pPr>
  </w:style>
  <w:style w:type="character" w:customStyle="1" w:styleId="FontStyle165">
    <w:name w:val="Font Style165"/>
    <w:basedOn w:val="a2"/>
    <w:uiPriority w:val="99"/>
    <w:rsid w:val="006C3F7B"/>
    <w:rPr>
      <w:rFonts w:ascii="Times New Roman" w:hAnsi="Times New Roman" w:cs="Times New Roman"/>
      <w:b/>
      <w:bCs/>
      <w:sz w:val="26"/>
      <w:szCs w:val="26"/>
    </w:rPr>
  </w:style>
  <w:style w:type="character" w:customStyle="1" w:styleId="FontStyle166">
    <w:name w:val="Font Style166"/>
    <w:basedOn w:val="a2"/>
    <w:uiPriority w:val="99"/>
    <w:rsid w:val="006C3F7B"/>
    <w:rPr>
      <w:rFonts w:ascii="Sylfaen" w:hAnsi="Sylfaen" w:cs="Sylfaen"/>
      <w:b/>
      <w:bCs/>
      <w:i/>
      <w:iCs/>
      <w:sz w:val="8"/>
      <w:szCs w:val="8"/>
    </w:rPr>
  </w:style>
  <w:style w:type="character" w:customStyle="1" w:styleId="FontStyle169">
    <w:name w:val="Font Style169"/>
    <w:basedOn w:val="a2"/>
    <w:uiPriority w:val="99"/>
    <w:rsid w:val="006C3F7B"/>
    <w:rPr>
      <w:rFonts w:ascii="Times New Roman" w:hAnsi="Times New Roman" w:cs="Times New Roman"/>
      <w:b/>
      <w:bCs/>
      <w:i/>
      <w:iCs/>
      <w:sz w:val="28"/>
      <w:szCs w:val="28"/>
    </w:rPr>
  </w:style>
  <w:style w:type="character" w:customStyle="1" w:styleId="FontStyle173">
    <w:name w:val="Font Style173"/>
    <w:basedOn w:val="a2"/>
    <w:uiPriority w:val="99"/>
    <w:rsid w:val="006C3F7B"/>
    <w:rPr>
      <w:rFonts w:ascii="Times New Roman" w:hAnsi="Times New Roman" w:cs="Times New Roman"/>
      <w:smallCaps/>
      <w:sz w:val="30"/>
      <w:szCs w:val="30"/>
    </w:rPr>
  </w:style>
  <w:style w:type="character" w:customStyle="1" w:styleId="FontStyle175">
    <w:name w:val="Font Style175"/>
    <w:basedOn w:val="a2"/>
    <w:uiPriority w:val="99"/>
    <w:rsid w:val="006C3F7B"/>
    <w:rPr>
      <w:rFonts w:ascii="Times New Roman" w:hAnsi="Times New Roman" w:cs="Times New Roman"/>
      <w:b/>
      <w:bCs/>
      <w:i/>
      <w:iCs/>
      <w:spacing w:val="40"/>
      <w:sz w:val="42"/>
      <w:szCs w:val="42"/>
    </w:rPr>
  </w:style>
  <w:style w:type="character" w:customStyle="1" w:styleId="FontStyle182">
    <w:name w:val="Font Style182"/>
    <w:basedOn w:val="a2"/>
    <w:uiPriority w:val="99"/>
    <w:rsid w:val="006C3F7B"/>
    <w:rPr>
      <w:rFonts w:ascii="Times New Roman" w:hAnsi="Times New Roman" w:cs="Times New Roman"/>
      <w:sz w:val="14"/>
      <w:szCs w:val="14"/>
    </w:rPr>
  </w:style>
  <w:style w:type="character" w:customStyle="1" w:styleId="FontStyle184">
    <w:name w:val="Font Style184"/>
    <w:basedOn w:val="a2"/>
    <w:uiPriority w:val="99"/>
    <w:rsid w:val="006C3F7B"/>
    <w:rPr>
      <w:rFonts w:ascii="Times New Roman" w:hAnsi="Times New Roman" w:cs="Times New Roman"/>
      <w:b/>
      <w:bCs/>
      <w:sz w:val="16"/>
      <w:szCs w:val="16"/>
    </w:rPr>
  </w:style>
  <w:style w:type="character" w:customStyle="1" w:styleId="FontStyle189">
    <w:name w:val="Font Style189"/>
    <w:basedOn w:val="a2"/>
    <w:uiPriority w:val="99"/>
    <w:rsid w:val="006C3F7B"/>
    <w:rPr>
      <w:rFonts w:ascii="Times New Roman" w:hAnsi="Times New Roman" w:cs="Times New Roman"/>
      <w:sz w:val="18"/>
      <w:szCs w:val="18"/>
    </w:rPr>
  </w:style>
  <w:style w:type="character" w:customStyle="1" w:styleId="FontStyle191">
    <w:name w:val="Font Style191"/>
    <w:basedOn w:val="a2"/>
    <w:uiPriority w:val="99"/>
    <w:rsid w:val="006C3F7B"/>
    <w:rPr>
      <w:rFonts w:ascii="Times New Roman" w:hAnsi="Times New Roman" w:cs="Times New Roman"/>
      <w:sz w:val="26"/>
      <w:szCs w:val="26"/>
    </w:rPr>
  </w:style>
  <w:style w:type="character" w:customStyle="1" w:styleId="FontStyle192">
    <w:name w:val="Font Style192"/>
    <w:basedOn w:val="a2"/>
    <w:uiPriority w:val="99"/>
    <w:rsid w:val="006C3F7B"/>
    <w:rPr>
      <w:rFonts w:ascii="Times New Roman" w:hAnsi="Times New Roman" w:cs="Times New Roman"/>
      <w:w w:val="70"/>
      <w:sz w:val="20"/>
      <w:szCs w:val="20"/>
    </w:rPr>
  </w:style>
  <w:style w:type="character" w:customStyle="1" w:styleId="FontStyle193">
    <w:name w:val="Font Style193"/>
    <w:basedOn w:val="a2"/>
    <w:uiPriority w:val="99"/>
    <w:rsid w:val="006C3F7B"/>
    <w:rPr>
      <w:rFonts w:ascii="Times New Roman" w:hAnsi="Times New Roman" w:cs="Times New Roman"/>
      <w:b/>
      <w:bCs/>
      <w:sz w:val="22"/>
      <w:szCs w:val="22"/>
    </w:rPr>
  </w:style>
  <w:style w:type="character" w:customStyle="1" w:styleId="FontStyle194">
    <w:name w:val="Font Style194"/>
    <w:basedOn w:val="a2"/>
    <w:uiPriority w:val="99"/>
    <w:rsid w:val="006C3F7B"/>
    <w:rPr>
      <w:rFonts w:ascii="Times New Roman" w:hAnsi="Times New Roman" w:cs="Times New Roman"/>
      <w:spacing w:val="80"/>
      <w:sz w:val="46"/>
      <w:szCs w:val="46"/>
    </w:rPr>
  </w:style>
  <w:style w:type="character" w:customStyle="1" w:styleId="FontStyle195">
    <w:name w:val="Font Style195"/>
    <w:basedOn w:val="a2"/>
    <w:uiPriority w:val="99"/>
    <w:rsid w:val="006C3F7B"/>
    <w:rPr>
      <w:rFonts w:ascii="Times New Roman" w:hAnsi="Times New Roman" w:cs="Times New Roman"/>
      <w:sz w:val="16"/>
      <w:szCs w:val="16"/>
    </w:rPr>
  </w:style>
  <w:style w:type="character" w:customStyle="1" w:styleId="FontStyle197">
    <w:name w:val="Font Style197"/>
    <w:basedOn w:val="a2"/>
    <w:uiPriority w:val="99"/>
    <w:rsid w:val="006C3F7B"/>
    <w:rPr>
      <w:rFonts w:ascii="Times New Roman" w:hAnsi="Times New Roman" w:cs="Times New Roman"/>
      <w:sz w:val="28"/>
      <w:szCs w:val="28"/>
    </w:rPr>
  </w:style>
  <w:style w:type="paragraph" w:customStyle="1" w:styleId="Default">
    <w:name w:val="Default"/>
    <w:rsid w:val="006C3F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2"/>
    <w:rsid w:val="006C3F7B"/>
  </w:style>
  <w:style w:type="paragraph" w:customStyle="1" w:styleId="1d">
    <w:name w:val="Обычный1"/>
    <w:rsid w:val="009276F1"/>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9276F1"/>
    <w:pPr>
      <w:spacing w:before="120"/>
      <w:ind w:firstLine="567"/>
      <w:jc w:val="both"/>
    </w:pPr>
    <w:rPr>
      <w:rFonts w:ascii="TimesDL" w:hAnsi="TimesDL"/>
      <w:szCs w:val="20"/>
    </w:rPr>
  </w:style>
  <w:style w:type="table" w:customStyle="1" w:styleId="121">
    <w:name w:val="Сетка таблицы12"/>
    <w:basedOn w:val="a3"/>
    <w:next w:val="afb"/>
    <w:uiPriority w:val="59"/>
    <w:rsid w:val="009276F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0">
    <w:name w:val="Сетка таблицы6"/>
    <w:basedOn w:val="a3"/>
    <w:next w:val="afb"/>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line number"/>
    <w:basedOn w:val="a2"/>
    <w:uiPriority w:val="99"/>
    <w:semiHidden/>
    <w:unhideWhenUsed/>
    <w:rsid w:val="009276F1"/>
  </w:style>
  <w:style w:type="table" w:customStyle="1" w:styleId="211">
    <w:name w:val="Сетка таблицы21"/>
    <w:basedOn w:val="a3"/>
    <w:next w:val="afb"/>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1"/>
    <w:rsid w:val="009276F1"/>
    <w:pPr>
      <w:spacing w:before="100" w:beforeAutospacing="1" w:after="100" w:afterAutospacing="1"/>
    </w:pPr>
  </w:style>
  <w:style w:type="paragraph" w:customStyle="1" w:styleId="font5">
    <w:name w:val="font5"/>
    <w:basedOn w:val="a1"/>
    <w:rsid w:val="009276F1"/>
    <w:pPr>
      <w:spacing w:before="100" w:beforeAutospacing="1" w:after="100" w:afterAutospacing="1"/>
    </w:pPr>
    <w:rPr>
      <w:rFonts w:ascii="Tahoma" w:hAnsi="Tahoma" w:cs="Tahoma"/>
      <w:color w:val="000000"/>
      <w:sz w:val="18"/>
      <w:szCs w:val="18"/>
    </w:rPr>
  </w:style>
  <w:style w:type="paragraph" w:customStyle="1" w:styleId="font6">
    <w:name w:val="font6"/>
    <w:basedOn w:val="a1"/>
    <w:rsid w:val="009276F1"/>
    <w:pPr>
      <w:spacing w:before="100" w:beforeAutospacing="1" w:after="100" w:afterAutospacing="1"/>
    </w:pPr>
    <w:rPr>
      <w:rFonts w:ascii="Tahoma" w:hAnsi="Tahoma" w:cs="Tahoma"/>
      <w:b/>
      <w:bCs/>
      <w:color w:val="000000"/>
      <w:sz w:val="18"/>
      <w:szCs w:val="18"/>
    </w:rPr>
  </w:style>
  <w:style w:type="paragraph" w:customStyle="1" w:styleId="xl97">
    <w:name w:val="xl97"/>
    <w:basedOn w:val="a1"/>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8">
    <w:name w:val="xl98"/>
    <w:basedOn w:val="a1"/>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9">
    <w:name w:val="xl99"/>
    <w:basedOn w:val="a1"/>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0">
    <w:name w:val="xl100"/>
    <w:basedOn w:val="a1"/>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1">
    <w:name w:val="xl101"/>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2">
    <w:name w:val="xl102"/>
    <w:basedOn w:val="a1"/>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3">
    <w:name w:val="xl103"/>
    <w:basedOn w:val="a1"/>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4">
    <w:name w:val="xl104"/>
    <w:basedOn w:val="a1"/>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5">
    <w:name w:val="xl105"/>
    <w:basedOn w:val="a1"/>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7">
    <w:name w:val="xl107"/>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8">
    <w:name w:val="xl108"/>
    <w:basedOn w:val="a1"/>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9">
    <w:name w:val="xl109"/>
    <w:basedOn w:val="a1"/>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10">
    <w:name w:val="xl110"/>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1"/>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2">
    <w:name w:val="xl112"/>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3">
    <w:name w:val="xl113"/>
    <w:basedOn w:val="a1"/>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4">
    <w:name w:val="xl114"/>
    <w:basedOn w:val="a1"/>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5">
    <w:name w:val="xl115"/>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6">
    <w:name w:val="xl116"/>
    <w:basedOn w:val="a1"/>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8">
    <w:name w:val="xl118"/>
    <w:basedOn w:val="a1"/>
    <w:rsid w:val="009276F1"/>
    <w:pPr>
      <w:spacing w:before="100" w:beforeAutospacing="1" w:after="100" w:afterAutospacing="1"/>
      <w:textAlignment w:val="center"/>
    </w:pPr>
    <w:rPr>
      <w:b/>
      <w:bCs/>
    </w:rPr>
  </w:style>
  <w:style w:type="paragraph" w:customStyle="1" w:styleId="xl119">
    <w:name w:val="xl119"/>
    <w:basedOn w:val="a1"/>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1">
    <w:name w:val="xl121"/>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2">
    <w:name w:val="xl122"/>
    <w:basedOn w:val="a1"/>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3">
    <w:name w:val="xl123"/>
    <w:basedOn w:val="a1"/>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1"/>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5">
    <w:name w:val="xl125"/>
    <w:basedOn w:val="a1"/>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7">
    <w:name w:val="xl127"/>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8">
    <w:name w:val="xl128"/>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9">
    <w:name w:val="xl129"/>
    <w:basedOn w:val="a1"/>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1"/>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2">
    <w:name w:val="xl132"/>
    <w:basedOn w:val="a1"/>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3">
    <w:name w:val="xl133"/>
    <w:basedOn w:val="a1"/>
    <w:rsid w:val="009276F1"/>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4">
    <w:name w:val="xl134"/>
    <w:basedOn w:val="a1"/>
    <w:rsid w:val="009276F1"/>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5">
    <w:name w:val="xl135"/>
    <w:basedOn w:val="a1"/>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6">
    <w:name w:val="xl136"/>
    <w:basedOn w:val="a1"/>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8">
    <w:name w:val="xl138"/>
    <w:basedOn w:val="a1"/>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9">
    <w:name w:val="xl139"/>
    <w:basedOn w:val="a1"/>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40">
    <w:name w:val="xl140"/>
    <w:basedOn w:val="a1"/>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1">
    <w:name w:val="xl141"/>
    <w:basedOn w:val="a1"/>
    <w:rsid w:val="009276F1"/>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2">
    <w:name w:val="xl142"/>
    <w:basedOn w:val="a1"/>
    <w:rsid w:val="009276F1"/>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3">
    <w:name w:val="xl143"/>
    <w:basedOn w:val="a1"/>
    <w:rsid w:val="009276F1"/>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4">
    <w:name w:val="xl144"/>
    <w:basedOn w:val="a1"/>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5">
    <w:name w:val="xl145"/>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6">
    <w:name w:val="xl146"/>
    <w:basedOn w:val="a1"/>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7">
    <w:name w:val="xl147"/>
    <w:basedOn w:val="a1"/>
    <w:rsid w:val="009276F1"/>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8">
    <w:name w:val="xl148"/>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0">
    <w:name w:val="xl150"/>
    <w:basedOn w:val="a1"/>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1">
    <w:name w:val="xl151"/>
    <w:basedOn w:val="a1"/>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52">
    <w:name w:val="xl152"/>
    <w:basedOn w:val="a1"/>
    <w:rsid w:val="009276F1"/>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3">
    <w:name w:val="xl153"/>
    <w:basedOn w:val="a1"/>
    <w:rsid w:val="009276F1"/>
    <w:pPr>
      <w:pBdr>
        <w:top w:val="single" w:sz="4" w:space="0" w:color="C0C0C0"/>
      </w:pBdr>
      <w:shd w:val="thinReverseDiagStripe" w:color="C0C0C0" w:fill="auto"/>
      <w:spacing w:before="100" w:beforeAutospacing="1" w:after="100" w:afterAutospacing="1"/>
    </w:pPr>
  </w:style>
  <w:style w:type="paragraph" w:customStyle="1" w:styleId="xl154">
    <w:name w:val="xl154"/>
    <w:basedOn w:val="a1"/>
    <w:rsid w:val="009276F1"/>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5">
    <w:name w:val="xl155"/>
    <w:basedOn w:val="a1"/>
    <w:rsid w:val="009276F1"/>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6">
    <w:name w:val="xl156"/>
    <w:basedOn w:val="a1"/>
    <w:rsid w:val="009276F1"/>
    <w:pPr>
      <w:pBdr>
        <w:bottom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9276F1"/>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8">
    <w:name w:val="xl158"/>
    <w:basedOn w:val="a1"/>
    <w:rsid w:val="009276F1"/>
    <w:pPr>
      <w:shd w:val="thinReverseDiagStripe" w:color="C0C0C0" w:fill="auto"/>
      <w:spacing w:before="100" w:beforeAutospacing="1" w:after="100" w:afterAutospacing="1"/>
    </w:pPr>
    <w:rPr>
      <w:b/>
      <w:bCs/>
    </w:rPr>
  </w:style>
  <w:style w:type="paragraph" w:customStyle="1" w:styleId="xl159">
    <w:name w:val="xl159"/>
    <w:basedOn w:val="a1"/>
    <w:rsid w:val="009276F1"/>
    <w:pPr>
      <w:pBdr>
        <w:right w:val="single" w:sz="4" w:space="0" w:color="C0C0C0"/>
      </w:pBdr>
      <w:shd w:val="thinReverseDiagStripe" w:color="C0C0C0" w:fill="auto"/>
      <w:spacing w:before="100" w:beforeAutospacing="1" w:after="100" w:afterAutospacing="1"/>
    </w:pPr>
    <w:rPr>
      <w:b/>
      <w:bCs/>
    </w:rPr>
  </w:style>
  <w:style w:type="paragraph" w:customStyle="1" w:styleId="xl160">
    <w:name w:val="xl160"/>
    <w:basedOn w:val="a1"/>
    <w:rsid w:val="009276F1"/>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61">
    <w:name w:val="xl161"/>
    <w:basedOn w:val="a1"/>
    <w:rsid w:val="009276F1"/>
    <w:pPr>
      <w:shd w:val="thinReverseDiagStripe" w:color="C0C0C0" w:fill="auto"/>
      <w:spacing w:before="100" w:beforeAutospacing="1" w:after="100" w:afterAutospacing="1"/>
    </w:pPr>
  </w:style>
  <w:style w:type="paragraph" w:customStyle="1" w:styleId="xl162">
    <w:name w:val="xl162"/>
    <w:basedOn w:val="a1"/>
    <w:rsid w:val="009276F1"/>
    <w:pPr>
      <w:pBdr>
        <w:right w:val="single" w:sz="4" w:space="0" w:color="C0C0C0"/>
      </w:pBdr>
      <w:shd w:val="thinReverseDiagStripe" w:color="C0C0C0" w:fill="auto"/>
      <w:spacing w:before="100" w:beforeAutospacing="1" w:after="100" w:afterAutospacing="1"/>
    </w:pPr>
  </w:style>
  <w:style w:type="paragraph" w:customStyle="1" w:styleId="xl163">
    <w:name w:val="xl163"/>
    <w:basedOn w:val="a1"/>
    <w:rsid w:val="009276F1"/>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4">
    <w:name w:val="xl164"/>
    <w:basedOn w:val="a1"/>
    <w:rsid w:val="009276F1"/>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5">
    <w:name w:val="xl165"/>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66">
    <w:name w:val="xl166"/>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7">
    <w:name w:val="xl167"/>
    <w:basedOn w:val="a1"/>
    <w:rsid w:val="009276F1"/>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8">
    <w:name w:val="xl168"/>
    <w:basedOn w:val="a1"/>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9">
    <w:name w:val="xl169"/>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70">
    <w:name w:val="xl170"/>
    <w:basedOn w:val="a1"/>
    <w:rsid w:val="009276F1"/>
    <w:pPr>
      <w:spacing w:before="100" w:beforeAutospacing="1" w:after="100" w:afterAutospacing="1"/>
      <w:textAlignment w:val="center"/>
    </w:pPr>
  </w:style>
  <w:style w:type="paragraph" w:customStyle="1" w:styleId="xl171">
    <w:name w:val="xl171"/>
    <w:basedOn w:val="a1"/>
    <w:rsid w:val="009276F1"/>
    <w:pPr>
      <w:shd w:val="clear" w:color="000000" w:fill="00B050"/>
      <w:spacing w:before="100" w:beforeAutospacing="1" w:after="100" w:afterAutospacing="1"/>
      <w:textAlignment w:val="center"/>
    </w:pPr>
    <w:rPr>
      <w:b/>
      <w:bCs/>
      <w:color w:val="000000"/>
    </w:rPr>
  </w:style>
  <w:style w:type="paragraph" w:customStyle="1" w:styleId="xl172">
    <w:name w:val="xl172"/>
    <w:basedOn w:val="a1"/>
    <w:rsid w:val="009276F1"/>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73">
    <w:name w:val="xl173"/>
    <w:basedOn w:val="a1"/>
    <w:rsid w:val="009276F1"/>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4">
    <w:name w:val="xl174"/>
    <w:basedOn w:val="a1"/>
    <w:rsid w:val="009276F1"/>
    <w:pPr>
      <w:spacing w:before="100" w:beforeAutospacing="1" w:after="100" w:afterAutospacing="1"/>
      <w:textAlignment w:val="center"/>
    </w:pPr>
  </w:style>
  <w:style w:type="paragraph" w:customStyle="1" w:styleId="xl175">
    <w:name w:val="xl175"/>
    <w:basedOn w:val="a1"/>
    <w:rsid w:val="009276F1"/>
    <w:pPr>
      <w:spacing w:before="100" w:beforeAutospacing="1" w:after="100" w:afterAutospacing="1"/>
      <w:jc w:val="center"/>
      <w:textAlignment w:val="center"/>
    </w:pPr>
    <w:rPr>
      <w:b/>
      <w:bCs/>
    </w:rPr>
  </w:style>
  <w:style w:type="paragraph" w:customStyle="1" w:styleId="xl176">
    <w:name w:val="xl176"/>
    <w:basedOn w:val="a1"/>
    <w:rsid w:val="009276F1"/>
    <w:pPr>
      <w:spacing w:before="100" w:beforeAutospacing="1" w:after="100" w:afterAutospacing="1"/>
      <w:jc w:val="center"/>
      <w:textAlignment w:val="center"/>
    </w:pPr>
    <w:rPr>
      <w:b/>
      <w:bCs/>
    </w:rPr>
  </w:style>
  <w:style w:type="paragraph" w:customStyle="1" w:styleId="xl177">
    <w:name w:val="xl177"/>
    <w:basedOn w:val="a1"/>
    <w:rsid w:val="009276F1"/>
    <w:pPr>
      <w:spacing w:before="100" w:beforeAutospacing="1" w:after="100" w:afterAutospacing="1"/>
      <w:jc w:val="center"/>
      <w:textAlignment w:val="center"/>
    </w:pPr>
    <w:rPr>
      <w:b/>
      <w:bCs/>
    </w:rPr>
  </w:style>
  <w:style w:type="paragraph" w:customStyle="1" w:styleId="xl178">
    <w:name w:val="xl178"/>
    <w:basedOn w:val="a1"/>
    <w:rsid w:val="009276F1"/>
    <w:pPr>
      <w:spacing w:before="100" w:beforeAutospacing="1" w:after="100" w:afterAutospacing="1"/>
      <w:textAlignment w:val="bottom"/>
    </w:pPr>
    <w:rPr>
      <w:color w:val="000000"/>
    </w:rPr>
  </w:style>
  <w:style w:type="paragraph" w:customStyle="1" w:styleId="xl179">
    <w:name w:val="xl179"/>
    <w:basedOn w:val="a1"/>
    <w:rsid w:val="009276F1"/>
    <w:pPr>
      <w:shd w:val="clear" w:color="000000" w:fill="FFFF00"/>
      <w:spacing w:before="100" w:beforeAutospacing="1" w:after="100" w:afterAutospacing="1"/>
      <w:textAlignment w:val="center"/>
    </w:pPr>
    <w:rPr>
      <w:b/>
      <w:bCs/>
      <w:color w:val="000000"/>
    </w:rPr>
  </w:style>
  <w:style w:type="paragraph" w:customStyle="1" w:styleId="xl180">
    <w:name w:val="xl180"/>
    <w:basedOn w:val="a1"/>
    <w:rsid w:val="009276F1"/>
    <w:pPr>
      <w:shd w:val="clear" w:color="000000" w:fill="FABF8F"/>
      <w:spacing w:before="100" w:beforeAutospacing="1" w:after="100" w:afterAutospacing="1"/>
      <w:textAlignment w:val="center"/>
    </w:pPr>
    <w:rPr>
      <w:b/>
      <w:bCs/>
      <w:color w:val="000000"/>
    </w:rPr>
  </w:style>
  <w:style w:type="paragraph" w:customStyle="1" w:styleId="xl181">
    <w:name w:val="xl181"/>
    <w:basedOn w:val="a1"/>
    <w:rsid w:val="009276F1"/>
    <w:pPr>
      <w:shd w:val="clear" w:color="000000" w:fill="00B0F0"/>
      <w:spacing w:before="100" w:beforeAutospacing="1" w:after="100" w:afterAutospacing="1"/>
      <w:textAlignment w:val="center"/>
    </w:pPr>
    <w:rPr>
      <w:b/>
      <w:bCs/>
      <w:color w:val="000000"/>
    </w:rPr>
  </w:style>
  <w:style w:type="paragraph" w:customStyle="1" w:styleId="xl182">
    <w:name w:val="xl182"/>
    <w:basedOn w:val="a1"/>
    <w:rsid w:val="009276F1"/>
    <w:pPr>
      <w:shd w:val="clear" w:color="000000" w:fill="B7DEE8"/>
      <w:spacing w:before="100" w:beforeAutospacing="1" w:after="100" w:afterAutospacing="1"/>
      <w:textAlignment w:val="center"/>
    </w:pPr>
    <w:rPr>
      <w:b/>
      <w:bCs/>
      <w:color w:val="000000"/>
    </w:rPr>
  </w:style>
  <w:style w:type="paragraph" w:customStyle="1" w:styleId="xl183">
    <w:name w:val="xl183"/>
    <w:basedOn w:val="a1"/>
    <w:rsid w:val="009276F1"/>
    <w:pPr>
      <w:shd w:val="clear" w:color="000000" w:fill="B1A0C7"/>
      <w:spacing w:before="100" w:beforeAutospacing="1" w:after="100" w:afterAutospacing="1"/>
      <w:textAlignment w:val="center"/>
    </w:pPr>
    <w:rPr>
      <w:b/>
      <w:bCs/>
      <w:color w:val="000000"/>
    </w:rPr>
  </w:style>
  <w:style w:type="paragraph" w:customStyle="1" w:styleId="xl184">
    <w:name w:val="xl184"/>
    <w:basedOn w:val="a1"/>
    <w:rsid w:val="009276F1"/>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5">
    <w:name w:val="xl185"/>
    <w:basedOn w:val="a1"/>
    <w:rsid w:val="009276F1"/>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6">
    <w:name w:val="xl186"/>
    <w:basedOn w:val="a1"/>
    <w:rsid w:val="009276F1"/>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7">
    <w:name w:val="xl187"/>
    <w:basedOn w:val="a1"/>
    <w:rsid w:val="009276F1"/>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8">
    <w:name w:val="xl188"/>
    <w:basedOn w:val="a1"/>
    <w:rsid w:val="009276F1"/>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9">
    <w:name w:val="xl189"/>
    <w:basedOn w:val="a1"/>
    <w:rsid w:val="009276F1"/>
    <w:pPr>
      <w:spacing w:before="100" w:beforeAutospacing="1" w:after="100" w:afterAutospacing="1"/>
      <w:jc w:val="center"/>
      <w:textAlignment w:val="center"/>
    </w:pPr>
    <w:rPr>
      <w:rFonts w:ascii="Wingdings 2" w:hAnsi="Wingdings 2"/>
      <w:color w:val="5A5A5A"/>
      <w:sz w:val="22"/>
      <w:szCs w:val="22"/>
    </w:rPr>
  </w:style>
  <w:style w:type="paragraph" w:customStyle="1" w:styleId="xl190">
    <w:name w:val="xl190"/>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1">
    <w:name w:val="xl191"/>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2">
    <w:name w:val="xl192"/>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3">
    <w:name w:val="xl193"/>
    <w:basedOn w:val="a1"/>
    <w:rsid w:val="009276F1"/>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94">
    <w:name w:val="xl194"/>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272727"/>
    </w:rPr>
  </w:style>
  <w:style w:type="paragraph" w:customStyle="1" w:styleId="xl195">
    <w:name w:val="xl195"/>
    <w:basedOn w:val="a1"/>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6">
    <w:name w:val="xl196"/>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7">
    <w:name w:val="xl197"/>
    <w:basedOn w:val="a1"/>
    <w:rsid w:val="009276F1"/>
    <w:pPr>
      <w:spacing w:before="100" w:beforeAutospacing="1" w:after="100" w:afterAutospacing="1"/>
      <w:textAlignment w:val="bottom"/>
    </w:pPr>
    <w:rPr>
      <w:b/>
      <w:bCs/>
    </w:rPr>
  </w:style>
  <w:style w:type="paragraph" w:customStyle="1" w:styleId="xl198">
    <w:name w:val="xl198"/>
    <w:basedOn w:val="a1"/>
    <w:rsid w:val="009276F1"/>
    <w:pPr>
      <w:spacing w:before="100" w:beforeAutospacing="1" w:after="100" w:afterAutospacing="1"/>
      <w:textAlignment w:val="bottom"/>
    </w:pPr>
    <w:rPr>
      <w:b/>
      <w:bCs/>
    </w:rPr>
  </w:style>
  <w:style w:type="paragraph" w:customStyle="1" w:styleId="xl199">
    <w:name w:val="xl199"/>
    <w:basedOn w:val="a1"/>
    <w:rsid w:val="009276F1"/>
    <w:pPr>
      <w:spacing w:before="100" w:beforeAutospacing="1" w:after="100" w:afterAutospacing="1"/>
      <w:textAlignment w:val="bottom"/>
    </w:pPr>
    <w:rPr>
      <w:b/>
      <w:bCs/>
      <w:color w:val="000000"/>
    </w:rPr>
  </w:style>
  <w:style w:type="paragraph" w:customStyle="1" w:styleId="xl200">
    <w:name w:val="xl200"/>
    <w:basedOn w:val="a1"/>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201">
    <w:name w:val="xl201"/>
    <w:basedOn w:val="a1"/>
    <w:rsid w:val="009276F1"/>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202">
    <w:name w:val="xl202"/>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203">
    <w:name w:val="xl203"/>
    <w:basedOn w:val="a1"/>
    <w:rsid w:val="009276F1"/>
    <w:pPr>
      <w:shd w:val="clear" w:color="000000" w:fill="C4BD97"/>
      <w:spacing w:before="100" w:beforeAutospacing="1" w:after="100" w:afterAutospacing="1"/>
      <w:textAlignment w:val="center"/>
    </w:pPr>
    <w:rPr>
      <w:b/>
      <w:bCs/>
      <w:color w:val="000000"/>
    </w:rPr>
  </w:style>
  <w:style w:type="paragraph" w:customStyle="1" w:styleId="xl204">
    <w:name w:val="xl204"/>
    <w:basedOn w:val="a1"/>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rPr>
      <w:b/>
      <w:bCs/>
    </w:rPr>
  </w:style>
  <w:style w:type="paragraph" w:customStyle="1" w:styleId="xl205">
    <w:name w:val="xl205"/>
    <w:basedOn w:val="a1"/>
    <w:rsid w:val="009276F1"/>
    <w:pPr>
      <w:spacing w:before="100" w:beforeAutospacing="1" w:after="100" w:afterAutospacing="1"/>
      <w:textAlignment w:val="center"/>
    </w:pPr>
  </w:style>
  <w:style w:type="paragraph" w:customStyle="1" w:styleId="xl206">
    <w:name w:val="xl206"/>
    <w:basedOn w:val="a1"/>
    <w:rsid w:val="009276F1"/>
    <w:pPr>
      <w:spacing w:before="100" w:beforeAutospacing="1" w:after="100" w:afterAutospacing="1"/>
      <w:textAlignment w:val="center"/>
    </w:pPr>
  </w:style>
  <w:style w:type="paragraph" w:customStyle="1" w:styleId="xl207">
    <w:name w:val="xl207"/>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208">
    <w:name w:val="xl208"/>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9">
    <w:name w:val="xl209"/>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0">
    <w:name w:val="xl210"/>
    <w:basedOn w:val="a1"/>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1">
    <w:name w:val="xl211"/>
    <w:basedOn w:val="a1"/>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2">
    <w:name w:val="xl212"/>
    <w:basedOn w:val="a1"/>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3">
    <w:name w:val="xl213"/>
    <w:basedOn w:val="a1"/>
    <w:rsid w:val="009276F1"/>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4">
    <w:name w:val="xl214"/>
    <w:basedOn w:val="a1"/>
    <w:rsid w:val="009276F1"/>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5">
    <w:name w:val="xl215"/>
    <w:basedOn w:val="a1"/>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6">
    <w:name w:val="xl216"/>
    <w:basedOn w:val="a1"/>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7">
    <w:name w:val="xl217"/>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8">
    <w:name w:val="xl218"/>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9">
    <w:name w:val="xl219"/>
    <w:basedOn w:val="a1"/>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0">
    <w:name w:val="xl220"/>
    <w:basedOn w:val="a1"/>
    <w:rsid w:val="009276F1"/>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1">
    <w:name w:val="xl221"/>
    <w:basedOn w:val="a1"/>
    <w:rsid w:val="009276F1"/>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2">
    <w:name w:val="xl222"/>
    <w:basedOn w:val="a1"/>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9276F1"/>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24">
    <w:name w:val="xl224"/>
    <w:basedOn w:val="a1"/>
    <w:rsid w:val="009276F1"/>
    <w:pPr>
      <w:pBdr>
        <w:right w:val="single" w:sz="4" w:space="0" w:color="C0C0C0"/>
      </w:pBdr>
      <w:spacing w:before="100" w:beforeAutospacing="1" w:after="100" w:afterAutospacing="1"/>
      <w:jc w:val="center"/>
      <w:textAlignment w:val="center"/>
    </w:pPr>
  </w:style>
  <w:style w:type="paragraph" w:customStyle="1" w:styleId="xl225">
    <w:name w:val="xl225"/>
    <w:basedOn w:val="a1"/>
    <w:rsid w:val="009276F1"/>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6">
    <w:name w:val="xl226"/>
    <w:basedOn w:val="a1"/>
    <w:rsid w:val="009276F1"/>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7">
    <w:name w:val="xl227"/>
    <w:basedOn w:val="a1"/>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28">
    <w:name w:val="xl228"/>
    <w:basedOn w:val="a1"/>
    <w:rsid w:val="001D33E7"/>
    <w:pPr>
      <w:pBdr>
        <w:top w:val="single" w:sz="4" w:space="0" w:color="C0C0C0"/>
        <w:bottom w:val="single" w:sz="4" w:space="0" w:color="C0C0C0"/>
      </w:pBdr>
      <w:spacing w:before="100" w:beforeAutospacing="1" w:after="100" w:afterAutospacing="1"/>
      <w:textAlignment w:val="bottom"/>
    </w:pPr>
    <w:rPr>
      <w:sz w:val="20"/>
      <w:szCs w:val="20"/>
    </w:rPr>
  </w:style>
  <w:style w:type="table" w:customStyle="1" w:styleId="130">
    <w:name w:val="Сетка таблицы13"/>
    <w:basedOn w:val="a3"/>
    <w:next w:val="afb"/>
    <w:uiPriority w:val="59"/>
    <w:rsid w:val="0043196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0">
    <w:name w:val="Сетка таблицы7"/>
    <w:basedOn w:val="a3"/>
    <w:next w:val="afb"/>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3"/>
    <w:next w:val="afb"/>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29">
    <w:name w:val="xl229"/>
    <w:basedOn w:val="a1"/>
    <w:rsid w:val="0043196B"/>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0">
    <w:name w:val="xl230"/>
    <w:basedOn w:val="a1"/>
    <w:rsid w:val="0043196B"/>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1">
    <w:name w:val="xl231"/>
    <w:basedOn w:val="a1"/>
    <w:rsid w:val="0043196B"/>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2">
    <w:name w:val="xl232"/>
    <w:basedOn w:val="a1"/>
    <w:rsid w:val="0043196B"/>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affc">
    <w:name w:val="Знак Знак Знак Знак Знак Знак Знак Знак Знак Знак Знак Знак"/>
    <w:basedOn w:val="a1"/>
    <w:rsid w:val="00A53BC1"/>
    <w:pPr>
      <w:tabs>
        <w:tab w:val="num" w:pos="360"/>
      </w:tabs>
      <w:spacing w:after="160" w:line="240" w:lineRule="exact"/>
    </w:pPr>
    <w:rPr>
      <w:rFonts w:ascii="Verdana" w:hAnsi="Verdana" w:cs="Verdana"/>
      <w:sz w:val="20"/>
      <w:szCs w:val="20"/>
      <w:lang w:val="en-US" w:eastAsia="en-US"/>
    </w:rPr>
  </w:style>
  <w:style w:type="paragraph" w:customStyle="1" w:styleId="affd">
    <w:name w:val="Знак Знак Знак Знак Знак Знак Знак Знак Знак Знак Знак Знак"/>
    <w:basedOn w:val="a1"/>
    <w:rsid w:val="00C348EB"/>
    <w:pPr>
      <w:tabs>
        <w:tab w:val="num" w:pos="360"/>
      </w:tabs>
      <w:spacing w:after="160" w:line="240" w:lineRule="exact"/>
    </w:pPr>
    <w:rPr>
      <w:rFonts w:ascii="Verdana" w:hAnsi="Verdana" w:cs="Verdana"/>
      <w:sz w:val="20"/>
      <w:szCs w:val="20"/>
      <w:lang w:val="en-US" w:eastAsia="en-US"/>
    </w:rPr>
  </w:style>
  <w:style w:type="paragraph" w:customStyle="1" w:styleId="affe">
    <w:name w:val="Знак Знак Знак Знак Знак Знак Знак Знак Знак Знак Знак Знак"/>
    <w:basedOn w:val="a1"/>
    <w:rsid w:val="003701BC"/>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426222">
      <w:bodyDiv w:val="1"/>
      <w:marLeft w:val="0"/>
      <w:marRight w:val="0"/>
      <w:marTop w:val="0"/>
      <w:marBottom w:val="0"/>
      <w:divBdr>
        <w:top w:val="none" w:sz="0" w:space="0" w:color="auto"/>
        <w:left w:val="none" w:sz="0" w:space="0" w:color="auto"/>
        <w:bottom w:val="none" w:sz="0" w:space="0" w:color="auto"/>
        <w:right w:val="none" w:sz="0" w:space="0" w:color="auto"/>
      </w:divBdr>
    </w:div>
    <w:div w:id="735854468">
      <w:bodyDiv w:val="1"/>
      <w:marLeft w:val="0"/>
      <w:marRight w:val="0"/>
      <w:marTop w:val="0"/>
      <w:marBottom w:val="0"/>
      <w:divBdr>
        <w:top w:val="none" w:sz="0" w:space="0" w:color="auto"/>
        <w:left w:val="none" w:sz="0" w:space="0" w:color="auto"/>
        <w:bottom w:val="none" w:sz="0" w:space="0" w:color="auto"/>
        <w:right w:val="none" w:sz="0" w:space="0" w:color="auto"/>
      </w:divBdr>
    </w:div>
    <w:div w:id="914363724">
      <w:bodyDiv w:val="1"/>
      <w:marLeft w:val="0"/>
      <w:marRight w:val="0"/>
      <w:marTop w:val="0"/>
      <w:marBottom w:val="0"/>
      <w:divBdr>
        <w:top w:val="none" w:sz="0" w:space="0" w:color="auto"/>
        <w:left w:val="none" w:sz="0" w:space="0" w:color="auto"/>
        <w:bottom w:val="none" w:sz="0" w:space="0" w:color="auto"/>
        <w:right w:val="none" w:sz="0" w:space="0" w:color="auto"/>
      </w:divBdr>
    </w:div>
    <w:div w:id="1505586466">
      <w:bodyDiv w:val="1"/>
      <w:marLeft w:val="0"/>
      <w:marRight w:val="0"/>
      <w:marTop w:val="0"/>
      <w:marBottom w:val="0"/>
      <w:divBdr>
        <w:top w:val="none" w:sz="0" w:space="0" w:color="auto"/>
        <w:left w:val="none" w:sz="0" w:space="0" w:color="auto"/>
        <w:bottom w:val="none" w:sz="0" w:space="0" w:color="auto"/>
        <w:right w:val="none" w:sz="0" w:space="0" w:color="auto"/>
      </w:divBdr>
    </w:div>
    <w:div w:id="1794902380">
      <w:bodyDiv w:val="1"/>
      <w:marLeft w:val="0"/>
      <w:marRight w:val="0"/>
      <w:marTop w:val="0"/>
      <w:marBottom w:val="0"/>
      <w:divBdr>
        <w:top w:val="none" w:sz="0" w:space="0" w:color="auto"/>
        <w:left w:val="none" w:sz="0" w:space="0" w:color="auto"/>
        <w:bottom w:val="none" w:sz="0" w:space="0" w:color="auto"/>
        <w:right w:val="none" w:sz="0" w:space="0" w:color="auto"/>
      </w:divBdr>
    </w:div>
    <w:div w:id="1826698312">
      <w:bodyDiv w:val="1"/>
      <w:marLeft w:val="0"/>
      <w:marRight w:val="0"/>
      <w:marTop w:val="0"/>
      <w:marBottom w:val="0"/>
      <w:divBdr>
        <w:top w:val="none" w:sz="0" w:space="0" w:color="auto"/>
        <w:left w:val="none" w:sz="0" w:space="0" w:color="auto"/>
        <w:bottom w:val="none" w:sz="0" w:space="0" w:color="auto"/>
        <w:right w:val="none" w:sz="0" w:space="0" w:color="auto"/>
      </w:divBdr>
    </w:div>
    <w:div w:id="1839226959">
      <w:bodyDiv w:val="1"/>
      <w:marLeft w:val="0"/>
      <w:marRight w:val="0"/>
      <w:marTop w:val="0"/>
      <w:marBottom w:val="0"/>
      <w:divBdr>
        <w:top w:val="none" w:sz="0" w:space="0" w:color="auto"/>
        <w:left w:val="none" w:sz="0" w:space="0" w:color="auto"/>
        <w:bottom w:val="none" w:sz="0" w:space="0" w:color="auto"/>
        <w:right w:val="none" w:sz="0" w:space="0" w:color="auto"/>
      </w:divBdr>
    </w:div>
    <w:div w:id="204401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0A1FDC7BE9F3A4986B0CE9C42C480EDEE03E9567ADFB168699EF66E0C37F032092E77E045A4B9ECKEx6A" TargetMode="External"/><Relationship Id="rId13" Type="http://schemas.openxmlformats.org/officeDocument/2006/relationships/hyperlink" Target="consultantplus://offline/ref=C0A1FDC7BE9F3A4986B0CE9C42C480EDEE03E9567ADFB168699EF66E0C37F032092E77E045A4B9ECKEx6A" TargetMode="External"/><Relationship Id="rId18" Type="http://schemas.openxmlformats.org/officeDocument/2006/relationships/hyperlink" Target="consultantplus://offline/ref=C0A1FDC7BE9F3A4986B0CE9C42C480EDEE03E9567ADFB168699EF66E0C37F032092E77E045A4B9ECKEx6A"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yperlink" Target="consultantplus://offline/ref=C0A1FDC7BE9F3A4986B0CE9C42C480EDEE03E9567ADFB168699EF66E0C37F032092E77E045A4B9ECKEx6A" TargetMode="External"/><Relationship Id="rId17" Type="http://schemas.openxmlformats.org/officeDocument/2006/relationships/hyperlink" Target="consultantplus://offline/ref=C0A1FDC7BE9F3A4986B0CE9C42C480EDEE03E9567ADFB168699EF66E0C37F032092E77E045A4B9ECKEx6A" TargetMode="External"/><Relationship Id="rId2" Type="http://schemas.openxmlformats.org/officeDocument/2006/relationships/styles" Target="styles.xml"/><Relationship Id="rId16" Type="http://schemas.openxmlformats.org/officeDocument/2006/relationships/hyperlink" Target="consultantplus://offline/ref=C0A1FDC7BE9F3A4986B0CE9C42C480EDEE03E9567ADFB168699EF66E0C37F032092E77E045A4B9ECKEx6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C0A1FDC7BE9F3A4986B0CE9C42C480EDEE03E9567ADFB168699EF66E0C37F032092E77E045A4B9ECKEx6A" TargetMode="External"/><Relationship Id="rId5" Type="http://schemas.openxmlformats.org/officeDocument/2006/relationships/footnotes" Target="footnotes.xml"/><Relationship Id="rId15" Type="http://schemas.openxmlformats.org/officeDocument/2006/relationships/hyperlink" Target="consultantplus://offline/ref=C0A1FDC7BE9F3A4986B0CE9C42C480EDEE03E9567ADFB168699EF66E0C37F032092E77E045A4B9ECKEx6A" TargetMode="External"/><Relationship Id="rId10" Type="http://schemas.openxmlformats.org/officeDocument/2006/relationships/hyperlink" Target="consultantplus://offline/ref=C0A1FDC7BE9F3A4986B0CE9C42C480EDEE03E9567ADFB168699EF66E0C37F032092E77E045A4B9ECKEx6A" TargetMode="External"/><Relationship Id="rId19" Type="http://schemas.openxmlformats.org/officeDocument/2006/relationships/hyperlink" Target="consultantplus://offline/ref=C0A1FDC7BE9F3A4986B0CE9C42C480EDEE03E9567ADFB168699EF66E0C37F032092E77E045A4B9ECKEx6A" TargetMode="External"/><Relationship Id="rId4" Type="http://schemas.openxmlformats.org/officeDocument/2006/relationships/webSettings" Target="webSettings.xml"/><Relationship Id="rId9" Type="http://schemas.openxmlformats.org/officeDocument/2006/relationships/hyperlink" Target="consultantplus://offline/ref=C0A1FDC7BE9F3A4986B0CE9C42C480EDEE03E9567ADFB168699EF66E0C37F032092E77E045A4B9ECKEx6A" TargetMode="External"/><Relationship Id="rId14" Type="http://schemas.openxmlformats.org/officeDocument/2006/relationships/hyperlink" Target="consultantplus://offline/ref=C0A1FDC7BE9F3A4986B0CE9C42C480EDEE03E9567ADFB168699EF66E0C37F032092E77E045A4B9ECKEx6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2510</TotalTime>
  <Pages>22</Pages>
  <Words>8902</Words>
  <Characters>50747</Characters>
  <Application>Microsoft Office Word</Application>
  <DocSecurity>0</DocSecurity>
  <Lines>422</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Татьяна Сафина</cp:lastModifiedBy>
  <cp:revision>136</cp:revision>
  <cp:lastPrinted>2021-01-12T02:00:00Z</cp:lastPrinted>
  <dcterms:created xsi:type="dcterms:W3CDTF">2020-12-26T16:42:00Z</dcterms:created>
  <dcterms:modified xsi:type="dcterms:W3CDTF">2021-01-20T08:50:00Z</dcterms:modified>
</cp:coreProperties>
</file>