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01D2DF4D" w:rsidR="0044217A" w:rsidRPr="00604275" w:rsidRDefault="0044217A" w:rsidP="0044217A">
      <w:pPr>
        <w:tabs>
          <w:tab w:val="left" w:pos="540"/>
        </w:tabs>
        <w:jc w:val="center"/>
        <w:rPr>
          <w:b/>
        </w:rPr>
      </w:pPr>
      <w:r w:rsidRPr="00C73561">
        <w:rPr>
          <w:b/>
        </w:rPr>
        <w:t xml:space="preserve">ПРОТОКОЛ № </w:t>
      </w:r>
      <w:r w:rsidR="00A45665">
        <w:rPr>
          <w:b/>
        </w:rPr>
        <w:t>2</w:t>
      </w:r>
      <w:r w:rsidR="002E4B86">
        <w:rPr>
          <w:b/>
        </w:rPr>
        <w:t>6</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7D0907E2" w:rsidR="0044217A" w:rsidRPr="00C73561" w:rsidRDefault="009D7516" w:rsidP="0044217A">
      <w:pPr>
        <w:tabs>
          <w:tab w:val="left" w:pos="8619"/>
        </w:tabs>
        <w:jc w:val="both"/>
      </w:pPr>
      <w:r>
        <w:t>2</w:t>
      </w:r>
      <w:r w:rsidR="002E4B86">
        <w:t>9</w:t>
      </w:r>
      <w:r w:rsidR="0044217A">
        <w:t>.</w:t>
      </w:r>
      <w:r w:rsidR="00950998">
        <w:t>0</w:t>
      </w:r>
      <w:r w:rsidR="00E41D30">
        <w:t>4</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8E91C6E" w14:textId="5E8057B2" w:rsidR="00C70854" w:rsidRPr="0049744B" w:rsidRDefault="0044217A" w:rsidP="00C70854">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300AE2">
        <w:rPr>
          <w:bCs/>
        </w:rPr>
        <w:t>Игонин С.Е.</w:t>
      </w:r>
      <w:r w:rsidR="0001399F">
        <w:rPr>
          <w:bCs/>
        </w:rPr>
        <w:t xml:space="preserve">, </w:t>
      </w:r>
      <w:r w:rsidR="004377AF">
        <w:rPr>
          <w:bCs/>
        </w:rPr>
        <w:t xml:space="preserve">Гусельщиков Э.Б., </w:t>
      </w:r>
      <w:r w:rsidR="0001399F" w:rsidRPr="00DC5869">
        <w:rPr>
          <w:bCs/>
        </w:rPr>
        <w:t>Полякова Ю.А. (участие с помощью видеоконференцсвязи), (с правом совещательного голоса (не принимает участие в голосовании))</w:t>
      </w:r>
      <w:r w:rsidR="0001399F">
        <w:rPr>
          <w:bCs/>
        </w:rPr>
        <w:t>.</w:t>
      </w:r>
    </w:p>
    <w:p w14:paraId="05D83AEB" w14:textId="77777777" w:rsidR="00A3652E" w:rsidRDefault="00A3652E"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027DCA5" w14:textId="32F49CD0" w:rsidR="009D7516" w:rsidRDefault="009D7516" w:rsidP="009D7516">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7CA8B567" w14:textId="34918E61"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1C2092">
        <w:rPr>
          <w:bCs/>
        </w:rPr>
        <w:t>.</w:t>
      </w:r>
    </w:p>
    <w:p w14:paraId="4B93CFCA" w14:textId="77777777" w:rsidR="00022091" w:rsidRDefault="00022091" w:rsidP="0044217A">
      <w:pPr>
        <w:ind w:firstLine="709"/>
        <w:jc w:val="both"/>
        <w:rPr>
          <w:b/>
          <w:bCs/>
          <w:sz w:val="23"/>
          <w:szCs w:val="23"/>
        </w:rPr>
      </w:pPr>
    </w:p>
    <w:p w14:paraId="32D137D1" w14:textId="2589A6F9"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2E4B86" w:rsidRPr="009B06FB" w14:paraId="0A60CC78" w14:textId="77777777" w:rsidTr="00E84023">
        <w:trPr>
          <w:trHeight w:val="622"/>
          <w:jc w:val="center"/>
        </w:trPr>
        <w:tc>
          <w:tcPr>
            <w:tcW w:w="468" w:type="dxa"/>
            <w:shd w:val="clear" w:color="auto" w:fill="auto"/>
            <w:vAlign w:val="center"/>
          </w:tcPr>
          <w:p w14:paraId="18DA87CF" w14:textId="4A8E8F03" w:rsidR="002E4B86" w:rsidRPr="009B06FB" w:rsidRDefault="002E4B86" w:rsidP="002E4B86">
            <w:pPr>
              <w:jc w:val="center"/>
            </w:pPr>
            <w:r>
              <w:t>1.</w:t>
            </w:r>
          </w:p>
        </w:tc>
        <w:tc>
          <w:tcPr>
            <w:tcW w:w="8877" w:type="dxa"/>
            <w:shd w:val="clear" w:color="auto" w:fill="auto"/>
          </w:tcPr>
          <w:p w14:paraId="1298C8EC" w14:textId="5A113FC7" w:rsidR="002E4B86" w:rsidRPr="009B06FB" w:rsidRDefault="002E4B86" w:rsidP="002E4B86">
            <w:pPr>
              <w:spacing w:line="24" w:lineRule="atLeast"/>
              <w:jc w:val="both"/>
            </w:pPr>
            <w:r w:rsidRPr="00C5264A">
              <w:rPr>
                <w:kern w:val="32"/>
              </w:rPr>
              <w:t xml:space="preserve">Об установлении </w:t>
            </w:r>
            <w:bookmarkStart w:id="1" w:name="_Hlk66889778"/>
            <w:r w:rsidRPr="00C5264A">
              <w:rPr>
                <w:kern w:val="32"/>
              </w:rPr>
              <w:t>ООО «Независимая служба аварийных комиссаров»</w:t>
            </w:r>
            <w:bookmarkEnd w:id="1"/>
            <w:r>
              <w:rPr>
                <w:kern w:val="32"/>
              </w:rPr>
              <w:br/>
            </w:r>
            <w:r w:rsidRPr="00C5264A">
              <w:rPr>
                <w:kern w:val="32"/>
              </w:rPr>
              <w:t xml:space="preserve">тарифов на услуги по передаче тепловой энергии на потребительском рынке </w:t>
            </w:r>
            <w:bookmarkStart w:id="2" w:name="_Hlk66889834"/>
            <w:r w:rsidRPr="00C5264A">
              <w:rPr>
                <w:kern w:val="32"/>
              </w:rPr>
              <w:t>Новокузнецкого городского округа на 2021 год</w:t>
            </w:r>
            <w:bookmarkEnd w:id="2"/>
          </w:p>
        </w:tc>
      </w:tr>
      <w:tr w:rsidR="002E4B86" w:rsidRPr="009B06FB" w14:paraId="319C9CAC" w14:textId="77777777" w:rsidTr="00E84023">
        <w:trPr>
          <w:trHeight w:val="622"/>
          <w:jc w:val="center"/>
        </w:trPr>
        <w:tc>
          <w:tcPr>
            <w:tcW w:w="468" w:type="dxa"/>
            <w:shd w:val="clear" w:color="auto" w:fill="auto"/>
            <w:vAlign w:val="center"/>
          </w:tcPr>
          <w:p w14:paraId="73BD2EDE" w14:textId="62C89F64" w:rsidR="002E4B86" w:rsidRDefault="002E4B86" w:rsidP="002E4B86">
            <w:pPr>
              <w:jc w:val="center"/>
            </w:pPr>
            <w:r>
              <w:t>2.</w:t>
            </w:r>
          </w:p>
        </w:tc>
        <w:tc>
          <w:tcPr>
            <w:tcW w:w="8877" w:type="dxa"/>
            <w:shd w:val="clear" w:color="auto" w:fill="auto"/>
          </w:tcPr>
          <w:p w14:paraId="3BBBE067" w14:textId="4597A0F6" w:rsidR="002E4B86" w:rsidRPr="009B06FB" w:rsidRDefault="002E4B86" w:rsidP="002E4B86">
            <w:pPr>
              <w:spacing w:line="24" w:lineRule="atLeast"/>
              <w:jc w:val="both"/>
            </w:pPr>
            <w:r w:rsidRPr="00A71C6A">
              <w:rPr>
                <w:kern w:val="32"/>
              </w:rPr>
              <w:t>Об установлении ООО «</w:t>
            </w:r>
            <w:proofErr w:type="spellStart"/>
            <w:r w:rsidRPr="00A71C6A">
              <w:rPr>
                <w:kern w:val="32"/>
              </w:rPr>
              <w:t>ЭнергоТранзит</w:t>
            </w:r>
            <w:proofErr w:type="spellEnd"/>
            <w:r w:rsidRPr="00A71C6A">
              <w:rPr>
                <w:kern w:val="32"/>
              </w:rPr>
              <w:t>» тарифов на тепловую энергию,</w:t>
            </w:r>
            <w:r>
              <w:rPr>
                <w:kern w:val="32"/>
              </w:rPr>
              <w:br/>
            </w:r>
            <w:r w:rsidRPr="00A71C6A">
              <w:rPr>
                <w:kern w:val="32"/>
              </w:rPr>
              <w:t>реализуемую на потребительском рынке Новокузнецкого городского округа, для потребителей, присоединенных к тепловым сетям</w:t>
            </w:r>
            <w:r>
              <w:rPr>
                <w:kern w:val="32"/>
              </w:rPr>
              <w:br/>
            </w:r>
            <w:r w:rsidRPr="00A71C6A">
              <w:rPr>
                <w:kern w:val="32"/>
              </w:rPr>
              <w:t>ООО «Независимая служба аварийных комиссаров», на 2021 го</w:t>
            </w:r>
            <w:r>
              <w:rPr>
                <w:kern w:val="32"/>
              </w:rPr>
              <w:t>д</w:t>
            </w:r>
          </w:p>
        </w:tc>
      </w:tr>
      <w:tr w:rsidR="002E4B86" w:rsidRPr="009B06FB" w14:paraId="14156CA1" w14:textId="77777777" w:rsidTr="00E84023">
        <w:trPr>
          <w:trHeight w:val="622"/>
          <w:jc w:val="center"/>
        </w:trPr>
        <w:tc>
          <w:tcPr>
            <w:tcW w:w="468" w:type="dxa"/>
            <w:shd w:val="clear" w:color="auto" w:fill="auto"/>
            <w:vAlign w:val="center"/>
          </w:tcPr>
          <w:p w14:paraId="1DDFD9FB" w14:textId="6506CAD7" w:rsidR="002E4B86" w:rsidRDefault="002E4B86" w:rsidP="002E4B86">
            <w:pPr>
              <w:jc w:val="center"/>
            </w:pPr>
            <w:r>
              <w:t>3.</w:t>
            </w:r>
          </w:p>
        </w:tc>
        <w:tc>
          <w:tcPr>
            <w:tcW w:w="8877" w:type="dxa"/>
            <w:shd w:val="clear" w:color="auto" w:fill="auto"/>
          </w:tcPr>
          <w:p w14:paraId="2FBA2B21" w14:textId="50A09344" w:rsidR="002E4B86" w:rsidRPr="00625B5A" w:rsidRDefault="002E4B86" w:rsidP="002E4B86">
            <w:pPr>
              <w:spacing w:line="24" w:lineRule="atLeast"/>
              <w:jc w:val="both"/>
              <w:rPr>
                <w:kern w:val="32"/>
              </w:rPr>
            </w:pPr>
            <w:bookmarkStart w:id="3" w:name="_Hlk53247805"/>
            <w:r w:rsidRPr="00A71C6A">
              <w:rPr>
                <w:kern w:val="32"/>
              </w:rPr>
              <w:t>Об установлении тарифов на горячую воду в открытой системе</w:t>
            </w:r>
            <w:r>
              <w:rPr>
                <w:kern w:val="32"/>
              </w:rPr>
              <w:br/>
            </w:r>
            <w:r w:rsidRPr="00A71C6A">
              <w:rPr>
                <w:kern w:val="32"/>
              </w:rPr>
              <w:t>теплоснабжения (горячего водоснабжения), реализуемую</w:t>
            </w:r>
            <w:r>
              <w:rPr>
                <w:kern w:val="32"/>
              </w:rPr>
              <w:br/>
            </w:r>
            <w:r w:rsidRPr="00A71C6A">
              <w:rPr>
                <w:kern w:val="32"/>
              </w:rPr>
              <w:t>ООО «</w:t>
            </w:r>
            <w:proofErr w:type="spellStart"/>
            <w:r w:rsidRPr="00A71C6A">
              <w:rPr>
                <w:kern w:val="32"/>
              </w:rPr>
              <w:t>ЭнергоТранзит</w:t>
            </w:r>
            <w:proofErr w:type="spellEnd"/>
            <w:r w:rsidRPr="00A71C6A">
              <w:rPr>
                <w:kern w:val="32"/>
              </w:rPr>
              <w:t xml:space="preserve">» на потребительском рынке </w:t>
            </w:r>
            <w:bookmarkEnd w:id="3"/>
            <w:r w:rsidRPr="00A71C6A">
              <w:rPr>
                <w:kern w:val="32"/>
              </w:rPr>
              <w:t>Новокузнецкого</w:t>
            </w:r>
            <w:r>
              <w:rPr>
                <w:kern w:val="32"/>
              </w:rPr>
              <w:br/>
            </w:r>
            <w:r w:rsidRPr="00A71C6A">
              <w:rPr>
                <w:kern w:val="32"/>
              </w:rPr>
              <w:t>городского округа, для потребителей, присоединенных к тепловым сетям ООО «Независимая служба аварийных комиссаров», на 2021 год</w:t>
            </w:r>
          </w:p>
        </w:tc>
      </w:tr>
      <w:tr w:rsidR="002E4B86" w:rsidRPr="009B06FB" w14:paraId="6951D106" w14:textId="77777777" w:rsidTr="00E84023">
        <w:trPr>
          <w:trHeight w:val="622"/>
          <w:jc w:val="center"/>
        </w:trPr>
        <w:tc>
          <w:tcPr>
            <w:tcW w:w="468" w:type="dxa"/>
            <w:shd w:val="clear" w:color="auto" w:fill="auto"/>
            <w:vAlign w:val="center"/>
          </w:tcPr>
          <w:p w14:paraId="41F1769B" w14:textId="3B3E6687" w:rsidR="002E4B86" w:rsidRDefault="002E4B86" w:rsidP="002E4B86">
            <w:pPr>
              <w:jc w:val="center"/>
            </w:pPr>
            <w:r>
              <w:t>4.</w:t>
            </w:r>
          </w:p>
        </w:tc>
        <w:tc>
          <w:tcPr>
            <w:tcW w:w="8877" w:type="dxa"/>
            <w:shd w:val="clear" w:color="auto" w:fill="auto"/>
          </w:tcPr>
          <w:p w14:paraId="676002A1" w14:textId="63F0262D" w:rsidR="002E4B86" w:rsidRPr="00625B5A" w:rsidRDefault="002E4B86" w:rsidP="002E4B86">
            <w:pPr>
              <w:spacing w:line="24" w:lineRule="atLeast"/>
              <w:jc w:val="both"/>
              <w:rPr>
                <w:kern w:val="32"/>
              </w:rPr>
            </w:pPr>
            <w:r w:rsidRPr="008D40E3">
              <w:rPr>
                <w:kern w:val="32"/>
              </w:rPr>
              <w:t>Об установлении платы за подключение (технологическое присоединение)</w:t>
            </w:r>
            <w:r>
              <w:rPr>
                <w:kern w:val="32"/>
              </w:rPr>
              <w:br/>
            </w:r>
            <w:r w:rsidRPr="008D40E3">
              <w:rPr>
                <w:kern w:val="32"/>
              </w:rPr>
              <w:t>в индивидуальном порядке к централизованной ливневой системе</w:t>
            </w:r>
            <w:r>
              <w:rPr>
                <w:kern w:val="32"/>
              </w:rPr>
              <w:br/>
            </w:r>
            <w:r w:rsidRPr="008D40E3">
              <w:rPr>
                <w:kern w:val="32"/>
              </w:rPr>
              <w:t>водоотведения (поверхностные сточные воды)</w:t>
            </w:r>
            <w:r>
              <w:rPr>
                <w:kern w:val="32"/>
              </w:rPr>
              <w:br/>
            </w:r>
            <w:r w:rsidRPr="008D40E3">
              <w:rPr>
                <w:kern w:val="32"/>
              </w:rPr>
              <w:t>МБУ «Кемеровские автодороги» (Кемеровский городской округ) объекта</w:t>
            </w:r>
            <w:r>
              <w:rPr>
                <w:kern w:val="32"/>
              </w:rPr>
              <w:br/>
            </w:r>
            <w:r w:rsidRPr="008D40E3">
              <w:rPr>
                <w:kern w:val="32"/>
              </w:rPr>
              <w:t>капитального строительства: административное здание аппарата</w:t>
            </w:r>
            <w:r>
              <w:rPr>
                <w:kern w:val="32"/>
              </w:rPr>
              <w:br/>
            </w:r>
            <w:r w:rsidRPr="008D40E3">
              <w:rPr>
                <w:kern w:val="32"/>
              </w:rPr>
              <w:t>следственного управления в г. Кемерово, расположенного по адресу:                 г. Кемерово, Центральный  район, северо-западнее дома № 17 «А»</w:t>
            </w:r>
            <w:r>
              <w:rPr>
                <w:kern w:val="32"/>
              </w:rPr>
              <w:br/>
            </w:r>
            <w:r w:rsidRPr="008D40E3">
              <w:rPr>
                <w:kern w:val="32"/>
              </w:rPr>
              <w:t>по ул. Черняховского заявителя следственного управления Следственного комитета Российской Федерации по Кемеровской области – Кузбассу</w:t>
            </w:r>
          </w:p>
        </w:tc>
      </w:tr>
    </w:tbl>
    <w:p w14:paraId="55D6A46D" w14:textId="484E9070" w:rsidR="00022091" w:rsidRDefault="00EC619F" w:rsidP="00022091">
      <w:pPr>
        <w:ind w:firstLine="709"/>
        <w:jc w:val="both"/>
        <w:rPr>
          <w:bCs/>
        </w:rPr>
      </w:pPr>
      <w:r w:rsidRPr="009B06FB">
        <w:rPr>
          <w:b/>
        </w:rPr>
        <w:lastRenderedPageBreak/>
        <w:t>Малюта Д.В.</w:t>
      </w:r>
      <w:r w:rsidRPr="009B06FB">
        <w:rPr>
          <w:bCs/>
        </w:rPr>
        <w:t xml:space="preserve"> ознакомил присутствующих с повесткой дня и предоставил слово докладчик</w:t>
      </w:r>
      <w:r w:rsidR="002A787B">
        <w:rPr>
          <w:bCs/>
        </w:rPr>
        <w:t>ам</w:t>
      </w:r>
      <w:r w:rsidRPr="009B06FB">
        <w:rPr>
          <w:bCs/>
        </w:rPr>
        <w:t>.</w:t>
      </w:r>
    </w:p>
    <w:p w14:paraId="022FB2A8" w14:textId="77777777" w:rsidR="00022091" w:rsidRDefault="00022091" w:rsidP="00022091">
      <w:pPr>
        <w:ind w:firstLine="709"/>
        <w:jc w:val="both"/>
        <w:rPr>
          <w:bCs/>
        </w:rPr>
      </w:pPr>
    </w:p>
    <w:p w14:paraId="23722BA2" w14:textId="230EE8A1" w:rsidR="00E41D30" w:rsidRPr="002E4B86" w:rsidRDefault="00EC619F" w:rsidP="002E4B86">
      <w:pPr>
        <w:ind w:firstLine="709"/>
        <w:jc w:val="both"/>
        <w:rPr>
          <w:b/>
        </w:rPr>
      </w:pPr>
      <w:r w:rsidRPr="00644360">
        <w:rPr>
          <w:bCs/>
        </w:rPr>
        <w:t>Вопрос 1.</w:t>
      </w:r>
      <w:r w:rsidRPr="002E4B86">
        <w:rPr>
          <w:bCs/>
        </w:rPr>
        <w:t xml:space="preserve"> </w:t>
      </w:r>
      <w:r w:rsidRPr="002E4B86">
        <w:rPr>
          <w:b/>
        </w:rPr>
        <w:t>«</w:t>
      </w:r>
      <w:r w:rsidR="002E4B86" w:rsidRPr="002E4B86">
        <w:rPr>
          <w:b/>
        </w:rPr>
        <w:t>Об установлении ООО «Независимая служба аварийных комиссаров» тарифов на услуги по передаче тепловой энергии на потребительском рынке Новокузнецкого городского округа на 2021 год</w:t>
      </w:r>
      <w:r w:rsidR="00E41D30" w:rsidRPr="002E4B86">
        <w:rPr>
          <w:b/>
        </w:rPr>
        <w:t>»</w:t>
      </w:r>
    </w:p>
    <w:p w14:paraId="43DF1E90" w14:textId="6EC9B6FA" w:rsidR="00022091" w:rsidRDefault="00022091" w:rsidP="002A787B">
      <w:pPr>
        <w:pStyle w:val="ab"/>
        <w:ind w:left="0"/>
        <w:rPr>
          <w:bCs/>
        </w:rPr>
      </w:pPr>
    </w:p>
    <w:p w14:paraId="6A3419A0" w14:textId="0414EC13" w:rsidR="00332F71" w:rsidRPr="00332F71" w:rsidRDefault="00621658" w:rsidP="00332F71">
      <w:pPr>
        <w:pStyle w:val="afb"/>
        <w:tabs>
          <w:tab w:val="left" w:pos="567"/>
          <w:tab w:val="left" w:pos="1276"/>
        </w:tabs>
        <w:ind w:left="0" w:right="-2" w:firstLine="851"/>
        <w:jc w:val="both"/>
        <w:rPr>
          <w:bCs/>
        </w:rPr>
      </w:pPr>
      <w:r w:rsidRPr="00430911">
        <w:rPr>
          <w:bCs/>
        </w:rPr>
        <w:t>Докладчик</w:t>
      </w:r>
      <w:r w:rsidR="002E4B86">
        <w:rPr>
          <w:bCs/>
        </w:rPr>
        <w:t xml:space="preserve"> </w:t>
      </w:r>
      <w:r w:rsidR="002E4B86" w:rsidRPr="002E4B86">
        <w:rPr>
          <w:b/>
        </w:rPr>
        <w:t>Игонин С.Е.</w:t>
      </w:r>
      <w:r w:rsidR="002E4B86">
        <w:rPr>
          <w:b/>
        </w:rPr>
        <w:t xml:space="preserve"> </w:t>
      </w:r>
      <w:r w:rsidR="00332F71" w:rsidRPr="00332F71">
        <w:rPr>
          <w:bCs/>
        </w:rPr>
        <w:t>согласно экспертному</w:t>
      </w:r>
      <w:r w:rsidR="00332F71">
        <w:rPr>
          <w:bCs/>
        </w:rPr>
        <w:t xml:space="preserve"> </w:t>
      </w:r>
      <w:r w:rsidR="00332F71" w:rsidRPr="00332F71">
        <w:rPr>
          <w:bCs/>
        </w:rPr>
        <w:t>заключению (приложение № 1 к</w:t>
      </w:r>
      <w:r w:rsidR="00332F71">
        <w:rPr>
          <w:bCs/>
        </w:rPr>
        <w:t xml:space="preserve"> </w:t>
      </w:r>
      <w:r w:rsidR="00332F71" w:rsidRPr="00332F71">
        <w:rPr>
          <w:bCs/>
        </w:rPr>
        <w:t>настоящему протоколу),</w:t>
      </w:r>
      <w:r w:rsidR="00332F71">
        <w:rPr>
          <w:bCs/>
        </w:rPr>
        <w:t xml:space="preserve"> предлагает </w:t>
      </w:r>
      <w:r w:rsidR="00332F71" w:rsidRPr="00332F71">
        <w:rPr>
          <w:bCs/>
        </w:rPr>
        <w:t>у</w:t>
      </w:r>
      <w:r w:rsidR="00332F71" w:rsidRPr="00332F71">
        <w:rPr>
          <w:bCs/>
        </w:rPr>
        <w:t xml:space="preserve">становить </w:t>
      </w:r>
      <w:bookmarkStart w:id="4" w:name="_Hlk66890163"/>
      <w:r w:rsidR="00332F71" w:rsidRPr="00332F71">
        <w:rPr>
          <w:bCs/>
        </w:rPr>
        <w:t xml:space="preserve">ООО «Независимая служба аварийных комиссаров» ИНН 4218026702, тарифы на услуги по передаче тепловой энергии </w:t>
      </w:r>
      <w:r w:rsidR="00332F71" w:rsidRPr="00332F71">
        <w:rPr>
          <w:bCs/>
        </w:rPr>
        <w:br/>
        <w:t xml:space="preserve">на потребительском рынке Новокузнецкого городского округа, на период </w:t>
      </w:r>
      <w:r w:rsidR="00332F71" w:rsidRPr="00332F71">
        <w:rPr>
          <w:bCs/>
        </w:rPr>
        <w:br/>
        <w:t>с 30.04.2021 по 31.12.2021</w:t>
      </w:r>
      <w:bookmarkEnd w:id="4"/>
      <w:r w:rsidR="00332F71" w:rsidRPr="00332F71">
        <w:rPr>
          <w:bCs/>
        </w:rPr>
        <w:t xml:space="preserve"> согласно приложению </w:t>
      </w:r>
      <w:r w:rsidR="00332F71">
        <w:rPr>
          <w:bCs/>
        </w:rPr>
        <w:t xml:space="preserve">№ 2 </w:t>
      </w:r>
      <w:r w:rsidR="00332F71" w:rsidRPr="00332F71">
        <w:rPr>
          <w:bCs/>
        </w:rPr>
        <w:t>к настоящему п</w:t>
      </w:r>
      <w:r w:rsidR="00332F71">
        <w:rPr>
          <w:bCs/>
        </w:rPr>
        <w:t>ротоколу</w:t>
      </w:r>
      <w:r w:rsidR="00332F71" w:rsidRPr="00332F71">
        <w:rPr>
          <w:bCs/>
        </w:rPr>
        <w:t>.</w:t>
      </w:r>
    </w:p>
    <w:p w14:paraId="47FEF3F0" w14:textId="6BC81219" w:rsidR="00621658" w:rsidRPr="00332F71" w:rsidRDefault="00621658" w:rsidP="00332F71">
      <w:pPr>
        <w:pStyle w:val="ab"/>
        <w:ind w:left="0" w:firstLine="709"/>
        <w:rPr>
          <w:bCs/>
          <w:szCs w:val="24"/>
        </w:rPr>
      </w:pPr>
    </w:p>
    <w:p w14:paraId="6617CF62" w14:textId="6E682E16" w:rsidR="00E128F6" w:rsidRDefault="00332F71" w:rsidP="00332F71">
      <w:pPr>
        <w:ind w:firstLine="709"/>
        <w:jc w:val="both"/>
        <w:rPr>
          <w:bCs/>
        </w:rPr>
      </w:pPr>
      <w:r>
        <w:rPr>
          <w:bCs/>
        </w:rPr>
        <w:t xml:space="preserve">В материалах дела имеется письменное обращение от 28.04.2021 № 15 за подписью директора ООО «НСАК» </w:t>
      </w:r>
      <w:proofErr w:type="spellStart"/>
      <w:r>
        <w:rPr>
          <w:bCs/>
        </w:rPr>
        <w:t>Печенкиной</w:t>
      </w:r>
      <w:proofErr w:type="spellEnd"/>
      <w:r>
        <w:rPr>
          <w:bCs/>
        </w:rPr>
        <w:t xml:space="preserve"> О.В. </w:t>
      </w:r>
      <w:r>
        <w:rPr>
          <w:bCs/>
        </w:rPr>
        <w:t xml:space="preserve">с просьбой провести заседание правления </w:t>
      </w:r>
      <w:r>
        <w:rPr>
          <w:bCs/>
        </w:rPr>
        <w:br/>
        <w:t>РЭК Кузбасса в отсутствии представителей общества.</w:t>
      </w:r>
    </w:p>
    <w:p w14:paraId="03139255" w14:textId="77777777" w:rsidR="00332F71" w:rsidRDefault="00332F71" w:rsidP="00332F71">
      <w:pPr>
        <w:ind w:firstLine="709"/>
        <w:jc w:val="both"/>
        <w:rPr>
          <w:bCs/>
        </w:rPr>
      </w:pPr>
    </w:p>
    <w:p w14:paraId="48BE1589" w14:textId="77777777" w:rsidR="007422A1" w:rsidRDefault="007422A1" w:rsidP="007422A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F4D1484" w14:textId="7F961DC4" w:rsidR="007422A1" w:rsidRDefault="007422A1" w:rsidP="007422A1">
      <w:pPr>
        <w:ind w:firstLine="709"/>
        <w:jc w:val="both"/>
        <w:rPr>
          <w:bCs/>
        </w:rPr>
      </w:pPr>
    </w:p>
    <w:p w14:paraId="0B18ED70" w14:textId="255ED634" w:rsidR="007422A1" w:rsidRDefault="00332F71" w:rsidP="007422A1">
      <w:pPr>
        <w:ind w:firstLine="709"/>
        <w:jc w:val="both"/>
        <w:rPr>
          <w:b/>
        </w:rPr>
      </w:pPr>
      <w:r>
        <w:rPr>
          <w:b/>
        </w:rPr>
        <w:t>ПОСТАНОВ</w:t>
      </w:r>
      <w:r w:rsidR="007422A1">
        <w:rPr>
          <w:b/>
        </w:rPr>
        <w:t>ИЛО</w:t>
      </w:r>
      <w:r w:rsidR="007422A1" w:rsidRPr="00154164">
        <w:rPr>
          <w:b/>
        </w:rPr>
        <w:t>:</w:t>
      </w:r>
    </w:p>
    <w:p w14:paraId="5659A13A" w14:textId="77777777" w:rsidR="007422A1" w:rsidRDefault="007422A1" w:rsidP="007422A1">
      <w:pPr>
        <w:ind w:firstLine="709"/>
        <w:jc w:val="both"/>
        <w:rPr>
          <w:b/>
        </w:rPr>
      </w:pPr>
    </w:p>
    <w:p w14:paraId="7C809B32" w14:textId="11B77E4D" w:rsidR="00E128F6" w:rsidRDefault="00332F71" w:rsidP="00E128F6">
      <w:pPr>
        <w:ind w:firstLine="709"/>
        <w:jc w:val="both"/>
        <w:rPr>
          <w:bCs/>
        </w:rPr>
      </w:pPr>
      <w:r>
        <w:rPr>
          <w:bCs/>
        </w:rPr>
        <w:t>Согласиться с предложением докладчика.</w:t>
      </w:r>
    </w:p>
    <w:p w14:paraId="4774FC68" w14:textId="77777777" w:rsidR="00332F71" w:rsidRPr="00E128F6" w:rsidRDefault="00332F71" w:rsidP="00E128F6">
      <w:pPr>
        <w:ind w:firstLine="709"/>
        <w:jc w:val="both"/>
        <w:rPr>
          <w:bCs/>
        </w:rPr>
      </w:pPr>
    </w:p>
    <w:p w14:paraId="2BEBB1DD" w14:textId="77777777" w:rsidR="00332F71" w:rsidRDefault="00332F71" w:rsidP="00332F71">
      <w:pPr>
        <w:ind w:firstLine="709"/>
        <w:jc w:val="both"/>
        <w:rPr>
          <w:b/>
        </w:rPr>
      </w:pPr>
      <w:r w:rsidRPr="00312424">
        <w:rPr>
          <w:b/>
        </w:rPr>
        <w:t>Голосовали «ЗА» –</w:t>
      </w:r>
      <w:r>
        <w:rPr>
          <w:b/>
        </w:rPr>
        <w:t xml:space="preserve"> единогласно.</w:t>
      </w:r>
    </w:p>
    <w:p w14:paraId="3BE9453F" w14:textId="77777777" w:rsidR="007422A1" w:rsidRPr="00EF181C" w:rsidRDefault="007422A1" w:rsidP="007422A1">
      <w:pPr>
        <w:tabs>
          <w:tab w:val="left" w:pos="0"/>
        </w:tabs>
        <w:ind w:left="426" w:firstLine="283"/>
        <w:jc w:val="both"/>
        <w:rPr>
          <w:bCs/>
          <w:kern w:val="32"/>
        </w:rPr>
      </w:pPr>
    </w:p>
    <w:p w14:paraId="56E50FA0" w14:textId="77777777" w:rsidR="001C2092" w:rsidRDefault="008A22CA" w:rsidP="001C2092">
      <w:pPr>
        <w:ind w:firstLine="709"/>
        <w:jc w:val="both"/>
        <w:rPr>
          <w:b/>
        </w:rPr>
      </w:pPr>
      <w:r w:rsidRPr="00CF33E0">
        <w:rPr>
          <w:bCs/>
        </w:rPr>
        <w:t xml:space="preserve">Вопрос </w:t>
      </w:r>
      <w:r w:rsidR="002A787B" w:rsidRPr="00CF33E0">
        <w:rPr>
          <w:bCs/>
        </w:rPr>
        <w:t>2</w:t>
      </w:r>
      <w:r w:rsidRPr="00CF33E0">
        <w:rPr>
          <w:bCs/>
        </w:rPr>
        <w:t xml:space="preserve"> </w:t>
      </w:r>
      <w:r w:rsidRPr="00CF33E0">
        <w:rPr>
          <w:b/>
        </w:rPr>
        <w:t>«</w:t>
      </w:r>
      <w:r w:rsidR="00CF33E0" w:rsidRPr="00CF33E0">
        <w:rPr>
          <w:b/>
          <w:kern w:val="32"/>
        </w:rPr>
        <w:t>Об установлении ООО «</w:t>
      </w:r>
      <w:proofErr w:type="spellStart"/>
      <w:r w:rsidR="00CF33E0" w:rsidRPr="00CF33E0">
        <w:rPr>
          <w:b/>
          <w:kern w:val="32"/>
        </w:rPr>
        <w:t>ЭнергоТранзит</w:t>
      </w:r>
      <w:proofErr w:type="spellEnd"/>
      <w:r w:rsidR="00CF33E0" w:rsidRPr="00CF33E0">
        <w:rPr>
          <w:b/>
          <w:kern w:val="32"/>
        </w:rPr>
        <w:t>» тарифов на тепловую энергию,</w:t>
      </w:r>
      <w:r w:rsidR="00CF33E0">
        <w:rPr>
          <w:b/>
          <w:kern w:val="32"/>
        </w:rPr>
        <w:t xml:space="preserve"> </w:t>
      </w:r>
      <w:r w:rsidR="00CF33E0" w:rsidRPr="00CF33E0">
        <w:rPr>
          <w:b/>
          <w:kern w:val="32"/>
        </w:rPr>
        <w:t>реализуемую на потребительском рынке Новокузнецкого городского округа, для потребителей, присоединенных к тепловым сетям</w:t>
      </w:r>
      <w:r w:rsidR="00CF33E0" w:rsidRPr="00CF33E0">
        <w:rPr>
          <w:b/>
          <w:kern w:val="32"/>
        </w:rPr>
        <w:br/>
        <w:t>ООО «Независимая служба аварийных комиссаров», на 2021 год</w:t>
      </w:r>
      <w:r w:rsidRPr="00CF33E0">
        <w:rPr>
          <w:b/>
        </w:rPr>
        <w:t>»</w:t>
      </w:r>
    </w:p>
    <w:p w14:paraId="7615404C" w14:textId="77777777" w:rsidR="001C2092" w:rsidRDefault="001C2092" w:rsidP="001C2092">
      <w:pPr>
        <w:ind w:firstLine="709"/>
        <w:jc w:val="both"/>
        <w:rPr>
          <w:b/>
        </w:rPr>
      </w:pPr>
    </w:p>
    <w:p w14:paraId="64FD6D16" w14:textId="28099D86" w:rsidR="001C2092" w:rsidRPr="001C2092" w:rsidRDefault="00CF33E0" w:rsidP="001C2092">
      <w:pPr>
        <w:ind w:firstLine="709"/>
        <w:jc w:val="both"/>
        <w:rPr>
          <w:bCs/>
        </w:rPr>
      </w:pPr>
      <w:r w:rsidRPr="001C2092">
        <w:rPr>
          <w:bCs/>
        </w:rPr>
        <w:t xml:space="preserve">Докладчик </w:t>
      </w:r>
      <w:r w:rsidRPr="001C2092">
        <w:rPr>
          <w:b/>
        </w:rPr>
        <w:t xml:space="preserve">Игонин С.Е. </w:t>
      </w:r>
      <w:r w:rsidRPr="001C2092">
        <w:rPr>
          <w:bCs/>
        </w:rPr>
        <w:t xml:space="preserve">согласно экспертному заключению (приложение № </w:t>
      </w:r>
      <w:r w:rsidRPr="001C2092">
        <w:rPr>
          <w:bCs/>
        </w:rPr>
        <w:t>3</w:t>
      </w:r>
      <w:r w:rsidRPr="001C2092">
        <w:rPr>
          <w:bCs/>
        </w:rPr>
        <w:t xml:space="preserve"> к настоящему протоколу), предлагает</w:t>
      </w:r>
      <w:r w:rsidRPr="001C2092">
        <w:rPr>
          <w:bCs/>
        </w:rPr>
        <w:t xml:space="preserve"> </w:t>
      </w:r>
      <w:r w:rsidR="001C2092" w:rsidRPr="001C2092">
        <w:rPr>
          <w:bCs/>
        </w:rPr>
        <w:t>у</w:t>
      </w:r>
      <w:r w:rsidR="001C2092" w:rsidRPr="001C2092">
        <w:rPr>
          <w:bCs/>
        </w:rPr>
        <w:t>становить ООО «</w:t>
      </w:r>
      <w:proofErr w:type="spellStart"/>
      <w:r w:rsidR="001C2092" w:rsidRPr="001C2092">
        <w:rPr>
          <w:bCs/>
        </w:rPr>
        <w:t>ЭнергоТранзит</w:t>
      </w:r>
      <w:proofErr w:type="spellEnd"/>
      <w:r w:rsidR="001C2092" w:rsidRPr="001C2092">
        <w:rPr>
          <w:bCs/>
        </w:rPr>
        <w:t xml:space="preserve">», ИНН 5406603432, долгосрочные тарифы на тепловую энергию, реализуемую </w:t>
      </w:r>
      <w:r w:rsidR="001C2092" w:rsidRPr="001C2092">
        <w:rPr>
          <w:bCs/>
        </w:rPr>
        <w:br/>
        <w:t xml:space="preserve">на потребительском рынке Новокузнецкого городского округа, </w:t>
      </w:r>
      <w:r w:rsidR="001C2092" w:rsidRPr="001C2092">
        <w:rPr>
          <w:bCs/>
        </w:rPr>
        <w:br/>
        <w:t xml:space="preserve">для потребителей, присоединенных к тепловым сетям ООО «Независимая служба аварийных комиссаров», на период с 30.04.2021 </w:t>
      </w:r>
      <w:r w:rsidR="001C2092" w:rsidRPr="001C2092">
        <w:rPr>
          <w:bCs/>
        </w:rPr>
        <w:br/>
        <w:t xml:space="preserve">по 31.12.2021 согласно приложению </w:t>
      </w:r>
      <w:r w:rsidR="001C2092">
        <w:rPr>
          <w:bCs/>
        </w:rPr>
        <w:t xml:space="preserve">№ 4 </w:t>
      </w:r>
      <w:r w:rsidR="001C2092" w:rsidRPr="001C2092">
        <w:rPr>
          <w:bCs/>
        </w:rPr>
        <w:t xml:space="preserve">к настоящему </w:t>
      </w:r>
      <w:r w:rsidR="001C2092">
        <w:rPr>
          <w:bCs/>
        </w:rPr>
        <w:t>протоколу</w:t>
      </w:r>
      <w:r w:rsidR="001C2092" w:rsidRPr="001C2092">
        <w:rPr>
          <w:bCs/>
        </w:rPr>
        <w:t>.</w:t>
      </w:r>
    </w:p>
    <w:p w14:paraId="08569FA5" w14:textId="694ECF2A" w:rsidR="00E128F6" w:rsidRPr="001C2092" w:rsidRDefault="00E128F6" w:rsidP="00CF33E0">
      <w:pPr>
        <w:ind w:firstLine="709"/>
        <w:jc w:val="both"/>
        <w:rPr>
          <w:bCs/>
        </w:rPr>
      </w:pPr>
    </w:p>
    <w:p w14:paraId="72FD6E08" w14:textId="5390DA96" w:rsidR="00D603C6" w:rsidRDefault="00D603C6" w:rsidP="00D603C6">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732E33" w14:textId="77777777" w:rsidR="00D603C6" w:rsidRDefault="00D603C6" w:rsidP="00D603C6">
      <w:pPr>
        <w:ind w:firstLine="709"/>
        <w:jc w:val="both"/>
        <w:rPr>
          <w:bCs/>
        </w:rPr>
      </w:pPr>
    </w:p>
    <w:p w14:paraId="00C06021" w14:textId="08AF1D49" w:rsidR="00D603C6" w:rsidRDefault="00D603C6" w:rsidP="00D603C6">
      <w:pPr>
        <w:ind w:firstLine="709"/>
        <w:jc w:val="both"/>
        <w:rPr>
          <w:b/>
        </w:rPr>
      </w:pPr>
      <w:r>
        <w:rPr>
          <w:b/>
        </w:rPr>
        <w:t>ПОСТАНОВИЛО</w:t>
      </w:r>
      <w:r w:rsidRPr="00154164">
        <w:rPr>
          <w:b/>
        </w:rPr>
        <w:t>:</w:t>
      </w:r>
    </w:p>
    <w:p w14:paraId="41032D38" w14:textId="31EAA3EC" w:rsidR="00D603C6" w:rsidRDefault="00D603C6" w:rsidP="00D603C6">
      <w:pPr>
        <w:ind w:firstLine="709"/>
        <w:jc w:val="both"/>
        <w:rPr>
          <w:b/>
        </w:rPr>
      </w:pPr>
    </w:p>
    <w:p w14:paraId="79F8BA14" w14:textId="04FE820E" w:rsidR="00C34DBE" w:rsidRPr="00C34DBE" w:rsidRDefault="002A787B" w:rsidP="002A787B">
      <w:pPr>
        <w:ind w:firstLine="709"/>
        <w:jc w:val="both"/>
        <w:rPr>
          <w:bCs/>
        </w:rPr>
      </w:pPr>
      <w:r>
        <w:rPr>
          <w:bCs/>
        </w:rPr>
        <w:t>Согласиться с предложением докладчика.</w:t>
      </w:r>
    </w:p>
    <w:p w14:paraId="119F61C4" w14:textId="77777777" w:rsidR="00D603C6" w:rsidRDefault="00D603C6" w:rsidP="00D603C6">
      <w:pPr>
        <w:ind w:firstLine="709"/>
        <w:jc w:val="both"/>
        <w:rPr>
          <w:b/>
        </w:rPr>
      </w:pPr>
    </w:p>
    <w:p w14:paraId="4C2D80B2" w14:textId="77777777" w:rsidR="00D603C6" w:rsidRDefault="00D603C6" w:rsidP="00D603C6">
      <w:pPr>
        <w:ind w:firstLine="709"/>
        <w:jc w:val="both"/>
        <w:rPr>
          <w:b/>
        </w:rPr>
      </w:pPr>
      <w:r w:rsidRPr="00312424">
        <w:rPr>
          <w:b/>
        </w:rPr>
        <w:t>Голосовали «ЗА» –</w:t>
      </w:r>
      <w:r>
        <w:rPr>
          <w:b/>
        </w:rPr>
        <w:t xml:space="preserve"> единогласно.</w:t>
      </w:r>
    </w:p>
    <w:p w14:paraId="0326F6E4" w14:textId="3ECF347A" w:rsidR="00D603C6" w:rsidRDefault="00D603C6" w:rsidP="00D603C6">
      <w:pPr>
        <w:ind w:firstLine="709"/>
        <w:jc w:val="both"/>
        <w:rPr>
          <w:b/>
        </w:rPr>
      </w:pPr>
    </w:p>
    <w:p w14:paraId="59114216" w14:textId="77777777" w:rsidR="00C37B4C" w:rsidRDefault="00C37B4C" w:rsidP="00C37B4C">
      <w:pPr>
        <w:ind w:firstLine="709"/>
        <w:jc w:val="both"/>
        <w:rPr>
          <w:b/>
        </w:rPr>
      </w:pPr>
      <w:r w:rsidRPr="00C37B4C">
        <w:rPr>
          <w:bCs/>
        </w:rPr>
        <w:t xml:space="preserve">Вопрос 3 </w:t>
      </w:r>
      <w:r w:rsidRPr="00C37B4C">
        <w:rPr>
          <w:b/>
        </w:rPr>
        <w:t>«</w:t>
      </w:r>
      <w:r w:rsidRPr="00C37B4C">
        <w:rPr>
          <w:b/>
        </w:rPr>
        <w:t xml:space="preserve">Об установлении тарифов на горячую воду в открытой системе теплоснабжения (горячего водоснабжения), реализуемую </w:t>
      </w:r>
      <w:r w:rsidRPr="00C37B4C">
        <w:rPr>
          <w:b/>
        </w:rPr>
        <w:br/>
        <w:t>ООО «</w:t>
      </w:r>
      <w:proofErr w:type="spellStart"/>
      <w:r w:rsidRPr="00C37B4C">
        <w:rPr>
          <w:b/>
        </w:rPr>
        <w:t>ЭнергоТранзит</w:t>
      </w:r>
      <w:proofErr w:type="spellEnd"/>
      <w:r w:rsidRPr="00C37B4C">
        <w:rPr>
          <w:b/>
        </w:rPr>
        <w:t>» на потребительском рынке Новокузнецкого городского округа, для потребителей, присоединенных к тепловым сетям ООО «Независимая служба аварийных комиссаров», на 2021 год</w:t>
      </w:r>
      <w:r w:rsidRPr="00C37B4C">
        <w:rPr>
          <w:b/>
        </w:rPr>
        <w:t>»</w:t>
      </w:r>
    </w:p>
    <w:p w14:paraId="3F986282" w14:textId="77777777" w:rsidR="00C37B4C" w:rsidRDefault="00C37B4C" w:rsidP="00C37B4C">
      <w:pPr>
        <w:ind w:firstLine="709"/>
        <w:jc w:val="both"/>
        <w:rPr>
          <w:b/>
        </w:rPr>
      </w:pPr>
    </w:p>
    <w:p w14:paraId="4EDB79E0" w14:textId="06211E69" w:rsidR="00C37B4C" w:rsidRPr="00C37B4C" w:rsidRDefault="00C37B4C" w:rsidP="00C37B4C">
      <w:pPr>
        <w:ind w:firstLine="709"/>
        <w:jc w:val="both"/>
        <w:rPr>
          <w:b/>
        </w:rPr>
      </w:pPr>
      <w:r w:rsidRPr="00C37B4C">
        <w:rPr>
          <w:bCs/>
        </w:rPr>
        <w:lastRenderedPageBreak/>
        <w:t xml:space="preserve">Докладчик </w:t>
      </w:r>
      <w:r w:rsidRPr="00C37B4C">
        <w:rPr>
          <w:b/>
        </w:rPr>
        <w:t xml:space="preserve">Игонин С.Е. </w:t>
      </w:r>
      <w:r w:rsidRPr="00C37B4C">
        <w:rPr>
          <w:bCs/>
        </w:rPr>
        <w:t>согласно экспертному заключению (приложение № 3 к настоящему протоколу), предлагает</w:t>
      </w:r>
      <w:r w:rsidRPr="00C37B4C">
        <w:rPr>
          <w:bCs/>
        </w:rPr>
        <w:t xml:space="preserve"> у</w:t>
      </w:r>
      <w:r w:rsidRPr="00C37B4C">
        <w:rPr>
          <w:bCs/>
        </w:rPr>
        <w:t>становить ООО «</w:t>
      </w:r>
      <w:proofErr w:type="spellStart"/>
      <w:r w:rsidRPr="00C37B4C">
        <w:rPr>
          <w:bCs/>
        </w:rPr>
        <w:t>ЭнергоТранзит</w:t>
      </w:r>
      <w:proofErr w:type="spellEnd"/>
      <w:r w:rsidRPr="00C37B4C">
        <w:rPr>
          <w:bCs/>
        </w:rPr>
        <w:t>», ИНН 5406603432, тарифы на горячую воду в открытой системе теплоснабжения (горячего водоснабжения), реализуемую ООО «</w:t>
      </w:r>
      <w:proofErr w:type="spellStart"/>
      <w:r w:rsidRPr="00C37B4C">
        <w:rPr>
          <w:bCs/>
        </w:rPr>
        <w:t>ЭнергоТранзит</w:t>
      </w:r>
      <w:proofErr w:type="spellEnd"/>
      <w:r w:rsidRPr="00C37B4C">
        <w:rPr>
          <w:bCs/>
        </w:rPr>
        <w:t xml:space="preserve">» на потребительском рынке Новокузнецкого городского округа, для потребителей, присоединенных </w:t>
      </w:r>
      <w:r w:rsidRPr="00C37B4C">
        <w:rPr>
          <w:bCs/>
        </w:rPr>
        <w:br/>
        <w:t xml:space="preserve">к тепловым сетям ООО «Независимая служба аварийных комиссаров», </w:t>
      </w:r>
      <w:r w:rsidRPr="00C37B4C">
        <w:rPr>
          <w:bCs/>
        </w:rPr>
        <w:br/>
        <w:t xml:space="preserve">на период с 30.04.2021 по 31.12.2021 согласно приложению </w:t>
      </w:r>
      <w:r w:rsidRPr="00C37B4C">
        <w:rPr>
          <w:bCs/>
        </w:rPr>
        <w:t xml:space="preserve">№ 5 </w:t>
      </w:r>
      <w:r w:rsidRPr="00C37B4C">
        <w:rPr>
          <w:bCs/>
        </w:rPr>
        <w:t xml:space="preserve">к настоящему </w:t>
      </w:r>
      <w:r w:rsidRPr="00C37B4C">
        <w:rPr>
          <w:bCs/>
        </w:rPr>
        <w:t>протоколу</w:t>
      </w:r>
      <w:r w:rsidRPr="00C37B4C">
        <w:rPr>
          <w:bCs/>
        </w:rPr>
        <w:t>.</w:t>
      </w:r>
    </w:p>
    <w:p w14:paraId="0217E419" w14:textId="58C82AA5" w:rsidR="00C37B4C" w:rsidRDefault="00C37B4C" w:rsidP="00C37B4C">
      <w:pPr>
        <w:ind w:firstLine="709"/>
        <w:jc w:val="both"/>
        <w:rPr>
          <w:b/>
        </w:rPr>
      </w:pPr>
    </w:p>
    <w:p w14:paraId="614C231B" w14:textId="77777777" w:rsidR="00C37B4C" w:rsidRDefault="00C37B4C" w:rsidP="00C37B4C">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EBB2E7" w14:textId="77777777" w:rsidR="00C37B4C" w:rsidRDefault="00C37B4C" w:rsidP="00C37B4C">
      <w:pPr>
        <w:ind w:firstLine="709"/>
        <w:jc w:val="both"/>
        <w:rPr>
          <w:bCs/>
        </w:rPr>
      </w:pPr>
    </w:p>
    <w:p w14:paraId="2D3B1791" w14:textId="77777777" w:rsidR="00C37B4C" w:rsidRDefault="00C37B4C" w:rsidP="00C37B4C">
      <w:pPr>
        <w:ind w:firstLine="709"/>
        <w:jc w:val="both"/>
        <w:rPr>
          <w:b/>
        </w:rPr>
      </w:pPr>
      <w:r>
        <w:rPr>
          <w:b/>
        </w:rPr>
        <w:t>ПОСТАНОВИЛО</w:t>
      </w:r>
      <w:r w:rsidRPr="00154164">
        <w:rPr>
          <w:b/>
        </w:rPr>
        <w:t>:</w:t>
      </w:r>
    </w:p>
    <w:p w14:paraId="4F03F2BC" w14:textId="77777777" w:rsidR="00C37B4C" w:rsidRDefault="00C37B4C" w:rsidP="00C37B4C">
      <w:pPr>
        <w:ind w:firstLine="709"/>
        <w:jc w:val="both"/>
        <w:rPr>
          <w:b/>
        </w:rPr>
      </w:pPr>
    </w:p>
    <w:p w14:paraId="65840710" w14:textId="77777777" w:rsidR="00C37B4C" w:rsidRPr="00C34DBE" w:rsidRDefault="00C37B4C" w:rsidP="00C37B4C">
      <w:pPr>
        <w:ind w:firstLine="709"/>
        <w:jc w:val="both"/>
        <w:rPr>
          <w:bCs/>
        </w:rPr>
      </w:pPr>
      <w:r>
        <w:rPr>
          <w:bCs/>
        </w:rPr>
        <w:t>Согласиться с предложением докладчика.</w:t>
      </w:r>
    </w:p>
    <w:p w14:paraId="150FD8D1" w14:textId="77777777" w:rsidR="00C37B4C" w:rsidRDefault="00C37B4C" w:rsidP="00C37B4C">
      <w:pPr>
        <w:ind w:firstLine="709"/>
        <w:jc w:val="both"/>
        <w:rPr>
          <w:b/>
        </w:rPr>
      </w:pPr>
    </w:p>
    <w:p w14:paraId="6E00B59B" w14:textId="77777777" w:rsidR="00C37B4C" w:rsidRDefault="00C37B4C" w:rsidP="00C37B4C">
      <w:pPr>
        <w:ind w:firstLine="709"/>
        <w:jc w:val="both"/>
        <w:rPr>
          <w:b/>
        </w:rPr>
      </w:pPr>
      <w:r w:rsidRPr="00312424">
        <w:rPr>
          <w:b/>
        </w:rPr>
        <w:t>Голосовали «ЗА» –</w:t>
      </w:r>
      <w:r>
        <w:rPr>
          <w:b/>
        </w:rPr>
        <w:t xml:space="preserve"> единогласно.</w:t>
      </w:r>
    </w:p>
    <w:p w14:paraId="45B5F21D" w14:textId="77777777" w:rsidR="00C37B4C" w:rsidRDefault="00C37B4C" w:rsidP="00C37B4C">
      <w:pPr>
        <w:ind w:firstLine="709"/>
        <w:jc w:val="both"/>
        <w:rPr>
          <w:b/>
        </w:rPr>
      </w:pPr>
    </w:p>
    <w:p w14:paraId="5328653E" w14:textId="466E89CA" w:rsidR="00C37B4C" w:rsidRDefault="00C37B4C" w:rsidP="00C37B4C">
      <w:pPr>
        <w:ind w:firstLine="709"/>
        <w:jc w:val="both"/>
        <w:rPr>
          <w:b/>
        </w:rPr>
      </w:pPr>
      <w:r w:rsidRPr="00C37B4C">
        <w:rPr>
          <w:bCs/>
        </w:rPr>
        <w:t>Вопрос 4</w:t>
      </w:r>
      <w:r>
        <w:rPr>
          <w:b/>
        </w:rPr>
        <w:t xml:space="preserve"> «</w:t>
      </w:r>
      <w:r w:rsidRPr="00C37B4C">
        <w:rPr>
          <w:b/>
        </w:rPr>
        <w:t>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административное здание аппарата следственного управления в г. Кемерово, расположенного по адресу: г. Кемерово, Центральный  район, северо-западнее дома № 17 «А» по ул. Черняховского заявителя следственного управления Следственного комитета Российской Федерации по Кемеровской области – Кузбассу</w:t>
      </w:r>
      <w:r>
        <w:rPr>
          <w:b/>
        </w:rPr>
        <w:t>»</w:t>
      </w:r>
    </w:p>
    <w:p w14:paraId="35FF48DA" w14:textId="77777777" w:rsidR="00C37B4C" w:rsidRDefault="00C37B4C" w:rsidP="00C37B4C">
      <w:pPr>
        <w:ind w:firstLine="709"/>
        <w:jc w:val="both"/>
        <w:rPr>
          <w:b/>
        </w:rPr>
      </w:pPr>
    </w:p>
    <w:p w14:paraId="3711FA34" w14:textId="5CC26D6B" w:rsidR="00C37B4C" w:rsidRPr="00C37B4C" w:rsidRDefault="00C37B4C" w:rsidP="00C37B4C">
      <w:pPr>
        <w:ind w:firstLine="709"/>
        <w:jc w:val="both"/>
        <w:rPr>
          <w:bCs/>
        </w:rPr>
      </w:pPr>
      <w:r w:rsidRPr="00C37B4C">
        <w:rPr>
          <w:bCs/>
        </w:rPr>
        <w:t xml:space="preserve">Докладчик </w:t>
      </w:r>
      <w:r>
        <w:rPr>
          <w:b/>
        </w:rPr>
        <w:t>Чурсина О.А</w:t>
      </w:r>
      <w:r w:rsidRPr="00C37B4C">
        <w:rPr>
          <w:b/>
        </w:rPr>
        <w:t xml:space="preserve">. </w:t>
      </w:r>
      <w:r w:rsidRPr="00C37B4C">
        <w:rPr>
          <w:bCs/>
        </w:rPr>
        <w:t xml:space="preserve">согласно экспертному заключению (приложение № </w:t>
      </w:r>
      <w:r>
        <w:rPr>
          <w:bCs/>
        </w:rPr>
        <w:t>6</w:t>
      </w:r>
      <w:r w:rsidRPr="00C37B4C">
        <w:rPr>
          <w:bCs/>
        </w:rPr>
        <w:t xml:space="preserve"> к настоящему протоколу), предлагает</w:t>
      </w:r>
      <w:r>
        <w:rPr>
          <w:bCs/>
        </w:rPr>
        <w:t xml:space="preserve"> </w:t>
      </w:r>
      <w:r w:rsidRPr="00C37B4C">
        <w:rPr>
          <w:bCs/>
        </w:rPr>
        <w:t>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объекта капитального строительства: административное здание  аппарата следственного управления в г. Кемерово  (земельный участок с кадастровым номером 42:24:0101002:1686), расположенного по адресу: г. Кемерово, Центральный  район, северо-западнее дома № 17 «А»  по ул.  Черняховского заявителя следственного управления Следственного комитета Российской Федерации по Кемеровской области – Кузбассу с подключаемой (присоединяемой) нагрузкой 2197,8 м3/год в размере 2103,93 тыс. руб. (без НДС).</w:t>
      </w:r>
    </w:p>
    <w:p w14:paraId="27A8B5F9" w14:textId="4A610CE9" w:rsidR="00C37B4C" w:rsidRDefault="00C37B4C" w:rsidP="00C37B4C">
      <w:pPr>
        <w:ind w:firstLine="709"/>
        <w:jc w:val="both"/>
        <w:rPr>
          <w:b/>
        </w:rPr>
      </w:pPr>
    </w:p>
    <w:p w14:paraId="5C515B30" w14:textId="77777777" w:rsidR="002F3B91" w:rsidRDefault="002F3B91" w:rsidP="002F3B91">
      <w:pPr>
        <w:ind w:firstLine="567"/>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241D20" w14:textId="77777777" w:rsidR="002F3B91" w:rsidRDefault="002F3B91" w:rsidP="002F3B91">
      <w:pPr>
        <w:ind w:firstLine="709"/>
        <w:jc w:val="both"/>
        <w:rPr>
          <w:bCs/>
        </w:rPr>
      </w:pPr>
    </w:p>
    <w:p w14:paraId="5C7E228D" w14:textId="77777777" w:rsidR="002F3B91" w:rsidRDefault="002F3B91" w:rsidP="002F3B91">
      <w:pPr>
        <w:ind w:firstLine="709"/>
        <w:jc w:val="both"/>
        <w:rPr>
          <w:b/>
        </w:rPr>
      </w:pPr>
      <w:r>
        <w:rPr>
          <w:b/>
        </w:rPr>
        <w:t>ПОСТАНОВИЛО</w:t>
      </w:r>
      <w:r w:rsidRPr="00154164">
        <w:rPr>
          <w:b/>
        </w:rPr>
        <w:t>:</w:t>
      </w:r>
    </w:p>
    <w:p w14:paraId="6E005176" w14:textId="77777777" w:rsidR="002F3B91" w:rsidRDefault="002F3B91" w:rsidP="002F3B91">
      <w:pPr>
        <w:ind w:firstLine="709"/>
        <w:jc w:val="both"/>
        <w:rPr>
          <w:b/>
        </w:rPr>
      </w:pPr>
    </w:p>
    <w:p w14:paraId="1D421EB2" w14:textId="77777777" w:rsidR="002F3B91" w:rsidRPr="00C34DBE" w:rsidRDefault="002F3B91" w:rsidP="002F3B91">
      <w:pPr>
        <w:ind w:firstLine="709"/>
        <w:jc w:val="both"/>
        <w:rPr>
          <w:bCs/>
        </w:rPr>
      </w:pPr>
      <w:r>
        <w:rPr>
          <w:bCs/>
        </w:rPr>
        <w:t>Согласиться с предложением докладчика.</w:t>
      </w:r>
    </w:p>
    <w:p w14:paraId="0CA04BD6" w14:textId="77777777" w:rsidR="002F3B91" w:rsidRDefault="002F3B91" w:rsidP="002F3B91">
      <w:pPr>
        <w:ind w:firstLine="709"/>
        <w:jc w:val="both"/>
        <w:rPr>
          <w:b/>
        </w:rPr>
      </w:pPr>
    </w:p>
    <w:p w14:paraId="7C8A1AEB" w14:textId="77777777" w:rsidR="002F3B91" w:rsidRDefault="002F3B91" w:rsidP="002F3B91">
      <w:pPr>
        <w:ind w:firstLine="709"/>
        <w:jc w:val="both"/>
        <w:rPr>
          <w:b/>
        </w:rPr>
      </w:pPr>
      <w:r w:rsidRPr="00312424">
        <w:rPr>
          <w:b/>
        </w:rPr>
        <w:t>Голосовали «ЗА» –</w:t>
      </w:r>
      <w:r>
        <w:rPr>
          <w:b/>
        </w:rPr>
        <w:t xml:space="preserve"> единогласно.</w:t>
      </w:r>
    </w:p>
    <w:p w14:paraId="5937A2D4" w14:textId="77777777" w:rsidR="002F3B91" w:rsidRDefault="002F3B91" w:rsidP="002F3B91">
      <w:pPr>
        <w:ind w:firstLine="709"/>
        <w:jc w:val="both"/>
        <w:rPr>
          <w:b/>
        </w:rPr>
      </w:pPr>
    </w:p>
    <w:p w14:paraId="7B8E9E73" w14:textId="30FB745B"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45D46A31" w:rsidR="007A300D" w:rsidRDefault="007A300D" w:rsidP="007422A1">
      <w:pPr>
        <w:tabs>
          <w:tab w:val="left" w:pos="5580"/>
          <w:tab w:val="left" w:pos="9639"/>
        </w:tabs>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0F27D399" w14:textId="77777777" w:rsidR="003B4F91" w:rsidRPr="00E31724" w:rsidRDefault="003B4F91" w:rsidP="00E21BB0">
      <w:pPr>
        <w:tabs>
          <w:tab w:val="left" w:pos="5580"/>
          <w:tab w:val="left" w:pos="9639"/>
        </w:tabs>
        <w:jc w:val="both"/>
      </w:pPr>
    </w:p>
    <w:p w14:paraId="3ECB4781" w14:textId="5670054F" w:rsidR="004B7FB3" w:rsidRDefault="004B7FB3" w:rsidP="004B7FB3">
      <w:pPr>
        <w:tabs>
          <w:tab w:val="left" w:pos="5580"/>
          <w:tab w:val="left" w:pos="9639"/>
        </w:tabs>
        <w:ind w:firstLine="709"/>
        <w:jc w:val="both"/>
      </w:pPr>
      <w:r w:rsidRPr="00E31724">
        <w:t>_____________________</w:t>
      </w:r>
      <w:r>
        <w:t>С.Е. Игонин</w:t>
      </w:r>
    </w:p>
    <w:p w14:paraId="228891CD" w14:textId="34E6E96E" w:rsidR="007A300D" w:rsidRDefault="007A300D" w:rsidP="004B7FB3">
      <w:pPr>
        <w:tabs>
          <w:tab w:val="left" w:pos="5580"/>
          <w:tab w:val="left" w:pos="9639"/>
        </w:tabs>
        <w:ind w:firstLine="709"/>
        <w:jc w:val="both"/>
      </w:pPr>
    </w:p>
    <w:p w14:paraId="5BE71A82" w14:textId="2390030A" w:rsidR="00D603C6" w:rsidRDefault="00D603C6" w:rsidP="00D603C6">
      <w:pPr>
        <w:tabs>
          <w:tab w:val="left" w:pos="5580"/>
          <w:tab w:val="left" w:pos="9639"/>
        </w:tabs>
        <w:ind w:firstLine="709"/>
        <w:jc w:val="both"/>
      </w:pPr>
      <w:r w:rsidRPr="00E31724">
        <w:t>_____________________</w:t>
      </w:r>
      <w:r w:rsidR="00A12B1B">
        <w:t>Э.Б. Гусельщиков</w:t>
      </w:r>
    </w:p>
    <w:p w14:paraId="642BB451" w14:textId="3F67F14F" w:rsidR="001E2948" w:rsidRDefault="001E2948" w:rsidP="001E2948">
      <w:pPr>
        <w:framePr w:w="9427" w:wrap="auto" w:vAnchor="text" w:hAnchor="page" w:x="1966" w:y="433"/>
        <w:tabs>
          <w:tab w:val="left" w:pos="5580"/>
          <w:tab w:val="left" w:pos="9498"/>
        </w:tabs>
        <w:ind w:firstLine="709"/>
        <w:sectPr w:rsidR="001E2948" w:rsidSect="002A787B">
          <w:footerReference w:type="default" r:id="rId8"/>
          <w:pgSz w:w="11906" w:h="16838"/>
          <w:pgMar w:top="568" w:right="850" w:bottom="851" w:left="1701" w:header="708" w:footer="708" w:gutter="0"/>
          <w:cols w:space="708"/>
          <w:docGrid w:linePitch="360"/>
        </w:sectPr>
      </w:pPr>
      <w:r w:rsidRPr="00E31724">
        <w:t xml:space="preserve">Секретарь заседания: ____________________ </w:t>
      </w:r>
      <w:r w:rsidR="001F1EA7">
        <w:t>К.С. Юхневич</w:t>
      </w:r>
    </w:p>
    <w:p w14:paraId="193B7D24" w14:textId="5AF8F00A"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0D539C">
        <w:rPr>
          <w:color w:val="000000" w:themeColor="text1"/>
        </w:rPr>
        <w:t>2</w:t>
      </w:r>
      <w:r w:rsidR="00CF33E0">
        <w:rPr>
          <w:color w:val="000000" w:themeColor="text1"/>
        </w:rPr>
        <w:t>6</w:t>
      </w:r>
    </w:p>
    <w:p w14:paraId="1A3C9BEF"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236DFBD" w14:textId="77777777" w:rsidR="00990CF1" w:rsidRPr="00081AD4" w:rsidRDefault="00990CF1" w:rsidP="00990CF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7775040" w14:textId="249B73E7" w:rsidR="00B16500" w:rsidRDefault="00990CF1" w:rsidP="00990CF1">
      <w:pPr>
        <w:tabs>
          <w:tab w:val="left" w:pos="5580"/>
          <w:tab w:val="left" w:pos="9498"/>
        </w:tabs>
        <w:ind w:left="-961" w:right="-569" w:firstLine="6631"/>
        <w:rPr>
          <w:color w:val="000000" w:themeColor="text1"/>
        </w:rPr>
      </w:pPr>
      <w:r w:rsidRPr="00081AD4">
        <w:rPr>
          <w:color w:val="000000" w:themeColor="text1"/>
        </w:rPr>
        <w:t xml:space="preserve">Кузбасса от </w:t>
      </w:r>
      <w:r w:rsidR="002A787B">
        <w:rPr>
          <w:color w:val="000000" w:themeColor="text1"/>
        </w:rPr>
        <w:t>2</w:t>
      </w:r>
      <w:r w:rsidR="00CF33E0">
        <w:rPr>
          <w:color w:val="000000" w:themeColor="text1"/>
        </w:rPr>
        <w:t>9</w:t>
      </w:r>
      <w:r>
        <w:rPr>
          <w:color w:val="000000" w:themeColor="text1"/>
        </w:rPr>
        <w:t>.0</w:t>
      </w:r>
      <w:r w:rsidR="00E41D30">
        <w:rPr>
          <w:color w:val="000000" w:themeColor="text1"/>
        </w:rPr>
        <w:t>4</w:t>
      </w:r>
      <w:r>
        <w:rPr>
          <w:color w:val="000000" w:themeColor="text1"/>
        </w:rPr>
        <w:t>.2021</w:t>
      </w:r>
    </w:p>
    <w:p w14:paraId="37253D62" w14:textId="77777777" w:rsidR="00CF33E0" w:rsidRPr="00CF33E0" w:rsidRDefault="00CF33E0" w:rsidP="00CF33E0">
      <w:pPr>
        <w:rPr>
          <w:szCs w:val="20"/>
          <w:lang w:val="en-US"/>
        </w:rPr>
      </w:pPr>
      <w:bookmarkStart w:id="5" w:name="_Hlt483802884"/>
    </w:p>
    <w:p w14:paraId="2AB0BA62" w14:textId="77777777" w:rsidR="00CF33E0" w:rsidRPr="00CF33E0" w:rsidRDefault="00CF33E0" w:rsidP="00CF33E0">
      <w:pPr>
        <w:jc w:val="center"/>
        <w:rPr>
          <w:b/>
          <w:bCs/>
          <w:sz w:val="28"/>
          <w:szCs w:val="28"/>
        </w:rPr>
      </w:pPr>
      <w:r w:rsidRPr="00CF33E0">
        <w:rPr>
          <w:b/>
          <w:bCs/>
          <w:sz w:val="28"/>
          <w:szCs w:val="28"/>
        </w:rPr>
        <w:t>ЭКСПЕРТНОЕ ЗАКЛЮЧЕНИЕ</w:t>
      </w:r>
    </w:p>
    <w:p w14:paraId="58EB1D03" w14:textId="43D7F82A" w:rsidR="00CF33E0" w:rsidRPr="00CF33E0" w:rsidRDefault="00CF33E0" w:rsidP="00CF33E0">
      <w:pPr>
        <w:jc w:val="center"/>
        <w:rPr>
          <w:b/>
          <w:bCs/>
          <w:sz w:val="28"/>
          <w:szCs w:val="28"/>
        </w:rPr>
      </w:pPr>
      <w:r w:rsidRPr="00CF33E0">
        <w:rPr>
          <w:b/>
          <w:bCs/>
          <w:sz w:val="28"/>
          <w:szCs w:val="28"/>
        </w:rPr>
        <w:t xml:space="preserve">по материалам, представленным </w:t>
      </w:r>
      <w:r w:rsidRPr="00CF33E0">
        <w:rPr>
          <w:b/>
          <w:bCs/>
          <w:sz w:val="28"/>
          <w:szCs w:val="28"/>
        </w:rPr>
        <w:br/>
      </w:r>
      <w:bookmarkStart w:id="6" w:name="_Hlk67474615"/>
      <w:r w:rsidRPr="00CF33E0">
        <w:rPr>
          <w:b/>
          <w:bCs/>
          <w:sz w:val="28"/>
          <w:szCs w:val="28"/>
        </w:rPr>
        <w:t>ООО «</w:t>
      </w:r>
      <w:bookmarkStart w:id="7" w:name="_Hlk67476188"/>
      <w:r w:rsidRPr="00CF33E0">
        <w:rPr>
          <w:b/>
          <w:bCs/>
          <w:sz w:val="28"/>
          <w:szCs w:val="28"/>
        </w:rPr>
        <w:t>Независимая служба аварийных комиссаров</w:t>
      </w:r>
      <w:bookmarkEnd w:id="7"/>
      <w:r w:rsidRPr="00CF33E0">
        <w:rPr>
          <w:b/>
          <w:bCs/>
          <w:sz w:val="28"/>
          <w:szCs w:val="28"/>
        </w:rPr>
        <w:t>»</w:t>
      </w:r>
      <w:bookmarkEnd w:id="6"/>
      <w:r w:rsidRPr="00CF33E0">
        <w:rPr>
          <w:b/>
          <w:bCs/>
          <w:sz w:val="28"/>
          <w:szCs w:val="28"/>
        </w:rPr>
        <w:t xml:space="preserve"> для определения величины НВВ и уровня тарифов на услуги по передаче тепловой энергии, реализуемой на потребительском рынке </w:t>
      </w:r>
      <w:r w:rsidRPr="00CF33E0">
        <w:rPr>
          <w:b/>
          <w:bCs/>
          <w:sz w:val="28"/>
          <w:szCs w:val="28"/>
        </w:rPr>
        <w:br/>
        <w:t>Новокузнецкого городского округа на 2021 год</w:t>
      </w:r>
    </w:p>
    <w:p w14:paraId="09DBBAD9" w14:textId="77777777" w:rsidR="00CF33E0" w:rsidRPr="00CF33E0" w:rsidRDefault="00CF33E0" w:rsidP="00CF33E0">
      <w:pPr>
        <w:keepNext/>
        <w:tabs>
          <w:tab w:val="left" w:pos="426"/>
        </w:tabs>
        <w:ind w:left="1211"/>
        <w:outlineLvl w:val="0"/>
        <w:rPr>
          <w:b/>
          <w:sz w:val="28"/>
          <w:szCs w:val="28"/>
          <w:lang w:val="x-none" w:eastAsia="x-none"/>
        </w:rPr>
      </w:pPr>
      <w:bookmarkStart w:id="8" w:name="_Toc43208160"/>
    </w:p>
    <w:p w14:paraId="73C5354C" w14:textId="4F584F01" w:rsidR="00CF33E0" w:rsidRPr="00CF33E0" w:rsidRDefault="00CF33E0" w:rsidP="00A159A8">
      <w:pPr>
        <w:keepNext/>
        <w:numPr>
          <w:ilvl w:val="0"/>
          <w:numId w:val="28"/>
        </w:numPr>
        <w:tabs>
          <w:tab w:val="left" w:pos="426"/>
        </w:tabs>
        <w:ind w:firstLine="851"/>
        <w:jc w:val="center"/>
        <w:outlineLvl w:val="0"/>
        <w:rPr>
          <w:b/>
          <w:sz w:val="28"/>
          <w:szCs w:val="28"/>
          <w:lang w:val="x-none" w:eastAsia="x-none"/>
        </w:rPr>
      </w:pPr>
      <w:r w:rsidRPr="00CF33E0">
        <w:rPr>
          <w:b/>
          <w:sz w:val="28"/>
          <w:szCs w:val="28"/>
          <w:lang w:val="x-none" w:eastAsia="x-none"/>
        </w:rPr>
        <w:t>НОРМАТИВНО-ПРАВОВАЯ БАЗА</w:t>
      </w:r>
      <w:bookmarkEnd w:id="8"/>
    </w:p>
    <w:p w14:paraId="6F9AA110"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Эксперты руководствовались действующими на момент проведения экспертизы нормативно - правовыми документами:</w:t>
      </w:r>
    </w:p>
    <w:p w14:paraId="1A21D7C7"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Гражданский кодекс Российской Федерации (далее – ГК РФ).</w:t>
      </w:r>
    </w:p>
    <w:p w14:paraId="1F5FB59A"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Налоговый кодекс Российской Федерации (далее - НК РФ).</w:t>
      </w:r>
    </w:p>
    <w:p w14:paraId="35C69349"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Трудовой Кодекс Российской Федерации (далее - ТК РФ).</w:t>
      </w:r>
    </w:p>
    <w:p w14:paraId="1E0D3628"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Федеральный Закон от 17.08.1995 № 147-ФЗ «О естественных монополиях».</w:t>
      </w:r>
    </w:p>
    <w:p w14:paraId="7BE35FD0"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Федеральный закон от 27.07.2010 № 190-ФЗ «О теплоснабжении».</w:t>
      </w:r>
    </w:p>
    <w:p w14:paraId="5CDFB31C"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 xml:space="preserve">Федеральный закон от 21.07.2005 № 115-ФЗ (ред. от 03.08.2018) </w:t>
      </w:r>
      <w:r w:rsidRPr="00CF33E0">
        <w:rPr>
          <w:sz w:val="28"/>
          <w:szCs w:val="28"/>
        </w:rPr>
        <w:br/>
        <w:t>«О концессионных соглашениях».</w:t>
      </w:r>
    </w:p>
    <w:p w14:paraId="0CE71F74"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 xml:space="preserve">Постановление Правительства РФ от 06.07.1998 № 700 «О введении раздельного учета затрат по регулируемым видам деятельности </w:t>
      </w:r>
      <w:r w:rsidRPr="00CF33E0">
        <w:rPr>
          <w:sz w:val="28"/>
          <w:szCs w:val="28"/>
        </w:rPr>
        <w:br/>
        <w:t>в энергетике».</w:t>
      </w:r>
    </w:p>
    <w:p w14:paraId="19AE564C"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Постановление Правительства Российской Федерации от 22.10.2012 № 1075 «О ценообразовании в сфере теплоснабжения».</w:t>
      </w:r>
    </w:p>
    <w:p w14:paraId="50315B14"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 xml:space="preserve">Приказ Минэнерго РФ от 30.12.2008 № 323 «Об организации </w:t>
      </w:r>
      <w:r w:rsidRPr="00CF33E0">
        <w:rPr>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CF33E0">
        <w:rPr>
          <w:sz w:val="28"/>
          <w:szCs w:val="28"/>
        </w:rPr>
        <w:br/>
        <w:t>и тепловую энергию от тепловых электрических станций и котельных».</w:t>
      </w:r>
    </w:p>
    <w:p w14:paraId="107FF452" w14:textId="77777777" w:rsidR="00CF33E0" w:rsidRPr="00CF33E0" w:rsidRDefault="00CF33E0" w:rsidP="00CF33E0">
      <w:pPr>
        <w:tabs>
          <w:tab w:val="left" w:pos="0"/>
          <w:tab w:val="left" w:pos="993"/>
          <w:tab w:val="left" w:pos="9900"/>
        </w:tabs>
        <w:ind w:firstLine="851"/>
        <w:jc w:val="both"/>
        <w:rPr>
          <w:sz w:val="28"/>
          <w:szCs w:val="28"/>
        </w:rPr>
      </w:pPr>
      <w:r w:rsidRPr="00CF33E0">
        <w:rPr>
          <w:sz w:val="28"/>
          <w:szCs w:val="28"/>
        </w:rPr>
        <w:t xml:space="preserve">Приказ Минэнерго РФ от 30.12.2008 № 325 «Об организации </w:t>
      </w:r>
      <w:r w:rsidRPr="00CF33E0">
        <w:rPr>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CF33E0">
        <w:rPr>
          <w:sz w:val="28"/>
          <w:szCs w:val="28"/>
        </w:rPr>
        <w:br/>
        <w:t>и обоснованию нормативов технологических потерь при передаче тепловой энергии»).</w:t>
      </w:r>
    </w:p>
    <w:p w14:paraId="17CCB067" w14:textId="77777777" w:rsidR="00CF33E0" w:rsidRPr="00CF33E0" w:rsidRDefault="00CF33E0" w:rsidP="00CF33E0">
      <w:pPr>
        <w:tabs>
          <w:tab w:val="left" w:pos="0"/>
          <w:tab w:val="left" w:pos="993"/>
        </w:tabs>
        <w:ind w:firstLine="851"/>
        <w:jc w:val="both"/>
        <w:rPr>
          <w:sz w:val="28"/>
          <w:szCs w:val="28"/>
        </w:rPr>
      </w:pPr>
      <w:r w:rsidRPr="00CF33E0">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2982541" w14:textId="77777777" w:rsidR="00CF33E0" w:rsidRPr="00CF33E0" w:rsidRDefault="00CF33E0" w:rsidP="00CF33E0">
      <w:pPr>
        <w:widowControl w:val="0"/>
        <w:tabs>
          <w:tab w:val="left" w:pos="0"/>
          <w:tab w:val="left" w:pos="993"/>
        </w:tabs>
        <w:ind w:firstLine="851"/>
        <w:jc w:val="both"/>
        <w:rPr>
          <w:sz w:val="28"/>
          <w:szCs w:val="28"/>
        </w:rPr>
      </w:pPr>
      <w:r w:rsidRPr="00CF33E0">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1D9ED2E" w14:textId="77777777" w:rsidR="00CF33E0" w:rsidRPr="00CF33E0" w:rsidRDefault="00CF33E0" w:rsidP="00CF33E0">
      <w:pPr>
        <w:widowControl w:val="0"/>
        <w:tabs>
          <w:tab w:val="left" w:pos="0"/>
          <w:tab w:val="left" w:pos="993"/>
        </w:tabs>
        <w:ind w:firstLine="851"/>
        <w:jc w:val="both"/>
        <w:rPr>
          <w:sz w:val="28"/>
          <w:szCs w:val="28"/>
        </w:rPr>
      </w:pPr>
      <w:r w:rsidRPr="00CF33E0">
        <w:rPr>
          <w:sz w:val="28"/>
          <w:szCs w:val="28"/>
        </w:rPr>
        <w:lastRenderedPageBreak/>
        <w:t xml:space="preserve">Прочие законы и подзаконные акты, методические разработки </w:t>
      </w:r>
      <w:r w:rsidRPr="00CF33E0">
        <w:rPr>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06CCAE3" w14:textId="77777777" w:rsidR="00CF33E0" w:rsidRPr="00CF33E0" w:rsidRDefault="00CF33E0" w:rsidP="00CF33E0">
      <w:pPr>
        <w:tabs>
          <w:tab w:val="left" w:pos="0"/>
          <w:tab w:val="left" w:pos="426"/>
          <w:tab w:val="left" w:pos="1134"/>
        </w:tabs>
        <w:ind w:firstLine="851"/>
        <w:jc w:val="both"/>
        <w:rPr>
          <w:sz w:val="28"/>
          <w:szCs w:val="28"/>
          <w:lang w:val="x-none" w:eastAsia="x-none"/>
        </w:rPr>
      </w:pPr>
      <w:r w:rsidRPr="00CF33E0">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48B043C0" w14:textId="77777777" w:rsidR="00CF33E0" w:rsidRPr="00CF33E0" w:rsidRDefault="00CF33E0" w:rsidP="00CF33E0">
      <w:pPr>
        <w:jc w:val="center"/>
        <w:rPr>
          <w:b/>
          <w:bCs/>
          <w:sz w:val="28"/>
          <w:szCs w:val="28"/>
          <w:lang w:val="x-none"/>
        </w:rPr>
      </w:pPr>
    </w:p>
    <w:p w14:paraId="2D23FC0F" w14:textId="77777777" w:rsidR="00CF33E0" w:rsidRPr="00CF33E0" w:rsidRDefault="00CF33E0" w:rsidP="00CF33E0">
      <w:pPr>
        <w:ind w:firstLine="851"/>
        <w:jc w:val="both"/>
        <w:rPr>
          <w:sz w:val="28"/>
          <w:szCs w:val="28"/>
        </w:rPr>
      </w:pPr>
      <w:bookmarkStart w:id="9" w:name="_Toc27034617"/>
      <w:bookmarkEnd w:id="5"/>
      <w:r w:rsidRPr="00CF33E0">
        <w:rPr>
          <w:sz w:val="28"/>
          <w:szCs w:val="28"/>
        </w:rPr>
        <w:t xml:space="preserve">В адрес Региональной энергетической комиссии Кузбасса (далее </w:t>
      </w:r>
      <w:r w:rsidRPr="00CF33E0">
        <w:rPr>
          <w:sz w:val="28"/>
          <w:szCs w:val="28"/>
        </w:rPr>
        <w:br/>
        <w:t>по тексту РЭК Кузбасса) поступило заявление ООО «Независимая служба аварийных комиссаров» об установлении тарифов на услуги по передаче тепловой энергии на 2021 год от 14.04.2021 № 1753, открыто тарифное дело № РЭК/154-НСАК-2021 от 15.04.2021.</w:t>
      </w:r>
    </w:p>
    <w:p w14:paraId="5889A716" w14:textId="77777777" w:rsidR="00CF33E0" w:rsidRPr="00CF33E0" w:rsidRDefault="00CF33E0" w:rsidP="00CF33E0">
      <w:pPr>
        <w:ind w:firstLine="851"/>
        <w:jc w:val="both"/>
        <w:rPr>
          <w:sz w:val="28"/>
          <w:szCs w:val="28"/>
        </w:rPr>
      </w:pPr>
    </w:p>
    <w:p w14:paraId="33DBD674" w14:textId="77777777" w:rsidR="00CF33E0" w:rsidRPr="00CF33E0" w:rsidRDefault="00CF33E0" w:rsidP="00A159A8">
      <w:pPr>
        <w:keepNext/>
        <w:numPr>
          <w:ilvl w:val="0"/>
          <w:numId w:val="28"/>
        </w:numPr>
        <w:tabs>
          <w:tab w:val="left" w:pos="567"/>
        </w:tabs>
        <w:ind w:firstLine="851"/>
        <w:jc w:val="center"/>
        <w:outlineLvl w:val="0"/>
        <w:rPr>
          <w:sz w:val="28"/>
          <w:szCs w:val="28"/>
          <w:u w:val="single"/>
        </w:rPr>
      </w:pPr>
      <w:r w:rsidRPr="00CF33E0">
        <w:rPr>
          <w:b/>
          <w:sz w:val="28"/>
          <w:szCs w:val="28"/>
        </w:rPr>
        <w:t>ОБЩАЯ ХАРАКТЕРИСТИКА ПРЕДПРИЯТИЯ</w:t>
      </w:r>
      <w:bookmarkEnd w:id="9"/>
    </w:p>
    <w:p w14:paraId="13BEE35B" w14:textId="77777777" w:rsidR="00CF33E0" w:rsidRPr="00CF33E0" w:rsidRDefault="00CF33E0" w:rsidP="00CF33E0">
      <w:pPr>
        <w:ind w:firstLine="851"/>
        <w:jc w:val="both"/>
        <w:rPr>
          <w:sz w:val="28"/>
          <w:szCs w:val="28"/>
        </w:rPr>
      </w:pPr>
      <w:r w:rsidRPr="00CF33E0">
        <w:rPr>
          <w:sz w:val="28"/>
          <w:szCs w:val="28"/>
        </w:rPr>
        <w:t xml:space="preserve">Полное наименование организации – Общество с ограниченной ответственностью </w:t>
      </w:r>
      <w:bookmarkStart w:id="10" w:name="_Hlk67476398"/>
      <w:r w:rsidRPr="00CF33E0">
        <w:rPr>
          <w:sz w:val="28"/>
          <w:szCs w:val="28"/>
        </w:rPr>
        <w:t>«Независимая служба аварийных комиссаров».</w:t>
      </w:r>
      <w:bookmarkEnd w:id="10"/>
    </w:p>
    <w:p w14:paraId="1D24CAEA" w14:textId="77777777" w:rsidR="00CF33E0" w:rsidRPr="00CF33E0" w:rsidRDefault="00CF33E0" w:rsidP="00CF33E0">
      <w:pPr>
        <w:ind w:firstLine="851"/>
        <w:jc w:val="both"/>
        <w:rPr>
          <w:sz w:val="28"/>
          <w:szCs w:val="28"/>
        </w:rPr>
      </w:pPr>
      <w:r w:rsidRPr="00CF33E0">
        <w:rPr>
          <w:sz w:val="28"/>
          <w:szCs w:val="28"/>
        </w:rPr>
        <w:t xml:space="preserve">Сокращенное наименование организации – </w:t>
      </w:r>
      <w:bookmarkStart w:id="11" w:name="_Hlk67478187"/>
      <w:r w:rsidRPr="00CF33E0">
        <w:rPr>
          <w:sz w:val="28"/>
          <w:szCs w:val="28"/>
        </w:rPr>
        <w:t>ООО «Независимая служба аварийных комиссаров».</w:t>
      </w:r>
    </w:p>
    <w:bookmarkEnd w:id="11"/>
    <w:p w14:paraId="278936F8" w14:textId="77777777" w:rsidR="00CF33E0" w:rsidRPr="00CF33E0" w:rsidRDefault="00CF33E0" w:rsidP="00CF33E0">
      <w:pPr>
        <w:ind w:firstLine="851"/>
        <w:jc w:val="both"/>
        <w:rPr>
          <w:sz w:val="28"/>
          <w:szCs w:val="28"/>
        </w:rPr>
      </w:pPr>
      <w:r w:rsidRPr="00CF33E0">
        <w:rPr>
          <w:sz w:val="28"/>
          <w:szCs w:val="28"/>
        </w:rPr>
        <w:t xml:space="preserve">Местонахождение предприятия – </w:t>
      </w:r>
      <w:bookmarkStart w:id="12" w:name="_Hlk70347759"/>
      <w:r w:rsidRPr="00CF33E0">
        <w:rPr>
          <w:sz w:val="28"/>
          <w:szCs w:val="28"/>
        </w:rPr>
        <w:t xml:space="preserve">Кемеровская область - Кузбасс, </w:t>
      </w:r>
      <w:r w:rsidRPr="00CF33E0">
        <w:rPr>
          <w:sz w:val="28"/>
          <w:szCs w:val="28"/>
        </w:rPr>
        <w:br/>
        <w:t>г. Новокузнецк ул. Мориса Тореза, д.60А, кв. 51</w:t>
      </w:r>
      <w:bookmarkEnd w:id="12"/>
      <w:r w:rsidRPr="00CF33E0">
        <w:rPr>
          <w:sz w:val="28"/>
          <w:szCs w:val="28"/>
        </w:rPr>
        <w:t>.</w:t>
      </w:r>
    </w:p>
    <w:p w14:paraId="560E9844" w14:textId="77777777" w:rsidR="00CF33E0" w:rsidRPr="00CF33E0" w:rsidRDefault="00CF33E0" w:rsidP="00CF33E0">
      <w:pPr>
        <w:ind w:firstLine="851"/>
        <w:jc w:val="both"/>
        <w:rPr>
          <w:b/>
          <w:sz w:val="28"/>
          <w:szCs w:val="28"/>
        </w:rPr>
      </w:pPr>
      <w:r w:rsidRPr="00CF33E0">
        <w:rPr>
          <w:bCs/>
          <w:sz w:val="28"/>
          <w:szCs w:val="28"/>
        </w:rPr>
        <w:t>ИНН 4218026702,</w:t>
      </w:r>
      <w:r w:rsidRPr="00CF33E0">
        <w:rPr>
          <w:b/>
          <w:sz w:val="28"/>
          <w:szCs w:val="28"/>
        </w:rPr>
        <w:t xml:space="preserve"> </w:t>
      </w:r>
      <w:r w:rsidRPr="00CF33E0">
        <w:rPr>
          <w:bCs/>
          <w:sz w:val="28"/>
          <w:szCs w:val="28"/>
        </w:rPr>
        <w:t>КПП 421801001</w:t>
      </w:r>
    </w:p>
    <w:p w14:paraId="08F4502F" w14:textId="77777777" w:rsidR="00CF33E0" w:rsidRPr="00CF33E0" w:rsidRDefault="00CF33E0" w:rsidP="00CF33E0">
      <w:pPr>
        <w:ind w:firstLine="851"/>
        <w:jc w:val="both"/>
        <w:rPr>
          <w:sz w:val="28"/>
          <w:szCs w:val="28"/>
        </w:rPr>
      </w:pPr>
      <w:r w:rsidRPr="00CF33E0">
        <w:rPr>
          <w:sz w:val="28"/>
          <w:szCs w:val="28"/>
        </w:rPr>
        <w:t xml:space="preserve">Виды деятельности по ОКПО: </w:t>
      </w:r>
    </w:p>
    <w:p w14:paraId="1FB4C8A2" w14:textId="77777777" w:rsidR="00CF33E0" w:rsidRPr="00CF33E0" w:rsidRDefault="00CF33E0" w:rsidP="00CF33E0">
      <w:pPr>
        <w:ind w:firstLine="851"/>
        <w:jc w:val="both"/>
        <w:rPr>
          <w:sz w:val="28"/>
          <w:szCs w:val="28"/>
        </w:rPr>
      </w:pPr>
      <w:r w:rsidRPr="00CF33E0">
        <w:rPr>
          <w:sz w:val="28"/>
          <w:szCs w:val="28"/>
        </w:rPr>
        <w:t>66.29.9 - основной (по коду ОКВЭД ред.2): Деятельность вспомогательная прочая в сфере страхования, кроме обязательного социального страхования</w:t>
      </w:r>
    </w:p>
    <w:p w14:paraId="7581B31C" w14:textId="77777777" w:rsidR="00CF33E0" w:rsidRPr="00CF33E0" w:rsidRDefault="00CF33E0" w:rsidP="00CF33E0">
      <w:pPr>
        <w:ind w:firstLine="851"/>
        <w:jc w:val="both"/>
        <w:rPr>
          <w:sz w:val="28"/>
          <w:szCs w:val="28"/>
        </w:rPr>
      </w:pPr>
      <w:r w:rsidRPr="00CF33E0">
        <w:rPr>
          <w:sz w:val="28"/>
          <w:szCs w:val="28"/>
        </w:rPr>
        <w:t>Дополнительные виды деятельности по ОКВЭД:</w:t>
      </w:r>
    </w:p>
    <w:p w14:paraId="0BC12539" w14:textId="77777777" w:rsidR="00CF33E0" w:rsidRPr="00CF33E0" w:rsidRDefault="00CF33E0" w:rsidP="00CF33E0">
      <w:pPr>
        <w:ind w:firstLine="851"/>
        <w:jc w:val="both"/>
        <w:rPr>
          <w:sz w:val="28"/>
          <w:szCs w:val="28"/>
        </w:rPr>
      </w:pPr>
      <w:r w:rsidRPr="00CF33E0">
        <w:rPr>
          <w:sz w:val="28"/>
          <w:szCs w:val="28"/>
        </w:rPr>
        <w:t>35.30.2 Передача пара и горячей воды (тепловой энергии)</w:t>
      </w:r>
    </w:p>
    <w:p w14:paraId="0BBDAC7D" w14:textId="77777777" w:rsidR="00CF33E0" w:rsidRPr="00CF33E0" w:rsidRDefault="00CF33E0" w:rsidP="00CF33E0">
      <w:pPr>
        <w:ind w:firstLine="851"/>
        <w:jc w:val="both"/>
        <w:rPr>
          <w:sz w:val="28"/>
          <w:szCs w:val="28"/>
        </w:rPr>
      </w:pPr>
      <w:r w:rsidRPr="00CF33E0">
        <w:rPr>
          <w:sz w:val="28"/>
          <w:szCs w:val="28"/>
        </w:rPr>
        <w:t>35.30.5 Обеспечение работоспособности тепловых сетей</w:t>
      </w:r>
    </w:p>
    <w:p w14:paraId="068EF468" w14:textId="77777777" w:rsidR="00CF33E0" w:rsidRPr="00CF33E0" w:rsidRDefault="00CF33E0" w:rsidP="00CF33E0">
      <w:pPr>
        <w:ind w:firstLine="851"/>
        <w:jc w:val="both"/>
        <w:rPr>
          <w:sz w:val="28"/>
          <w:szCs w:val="28"/>
        </w:rPr>
      </w:pPr>
      <w:r w:rsidRPr="00CF33E0">
        <w:rPr>
          <w:sz w:val="28"/>
          <w:szCs w:val="28"/>
        </w:rPr>
        <w:t>36.00.2 Распределение воды для питьевых и промышленных нужд</w:t>
      </w:r>
    </w:p>
    <w:p w14:paraId="3542E7B7" w14:textId="77777777" w:rsidR="00CF33E0" w:rsidRPr="00CF33E0" w:rsidRDefault="00CF33E0" w:rsidP="00CF33E0">
      <w:pPr>
        <w:ind w:firstLine="851"/>
        <w:jc w:val="both"/>
        <w:rPr>
          <w:sz w:val="28"/>
          <w:szCs w:val="28"/>
        </w:rPr>
      </w:pPr>
      <w:r w:rsidRPr="00CF33E0">
        <w:rPr>
          <w:sz w:val="28"/>
          <w:szCs w:val="28"/>
        </w:rPr>
        <w:t>45.1 Торговля автотранспортными средствами</w:t>
      </w:r>
    </w:p>
    <w:p w14:paraId="62C01837" w14:textId="77777777" w:rsidR="00CF33E0" w:rsidRPr="00CF33E0" w:rsidRDefault="00CF33E0" w:rsidP="00CF33E0">
      <w:pPr>
        <w:ind w:firstLine="851"/>
        <w:jc w:val="both"/>
        <w:rPr>
          <w:sz w:val="28"/>
          <w:szCs w:val="28"/>
        </w:rPr>
      </w:pPr>
      <w:r w:rsidRPr="00CF33E0">
        <w:rPr>
          <w:sz w:val="28"/>
          <w:szCs w:val="28"/>
        </w:rPr>
        <w:t>45.20 Техническое обслуживание и ремонт автотранспортных средств</w:t>
      </w:r>
    </w:p>
    <w:p w14:paraId="7E6DF3C8" w14:textId="77777777" w:rsidR="00CF33E0" w:rsidRPr="00CF33E0" w:rsidRDefault="00CF33E0" w:rsidP="00CF33E0">
      <w:pPr>
        <w:ind w:firstLine="851"/>
        <w:jc w:val="both"/>
        <w:rPr>
          <w:sz w:val="28"/>
          <w:szCs w:val="28"/>
        </w:rPr>
      </w:pPr>
      <w:r w:rsidRPr="00CF33E0">
        <w:rPr>
          <w:sz w:val="28"/>
          <w:szCs w:val="28"/>
        </w:rPr>
        <w:t>52.21.24 Деятельность стоянок для транспортных средств</w:t>
      </w:r>
    </w:p>
    <w:p w14:paraId="5B2E3EE2" w14:textId="77777777" w:rsidR="00CF33E0" w:rsidRPr="00CF33E0" w:rsidRDefault="00CF33E0" w:rsidP="00CF33E0">
      <w:pPr>
        <w:ind w:firstLine="851"/>
        <w:jc w:val="both"/>
        <w:rPr>
          <w:sz w:val="28"/>
          <w:szCs w:val="28"/>
        </w:rPr>
      </w:pPr>
      <w:r w:rsidRPr="00CF33E0">
        <w:rPr>
          <w:sz w:val="28"/>
          <w:szCs w:val="28"/>
        </w:rPr>
        <w:t>62.01 Разработка компьютерного программного обеспечения</w:t>
      </w:r>
    </w:p>
    <w:p w14:paraId="182F4E6D" w14:textId="77777777" w:rsidR="00CF33E0" w:rsidRPr="00CF33E0" w:rsidRDefault="00CF33E0" w:rsidP="00CF33E0">
      <w:pPr>
        <w:ind w:firstLine="851"/>
        <w:jc w:val="both"/>
        <w:rPr>
          <w:sz w:val="28"/>
          <w:szCs w:val="28"/>
        </w:rPr>
      </w:pPr>
      <w:r w:rsidRPr="00CF33E0">
        <w:rPr>
          <w:sz w:val="28"/>
          <w:szCs w:val="28"/>
        </w:rPr>
        <w:t>62.02 Деятельность консультативная и работы в области компьютерных технологий</w:t>
      </w:r>
    </w:p>
    <w:p w14:paraId="69E07BC5" w14:textId="77777777" w:rsidR="00CF33E0" w:rsidRPr="00CF33E0" w:rsidRDefault="00CF33E0" w:rsidP="00CF33E0">
      <w:pPr>
        <w:ind w:firstLine="851"/>
        <w:jc w:val="both"/>
        <w:rPr>
          <w:sz w:val="28"/>
          <w:szCs w:val="28"/>
        </w:rPr>
      </w:pPr>
      <w:r w:rsidRPr="00CF33E0">
        <w:rPr>
          <w:sz w:val="28"/>
          <w:szCs w:val="28"/>
        </w:rPr>
        <w:t>66.22 Деятельность страховых агентов и брокеров</w:t>
      </w:r>
    </w:p>
    <w:p w14:paraId="63F91C0A" w14:textId="77777777" w:rsidR="00CF33E0" w:rsidRPr="00CF33E0" w:rsidRDefault="00CF33E0" w:rsidP="00CF33E0">
      <w:pPr>
        <w:ind w:firstLine="851"/>
        <w:jc w:val="both"/>
        <w:rPr>
          <w:sz w:val="28"/>
          <w:szCs w:val="28"/>
        </w:rPr>
      </w:pPr>
      <w:r w:rsidRPr="00CF33E0">
        <w:rPr>
          <w:sz w:val="28"/>
          <w:szCs w:val="28"/>
        </w:rPr>
        <w:t>69.10 Деятельность в области права</w:t>
      </w:r>
    </w:p>
    <w:p w14:paraId="66B5A5EA" w14:textId="77777777" w:rsidR="00CF33E0" w:rsidRPr="00CF33E0" w:rsidRDefault="00CF33E0" w:rsidP="00CF33E0">
      <w:pPr>
        <w:ind w:firstLine="851"/>
        <w:jc w:val="both"/>
        <w:rPr>
          <w:sz w:val="28"/>
          <w:szCs w:val="28"/>
        </w:rPr>
      </w:pPr>
      <w:r w:rsidRPr="00CF33E0">
        <w:rPr>
          <w:sz w:val="28"/>
          <w:szCs w:val="28"/>
        </w:rPr>
        <w:t>69.20 Деятельность по оказанию услуг в области бухгалтерского учета, по проведению финансового аудит по налоговому консультированию</w:t>
      </w:r>
    </w:p>
    <w:p w14:paraId="61AAECA1" w14:textId="77777777" w:rsidR="00CF33E0" w:rsidRPr="00CF33E0" w:rsidRDefault="00CF33E0" w:rsidP="00CF33E0">
      <w:pPr>
        <w:ind w:firstLine="851"/>
        <w:jc w:val="both"/>
        <w:rPr>
          <w:sz w:val="28"/>
          <w:szCs w:val="28"/>
        </w:rPr>
      </w:pPr>
      <w:r w:rsidRPr="00CF33E0">
        <w:rPr>
          <w:sz w:val="28"/>
          <w:szCs w:val="28"/>
        </w:rPr>
        <w:t>74 .20 Деятельность в области фотографии</w:t>
      </w:r>
    </w:p>
    <w:p w14:paraId="7544C888" w14:textId="77777777" w:rsidR="00CF33E0" w:rsidRPr="00CF33E0" w:rsidRDefault="00CF33E0" w:rsidP="00CF33E0">
      <w:pPr>
        <w:ind w:firstLine="851"/>
        <w:jc w:val="both"/>
        <w:rPr>
          <w:sz w:val="28"/>
          <w:szCs w:val="28"/>
        </w:rPr>
      </w:pPr>
      <w:r w:rsidRPr="00CF33E0">
        <w:rPr>
          <w:sz w:val="28"/>
          <w:szCs w:val="28"/>
        </w:rPr>
        <w:t>В данный момент деятельность ведется только по коду ОКВЭД 35.30.5., 35.30.2</w:t>
      </w:r>
    </w:p>
    <w:p w14:paraId="6ACE06C2" w14:textId="77777777" w:rsidR="00CF33E0" w:rsidRPr="00CF33E0" w:rsidRDefault="00CF33E0" w:rsidP="00CF33E0">
      <w:pPr>
        <w:ind w:firstLine="851"/>
        <w:jc w:val="both"/>
        <w:rPr>
          <w:sz w:val="28"/>
          <w:szCs w:val="28"/>
        </w:rPr>
      </w:pPr>
      <w:bookmarkStart w:id="13" w:name="_Hlk70347593"/>
      <w:r w:rsidRPr="00CF33E0">
        <w:rPr>
          <w:sz w:val="28"/>
          <w:szCs w:val="28"/>
        </w:rPr>
        <w:t xml:space="preserve">Директор ООО «Независимая служба аварийных комиссаров» - </w:t>
      </w:r>
    </w:p>
    <w:p w14:paraId="7CE63C54" w14:textId="77777777" w:rsidR="00CF33E0" w:rsidRPr="00CF33E0" w:rsidRDefault="00CF33E0" w:rsidP="00CF33E0">
      <w:pPr>
        <w:ind w:firstLine="851"/>
        <w:jc w:val="both"/>
        <w:rPr>
          <w:sz w:val="28"/>
          <w:szCs w:val="28"/>
        </w:rPr>
      </w:pPr>
      <w:r w:rsidRPr="00CF33E0">
        <w:rPr>
          <w:sz w:val="28"/>
          <w:szCs w:val="28"/>
        </w:rPr>
        <w:t>Печенкина Ольга Вадимовна.</w:t>
      </w:r>
    </w:p>
    <w:bookmarkEnd w:id="13"/>
    <w:p w14:paraId="27A56C76" w14:textId="77777777" w:rsidR="00CF33E0" w:rsidRPr="00CF33E0" w:rsidRDefault="00CF33E0" w:rsidP="00CF33E0">
      <w:pPr>
        <w:ind w:firstLine="851"/>
        <w:jc w:val="both"/>
        <w:rPr>
          <w:sz w:val="28"/>
          <w:szCs w:val="28"/>
        </w:rPr>
      </w:pPr>
      <w:r w:rsidRPr="00CF33E0">
        <w:rPr>
          <w:sz w:val="28"/>
          <w:szCs w:val="28"/>
        </w:rPr>
        <w:t>Размер уставного капитала - 10,00 тыс. руб.</w:t>
      </w:r>
    </w:p>
    <w:p w14:paraId="103EADC8" w14:textId="77777777" w:rsidR="00CF33E0" w:rsidRPr="00CF33E0" w:rsidRDefault="00CF33E0" w:rsidP="00CF33E0">
      <w:pPr>
        <w:ind w:firstLine="851"/>
        <w:jc w:val="both"/>
        <w:rPr>
          <w:sz w:val="28"/>
          <w:szCs w:val="28"/>
        </w:rPr>
      </w:pPr>
      <w:r w:rsidRPr="00CF33E0">
        <w:rPr>
          <w:sz w:val="28"/>
          <w:szCs w:val="28"/>
        </w:rPr>
        <w:lastRenderedPageBreak/>
        <w:t xml:space="preserve">ООО «Независимая служба аварийных комиссаров» применяет упрощенную систему налогообложения, в связи с этим экономически обоснованные расходы предприятия, включаемые в состав НВВ, указаны </w:t>
      </w:r>
      <w:r w:rsidRPr="00CF33E0">
        <w:rPr>
          <w:sz w:val="28"/>
          <w:szCs w:val="28"/>
        </w:rPr>
        <w:br/>
        <w:t>с учётом НДС.</w:t>
      </w:r>
    </w:p>
    <w:p w14:paraId="4F9D8D00" w14:textId="77777777" w:rsidR="00CF33E0" w:rsidRPr="00CF33E0" w:rsidRDefault="00CF33E0" w:rsidP="00CF33E0">
      <w:pPr>
        <w:ind w:firstLine="851"/>
        <w:jc w:val="both"/>
        <w:rPr>
          <w:sz w:val="28"/>
          <w:szCs w:val="28"/>
        </w:rPr>
      </w:pPr>
      <w:r w:rsidRPr="00CF33E0">
        <w:rPr>
          <w:sz w:val="28"/>
          <w:szCs w:val="28"/>
        </w:rPr>
        <w:t xml:space="preserve">В соответствии со статьей 8 Федерального закона от 27.07.2010 </w:t>
      </w:r>
      <w:r w:rsidRPr="00CF33E0">
        <w:rPr>
          <w:sz w:val="28"/>
          <w:szCs w:val="28"/>
        </w:rPr>
        <w:br/>
        <w:t xml:space="preserve">№ 190-ФЗ «О теплоснабжении», цены (тарифы) на товары, услуги в сфере теплоснабжения </w:t>
      </w:r>
      <w:bookmarkStart w:id="14" w:name="_Hlk69304514"/>
      <w:r w:rsidRPr="00CF33E0">
        <w:rPr>
          <w:sz w:val="28"/>
          <w:szCs w:val="28"/>
        </w:rPr>
        <w:t>ООО «Независимая служба аварийных комиссаров»</w:t>
      </w:r>
      <w:bookmarkEnd w:id="14"/>
      <w:r w:rsidRPr="00CF33E0">
        <w:rPr>
          <w:sz w:val="28"/>
          <w:szCs w:val="28"/>
        </w:rPr>
        <w:t>. подлежат государственному регулированию.</w:t>
      </w:r>
    </w:p>
    <w:p w14:paraId="6A370D71" w14:textId="77777777" w:rsidR="00CF33E0" w:rsidRPr="00CF33E0" w:rsidRDefault="00CF33E0" w:rsidP="00CF33E0">
      <w:pPr>
        <w:ind w:firstLine="851"/>
        <w:jc w:val="both"/>
        <w:rPr>
          <w:sz w:val="28"/>
          <w:szCs w:val="28"/>
        </w:rPr>
      </w:pPr>
      <w:r w:rsidRPr="00CF33E0">
        <w:rPr>
          <w:sz w:val="28"/>
          <w:szCs w:val="28"/>
        </w:rPr>
        <w:t xml:space="preserve">В материалах тарифного дела ООО </w:t>
      </w:r>
      <w:r w:rsidRPr="00CF33E0">
        <w:rPr>
          <w:bCs/>
          <w:sz w:val="28"/>
          <w:szCs w:val="28"/>
        </w:rPr>
        <w:t>«Независимая служба аварийных комиссаров»</w:t>
      </w:r>
      <w:r w:rsidRPr="00CF33E0">
        <w:rPr>
          <w:sz w:val="28"/>
          <w:szCs w:val="28"/>
        </w:rPr>
        <w:t xml:space="preserve"> представило договор на оказание услуг по передаче тепловой энергии, теплоносителя и поставки тепловой энергии и теплоносителя </w:t>
      </w:r>
      <w:r w:rsidRPr="00CF33E0">
        <w:rPr>
          <w:sz w:val="28"/>
          <w:szCs w:val="28"/>
        </w:rPr>
        <w:br/>
        <w:t>в целях компенсации потерь с ООО «</w:t>
      </w:r>
      <w:proofErr w:type="spellStart"/>
      <w:r w:rsidRPr="00CF33E0">
        <w:rPr>
          <w:sz w:val="28"/>
          <w:szCs w:val="28"/>
        </w:rPr>
        <w:t>ЭнергоТранзит</w:t>
      </w:r>
      <w:proofErr w:type="spellEnd"/>
      <w:r w:rsidRPr="00CF33E0">
        <w:rPr>
          <w:sz w:val="28"/>
          <w:szCs w:val="28"/>
        </w:rPr>
        <w:t xml:space="preserve">» № КОР-89-20 </w:t>
      </w:r>
      <w:r w:rsidRPr="00CF33E0">
        <w:rPr>
          <w:sz w:val="28"/>
          <w:szCs w:val="28"/>
        </w:rPr>
        <w:br/>
        <w:t>от 01.09.2020. (стр. 57-77 том № 1).</w:t>
      </w:r>
    </w:p>
    <w:p w14:paraId="5D0B9D16" w14:textId="77777777" w:rsidR="00CF33E0" w:rsidRPr="00CF33E0" w:rsidRDefault="00CF33E0" w:rsidP="00CF33E0">
      <w:pPr>
        <w:ind w:firstLine="851"/>
        <w:jc w:val="both"/>
        <w:rPr>
          <w:sz w:val="28"/>
          <w:szCs w:val="28"/>
        </w:rPr>
      </w:pPr>
      <w:r w:rsidRPr="00CF33E0">
        <w:rPr>
          <w:sz w:val="28"/>
          <w:szCs w:val="28"/>
        </w:rPr>
        <w:t xml:space="preserve">ООО </w:t>
      </w:r>
      <w:r w:rsidRPr="00CF33E0">
        <w:rPr>
          <w:bCs/>
          <w:sz w:val="28"/>
          <w:szCs w:val="28"/>
        </w:rPr>
        <w:t>«Независимая служба аварийных комиссаров» осуществляет передачу тепловой энергии</w:t>
      </w:r>
      <w:r w:rsidRPr="00CF33E0">
        <w:rPr>
          <w:sz w:val="28"/>
          <w:szCs w:val="28"/>
        </w:rPr>
        <w:t xml:space="preserve"> по тепловым сетям общей протяжённостью 1016,24 м. принадлежащим </w:t>
      </w:r>
      <w:proofErr w:type="spellStart"/>
      <w:r w:rsidRPr="00CF33E0">
        <w:rPr>
          <w:sz w:val="28"/>
          <w:szCs w:val="28"/>
        </w:rPr>
        <w:t>Стукушину</w:t>
      </w:r>
      <w:proofErr w:type="spellEnd"/>
      <w:r w:rsidRPr="00CF33E0">
        <w:rPr>
          <w:sz w:val="28"/>
          <w:szCs w:val="28"/>
        </w:rPr>
        <w:t> В.В. на основании договора аренды № 02 от 31.12.2019 (стр. 45-49 том № 1).</w:t>
      </w:r>
    </w:p>
    <w:p w14:paraId="21964A8F" w14:textId="77777777" w:rsidR="00CF33E0" w:rsidRPr="00CF33E0" w:rsidRDefault="00CF33E0" w:rsidP="00CF33E0">
      <w:pPr>
        <w:ind w:firstLine="851"/>
        <w:jc w:val="both"/>
        <w:rPr>
          <w:sz w:val="28"/>
          <w:szCs w:val="28"/>
        </w:rPr>
      </w:pPr>
    </w:p>
    <w:p w14:paraId="1DB70334" w14:textId="77777777" w:rsidR="00CF33E0" w:rsidRPr="00CF33E0" w:rsidRDefault="00CF33E0" w:rsidP="00A159A8">
      <w:pPr>
        <w:keepNext/>
        <w:numPr>
          <w:ilvl w:val="0"/>
          <w:numId w:val="28"/>
        </w:numPr>
        <w:ind w:firstLine="851"/>
        <w:jc w:val="center"/>
        <w:outlineLvl w:val="0"/>
        <w:rPr>
          <w:b/>
          <w:sz w:val="28"/>
          <w:szCs w:val="28"/>
        </w:rPr>
      </w:pPr>
      <w:bookmarkStart w:id="15" w:name="_Toc422304524"/>
      <w:r w:rsidRPr="00CF33E0">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5"/>
    </w:p>
    <w:p w14:paraId="11029EA9" w14:textId="77777777" w:rsidR="00CF33E0" w:rsidRPr="00CF33E0" w:rsidRDefault="00CF33E0" w:rsidP="00CF33E0">
      <w:pPr>
        <w:ind w:firstLine="709"/>
        <w:jc w:val="both"/>
        <w:rPr>
          <w:sz w:val="28"/>
          <w:szCs w:val="28"/>
        </w:rPr>
      </w:pPr>
      <w:r w:rsidRPr="00CF33E0">
        <w:rPr>
          <w:sz w:val="28"/>
          <w:szCs w:val="28"/>
        </w:rPr>
        <w:t xml:space="preserve">Материалы ООО «Независимая служба аварийных комиссаров» </w:t>
      </w:r>
      <w:r w:rsidRPr="00CF33E0">
        <w:rPr>
          <w:sz w:val="28"/>
          <w:szCs w:val="28"/>
        </w:rPr>
        <w:br/>
        <w:t>по расчету тарифов на 2021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2C8D78C9" w14:textId="77777777" w:rsidR="00CF33E0" w:rsidRPr="00CF33E0" w:rsidRDefault="00CF33E0" w:rsidP="00A159A8">
      <w:pPr>
        <w:keepNext/>
        <w:numPr>
          <w:ilvl w:val="0"/>
          <w:numId w:val="28"/>
        </w:numPr>
        <w:ind w:left="0" w:firstLine="1211"/>
        <w:jc w:val="center"/>
        <w:outlineLvl w:val="0"/>
        <w:rPr>
          <w:b/>
          <w:sz w:val="28"/>
          <w:szCs w:val="28"/>
        </w:rPr>
      </w:pPr>
      <w:bookmarkStart w:id="16" w:name="_Toc422304525"/>
      <w:r w:rsidRPr="00CF33E0">
        <w:rPr>
          <w:b/>
          <w:sz w:val="28"/>
          <w:szCs w:val="28"/>
        </w:rPr>
        <w:t>ОЦЕНКА ДОСТОВЕРНОСТИ ДАННЫХ, ПРИВЕДЕННЫХ В ПРЕДЛОЖЕНИЯХ ОБ УСТАНОВЛЕНИИ ТАРИФОВ И (ИЛИ) ИХ ПРЕДЕЛЬНЫХ УРОВНЕЙ</w:t>
      </w:r>
      <w:bookmarkEnd w:id="16"/>
    </w:p>
    <w:p w14:paraId="4A5F841F" w14:textId="77777777" w:rsidR="00CF33E0" w:rsidRPr="00CF33E0" w:rsidRDefault="00CF33E0" w:rsidP="00CF33E0">
      <w:pPr>
        <w:ind w:firstLine="709"/>
        <w:jc w:val="both"/>
        <w:rPr>
          <w:sz w:val="28"/>
          <w:szCs w:val="28"/>
        </w:rPr>
      </w:pPr>
      <w:r w:rsidRPr="00CF33E0">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CF33E0">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D5C6F94" w14:textId="77777777" w:rsidR="00CF33E0" w:rsidRPr="00CF33E0" w:rsidRDefault="00CF33E0" w:rsidP="00CF33E0">
      <w:pPr>
        <w:spacing w:after="120"/>
        <w:ind w:firstLine="851"/>
        <w:contextualSpacing/>
        <w:jc w:val="both"/>
        <w:rPr>
          <w:snapToGrid w:val="0"/>
          <w:sz w:val="28"/>
          <w:szCs w:val="28"/>
        </w:rPr>
      </w:pPr>
      <w:r w:rsidRPr="00CF33E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77DDAD6C" w14:textId="77777777" w:rsidR="00CF33E0" w:rsidRPr="00CF33E0" w:rsidRDefault="00CF33E0" w:rsidP="00A159A8">
      <w:pPr>
        <w:numPr>
          <w:ilvl w:val="0"/>
          <w:numId w:val="29"/>
        </w:numPr>
        <w:tabs>
          <w:tab w:val="left" w:pos="142"/>
        </w:tabs>
        <w:spacing w:before="240" w:after="60"/>
        <w:ind w:left="0" w:firstLine="851"/>
        <w:jc w:val="center"/>
        <w:outlineLvl w:val="0"/>
        <w:rPr>
          <w:b/>
          <w:bCs/>
          <w:kern w:val="28"/>
          <w:sz w:val="28"/>
          <w:szCs w:val="28"/>
        </w:rPr>
      </w:pPr>
      <w:bookmarkStart w:id="17" w:name="_Toc15393850"/>
      <w:bookmarkStart w:id="18" w:name="_Toc23177790"/>
      <w:r w:rsidRPr="00CF33E0">
        <w:rPr>
          <w:b/>
          <w:bCs/>
          <w:kern w:val="28"/>
          <w:sz w:val="28"/>
          <w:szCs w:val="28"/>
        </w:rPr>
        <w:lastRenderedPageBreak/>
        <w:t xml:space="preserve">АНАЛИЗ ЭКОНОМИЧЕСКОЙ ОБОСНОВАННОСТИ РАСХОДОВ ПО СТАТЬЯМ ЗАТРАТ И ОБОСНОВАНИЕ ОБЪЕМОВ ПОЛЕЗНОГО ОТПУСКА ТЕПЛОВОЙ ЭНЕРГИИ (МОЩНОСТИ) </w:t>
      </w:r>
      <w:r w:rsidRPr="00CF33E0">
        <w:rPr>
          <w:b/>
          <w:bCs/>
          <w:kern w:val="28"/>
          <w:sz w:val="28"/>
          <w:szCs w:val="28"/>
        </w:rPr>
        <w:br/>
        <w:t>ООО «</w:t>
      </w:r>
      <w:bookmarkStart w:id="19" w:name="_Hlk69304630"/>
      <w:r w:rsidRPr="00CF33E0">
        <w:rPr>
          <w:b/>
          <w:bCs/>
          <w:kern w:val="28"/>
          <w:sz w:val="28"/>
          <w:szCs w:val="28"/>
        </w:rPr>
        <w:t>НЕЗАВИСИМАЯ СЛУЖБА АВАРИЙНЫХ КОМИССАРОВ»</w:t>
      </w:r>
      <w:bookmarkEnd w:id="19"/>
      <w:r w:rsidRPr="00CF33E0">
        <w:rPr>
          <w:b/>
          <w:bCs/>
          <w:kern w:val="28"/>
          <w:sz w:val="28"/>
          <w:szCs w:val="28"/>
        </w:rPr>
        <w:t xml:space="preserve"> НА 2021 ГОД</w:t>
      </w:r>
    </w:p>
    <w:p w14:paraId="0E5311BB" w14:textId="77777777" w:rsidR="00CF33E0" w:rsidRPr="00CF33E0" w:rsidRDefault="00CF33E0" w:rsidP="00A159A8">
      <w:pPr>
        <w:keepNext/>
        <w:numPr>
          <w:ilvl w:val="1"/>
          <w:numId w:val="29"/>
        </w:numPr>
        <w:ind w:firstLine="851"/>
        <w:jc w:val="both"/>
        <w:outlineLvl w:val="1"/>
        <w:rPr>
          <w:b/>
          <w:sz w:val="28"/>
          <w:szCs w:val="28"/>
        </w:rPr>
      </w:pPr>
      <w:r w:rsidRPr="00CF33E0">
        <w:rPr>
          <w:b/>
          <w:sz w:val="28"/>
          <w:szCs w:val="28"/>
        </w:rPr>
        <w:t>Основные методологические положения по расчёту необходимой валовой выручки на 2021 год</w:t>
      </w:r>
      <w:bookmarkEnd w:id="17"/>
      <w:bookmarkEnd w:id="18"/>
    </w:p>
    <w:p w14:paraId="23DBF266" w14:textId="77777777" w:rsidR="00CF33E0" w:rsidRPr="00CF33E0" w:rsidRDefault="00CF33E0" w:rsidP="00CF33E0">
      <w:pPr>
        <w:rPr>
          <w:szCs w:val="20"/>
        </w:rPr>
      </w:pPr>
    </w:p>
    <w:p w14:paraId="47EF0720" w14:textId="77777777" w:rsidR="00CF33E0" w:rsidRPr="00CF33E0" w:rsidRDefault="00CF33E0" w:rsidP="00CF33E0">
      <w:pPr>
        <w:spacing w:after="120"/>
        <w:ind w:firstLine="851"/>
        <w:contextualSpacing/>
        <w:jc w:val="both"/>
        <w:rPr>
          <w:sz w:val="28"/>
          <w:szCs w:val="28"/>
        </w:rPr>
      </w:pPr>
      <w:r w:rsidRPr="00CF33E0">
        <w:rPr>
          <w:bCs/>
          <w:sz w:val="28"/>
          <w:szCs w:val="28"/>
        </w:rPr>
        <w:t xml:space="preserve">Согласно п. 16 Основ ценообразования, при регулировании тарифов </w:t>
      </w:r>
      <w:r w:rsidRPr="00CF33E0">
        <w:rPr>
          <w:bCs/>
          <w:sz w:val="28"/>
          <w:szCs w:val="28"/>
        </w:rPr>
        <w:br/>
        <w:t xml:space="preserve">в сфере теплоснабжения используются следующие </w:t>
      </w:r>
      <w:r w:rsidRPr="00CF33E0">
        <w:rPr>
          <w:sz w:val="28"/>
          <w:szCs w:val="28"/>
        </w:rPr>
        <w:t>методы:</w:t>
      </w:r>
    </w:p>
    <w:p w14:paraId="37F128D2" w14:textId="77777777" w:rsidR="00CF33E0" w:rsidRPr="00CF33E0" w:rsidRDefault="00CF33E0" w:rsidP="00A159A8">
      <w:pPr>
        <w:numPr>
          <w:ilvl w:val="0"/>
          <w:numId w:val="6"/>
        </w:numPr>
        <w:tabs>
          <w:tab w:val="left" w:pos="1418"/>
        </w:tabs>
        <w:spacing w:after="120"/>
        <w:ind w:left="0" w:firstLine="851"/>
        <w:contextualSpacing/>
        <w:jc w:val="both"/>
        <w:rPr>
          <w:sz w:val="28"/>
          <w:szCs w:val="28"/>
        </w:rPr>
      </w:pPr>
      <w:bookmarkStart w:id="20" w:name="dst100106"/>
      <w:bookmarkEnd w:id="20"/>
      <w:r w:rsidRPr="00CF33E0">
        <w:rPr>
          <w:sz w:val="28"/>
          <w:szCs w:val="28"/>
        </w:rPr>
        <w:t>метод экономически обоснованных расходов (затрат);</w:t>
      </w:r>
    </w:p>
    <w:p w14:paraId="39B7E418" w14:textId="77777777" w:rsidR="00CF33E0" w:rsidRPr="00CF33E0" w:rsidRDefault="00CF33E0" w:rsidP="00A159A8">
      <w:pPr>
        <w:numPr>
          <w:ilvl w:val="0"/>
          <w:numId w:val="6"/>
        </w:numPr>
        <w:tabs>
          <w:tab w:val="left" w:pos="1418"/>
        </w:tabs>
        <w:spacing w:after="120"/>
        <w:ind w:left="0" w:firstLine="851"/>
        <w:contextualSpacing/>
        <w:jc w:val="both"/>
        <w:rPr>
          <w:sz w:val="28"/>
          <w:szCs w:val="28"/>
        </w:rPr>
      </w:pPr>
      <w:bookmarkStart w:id="21" w:name="dst100107"/>
      <w:bookmarkEnd w:id="21"/>
      <w:r w:rsidRPr="00CF33E0">
        <w:rPr>
          <w:sz w:val="28"/>
          <w:szCs w:val="28"/>
        </w:rPr>
        <w:t>метод обеспечения доходности инвестированного капитала;</w:t>
      </w:r>
    </w:p>
    <w:p w14:paraId="5EB64475" w14:textId="77777777" w:rsidR="00CF33E0" w:rsidRPr="00CF33E0" w:rsidRDefault="00CF33E0" w:rsidP="00A159A8">
      <w:pPr>
        <w:numPr>
          <w:ilvl w:val="0"/>
          <w:numId w:val="6"/>
        </w:numPr>
        <w:tabs>
          <w:tab w:val="left" w:pos="1418"/>
        </w:tabs>
        <w:spacing w:after="120"/>
        <w:ind w:left="0" w:firstLine="851"/>
        <w:contextualSpacing/>
        <w:jc w:val="both"/>
        <w:rPr>
          <w:sz w:val="28"/>
          <w:szCs w:val="28"/>
        </w:rPr>
      </w:pPr>
      <w:bookmarkStart w:id="22" w:name="dst100108"/>
      <w:bookmarkEnd w:id="22"/>
      <w:r w:rsidRPr="00CF33E0">
        <w:rPr>
          <w:sz w:val="28"/>
          <w:szCs w:val="28"/>
        </w:rPr>
        <w:t>метод индексации установленных тарифов;</w:t>
      </w:r>
    </w:p>
    <w:p w14:paraId="116D313F" w14:textId="77777777" w:rsidR="00CF33E0" w:rsidRPr="00CF33E0" w:rsidRDefault="00CF33E0" w:rsidP="00A159A8">
      <w:pPr>
        <w:numPr>
          <w:ilvl w:val="0"/>
          <w:numId w:val="6"/>
        </w:numPr>
        <w:tabs>
          <w:tab w:val="left" w:pos="1418"/>
        </w:tabs>
        <w:spacing w:after="120"/>
        <w:ind w:left="0" w:firstLine="851"/>
        <w:contextualSpacing/>
        <w:jc w:val="both"/>
        <w:rPr>
          <w:sz w:val="28"/>
          <w:szCs w:val="28"/>
        </w:rPr>
      </w:pPr>
      <w:bookmarkStart w:id="23" w:name="dst100109"/>
      <w:bookmarkEnd w:id="23"/>
      <w:r w:rsidRPr="00CF33E0">
        <w:rPr>
          <w:sz w:val="28"/>
          <w:szCs w:val="28"/>
        </w:rPr>
        <w:t>метод сравнения аналогов.</w:t>
      </w:r>
    </w:p>
    <w:p w14:paraId="2506F137" w14:textId="77777777" w:rsidR="00CF33E0" w:rsidRPr="00CF33E0" w:rsidRDefault="00CF33E0" w:rsidP="00CF33E0">
      <w:pPr>
        <w:spacing w:after="120"/>
        <w:ind w:firstLine="851"/>
        <w:contextualSpacing/>
        <w:jc w:val="both"/>
        <w:rPr>
          <w:bCs/>
          <w:sz w:val="28"/>
          <w:szCs w:val="28"/>
        </w:rPr>
      </w:pPr>
      <w:r w:rsidRPr="00CF33E0">
        <w:rPr>
          <w:sz w:val="28"/>
          <w:szCs w:val="28"/>
        </w:rPr>
        <w:t xml:space="preserve">При установлении тарифов на передачу тепловой энергии </w:t>
      </w:r>
      <w:r w:rsidRPr="00CF33E0">
        <w:rPr>
          <w:sz w:val="28"/>
          <w:szCs w:val="28"/>
        </w:rPr>
        <w:br/>
        <w:t>для ООО «</w:t>
      </w:r>
      <w:bookmarkStart w:id="24" w:name="_Hlk68188268"/>
      <w:r w:rsidRPr="00CF33E0">
        <w:rPr>
          <w:sz w:val="28"/>
          <w:szCs w:val="28"/>
        </w:rPr>
        <w:t>Независимая служба аварийных комиссаров</w:t>
      </w:r>
      <w:bookmarkEnd w:id="24"/>
      <w:r w:rsidRPr="00CF33E0">
        <w:rPr>
          <w:sz w:val="28"/>
          <w:szCs w:val="28"/>
        </w:rPr>
        <w:t xml:space="preserve">» на 2021 год использовался метод экономически обоснованных расходов на основании </w:t>
      </w:r>
      <w:r w:rsidRPr="00CF33E0">
        <w:rPr>
          <w:sz w:val="28"/>
          <w:szCs w:val="28"/>
        </w:rPr>
        <w:br/>
        <w:t>п. 17 Основ ценообразования</w:t>
      </w:r>
      <w:r w:rsidRPr="00CF33E0">
        <w:rPr>
          <w:bCs/>
          <w:sz w:val="28"/>
          <w:szCs w:val="28"/>
        </w:rPr>
        <w:t xml:space="preserve">. </w:t>
      </w:r>
    </w:p>
    <w:p w14:paraId="16608EB8" w14:textId="77777777" w:rsidR="00CF33E0" w:rsidRPr="00CF33E0" w:rsidRDefault="00CF33E0" w:rsidP="00CF33E0">
      <w:pPr>
        <w:spacing w:after="120"/>
        <w:ind w:firstLine="851"/>
        <w:contextualSpacing/>
        <w:jc w:val="both"/>
        <w:rPr>
          <w:sz w:val="28"/>
          <w:szCs w:val="28"/>
        </w:rPr>
      </w:pPr>
      <w:r w:rsidRPr="00CF33E0">
        <w:rPr>
          <w:sz w:val="28"/>
          <w:szCs w:val="28"/>
        </w:rPr>
        <w:t xml:space="preserve">Корректировка конкретных статей расходов и представленных расчётов, основания произведённых корректировок, приводятся далее </w:t>
      </w:r>
      <w:r w:rsidRPr="00CF33E0">
        <w:rPr>
          <w:sz w:val="28"/>
          <w:szCs w:val="28"/>
        </w:rPr>
        <w:br/>
        <w:t>в экспертном заключении при анализе соответствующих статей расходов.</w:t>
      </w:r>
    </w:p>
    <w:p w14:paraId="114FE41D" w14:textId="77777777" w:rsidR="00CF33E0" w:rsidRPr="00CF33E0" w:rsidRDefault="00CF33E0" w:rsidP="00CF33E0">
      <w:pPr>
        <w:spacing w:after="120"/>
        <w:contextualSpacing/>
        <w:jc w:val="both"/>
        <w:rPr>
          <w:sz w:val="28"/>
          <w:szCs w:val="28"/>
        </w:rPr>
      </w:pPr>
    </w:p>
    <w:p w14:paraId="40EEFA03" w14:textId="77777777" w:rsidR="00CF33E0" w:rsidRPr="00CF33E0" w:rsidRDefault="00CF33E0" w:rsidP="00A159A8">
      <w:pPr>
        <w:keepNext/>
        <w:numPr>
          <w:ilvl w:val="1"/>
          <w:numId w:val="29"/>
        </w:numPr>
        <w:ind w:firstLine="851"/>
        <w:jc w:val="center"/>
        <w:outlineLvl w:val="1"/>
        <w:rPr>
          <w:b/>
          <w:sz w:val="28"/>
          <w:szCs w:val="28"/>
        </w:rPr>
      </w:pPr>
      <w:bookmarkStart w:id="25" w:name="_Toc23177791"/>
      <w:r w:rsidRPr="00CF33E0">
        <w:rPr>
          <w:b/>
          <w:sz w:val="28"/>
          <w:szCs w:val="28"/>
        </w:rPr>
        <w:t>Расчетный объем отпуска тепловой энергии на 2021 год</w:t>
      </w:r>
      <w:bookmarkEnd w:id="25"/>
    </w:p>
    <w:p w14:paraId="2AFA17E3" w14:textId="77777777" w:rsidR="00CF33E0" w:rsidRPr="00CF33E0" w:rsidRDefault="00CF33E0" w:rsidP="00CF33E0">
      <w:pPr>
        <w:rPr>
          <w:sz w:val="28"/>
          <w:szCs w:val="28"/>
        </w:rPr>
      </w:pPr>
    </w:p>
    <w:p w14:paraId="57732E4A" w14:textId="77777777" w:rsidR="00CF33E0" w:rsidRPr="00CF33E0" w:rsidRDefault="00CF33E0" w:rsidP="00CF33E0">
      <w:pPr>
        <w:widowControl w:val="0"/>
        <w:ind w:firstLine="851"/>
        <w:jc w:val="both"/>
        <w:rPr>
          <w:snapToGrid w:val="0"/>
          <w:color w:val="000000"/>
          <w:sz w:val="28"/>
          <w:szCs w:val="28"/>
        </w:rPr>
      </w:pPr>
      <w:r w:rsidRPr="00CF33E0">
        <w:rPr>
          <w:snapToGrid w:val="0"/>
          <w:color w:val="000000"/>
          <w:sz w:val="28"/>
          <w:szCs w:val="28"/>
        </w:rPr>
        <w:t>Согласно </w:t>
      </w:r>
      <w:hyperlink r:id="rId9" w:anchor="000013" w:history="1">
        <w:r w:rsidRPr="00CF33E0">
          <w:rPr>
            <w:snapToGrid w:val="0"/>
            <w:color w:val="000000"/>
            <w:sz w:val="28"/>
            <w:szCs w:val="28"/>
          </w:rPr>
          <w:t>пункту 22</w:t>
        </w:r>
      </w:hyperlink>
      <w:r w:rsidRPr="00CF33E0">
        <w:rPr>
          <w:snapToGrid w:val="0"/>
          <w:color w:val="000000"/>
          <w:sz w:val="28"/>
          <w:szCs w:val="28"/>
        </w:rPr>
        <w:t xml:space="preserve"> Основ ценообразования тарифы устанавливаются на основании необходимой валовой выручки, определенной </w:t>
      </w:r>
      <w:r w:rsidRPr="00CF33E0">
        <w:rPr>
          <w:snapToGrid w:val="0"/>
          <w:color w:val="00000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CF33E0">
        <w:rPr>
          <w:snapToGrid w:val="0"/>
          <w:color w:val="00000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w:t>
      </w:r>
      <w:r w:rsidRPr="00CF33E0">
        <w:rPr>
          <w:snapToGrid w:val="0"/>
          <w:color w:val="000000"/>
          <w:sz w:val="28"/>
          <w:szCs w:val="28"/>
        </w:rPr>
        <w:br/>
        <w:t xml:space="preserve">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CF33E0">
        <w:rPr>
          <w:snapToGrid w:val="0"/>
          <w:color w:val="000000"/>
          <w:sz w:val="28"/>
          <w:szCs w:val="28"/>
        </w:rPr>
        <w:br/>
        <w:t>с методическими </w:t>
      </w:r>
      <w:hyperlink r:id="rId10" w:anchor="100015" w:history="1">
        <w:r w:rsidRPr="00CF33E0">
          <w:rPr>
            <w:snapToGrid w:val="0"/>
            <w:color w:val="000000"/>
            <w:sz w:val="28"/>
            <w:szCs w:val="28"/>
          </w:rPr>
          <w:t>указаниями</w:t>
        </w:r>
      </w:hyperlink>
      <w:r w:rsidRPr="00CF33E0">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8C3AA04" w14:textId="77777777" w:rsidR="00CF33E0" w:rsidRPr="00CF33E0" w:rsidRDefault="00CF33E0" w:rsidP="00CF33E0">
      <w:pPr>
        <w:widowControl w:val="0"/>
        <w:ind w:firstLine="851"/>
        <w:jc w:val="both"/>
        <w:rPr>
          <w:snapToGrid w:val="0"/>
          <w:color w:val="000000"/>
          <w:sz w:val="28"/>
          <w:szCs w:val="28"/>
        </w:rPr>
      </w:pPr>
      <w:r w:rsidRPr="00CF33E0">
        <w:rPr>
          <w:snapToGrid w:val="0"/>
          <w:color w:val="000000"/>
          <w:sz w:val="28"/>
          <w:szCs w:val="28"/>
        </w:rPr>
        <w:t xml:space="preserve">Схема теплоснабжения г. Новокузнецка, актуализированная </w:t>
      </w:r>
      <w:r w:rsidRPr="00CF33E0">
        <w:rPr>
          <w:snapToGrid w:val="0"/>
          <w:color w:val="000000"/>
          <w:sz w:val="28"/>
          <w:szCs w:val="28"/>
        </w:rPr>
        <w:br/>
        <w:t>на 2021 год, утверждена постановлением Министерства энергетики Российской Федерации от 18.12.2020 № 09-5197.</w:t>
      </w:r>
    </w:p>
    <w:p w14:paraId="055E5331" w14:textId="77777777" w:rsidR="00CF33E0" w:rsidRPr="00CF33E0" w:rsidRDefault="00CF33E0" w:rsidP="00CF33E0">
      <w:pPr>
        <w:snapToGrid w:val="0"/>
        <w:ind w:firstLine="851"/>
        <w:jc w:val="both"/>
        <w:rPr>
          <w:sz w:val="28"/>
          <w:szCs w:val="28"/>
        </w:rPr>
      </w:pPr>
      <w:r w:rsidRPr="00CF33E0">
        <w:rPr>
          <w:sz w:val="28"/>
          <w:szCs w:val="28"/>
        </w:rPr>
        <w:t xml:space="preserve">Предприятие оказывает услуги по передаче тепловой энергии </w:t>
      </w:r>
      <w:r w:rsidRPr="00CF33E0">
        <w:rPr>
          <w:sz w:val="28"/>
          <w:szCs w:val="28"/>
        </w:rPr>
        <w:br/>
        <w:t>для ООО «</w:t>
      </w:r>
      <w:proofErr w:type="spellStart"/>
      <w:r w:rsidRPr="00CF33E0">
        <w:rPr>
          <w:sz w:val="28"/>
          <w:szCs w:val="28"/>
        </w:rPr>
        <w:t>ЭнергоТранзит</w:t>
      </w:r>
      <w:proofErr w:type="spellEnd"/>
      <w:r w:rsidRPr="00CF33E0">
        <w:rPr>
          <w:sz w:val="28"/>
          <w:szCs w:val="28"/>
        </w:rPr>
        <w:t>». Источник тепловой энергии - Центральная ТЭЦ.</w:t>
      </w:r>
    </w:p>
    <w:p w14:paraId="0EAA3C78" w14:textId="77777777" w:rsidR="00CF33E0" w:rsidRPr="00CF33E0" w:rsidRDefault="00CF33E0" w:rsidP="00CF33E0">
      <w:pPr>
        <w:snapToGrid w:val="0"/>
        <w:ind w:firstLine="851"/>
        <w:jc w:val="both"/>
        <w:rPr>
          <w:color w:val="000000"/>
          <w:sz w:val="28"/>
          <w:szCs w:val="28"/>
        </w:rPr>
      </w:pPr>
      <w:r w:rsidRPr="00CF33E0">
        <w:rPr>
          <w:color w:val="000000"/>
          <w:sz w:val="28"/>
          <w:szCs w:val="28"/>
        </w:rPr>
        <w:lastRenderedPageBreak/>
        <w:t>В связи с тем, что ООО «Независимая служба аварийных комиссаров» осуществляет регулируемый вид деятельности с 2021 года, эксперты предлагают принять объем полезного отпуска тепловой энергии на 2021 год на потребительский рынок согласно договору 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заключенному между ООО «Независимая служба аварийных комиссаров» и ООО «</w:t>
      </w:r>
      <w:proofErr w:type="spellStart"/>
      <w:r w:rsidRPr="00CF33E0">
        <w:rPr>
          <w:color w:val="000000"/>
          <w:sz w:val="28"/>
          <w:szCs w:val="28"/>
        </w:rPr>
        <w:t>ЭнергоТранзит</w:t>
      </w:r>
      <w:proofErr w:type="spellEnd"/>
      <w:r w:rsidRPr="00CF33E0">
        <w:rPr>
          <w:color w:val="000000"/>
          <w:sz w:val="28"/>
          <w:szCs w:val="28"/>
        </w:rPr>
        <w:t>» в размере 4987,3 Гкал.</w:t>
      </w:r>
    </w:p>
    <w:p w14:paraId="33DE8DE1" w14:textId="77777777" w:rsidR="00CF33E0" w:rsidRPr="00CF33E0" w:rsidRDefault="00CF33E0" w:rsidP="00CF33E0">
      <w:pPr>
        <w:ind w:firstLine="851"/>
        <w:jc w:val="both"/>
        <w:rPr>
          <w:snapToGrid w:val="0"/>
          <w:sz w:val="28"/>
          <w:szCs w:val="28"/>
        </w:rPr>
      </w:pPr>
      <w:r w:rsidRPr="00CF33E0">
        <w:rPr>
          <w:snapToGrid w:val="0"/>
          <w:sz w:val="28"/>
          <w:szCs w:val="28"/>
        </w:rPr>
        <w:t xml:space="preserve">Объем потерь тепловой энергии, принят в размере 900,5 Гкал </w:t>
      </w:r>
      <w:r w:rsidRPr="00CF33E0">
        <w:rPr>
          <w:snapToGrid w:val="0"/>
          <w:sz w:val="28"/>
          <w:szCs w:val="28"/>
        </w:rPr>
        <w:br/>
        <w:t>на основании приказа Минэнерго России от 09.02.2021 № 50).</w:t>
      </w:r>
    </w:p>
    <w:p w14:paraId="7BF5B2BF" w14:textId="77777777" w:rsidR="00CF33E0" w:rsidRPr="00CF33E0" w:rsidRDefault="00CF33E0" w:rsidP="00CF33E0">
      <w:pPr>
        <w:spacing w:after="160"/>
        <w:ind w:firstLine="851"/>
        <w:contextualSpacing/>
        <w:jc w:val="both"/>
        <w:rPr>
          <w:rFonts w:eastAsia="Calibri"/>
          <w:snapToGrid w:val="0"/>
          <w:sz w:val="28"/>
          <w:szCs w:val="28"/>
          <w:lang w:eastAsia="en-US"/>
        </w:rPr>
      </w:pPr>
      <w:r w:rsidRPr="00CF33E0">
        <w:rPr>
          <w:rFonts w:eastAsia="Calibri"/>
          <w:snapToGrid w:val="0"/>
          <w:sz w:val="28"/>
          <w:szCs w:val="28"/>
          <w:lang w:eastAsia="en-US"/>
        </w:rPr>
        <w:t>Сводный баланс тепловой энергии представлен в таблице 1.</w:t>
      </w:r>
    </w:p>
    <w:p w14:paraId="1BD74A91" w14:textId="77777777" w:rsidR="00CF33E0" w:rsidRPr="00CF33E0" w:rsidRDefault="00CF33E0" w:rsidP="00CF33E0">
      <w:pPr>
        <w:ind w:right="-1"/>
        <w:jc w:val="right"/>
        <w:rPr>
          <w:sz w:val="28"/>
          <w:szCs w:val="28"/>
        </w:rPr>
      </w:pPr>
      <w:r w:rsidRPr="00CF33E0">
        <w:rPr>
          <w:sz w:val="28"/>
          <w:szCs w:val="28"/>
        </w:rPr>
        <w:t>Таблица 1</w:t>
      </w:r>
    </w:p>
    <w:p w14:paraId="2D5455D9" w14:textId="77777777" w:rsidR="00CF33E0" w:rsidRPr="00CF33E0" w:rsidRDefault="00CF33E0" w:rsidP="00CF33E0">
      <w:pPr>
        <w:ind w:firstLine="851"/>
        <w:jc w:val="center"/>
        <w:rPr>
          <w:b/>
          <w:bCs/>
          <w:sz w:val="28"/>
          <w:szCs w:val="28"/>
        </w:rPr>
      </w:pPr>
      <w:r w:rsidRPr="00CF33E0">
        <w:rPr>
          <w:b/>
          <w:bCs/>
          <w:sz w:val="28"/>
          <w:szCs w:val="28"/>
        </w:rPr>
        <w:t>Отпуск тепловой энергии ООО «Независимая служба аварийных комиссаров» на 2021 год</w:t>
      </w:r>
    </w:p>
    <w:p w14:paraId="176E3004" w14:textId="77777777" w:rsidR="00CF33E0" w:rsidRPr="00CF33E0" w:rsidRDefault="00CF33E0" w:rsidP="00CF33E0">
      <w:pPr>
        <w:ind w:left="720"/>
        <w:rPr>
          <w:b/>
          <w:bCs/>
          <w:sz w:val="28"/>
          <w:szCs w:val="28"/>
        </w:rPr>
      </w:pPr>
    </w:p>
    <w:tbl>
      <w:tblPr>
        <w:tblW w:w="9347" w:type="dxa"/>
        <w:jc w:val="center"/>
        <w:tblLook w:val="04A0" w:firstRow="1" w:lastRow="0" w:firstColumn="1" w:lastColumn="0" w:noHBand="0" w:noVBand="1"/>
      </w:tblPr>
      <w:tblGrid>
        <w:gridCol w:w="2987"/>
        <w:gridCol w:w="1471"/>
        <w:gridCol w:w="1596"/>
        <w:gridCol w:w="1631"/>
        <w:gridCol w:w="1662"/>
      </w:tblGrid>
      <w:tr w:rsidR="00CF33E0" w:rsidRPr="00CF33E0" w14:paraId="1F24AA14" w14:textId="77777777" w:rsidTr="003F5D19">
        <w:trPr>
          <w:trHeight w:val="509"/>
          <w:tblHeader/>
          <w:jc w:val="center"/>
        </w:trPr>
        <w:tc>
          <w:tcPr>
            <w:tcW w:w="2987" w:type="dxa"/>
            <w:vMerge w:val="restart"/>
            <w:tcBorders>
              <w:top w:val="single" w:sz="4" w:space="0" w:color="auto"/>
              <w:left w:val="single" w:sz="4" w:space="0" w:color="auto"/>
              <w:right w:val="single" w:sz="4" w:space="0" w:color="auto"/>
            </w:tcBorders>
            <w:shd w:val="clear" w:color="auto" w:fill="auto"/>
            <w:vAlign w:val="center"/>
            <w:hideMark/>
          </w:tcPr>
          <w:p w14:paraId="7934B62F" w14:textId="77777777" w:rsidR="00CF33E0" w:rsidRPr="00CF33E0" w:rsidRDefault="00CF33E0" w:rsidP="00CF33E0">
            <w:pPr>
              <w:jc w:val="center"/>
              <w:rPr>
                <w:sz w:val="28"/>
                <w:szCs w:val="28"/>
              </w:rPr>
            </w:pPr>
            <w:r w:rsidRPr="00CF33E0">
              <w:rPr>
                <w:sz w:val="28"/>
                <w:szCs w:val="28"/>
              </w:rPr>
              <w:t>Наименование показателя</w:t>
            </w:r>
          </w:p>
        </w:tc>
        <w:tc>
          <w:tcPr>
            <w:tcW w:w="1471" w:type="dxa"/>
            <w:vMerge w:val="restart"/>
            <w:tcBorders>
              <w:top w:val="single" w:sz="4" w:space="0" w:color="auto"/>
              <w:left w:val="single" w:sz="4" w:space="0" w:color="auto"/>
              <w:right w:val="single" w:sz="4" w:space="0" w:color="auto"/>
            </w:tcBorders>
            <w:shd w:val="clear" w:color="auto" w:fill="auto"/>
            <w:vAlign w:val="center"/>
            <w:hideMark/>
          </w:tcPr>
          <w:p w14:paraId="763E13C5" w14:textId="77777777" w:rsidR="00CF33E0" w:rsidRPr="00CF33E0" w:rsidRDefault="00CF33E0" w:rsidP="00CF33E0">
            <w:pPr>
              <w:jc w:val="center"/>
              <w:rPr>
                <w:sz w:val="28"/>
                <w:szCs w:val="28"/>
              </w:rPr>
            </w:pPr>
            <w:r w:rsidRPr="00CF33E0">
              <w:rPr>
                <w:sz w:val="28"/>
                <w:szCs w:val="28"/>
              </w:rPr>
              <w:t>Единицы измерения</w:t>
            </w:r>
          </w:p>
        </w:tc>
        <w:tc>
          <w:tcPr>
            <w:tcW w:w="48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895F95" w14:textId="77777777" w:rsidR="00CF33E0" w:rsidRPr="00CF33E0" w:rsidRDefault="00CF33E0" w:rsidP="00CF33E0">
            <w:pPr>
              <w:jc w:val="center"/>
              <w:rPr>
                <w:sz w:val="28"/>
                <w:szCs w:val="28"/>
              </w:rPr>
            </w:pPr>
            <w:r w:rsidRPr="00CF33E0">
              <w:rPr>
                <w:sz w:val="28"/>
                <w:szCs w:val="28"/>
              </w:rPr>
              <w:t>Предложение экспертов на 2021 год</w:t>
            </w:r>
          </w:p>
        </w:tc>
      </w:tr>
      <w:tr w:rsidR="00CF33E0" w:rsidRPr="00CF33E0" w14:paraId="5B94C241" w14:textId="77777777" w:rsidTr="003F5D19">
        <w:trPr>
          <w:trHeight w:val="517"/>
          <w:tblHeader/>
          <w:jc w:val="center"/>
        </w:trPr>
        <w:tc>
          <w:tcPr>
            <w:tcW w:w="2987" w:type="dxa"/>
            <w:vMerge/>
            <w:tcBorders>
              <w:left w:val="single" w:sz="4" w:space="0" w:color="auto"/>
              <w:bottom w:val="single" w:sz="4" w:space="0" w:color="auto"/>
              <w:right w:val="single" w:sz="4" w:space="0" w:color="auto"/>
            </w:tcBorders>
            <w:shd w:val="clear" w:color="auto" w:fill="auto"/>
            <w:vAlign w:val="center"/>
            <w:hideMark/>
          </w:tcPr>
          <w:p w14:paraId="5C9D77AA" w14:textId="77777777" w:rsidR="00CF33E0" w:rsidRPr="00CF33E0" w:rsidRDefault="00CF33E0" w:rsidP="00CF33E0">
            <w:pPr>
              <w:rPr>
                <w:sz w:val="28"/>
                <w:szCs w:val="28"/>
              </w:rPr>
            </w:pPr>
          </w:p>
        </w:tc>
        <w:tc>
          <w:tcPr>
            <w:tcW w:w="1471" w:type="dxa"/>
            <w:vMerge/>
            <w:tcBorders>
              <w:left w:val="single" w:sz="4" w:space="0" w:color="auto"/>
              <w:bottom w:val="single" w:sz="4" w:space="0" w:color="auto"/>
              <w:right w:val="single" w:sz="4" w:space="0" w:color="auto"/>
            </w:tcBorders>
            <w:shd w:val="clear" w:color="auto" w:fill="auto"/>
            <w:vAlign w:val="center"/>
            <w:hideMark/>
          </w:tcPr>
          <w:p w14:paraId="200489A7" w14:textId="77777777" w:rsidR="00CF33E0" w:rsidRPr="00CF33E0" w:rsidRDefault="00CF33E0" w:rsidP="00CF33E0">
            <w:pPr>
              <w:rPr>
                <w:sz w:val="28"/>
                <w:szCs w:val="28"/>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19DCA" w14:textId="77777777" w:rsidR="00CF33E0" w:rsidRPr="00CF33E0" w:rsidRDefault="00CF33E0" w:rsidP="00CF33E0">
            <w:pPr>
              <w:jc w:val="center"/>
              <w:rPr>
                <w:sz w:val="28"/>
                <w:szCs w:val="28"/>
              </w:rPr>
            </w:pPr>
            <w:r w:rsidRPr="00CF33E0">
              <w:rPr>
                <w:sz w:val="28"/>
                <w:szCs w:val="28"/>
              </w:rPr>
              <w:t>Всего</w:t>
            </w:r>
          </w:p>
        </w:tc>
        <w:tc>
          <w:tcPr>
            <w:tcW w:w="1631" w:type="dxa"/>
            <w:tcBorders>
              <w:top w:val="single" w:sz="4" w:space="0" w:color="auto"/>
              <w:left w:val="single" w:sz="4" w:space="0" w:color="auto"/>
              <w:bottom w:val="single" w:sz="4" w:space="0" w:color="auto"/>
              <w:right w:val="single" w:sz="4" w:space="0" w:color="auto"/>
            </w:tcBorders>
            <w:vAlign w:val="center"/>
          </w:tcPr>
          <w:p w14:paraId="49AF2B38" w14:textId="77777777" w:rsidR="00CF33E0" w:rsidRPr="00CF33E0" w:rsidRDefault="00CF33E0" w:rsidP="00CF33E0">
            <w:pPr>
              <w:jc w:val="center"/>
              <w:rPr>
                <w:sz w:val="28"/>
                <w:szCs w:val="28"/>
              </w:rPr>
            </w:pPr>
            <w:r w:rsidRPr="00CF33E0">
              <w:rPr>
                <w:sz w:val="28"/>
                <w:szCs w:val="28"/>
              </w:rPr>
              <w:t>1 полугодие</w:t>
            </w:r>
          </w:p>
        </w:tc>
        <w:tc>
          <w:tcPr>
            <w:tcW w:w="1662" w:type="dxa"/>
            <w:tcBorders>
              <w:top w:val="single" w:sz="4" w:space="0" w:color="auto"/>
              <w:left w:val="single" w:sz="4" w:space="0" w:color="auto"/>
              <w:bottom w:val="single" w:sz="4" w:space="0" w:color="auto"/>
              <w:right w:val="single" w:sz="4" w:space="0" w:color="auto"/>
            </w:tcBorders>
            <w:vAlign w:val="center"/>
          </w:tcPr>
          <w:p w14:paraId="6019DF34" w14:textId="77777777" w:rsidR="00CF33E0" w:rsidRPr="00CF33E0" w:rsidRDefault="00CF33E0" w:rsidP="00CF33E0">
            <w:pPr>
              <w:jc w:val="center"/>
              <w:rPr>
                <w:sz w:val="28"/>
                <w:szCs w:val="28"/>
              </w:rPr>
            </w:pPr>
            <w:r w:rsidRPr="00CF33E0">
              <w:rPr>
                <w:sz w:val="28"/>
                <w:szCs w:val="28"/>
              </w:rPr>
              <w:t>2 полугодие</w:t>
            </w:r>
          </w:p>
        </w:tc>
      </w:tr>
      <w:tr w:rsidR="00CF33E0" w:rsidRPr="00CF33E0" w14:paraId="43C46063" w14:textId="77777777" w:rsidTr="003F5D19">
        <w:trPr>
          <w:trHeight w:val="255"/>
          <w:jc w:val="center"/>
        </w:trPr>
        <w:tc>
          <w:tcPr>
            <w:tcW w:w="2987" w:type="dxa"/>
            <w:tcBorders>
              <w:top w:val="nil"/>
              <w:left w:val="single" w:sz="4" w:space="0" w:color="auto"/>
              <w:bottom w:val="single" w:sz="4" w:space="0" w:color="auto"/>
              <w:right w:val="single" w:sz="4" w:space="0" w:color="auto"/>
            </w:tcBorders>
            <w:shd w:val="clear" w:color="auto" w:fill="auto"/>
            <w:vAlign w:val="center"/>
            <w:hideMark/>
          </w:tcPr>
          <w:p w14:paraId="74ED14D2" w14:textId="77777777" w:rsidR="00CF33E0" w:rsidRPr="00CF33E0" w:rsidRDefault="00CF33E0" w:rsidP="00CF33E0">
            <w:pPr>
              <w:rPr>
                <w:sz w:val="28"/>
                <w:szCs w:val="28"/>
              </w:rPr>
            </w:pPr>
            <w:r w:rsidRPr="00CF33E0">
              <w:rPr>
                <w:sz w:val="28"/>
                <w:szCs w:val="28"/>
              </w:rPr>
              <w:t>Поступление тепловой энергии в сеть</w:t>
            </w:r>
          </w:p>
        </w:tc>
        <w:tc>
          <w:tcPr>
            <w:tcW w:w="1471" w:type="dxa"/>
            <w:tcBorders>
              <w:top w:val="nil"/>
              <w:left w:val="nil"/>
              <w:bottom w:val="single" w:sz="4" w:space="0" w:color="auto"/>
              <w:right w:val="single" w:sz="4" w:space="0" w:color="auto"/>
            </w:tcBorders>
            <w:shd w:val="clear" w:color="auto" w:fill="auto"/>
            <w:vAlign w:val="center"/>
            <w:hideMark/>
          </w:tcPr>
          <w:p w14:paraId="4644BAFE" w14:textId="77777777" w:rsidR="00CF33E0" w:rsidRPr="00CF33E0" w:rsidRDefault="00CF33E0" w:rsidP="00CF33E0">
            <w:pPr>
              <w:jc w:val="center"/>
              <w:rPr>
                <w:sz w:val="28"/>
                <w:szCs w:val="28"/>
              </w:rPr>
            </w:pPr>
            <w:r w:rsidRPr="00CF33E0">
              <w:rPr>
                <w:sz w:val="28"/>
                <w:szCs w:val="28"/>
              </w:rPr>
              <w:t>Гкал</w:t>
            </w:r>
          </w:p>
        </w:tc>
        <w:tc>
          <w:tcPr>
            <w:tcW w:w="1596" w:type="dxa"/>
            <w:tcBorders>
              <w:top w:val="nil"/>
              <w:left w:val="nil"/>
              <w:bottom w:val="single" w:sz="4" w:space="0" w:color="auto"/>
              <w:right w:val="single" w:sz="4" w:space="0" w:color="auto"/>
            </w:tcBorders>
            <w:shd w:val="clear" w:color="auto" w:fill="auto"/>
            <w:vAlign w:val="center"/>
          </w:tcPr>
          <w:p w14:paraId="55C6821B" w14:textId="77777777" w:rsidR="00CF33E0" w:rsidRPr="00CF33E0" w:rsidRDefault="00CF33E0" w:rsidP="00CF33E0">
            <w:pPr>
              <w:jc w:val="center"/>
              <w:rPr>
                <w:sz w:val="28"/>
                <w:szCs w:val="28"/>
              </w:rPr>
            </w:pPr>
            <w:r w:rsidRPr="00CF33E0">
              <w:rPr>
                <w:sz w:val="28"/>
                <w:szCs w:val="28"/>
              </w:rPr>
              <w:t>5 887,8</w:t>
            </w:r>
          </w:p>
        </w:tc>
        <w:tc>
          <w:tcPr>
            <w:tcW w:w="1631" w:type="dxa"/>
            <w:tcBorders>
              <w:top w:val="nil"/>
              <w:left w:val="nil"/>
              <w:bottom w:val="single" w:sz="4" w:space="0" w:color="auto"/>
              <w:right w:val="single" w:sz="4" w:space="0" w:color="auto"/>
            </w:tcBorders>
            <w:vAlign w:val="center"/>
          </w:tcPr>
          <w:p w14:paraId="3B7A2BDD" w14:textId="77777777" w:rsidR="00CF33E0" w:rsidRPr="00CF33E0" w:rsidRDefault="00CF33E0" w:rsidP="00CF33E0">
            <w:pPr>
              <w:jc w:val="center"/>
              <w:rPr>
                <w:sz w:val="28"/>
                <w:szCs w:val="28"/>
              </w:rPr>
            </w:pPr>
            <w:r w:rsidRPr="00CF33E0">
              <w:rPr>
                <w:sz w:val="28"/>
                <w:szCs w:val="28"/>
              </w:rPr>
              <w:t>3 184,9</w:t>
            </w:r>
          </w:p>
        </w:tc>
        <w:tc>
          <w:tcPr>
            <w:tcW w:w="1662" w:type="dxa"/>
            <w:tcBorders>
              <w:top w:val="nil"/>
              <w:left w:val="nil"/>
              <w:bottom w:val="single" w:sz="4" w:space="0" w:color="auto"/>
              <w:right w:val="single" w:sz="4" w:space="0" w:color="auto"/>
            </w:tcBorders>
            <w:vAlign w:val="center"/>
          </w:tcPr>
          <w:p w14:paraId="58F17FE5" w14:textId="77777777" w:rsidR="00CF33E0" w:rsidRPr="00CF33E0" w:rsidRDefault="00CF33E0" w:rsidP="00CF33E0">
            <w:pPr>
              <w:jc w:val="center"/>
              <w:rPr>
                <w:sz w:val="28"/>
                <w:szCs w:val="28"/>
              </w:rPr>
            </w:pPr>
            <w:r w:rsidRPr="00CF33E0">
              <w:rPr>
                <w:sz w:val="28"/>
                <w:szCs w:val="28"/>
              </w:rPr>
              <w:t>2 702,9</w:t>
            </w:r>
          </w:p>
        </w:tc>
      </w:tr>
      <w:tr w:rsidR="00CF33E0" w:rsidRPr="00CF33E0" w14:paraId="7E690CDE" w14:textId="77777777" w:rsidTr="003F5D19">
        <w:trPr>
          <w:trHeight w:val="255"/>
          <w:jc w:val="center"/>
        </w:trPr>
        <w:tc>
          <w:tcPr>
            <w:tcW w:w="2987" w:type="dxa"/>
            <w:tcBorders>
              <w:top w:val="nil"/>
              <w:left w:val="single" w:sz="4" w:space="0" w:color="auto"/>
              <w:bottom w:val="single" w:sz="4" w:space="0" w:color="auto"/>
              <w:right w:val="single" w:sz="4" w:space="0" w:color="auto"/>
            </w:tcBorders>
            <w:shd w:val="clear" w:color="auto" w:fill="auto"/>
            <w:vAlign w:val="center"/>
            <w:hideMark/>
          </w:tcPr>
          <w:p w14:paraId="5FB29AE4" w14:textId="77777777" w:rsidR="00CF33E0" w:rsidRPr="00CF33E0" w:rsidRDefault="00CF33E0" w:rsidP="00CF33E0">
            <w:pPr>
              <w:rPr>
                <w:sz w:val="28"/>
                <w:szCs w:val="28"/>
              </w:rPr>
            </w:pPr>
            <w:r w:rsidRPr="00CF33E0">
              <w:rPr>
                <w:sz w:val="28"/>
                <w:szCs w:val="28"/>
              </w:rPr>
              <w:t>Потери тепловой энергии в сетях</w:t>
            </w:r>
          </w:p>
        </w:tc>
        <w:tc>
          <w:tcPr>
            <w:tcW w:w="1471" w:type="dxa"/>
            <w:tcBorders>
              <w:top w:val="nil"/>
              <w:left w:val="nil"/>
              <w:bottom w:val="single" w:sz="4" w:space="0" w:color="auto"/>
              <w:right w:val="single" w:sz="4" w:space="0" w:color="auto"/>
            </w:tcBorders>
            <w:shd w:val="clear" w:color="auto" w:fill="auto"/>
            <w:vAlign w:val="center"/>
            <w:hideMark/>
          </w:tcPr>
          <w:p w14:paraId="61ED105E" w14:textId="77777777" w:rsidR="00CF33E0" w:rsidRPr="00CF33E0" w:rsidRDefault="00CF33E0" w:rsidP="00CF33E0">
            <w:pPr>
              <w:jc w:val="center"/>
              <w:rPr>
                <w:sz w:val="28"/>
                <w:szCs w:val="28"/>
              </w:rPr>
            </w:pPr>
            <w:r w:rsidRPr="00CF33E0">
              <w:rPr>
                <w:sz w:val="28"/>
                <w:szCs w:val="28"/>
              </w:rPr>
              <w:t>Гкал</w:t>
            </w:r>
          </w:p>
        </w:tc>
        <w:tc>
          <w:tcPr>
            <w:tcW w:w="1596" w:type="dxa"/>
            <w:tcBorders>
              <w:top w:val="nil"/>
              <w:left w:val="nil"/>
              <w:bottom w:val="single" w:sz="4" w:space="0" w:color="auto"/>
              <w:right w:val="single" w:sz="4" w:space="0" w:color="auto"/>
            </w:tcBorders>
            <w:shd w:val="clear" w:color="auto" w:fill="auto"/>
            <w:vAlign w:val="center"/>
          </w:tcPr>
          <w:p w14:paraId="5E99C36F" w14:textId="77777777" w:rsidR="00CF33E0" w:rsidRPr="00CF33E0" w:rsidRDefault="00CF33E0" w:rsidP="00CF33E0">
            <w:pPr>
              <w:jc w:val="center"/>
              <w:rPr>
                <w:sz w:val="28"/>
                <w:szCs w:val="28"/>
              </w:rPr>
            </w:pPr>
            <w:r w:rsidRPr="00CF33E0">
              <w:rPr>
                <w:sz w:val="28"/>
                <w:szCs w:val="28"/>
              </w:rPr>
              <w:t>900,5</w:t>
            </w:r>
          </w:p>
        </w:tc>
        <w:tc>
          <w:tcPr>
            <w:tcW w:w="1631" w:type="dxa"/>
            <w:tcBorders>
              <w:top w:val="nil"/>
              <w:left w:val="nil"/>
              <w:bottom w:val="single" w:sz="4" w:space="0" w:color="auto"/>
              <w:right w:val="single" w:sz="4" w:space="0" w:color="auto"/>
            </w:tcBorders>
            <w:vAlign w:val="center"/>
          </w:tcPr>
          <w:p w14:paraId="4BEB58A2" w14:textId="77777777" w:rsidR="00CF33E0" w:rsidRPr="00CF33E0" w:rsidRDefault="00CF33E0" w:rsidP="00CF33E0">
            <w:pPr>
              <w:jc w:val="center"/>
              <w:rPr>
                <w:sz w:val="28"/>
                <w:szCs w:val="28"/>
              </w:rPr>
            </w:pPr>
            <w:r w:rsidRPr="00CF33E0">
              <w:rPr>
                <w:sz w:val="28"/>
                <w:szCs w:val="28"/>
              </w:rPr>
              <w:t>487,1</w:t>
            </w:r>
          </w:p>
        </w:tc>
        <w:tc>
          <w:tcPr>
            <w:tcW w:w="1662" w:type="dxa"/>
            <w:tcBorders>
              <w:top w:val="nil"/>
              <w:left w:val="nil"/>
              <w:bottom w:val="single" w:sz="4" w:space="0" w:color="auto"/>
              <w:right w:val="single" w:sz="4" w:space="0" w:color="auto"/>
            </w:tcBorders>
            <w:vAlign w:val="center"/>
          </w:tcPr>
          <w:p w14:paraId="1EB41A7E" w14:textId="77777777" w:rsidR="00CF33E0" w:rsidRPr="00CF33E0" w:rsidRDefault="00CF33E0" w:rsidP="00CF33E0">
            <w:pPr>
              <w:jc w:val="center"/>
              <w:rPr>
                <w:sz w:val="28"/>
                <w:szCs w:val="28"/>
              </w:rPr>
            </w:pPr>
            <w:r w:rsidRPr="00CF33E0">
              <w:rPr>
                <w:sz w:val="28"/>
                <w:szCs w:val="28"/>
              </w:rPr>
              <w:t>413,4</w:t>
            </w:r>
          </w:p>
        </w:tc>
      </w:tr>
      <w:tr w:rsidR="00CF33E0" w:rsidRPr="00CF33E0" w14:paraId="33EDE09A" w14:textId="77777777" w:rsidTr="003F5D19">
        <w:trPr>
          <w:trHeight w:val="255"/>
          <w:jc w:val="center"/>
        </w:trPr>
        <w:tc>
          <w:tcPr>
            <w:tcW w:w="2987" w:type="dxa"/>
            <w:tcBorders>
              <w:top w:val="nil"/>
              <w:left w:val="single" w:sz="4" w:space="0" w:color="auto"/>
              <w:bottom w:val="single" w:sz="4" w:space="0" w:color="auto"/>
              <w:right w:val="single" w:sz="4" w:space="0" w:color="auto"/>
            </w:tcBorders>
            <w:shd w:val="clear" w:color="auto" w:fill="auto"/>
            <w:vAlign w:val="center"/>
            <w:hideMark/>
          </w:tcPr>
          <w:p w14:paraId="1F1F8A3A" w14:textId="77777777" w:rsidR="00CF33E0" w:rsidRPr="00CF33E0" w:rsidRDefault="00CF33E0" w:rsidP="00CF33E0">
            <w:pPr>
              <w:rPr>
                <w:sz w:val="28"/>
                <w:szCs w:val="28"/>
              </w:rPr>
            </w:pPr>
            <w:r w:rsidRPr="00CF33E0">
              <w:rPr>
                <w:sz w:val="28"/>
                <w:szCs w:val="28"/>
              </w:rPr>
              <w:t>Полезный отпуск тепловой энергии</w:t>
            </w:r>
          </w:p>
        </w:tc>
        <w:tc>
          <w:tcPr>
            <w:tcW w:w="1471" w:type="dxa"/>
            <w:tcBorders>
              <w:top w:val="nil"/>
              <w:left w:val="nil"/>
              <w:bottom w:val="single" w:sz="4" w:space="0" w:color="auto"/>
              <w:right w:val="single" w:sz="4" w:space="0" w:color="auto"/>
            </w:tcBorders>
            <w:shd w:val="clear" w:color="auto" w:fill="auto"/>
            <w:vAlign w:val="center"/>
            <w:hideMark/>
          </w:tcPr>
          <w:p w14:paraId="18068400" w14:textId="77777777" w:rsidR="00CF33E0" w:rsidRPr="00CF33E0" w:rsidRDefault="00CF33E0" w:rsidP="00CF33E0">
            <w:pPr>
              <w:jc w:val="center"/>
              <w:rPr>
                <w:sz w:val="28"/>
                <w:szCs w:val="28"/>
              </w:rPr>
            </w:pPr>
            <w:r w:rsidRPr="00CF33E0">
              <w:rPr>
                <w:sz w:val="28"/>
                <w:szCs w:val="28"/>
              </w:rPr>
              <w:t>Гкал</w:t>
            </w:r>
          </w:p>
        </w:tc>
        <w:tc>
          <w:tcPr>
            <w:tcW w:w="1596" w:type="dxa"/>
            <w:tcBorders>
              <w:top w:val="nil"/>
              <w:left w:val="nil"/>
              <w:bottom w:val="single" w:sz="4" w:space="0" w:color="auto"/>
              <w:right w:val="single" w:sz="4" w:space="0" w:color="auto"/>
            </w:tcBorders>
            <w:shd w:val="clear" w:color="auto" w:fill="auto"/>
            <w:vAlign w:val="center"/>
          </w:tcPr>
          <w:p w14:paraId="4D02BEEE" w14:textId="77777777" w:rsidR="00CF33E0" w:rsidRPr="00CF33E0" w:rsidRDefault="00CF33E0" w:rsidP="00CF33E0">
            <w:pPr>
              <w:jc w:val="center"/>
              <w:rPr>
                <w:sz w:val="28"/>
                <w:szCs w:val="28"/>
              </w:rPr>
            </w:pPr>
            <w:r w:rsidRPr="00CF33E0">
              <w:rPr>
                <w:sz w:val="28"/>
                <w:szCs w:val="28"/>
              </w:rPr>
              <w:t>4987,3</w:t>
            </w:r>
          </w:p>
        </w:tc>
        <w:tc>
          <w:tcPr>
            <w:tcW w:w="1631" w:type="dxa"/>
            <w:tcBorders>
              <w:top w:val="nil"/>
              <w:left w:val="nil"/>
              <w:bottom w:val="single" w:sz="4" w:space="0" w:color="auto"/>
              <w:right w:val="single" w:sz="4" w:space="0" w:color="auto"/>
            </w:tcBorders>
            <w:vAlign w:val="center"/>
          </w:tcPr>
          <w:p w14:paraId="7D637C82" w14:textId="77777777" w:rsidR="00CF33E0" w:rsidRPr="00CF33E0" w:rsidRDefault="00CF33E0" w:rsidP="00CF33E0">
            <w:pPr>
              <w:jc w:val="center"/>
              <w:rPr>
                <w:sz w:val="28"/>
                <w:szCs w:val="28"/>
              </w:rPr>
            </w:pPr>
            <w:r w:rsidRPr="00CF33E0">
              <w:rPr>
                <w:sz w:val="28"/>
                <w:szCs w:val="28"/>
              </w:rPr>
              <w:t>2697,8</w:t>
            </w:r>
          </w:p>
        </w:tc>
        <w:tc>
          <w:tcPr>
            <w:tcW w:w="1662" w:type="dxa"/>
            <w:tcBorders>
              <w:top w:val="nil"/>
              <w:left w:val="nil"/>
              <w:bottom w:val="single" w:sz="4" w:space="0" w:color="auto"/>
              <w:right w:val="single" w:sz="4" w:space="0" w:color="auto"/>
            </w:tcBorders>
            <w:vAlign w:val="center"/>
          </w:tcPr>
          <w:p w14:paraId="6CAC9570" w14:textId="77777777" w:rsidR="00CF33E0" w:rsidRPr="00CF33E0" w:rsidRDefault="00CF33E0" w:rsidP="00CF33E0">
            <w:pPr>
              <w:jc w:val="center"/>
              <w:rPr>
                <w:sz w:val="28"/>
                <w:szCs w:val="28"/>
              </w:rPr>
            </w:pPr>
            <w:r w:rsidRPr="00CF33E0">
              <w:rPr>
                <w:sz w:val="28"/>
                <w:szCs w:val="28"/>
              </w:rPr>
              <w:t>2289,5</w:t>
            </w:r>
          </w:p>
        </w:tc>
      </w:tr>
    </w:tbl>
    <w:p w14:paraId="47CE319C" w14:textId="77777777" w:rsidR="00CF33E0" w:rsidRPr="00CF33E0" w:rsidRDefault="00CF33E0" w:rsidP="00CF33E0">
      <w:pPr>
        <w:rPr>
          <w:sz w:val="28"/>
          <w:szCs w:val="28"/>
        </w:rPr>
      </w:pPr>
    </w:p>
    <w:p w14:paraId="4C521A51" w14:textId="77777777" w:rsidR="00CF33E0" w:rsidRPr="00CF33E0" w:rsidRDefault="00CF33E0" w:rsidP="00CF33E0">
      <w:pPr>
        <w:spacing w:after="120"/>
        <w:ind w:firstLine="720"/>
        <w:contextualSpacing/>
        <w:jc w:val="both"/>
        <w:rPr>
          <w:sz w:val="28"/>
          <w:szCs w:val="28"/>
        </w:rPr>
      </w:pPr>
    </w:p>
    <w:p w14:paraId="04C87DCE" w14:textId="77777777" w:rsidR="00CF33E0" w:rsidRPr="00CF33E0" w:rsidRDefault="00CF33E0" w:rsidP="00CF33E0">
      <w:pPr>
        <w:rPr>
          <w:sz w:val="28"/>
          <w:szCs w:val="28"/>
        </w:rPr>
        <w:sectPr w:rsidR="00CF33E0" w:rsidRPr="00CF33E0" w:rsidSect="00D9600B">
          <w:headerReference w:type="default" r:id="rId11"/>
          <w:footerReference w:type="even" r:id="rId12"/>
          <w:pgSz w:w="11906" w:h="16838"/>
          <w:pgMar w:top="1134" w:right="850" w:bottom="1134" w:left="1701" w:header="708" w:footer="708" w:gutter="0"/>
          <w:cols w:space="708"/>
          <w:titlePg/>
          <w:docGrid w:linePitch="360"/>
        </w:sectPr>
      </w:pPr>
    </w:p>
    <w:p w14:paraId="1A8EFC4A" w14:textId="77777777" w:rsidR="00CF33E0" w:rsidRPr="00CF33E0" w:rsidRDefault="00CF33E0" w:rsidP="00A159A8">
      <w:pPr>
        <w:keepNext/>
        <w:numPr>
          <w:ilvl w:val="1"/>
          <w:numId w:val="29"/>
        </w:numPr>
        <w:ind w:left="0" w:firstLine="993"/>
        <w:jc w:val="both"/>
        <w:outlineLvl w:val="1"/>
        <w:rPr>
          <w:b/>
          <w:sz w:val="28"/>
          <w:szCs w:val="28"/>
        </w:rPr>
      </w:pPr>
      <w:bookmarkStart w:id="26" w:name="_Toc23177792"/>
      <w:r w:rsidRPr="00CF33E0">
        <w:rPr>
          <w:b/>
          <w:sz w:val="28"/>
          <w:szCs w:val="28"/>
        </w:rPr>
        <w:lastRenderedPageBreak/>
        <w:t>Расходы, связанные с производством и реализацией продукции</w:t>
      </w:r>
      <w:bookmarkEnd w:id="26"/>
    </w:p>
    <w:p w14:paraId="7A715C0D" w14:textId="77777777" w:rsidR="00CF33E0" w:rsidRPr="00CF33E0" w:rsidRDefault="00CF33E0" w:rsidP="00A159A8">
      <w:pPr>
        <w:keepNext/>
        <w:numPr>
          <w:ilvl w:val="2"/>
          <w:numId w:val="29"/>
        </w:numPr>
        <w:ind w:left="0" w:firstLine="1134"/>
        <w:outlineLvl w:val="2"/>
        <w:rPr>
          <w:b/>
          <w:sz w:val="28"/>
          <w:szCs w:val="28"/>
        </w:rPr>
      </w:pPr>
      <w:bookmarkStart w:id="27" w:name="_Toc23177793"/>
      <w:r w:rsidRPr="00CF33E0">
        <w:rPr>
          <w:b/>
          <w:sz w:val="28"/>
          <w:szCs w:val="28"/>
        </w:rPr>
        <w:t>Расходы на сырье и материалы</w:t>
      </w:r>
      <w:bookmarkEnd w:id="27"/>
    </w:p>
    <w:p w14:paraId="69E54F43" w14:textId="77777777" w:rsidR="00CF33E0" w:rsidRPr="00CF33E0" w:rsidRDefault="00CF33E0" w:rsidP="00CF33E0">
      <w:pPr>
        <w:keepNext/>
        <w:spacing w:after="120"/>
        <w:ind w:firstLine="851"/>
        <w:contextualSpacing/>
        <w:jc w:val="both"/>
        <w:rPr>
          <w:b/>
          <w:sz w:val="28"/>
          <w:szCs w:val="28"/>
        </w:rPr>
      </w:pPr>
      <w:bookmarkStart w:id="28" w:name="_Hlk37764100"/>
      <w:r w:rsidRPr="00CF33E0">
        <w:rPr>
          <w:bCs/>
          <w:sz w:val="28"/>
          <w:szCs w:val="28"/>
        </w:rPr>
        <w:t>Предприятием не заявлены расходы по данной статье.</w:t>
      </w:r>
    </w:p>
    <w:p w14:paraId="1D1EB6F3" w14:textId="77777777" w:rsidR="00CF33E0" w:rsidRPr="00CF33E0" w:rsidRDefault="00CF33E0" w:rsidP="00A159A8">
      <w:pPr>
        <w:keepNext/>
        <w:numPr>
          <w:ilvl w:val="2"/>
          <w:numId w:val="29"/>
        </w:numPr>
        <w:ind w:left="0" w:firstLine="1134"/>
        <w:outlineLvl w:val="2"/>
        <w:rPr>
          <w:b/>
          <w:sz w:val="28"/>
          <w:szCs w:val="28"/>
        </w:rPr>
      </w:pPr>
      <w:bookmarkStart w:id="29" w:name="_Toc15393852"/>
      <w:bookmarkStart w:id="30" w:name="_Toc23177794"/>
      <w:bookmarkEnd w:id="28"/>
      <w:r w:rsidRPr="00CF33E0">
        <w:rPr>
          <w:b/>
          <w:sz w:val="28"/>
          <w:szCs w:val="28"/>
        </w:rPr>
        <w:t xml:space="preserve">Расходы на </w:t>
      </w:r>
      <w:bookmarkEnd w:id="29"/>
      <w:bookmarkEnd w:id="30"/>
      <w:r w:rsidRPr="00CF33E0">
        <w:rPr>
          <w:b/>
          <w:sz w:val="28"/>
          <w:szCs w:val="28"/>
        </w:rPr>
        <w:t>топливо</w:t>
      </w:r>
    </w:p>
    <w:p w14:paraId="3E5D5A8D" w14:textId="77777777" w:rsidR="00CF33E0" w:rsidRPr="00CF33E0" w:rsidRDefault="00CF33E0" w:rsidP="00CF33E0">
      <w:pPr>
        <w:keepNext/>
        <w:spacing w:after="120"/>
        <w:ind w:firstLine="851"/>
        <w:contextualSpacing/>
        <w:jc w:val="both"/>
        <w:rPr>
          <w:b/>
          <w:sz w:val="28"/>
          <w:szCs w:val="28"/>
        </w:rPr>
      </w:pPr>
      <w:bookmarkStart w:id="31" w:name="_Toc15393853"/>
      <w:bookmarkStart w:id="32" w:name="_Toc23177795"/>
      <w:bookmarkStart w:id="33" w:name="_Hlk37764161"/>
      <w:r w:rsidRPr="00CF33E0">
        <w:rPr>
          <w:sz w:val="28"/>
          <w:szCs w:val="28"/>
        </w:rPr>
        <w:t>Предприятием не заявлены расходы по данной статье.</w:t>
      </w:r>
    </w:p>
    <w:bookmarkEnd w:id="33"/>
    <w:p w14:paraId="1E6797A2" w14:textId="77777777" w:rsidR="00CF33E0" w:rsidRPr="00CF33E0" w:rsidRDefault="00CF33E0" w:rsidP="00A159A8">
      <w:pPr>
        <w:keepNext/>
        <w:numPr>
          <w:ilvl w:val="2"/>
          <w:numId w:val="29"/>
        </w:numPr>
        <w:ind w:left="0" w:firstLine="1134"/>
        <w:outlineLvl w:val="2"/>
        <w:rPr>
          <w:b/>
          <w:sz w:val="28"/>
          <w:szCs w:val="28"/>
        </w:rPr>
      </w:pPr>
      <w:r w:rsidRPr="00CF33E0">
        <w:rPr>
          <w:b/>
          <w:sz w:val="28"/>
          <w:szCs w:val="28"/>
        </w:rPr>
        <w:t xml:space="preserve">Расходы на </w:t>
      </w:r>
      <w:bookmarkEnd w:id="31"/>
      <w:bookmarkEnd w:id="32"/>
      <w:r w:rsidRPr="00CF33E0">
        <w:rPr>
          <w:b/>
          <w:sz w:val="28"/>
          <w:szCs w:val="28"/>
        </w:rPr>
        <w:t>прочие покупаемые энергетические ресурсы</w:t>
      </w:r>
    </w:p>
    <w:p w14:paraId="0730F57A" w14:textId="77777777" w:rsidR="00CF33E0" w:rsidRPr="00CF33E0" w:rsidRDefault="00CF33E0" w:rsidP="00CF33E0">
      <w:pPr>
        <w:tabs>
          <w:tab w:val="left" w:pos="993"/>
        </w:tabs>
        <w:ind w:firstLine="851"/>
        <w:jc w:val="both"/>
        <w:rPr>
          <w:sz w:val="28"/>
          <w:szCs w:val="28"/>
        </w:rPr>
      </w:pPr>
      <w:bookmarkStart w:id="34" w:name="_Toc15393854"/>
      <w:r w:rsidRPr="00CF33E0">
        <w:rPr>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7C45F1B4" w14:textId="77777777" w:rsidR="00CF33E0" w:rsidRPr="00CF33E0" w:rsidRDefault="00CF33E0" w:rsidP="00CF33E0">
      <w:pPr>
        <w:tabs>
          <w:tab w:val="left" w:pos="993"/>
        </w:tabs>
        <w:ind w:firstLine="851"/>
        <w:jc w:val="both"/>
        <w:rPr>
          <w:sz w:val="28"/>
          <w:szCs w:val="28"/>
        </w:rPr>
      </w:pPr>
      <w:r w:rsidRPr="00CF33E0">
        <w:rPr>
          <w:sz w:val="28"/>
          <w:szCs w:val="28"/>
        </w:rPr>
        <w:t>Предложение предприятия по данной статье на 2021 год составляет 2 116,47 тыс. руб.</w:t>
      </w:r>
    </w:p>
    <w:p w14:paraId="225682EC" w14:textId="77777777" w:rsidR="00CF33E0" w:rsidRPr="00CF33E0" w:rsidRDefault="00CF33E0" w:rsidP="00CF33E0">
      <w:pPr>
        <w:tabs>
          <w:tab w:val="left" w:pos="993"/>
        </w:tabs>
        <w:ind w:firstLine="851"/>
        <w:jc w:val="both"/>
        <w:rPr>
          <w:sz w:val="28"/>
          <w:szCs w:val="28"/>
        </w:rPr>
      </w:pPr>
      <w:r w:rsidRPr="00CF33E0">
        <w:rPr>
          <w:sz w:val="28"/>
          <w:szCs w:val="28"/>
        </w:rPr>
        <w:t xml:space="preserve">В качестве обоснования предприятием были предоставлены следующие материалы: </w:t>
      </w:r>
    </w:p>
    <w:p w14:paraId="6BE96D60" w14:textId="77777777" w:rsidR="00CF33E0" w:rsidRPr="00CF33E0" w:rsidRDefault="00CF33E0" w:rsidP="00A159A8">
      <w:pPr>
        <w:numPr>
          <w:ilvl w:val="0"/>
          <w:numId w:val="26"/>
        </w:numPr>
        <w:tabs>
          <w:tab w:val="left" w:pos="1418"/>
        </w:tabs>
        <w:ind w:left="0" w:firstLine="851"/>
        <w:jc w:val="both"/>
        <w:rPr>
          <w:sz w:val="28"/>
          <w:szCs w:val="28"/>
        </w:rPr>
      </w:pPr>
      <w:r w:rsidRPr="00CF33E0">
        <w:rPr>
          <w:sz w:val="28"/>
          <w:szCs w:val="28"/>
        </w:rPr>
        <w:t>Плановый объем поставки тепловой энергии на теплоснабжение объектов на 2021 год, согласованный с ООО «</w:t>
      </w:r>
      <w:proofErr w:type="spellStart"/>
      <w:r w:rsidRPr="00CF33E0">
        <w:rPr>
          <w:sz w:val="28"/>
          <w:szCs w:val="28"/>
        </w:rPr>
        <w:t>ЭнергоТранзит</w:t>
      </w:r>
      <w:proofErr w:type="spellEnd"/>
      <w:r w:rsidRPr="00CF33E0">
        <w:rPr>
          <w:sz w:val="28"/>
          <w:szCs w:val="28"/>
        </w:rPr>
        <w:t xml:space="preserve">» (стр. 70 </w:t>
      </w:r>
      <w:r w:rsidRPr="00CF33E0">
        <w:rPr>
          <w:sz w:val="28"/>
          <w:szCs w:val="28"/>
        </w:rPr>
        <w:br/>
        <w:t>том № 1);</w:t>
      </w:r>
    </w:p>
    <w:p w14:paraId="7515ED50" w14:textId="77777777" w:rsidR="00CF33E0" w:rsidRPr="00CF33E0" w:rsidRDefault="00CF33E0" w:rsidP="00A159A8">
      <w:pPr>
        <w:numPr>
          <w:ilvl w:val="0"/>
          <w:numId w:val="25"/>
        </w:numPr>
        <w:tabs>
          <w:tab w:val="left" w:pos="1418"/>
        </w:tabs>
        <w:ind w:left="0" w:firstLine="851"/>
        <w:jc w:val="both"/>
        <w:rPr>
          <w:sz w:val="28"/>
          <w:szCs w:val="28"/>
        </w:rPr>
      </w:pPr>
      <w:r w:rsidRPr="00CF33E0">
        <w:rPr>
          <w:sz w:val="28"/>
          <w:szCs w:val="28"/>
        </w:rPr>
        <w:t>Приказ Минэнерго России от 09.02.2021 № 50 (стр. 55 том № 1);</w:t>
      </w:r>
    </w:p>
    <w:p w14:paraId="653E1690" w14:textId="77777777" w:rsidR="00CF33E0" w:rsidRPr="00CF33E0" w:rsidRDefault="00CF33E0" w:rsidP="00A159A8">
      <w:pPr>
        <w:numPr>
          <w:ilvl w:val="0"/>
          <w:numId w:val="24"/>
        </w:numPr>
        <w:tabs>
          <w:tab w:val="left" w:pos="1418"/>
        </w:tabs>
        <w:ind w:left="0" w:firstLine="851"/>
        <w:jc w:val="both"/>
        <w:rPr>
          <w:sz w:val="28"/>
          <w:szCs w:val="28"/>
        </w:rPr>
      </w:pPr>
      <w:r w:rsidRPr="00CF33E0">
        <w:rPr>
          <w:sz w:val="28"/>
          <w:szCs w:val="28"/>
        </w:rPr>
        <w:t xml:space="preserve">Договор на оказания услуг по передаче тепловой энергии </w:t>
      </w:r>
      <w:r w:rsidRPr="00CF33E0">
        <w:rPr>
          <w:sz w:val="28"/>
          <w:szCs w:val="28"/>
        </w:rPr>
        <w:br/>
        <w:t>с ООО «</w:t>
      </w:r>
      <w:proofErr w:type="spellStart"/>
      <w:r w:rsidRPr="00CF33E0">
        <w:rPr>
          <w:sz w:val="28"/>
          <w:szCs w:val="28"/>
        </w:rPr>
        <w:t>ЭнергоТранзит</w:t>
      </w:r>
      <w:proofErr w:type="spellEnd"/>
      <w:r w:rsidRPr="00CF33E0">
        <w:rPr>
          <w:sz w:val="28"/>
          <w:szCs w:val="28"/>
        </w:rPr>
        <w:t>» № КОР-89-20 от 01.09.2020. (стр. 57-77 том № 1).</w:t>
      </w:r>
    </w:p>
    <w:p w14:paraId="19F47FEF" w14:textId="77777777" w:rsidR="00CF33E0" w:rsidRPr="00CF33E0" w:rsidRDefault="00CF33E0" w:rsidP="00CF33E0">
      <w:pPr>
        <w:tabs>
          <w:tab w:val="left" w:pos="993"/>
        </w:tabs>
        <w:ind w:firstLine="851"/>
        <w:jc w:val="both"/>
        <w:rPr>
          <w:sz w:val="28"/>
          <w:szCs w:val="28"/>
        </w:rPr>
      </w:pPr>
      <w:r w:rsidRPr="00CF33E0">
        <w:rPr>
          <w:sz w:val="28"/>
          <w:szCs w:val="28"/>
        </w:rPr>
        <w:t xml:space="preserve">Нормативы технологических потерь тепловой энергии по тепловым сетям ООО «Независимая служба аварийных комиссаров» утверждены приказом Минэнерго № 50 от 09.02.2021 и составляют на 2021 год – </w:t>
      </w:r>
      <w:r w:rsidRPr="00CF33E0">
        <w:rPr>
          <w:sz w:val="28"/>
          <w:szCs w:val="28"/>
        </w:rPr>
        <w:br/>
        <w:t>900,5 Гкал. (стр. 56 том № 1):</w:t>
      </w:r>
    </w:p>
    <w:p w14:paraId="53DCC3B2" w14:textId="77777777" w:rsidR="00CF33E0" w:rsidRPr="00CF33E0" w:rsidRDefault="00CF33E0" w:rsidP="00A159A8">
      <w:pPr>
        <w:numPr>
          <w:ilvl w:val="0"/>
          <w:numId w:val="23"/>
        </w:numPr>
        <w:ind w:left="0" w:firstLine="851"/>
        <w:jc w:val="both"/>
        <w:rPr>
          <w:color w:val="000000"/>
          <w:sz w:val="28"/>
          <w:szCs w:val="28"/>
        </w:rPr>
      </w:pPr>
      <w:r w:rsidRPr="00CF33E0">
        <w:rPr>
          <w:color w:val="000000"/>
          <w:sz w:val="28"/>
          <w:szCs w:val="28"/>
        </w:rPr>
        <w:t>1-е полугодие 2021 года – 487,1 Гкал;</w:t>
      </w:r>
    </w:p>
    <w:p w14:paraId="574C75A1" w14:textId="77777777" w:rsidR="00CF33E0" w:rsidRPr="00CF33E0" w:rsidRDefault="00CF33E0" w:rsidP="00A159A8">
      <w:pPr>
        <w:numPr>
          <w:ilvl w:val="0"/>
          <w:numId w:val="22"/>
        </w:numPr>
        <w:ind w:left="0" w:firstLine="851"/>
        <w:jc w:val="both"/>
        <w:rPr>
          <w:color w:val="000000"/>
          <w:sz w:val="28"/>
          <w:szCs w:val="28"/>
        </w:rPr>
      </w:pPr>
      <w:r w:rsidRPr="00CF33E0">
        <w:rPr>
          <w:color w:val="000000"/>
          <w:sz w:val="28"/>
          <w:szCs w:val="28"/>
        </w:rPr>
        <w:t>2-е полугодие 2021 года – 413,4 Гкал.</w:t>
      </w:r>
    </w:p>
    <w:p w14:paraId="2B4985E5" w14:textId="77777777" w:rsidR="00CF33E0" w:rsidRPr="00CF33E0" w:rsidRDefault="00CF33E0" w:rsidP="00CF33E0">
      <w:pPr>
        <w:ind w:firstLine="851"/>
        <w:jc w:val="both"/>
        <w:rPr>
          <w:color w:val="000000"/>
          <w:sz w:val="28"/>
          <w:szCs w:val="28"/>
        </w:rPr>
      </w:pPr>
      <w:r w:rsidRPr="00CF33E0">
        <w:rPr>
          <w:color w:val="000000"/>
          <w:sz w:val="28"/>
          <w:szCs w:val="28"/>
        </w:rPr>
        <w:t>ООО «Независимая служба аварийных комиссаров» оказывает услуги по передаче тепловой энергии ООО «</w:t>
      </w:r>
      <w:proofErr w:type="spellStart"/>
      <w:r w:rsidRPr="00CF33E0">
        <w:rPr>
          <w:color w:val="000000"/>
          <w:sz w:val="28"/>
          <w:szCs w:val="28"/>
        </w:rPr>
        <w:t>ЭнергоТранзит</w:t>
      </w:r>
      <w:proofErr w:type="spellEnd"/>
      <w:r w:rsidRPr="00CF33E0">
        <w:rPr>
          <w:color w:val="000000"/>
          <w:sz w:val="28"/>
          <w:szCs w:val="28"/>
        </w:rPr>
        <w:t>» на основании договора № КОР-89-20 от 01.09.2020. (стр. 57-77 том № 1)</w:t>
      </w:r>
    </w:p>
    <w:p w14:paraId="3EA264F4" w14:textId="77777777" w:rsidR="00CF33E0" w:rsidRPr="00CF33E0" w:rsidRDefault="00CF33E0" w:rsidP="00CF33E0">
      <w:pPr>
        <w:ind w:firstLine="851"/>
        <w:jc w:val="both"/>
        <w:rPr>
          <w:color w:val="000000"/>
          <w:sz w:val="28"/>
          <w:szCs w:val="28"/>
        </w:rPr>
      </w:pPr>
      <w:r w:rsidRPr="00CF33E0">
        <w:rPr>
          <w:color w:val="000000"/>
          <w:sz w:val="28"/>
          <w:szCs w:val="28"/>
        </w:rPr>
        <w:t>В соответствии со статьей 8 Федерального закона от 27.07.2010 № 190-ФЗ «О теплоснабжении», цены (тарифы) на товары, услуги в сфере теплоснабжения ООО «</w:t>
      </w:r>
      <w:proofErr w:type="spellStart"/>
      <w:r w:rsidRPr="00CF33E0">
        <w:rPr>
          <w:color w:val="000000"/>
          <w:sz w:val="28"/>
          <w:szCs w:val="28"/>
        </w:rPr>
        <w:t>ЭнергоТранзит</w:t>
      </w:r>
      <w:proofErr w:type="spellEnd"/>
      <w:r w:rsidRPr="00CF33E0">
        <w:rPr>
          <w:color w:val="000000"/>
          <w:sz w:val="28"/>
          <w:szCs w:val="28"/>
        </w:rPr>
        <w:t xml:space="preserve">» подлежат государственному регулированию. </w:t>
      </w:r>
    </w:p>
    <w:p w14:paraId="7707B868" w14:textId="77777777" w:rsidR="00CF33E0" w:rsidRPr="00CF33E0" w:rsidRDefault="00CF33E0" w:rsidP="00CF33E0">
      <w:pPr>
        <w:ind w:firstLine="851"/>
        <w:jc w:val="both"/>
        <w:rPr>
          <w:color w:val="000000"/>
          <w:sz w:val="28"/>
          <w:szCs w:val="28"/>
        </w:rPr>
      </w:pPr>
      <w:bookmarkStart w:id="35" w:name="_Hlk68255637"/>
      <w:r w:rsidRPr="00CF33E0">
        <w:rPr>
          <w:color w:val="000000"/>
          <w:sz w:val="28"/>
          <w:szCs w:val="28"/>
        </w:rPr>
        <w:t>Тарифы на компенсацию потерь при передаче тепловой энергии ООО «</w:t>
      </w:r>
      <w:proofErr w:type="spellStart"/>
      <w:r w:rsidRPr="00CF33E0">
        <w:rPr>
          <w:color w:val="000000"/>
          <w:sz w:val="28"/>
          <w:szCs w:val="28"/>
        </w:rPr>
        <w:t>ЭнергоТранзит</w:t>
      </w:r>
      <w:proofErr w:type="spellEnd"/>
      <w:r w:rsidRPr="00CF33E0">
        <w:rPr>
          <w:color w:val="000000"/>
          <w:sz w:val="28"/>
          <w:szCs w:val="28"/>
        </w:rPr>
        <w:t>»,</w:t>
      </w:r>
      <w:r w:rsidRPr="00CF33E0">
        <w:rPr>
          <w:szCs w:val="20"/>
        </w:rPr>
        <w:t xml:space="preserve"> </w:t>
      </w:r>
      <w:r w:rsidRPr="00CF33E0">
        <w:rPr>
          <w:color w:val="000000"/>
          <w:sz w:val="28"/>
          <w:szCs w:val="28"/>
        </w:rPr>
        <w:t xml:space="preserve">реализуемой с коллекторов источника, на 2021–2023 годы установлены </w:t>
      </w:r>
      <w:bookmarkStart w:id="36" w:name="_Hlk69390942"/>
      <w:r w:rsidRPr="00CF33E0">
        <w:rPr>
          <w:color w:val="000000"/>
          <w:sz w:val="28"/>
          <w:szCs w:val="28"/>
        </w:rPr>
        <w:t>постановлением РЭК Кузбасса № 532 от 10.12.2020.</w:t>
      </w:r>
      <w:bookmarkEnd w:id="36"/>
    </w:p>
    <w:bookmarkEnd w:id="35"/>
    <w:p w14:paraId="7E3A70D4" w14:textId="77777777" w:rsidR="00CF33E0" w:rsidRPr="00CF33E0" w:rsidRDefault="00CF33E0" w:rsidP="00A159A8">
      <w:pPr>
        <w:numPr>
          <w:ilvl w:val="0"/>
          <w:numId w:val="19"/>
        </w:numPr>
        <w:ind w:left="0" w:firstLine="851"/>
        <w:jc w:val="both"/>
        <w:rPr>
          <w:color w:val="000000"/>
          <w:sz w:val="28"/>
          <w:szCs w:val="28"/>
        </w:rPr>
      </w:pPr>
      <w:r w:rsidRPr="00CF33E0">
        <w:rPr>
          <w:color w:val="000000"/>
          <w:sz w:val="28"/>
          <w:szCs w:val="28"/>
        </w:rPr>
        <w:t xml:space="preserve">1-е полугодие 2021 года – 1345,63 </w:t>
      </w:r>
      <w:bookmarkStart w:id="37" w:name="_Hlk40436155"/>
      <w:r w:rsidRPr="00CF33E0">
        <w:rPr>
          <w:color w:val="000000"/>
          <w:sz w:val="28"/>
          <w:szCs w:val="28"/>
        </w:rPr>
        <w:t>руб./Гкал.</w:t>
      </w:r>
      <w:bookmarkEnd w:id="37"/>
      <w:r w:rsidRPr="00CF33E0">
        <w:rPr>
          <w:color w:val="000000"/>
          <w:sz w:val="28"/>
          <w:szCs w:val="28"/>
        </w:rPr>
        <w:t>;</w:t>
      </w:r>
    </w:p>
    <w:p w14:paraId="23076962" w14:textId="77777777" w:rsidR="00CF33E0" w:rsidRPr="00CF33E0" w:rsidRDefault="00CF33E0" w:rsidP="00A159A8">
      <w:pPr>
        <w:numPr>
          <w:ilvl w:val="0"/>
          <w:numId w:val="18"/>
        </w:numPr>
        <w:ind w:left="0" w:firstLine="851"/>
        <w:jc w:val="both"/>
        <w:rPr>
          <w:color w:val="000000"/>
          <w:sz w:val="28"/>
          <w:szCs w:val="28"/>
        </w:rPr>
      </w:pPr>
      <w:r w:rsidRPr="00CF33E0">
        <w:rPr>
          <w:color w:val="000000"/>
          <w:sz w:val="28"/>
          <w:szCs w:val="28"/>
        </w:rPr>
        <w:t>2-е полугодие 2021 года – 1439,83 руб./Гкал.</w:t>
      </w:r>
    </w:p>
    <w:p w14:paraId="6E628B86" w14:textId="77777777" w:rsidR="00CF33E0" w:rsidRPr="00CF33E0" w:rsidRDefault="00CF33E0" w:rsidP="00CF33E0">
      <w:pPr>
        <w:ind w:firstLine="851"/>
        <w:jc w:val="both"/>
        <w:rPr>
          <w:sz w:val="28"/>
          <w:szCs w:val="28"/>
        </w:rPr>
      </w:pPr>
      <w:r w:rsidRPr="00CF33E0">
        <w:rPr>
          <w:sz w:val="28"/>
          <w:szCs w:val="28"/>
        </w:rPr>
        <w:t xml:space="preserve">По расчетам экспертов расходы по данной статье составят </w:t>
      </w:r>
      <w:r w:rsidRPr="00CF33E0">
        <w:rPr>
          <w:sz w:val="28"/>
          <w:szCs w:val="28"/>
        </w:rPr>
        <w:br/>
        <w:t>1 250,7 тыс. руб.: (487,1 Гкал.</w:t>
      </w:r>
      <w:r w:rsidRPr="00CF33E0">
        <w:rPr>
          <w:szCs w:val="20"/>
        </w:rPr>
        <w:t xml:space="preserve"> × </w:t>
      </w:r>
      <w:r w:rsidRPr="00CF33E0">
        <w:rPr>
          <w:sz w:val="28"/>
          <w:szCs w:val="28"/>
        </w:rPr>
        <w:t>1345,63 руб./Гкал. + 413,4 Гкал.</w:t>
      </w:r>
      <w:r w:rsidRPr="00CF33E0">
        <w:rPr>
          <w:szCs w:val="20"/>
        </w:rPr>
        <w:t xml:space="preserve"> × </w:t>
      </w:r>
      <w:r w:rsidRPr="00CF33E0">
        <w:rPr>
          <w:sz w:val="28"/>
          <w:szCs w:val="28"/>
        </w:rPr>
        <w:t>1439,83 руб./Гкал.) / 1000 = 1 250,7 тыс. руб.</w:t>
      </w:r>
    </w:p>
    <w:p w14:paraId="558F72FD" w14:textId="77777777" w:rsidR="00CF33E0" w:rsidRPr="00CF33E0" w:rsidRDefault="00CF33E0" w:rsidP="00CF33E0">
      <w:pPr>
        <w:ind w:firstLine="851"/>
        <w:jc w:val="both"/>
        <w:rPr>
          <w:sz w:val="28"/>
          <w:szCs w:val="28"/>
        </w:rPr>
      </w:pPr>
      <w:r w:rsidRPr="00CF33E0">
        <w:rPr>
          <w:sz w:val="28"/>
          <w:szCs w:val="28"/>
        </w:rPr>
        <w:t>Эксперты предлагают включить в расчёт НВВ на 2021 год расходы на покупную тепловую энергию в размере 1 250,7 тыс. руб.</w:t>
      </w:r>
    </w:p>
    <w:p w14:paraId="7B3B2F8B" w14:textId="77777777" w:rsidR="00CF33E0" w:rsidRPr="00CF33E0" w:rsidRDefault="00CF33E0" w:rsidP="00CF33E0">
      <w:pPr>
        <w:ind w:firstLine="851"/>
        <w:jc w:val="both"/>
        <w:rPr>
          <w:sz w:val="28"/>
          <w:szCs w:val="28"/>
        </w:rPr>
      </w:pPr>
      <w:bookmarkStart w:id="38" w:name="_Hlk69312004"/>
      <w:r w:rsidRPr="00CF33E0">
        <w:rPr>
          <w:sz w:val="28"/>
          <w:szCs w:val="28"/>
        </w:rPr>
        <w:lastRenderedPageBreak/>
        <w:t xml:space="preserve">Корректировка по статье относительно предложения предприятия в сторону снижения составила 865,77 тыс. руб., </w:t>
      </w:r>
      <w:bookmarkStart w:id="39" w:name="_Hlk69390973"/>
      <w:r w:rsidRPr="00CF33E0">
        <w:rPr>
          <w:sz w:val="28"/>
          <w:szCs w:val="28"/>
        </w:rPr>
        <w:t>обусловлена применения в расчет тарифа из постановления РЭК Кузбасса № 532 от 10.12.2020.</w:t>
      </w:r>
      <w:bookmarkEnd w:id="39"/>
    </w:p>
    <w:p w14:paraId="289BED52" w14:textId="77777777" w:rsidR="00CF33E0" w:rsidRPr="00CF33E0" w:rsidRDefault="00CF33E0" w:rsidP="00A159A8">
      <w:pPr>
        <w:keepNext/>
        <w:numPr>
          <w:ilvl w:val="2"/>
          <w:numId w:val="29"/>
        </w:numPr>
        <w:ind w:firstLine="1134"/>
        <w:outlineLvl w:val="2"/>
        <w:rPr>
          <w:b/>
          <w:sz w:val="28"/>
          <w:szCs w:val="28"/>
        </w:rPr>
      </w:pPr>
      <w:bookmarkStart w:id="40" w:name="_Toc23177797"/>
      <w:bookmarkEnd w:id="38"/>
      <w:r w:rsidRPr="00CF33E0">
        <w:rPr>
          <w:b/>
          <w:sz w:val="28"/>
          <w:szCs w:val="28"/>
        </w:rPr>
        <w:t>Расходы на холодную воду</w:t>
      </w:r>
      <w:bookmarkEnd w:id="34"/>
      <w:bookmarkEnd w:id="40"/>
    </w:p>
    <w:p w14:paraId="00EC2627" w14:textId="77777777" w:rsidR="00CF33E0" w:rsidRPr="00CF33E0" w:rsidRDefault="00CF33E0" w:rsidP="00CF33E0">
      <w:pPr>
        <w:keepNext/>
        <w:spacing w:after="120"/>
        <w:ind w:firstLine="851"/>
        <w:contextualSpacing/>
        <w:jc w:val="both"/>
        <w:rPr>
          <w:sz w:val="28"/>
          <w:szCs w:val="28"/>
        </w:rPr>
      </w:pPr>
      <w:bookmarkStart w:id="41" w:name="_Toc15393855"/>
      <w:bookmarkStart w:id="42" w:name="_Toc23177798"/>
      <w:r w:rsidRPr="00CF33E0">
        <w:rPr>
          <w:sz w:val="28"/>
          <w:szCs w:val="28"/>
        </w:rPr>
        <w:t>Предприятием не заявлены расходы по данной статье.</w:t>
      </w:r>
    </w:p>
    <w:p w14:paraId="7E8064F4" w14:textId="77777777" w:rsidR="00CF33E0" w:rsidRPr="00CF33E0" w:rsidRDefault="00CF33E0" w:rsidP="00A159A8">
      <w:pPr>
        <w:keepNext/>
        <w:numPr>
          <w:ilvl w:val="2"/>
          <w:numId w:val="29"/>
        </w:numPr>
        <w:ind w:firstLine="1134"/>
        <w:outlineLvl w:val="2"/>
        <w:rPr>
          <w:b/>
          <w:sz w:val="28"/>
          <w:szCs w:val="28"/>
        </w:rPr>
      </w:pPr>
      <w:r w:rsidRPr="00CF33E0">
        <w:rPr>
          <w:b/>
          <w:sz w:val="28"/>
          <w:szCs w:val="28"/>
        </w:rPr>
        <w:t>Расходы на теплоноситель</w:t>
      </w:r>
      <w:bookmarkEnd w:id="41"/>
      <w:bookmarkEnd w:id="42"/>
    </w:p>
    <w:p w14:paraId="1EADED17" w14:textId="77777777" w:rsidR="00CF33E0" w:rsidRPr="00CF33E0" w:rsidRDefault="00CF33E0" w:rsidP="00CF33E0">
      <w:pPr>
        <w:spacing w:after="120"/>
        <w:ind w:firstLine="851"/>
        <w:contextualSpacing/>
        <w:jc w:val="both"/>
        <w:rPr>
          <w:sz w:val="28"/>
          <w:szCs w:val="28"/>
        </w:rPr>
      </w:pPr>
      <w:r w:rsidRPr="00CF33E0">
        <w:rPr>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116D4188" w14:textId="77777777" w:rsidR="00CF33E0" w:rsidRPr="00CF33E0" w:rsidRDefault="00CF33E0" w:rsidP="00CF33E0">
      <w:pPr>
        <w:spacing w:after="120"/>
        <w:ind w:firstLine="851"/>
        <w:contextualSpacing/>
        <w:jc w:val="both"/>
        <w:rPr>
          <w:sz w:val="28"/>
          <w:szCs w:val="28"/>
        </w:rPr>
      </w:pPr>
      <w:r w:rsidRPr="00CF33E0">
        <w:rPr>
          <w:sz w:val="28"/>
          <w:szCs w:val="28"/>
        </w:rPr>
        <w:t>Предложение предприятия по данной статье на 2021 год составляет 53 тыс. руб.</w:t>
      </w:r>
    </w:p>
    <w:p w14:paraId="2777BE66" w14:textId="77777777" w:rsidR="00CF33E0" w:rsidRPr="00CF33E0" w:rsidRDefault="00CF33E0" w:rsidP="00CF33E0">
      <w:pPr>
        <w:spacing w:after="120"/>
        <w:ind w:firstLine="851"/>
        <w:contextualSpacing/>
        <w:jc w:val="both"/>
        <w:rPr>
          <w:sz w:val="28"/>
          <w:szCs w:val="28"/>
        </w:rPr>
      </w:pPr>
      <w:r w:rsidRPr="00CF33E0">
        <w:rPr>
          <w:sz w:val="28"/>
          <w:szCs w:val="28"/>
        </w:rPr>
        <w:t>В качестве обоснования предприятием были предоставлены следующие материалы:</w:t>
      </w:r>
    </w:p>
    <w:p w14:paraId="37D0072D" w14:textId="77777777" w:rsidR="00CF33E0" w:rsidRPr="00CF33E0" w:rsidRDefault="00CF33E0" w:rsidP="00A159A8">
      <w:pPr>
        <w:numPr>
          <w:ilvl w:val="0"/>
          <w:numId w:val="26"/>
        </w:numPr>
        <w:spacing w:after="120"/>
        <w:ind w:left="0" w:firstLine="851"/>
        <w:contextualSpacing/>
        <w:jc w:val="both"/>
        <w:rPr>
          <w:sz w:val="28"/>
          <w:szCs w:val="28"/>
        </w:rPr>
      </w:pPr>
      <w:r w:rsidRPr="00CF33E0">
        <w:rPr>
          <w:sz w:val="28"/>
          <w:szCs w:val="28"/>
        </w:rPr>
        <w:t>Плановый объем поставки тепловой энергии на теплоснабжение объектов на 2021 год, согласованный с ООО «</w:t>
      </w:r>
      <w:proofErr w:type="spellStart"/>
      <w:r w:rsidRPr="00CF33E0">
        <w:rPr>
          <w:sz w:val="28"/>
          <w:szCs w:val="28"/>
        </w:rPr>
        <w:t>ЭнергоТранзит</w:t>
      </w:r>
      <w:proofErr w:type="spellEnd"/>
      <w:r w:rsidRPr="00CF33E0">
        <w:rPr>
          <w:sz w:val="28"/>
          <w:szCs w:val="28"/>
        </w:rPr>
        <w:t>», (стр. 70 том № 1);</w:t>
      </w:r>
    </w:p>
    <w:p w14:paraId="42B0250F" w14:textId="77777777" w:rsidR="00CF33E0" w:rsidRPr="00CF33E0" w:rsidRDefault="00CF33E0" w:rsidP="00A159A8">
      <w:pPr>
        <w:numPr>
          <w:ilvl w:val="0"/>
          <w:numId w:val="25"/>
        </w:numPr>
        <w:spacing w:after="120"/>
        <w:ind w:left="0" w:firstLine="851"/>
        <w:contextualSpacing/>
        <w:jc w:val="both"/>
        <w:rPr>
          <w:sz w:val="28"/>
          <w:szCs w:val="28"/>
        </w:rPr>
      </w:pPr>
      <w:r w:rsidRPr="00CF33E0">
        <w:rPr>
          <w:sz w:val="28"/>
          <w:szCs w:val="28"/>
        </w:rPr>
        <w:t xml:space="preserve">Приказ Минэнерго России от 09.02.2021 № 50 от 09.02.2021 </w:t>
      </w:r>
      <w:r w:rsidRPr="00CF33E0">
        <w:rPr>
          <w:sz w:val="28"/>
          <w:szCs w:val="28"/>
        </w:rPr>
        <w:br/>
        <w:t>(стр. 55 том № 1);</w:t>
      </w:r>
    </w:p>
    <w:p w14:paraId="7A8A96DF" w14:textId="77777777" w:rsidR="00CF33E0" w:rsidRPr="00CF33E0" w:rsidRDefault="00CF33E0" w:rsidP="00A159A8">
      <w:pPr>
        <w:numPr>
          <w:ilvl w:val="0"/>
          <w:numId w:val="24"/>
        </w:numPr>
        <w:spacing w:after="120"/>
        <w:ind w:left="0" w:firstLine="851"/>
        <w:contextualSpacing/>
        <w:jc w:val="both"/>
        <w:rPr>
          <w:sz w:val="28"/>
          <w:szCs w:val="28"/>
        </w:rPr>
      </w:pPr>
      <w:r w:rsidRPr="00CF33E0">
        <w:rPr>
          <w:sz w:val="28"/>
          <w:szCs w:val="28"/>
        </w:rPr>
        <w:t xml:space="preserve">Договор на оказания услуг по передаче тепловой энергии </w:t>
      </w:r>
      <w:r w:rsidRPr="00CF33E0">
        <w:rPr>
          <w:sz w:val="28"/>
          <w:szCs w:val="28"/>
        </w:rPr>
        <w:br/>
        <w:t>с ООО «</w:t>
      </w:r>
      <w:proofErr w:type="spellStart"/>
      <w:r w:rsidRPr="00CF33E0">
        <w:rPr>
          <w:sz w:val="28"/>
          <w:szCs w:val="28"/>
        </w:rPr>
        <w:t>ЭнергоТранзит</w:t>
      </w:r>
      <w:proofErr w:type="spellEnd"/>
      <w:r w:rsidRPr="00CF33E0">
        <w:rPr>
          <w:sz w:val="28"/>
          <w:szCs w:val="28"/>
        </w:rPr>
        <w:t>» № КОР-89-20 от 01.09.2020 (стр. 57-77 том № 1).</w:t>
      </w:r>
    </w:p>
    <w:p w14:paraId="31CAF4D4" w14:textId="77777777" w:rsidR="00CF33E0" w:rsidRPr="00CF33E0" w:rsidRDefault="00CF33E0" w:rsidP="00CF33E0">
      <w:pPr>
        <w:spacing w:after="120"/>
        <w:ind w:firstLine="851"/>
        <w:contextualSpacing/>
        <w:jc w:val="both"/>
        <w:rPr>
          <w:sz w:val="28"/>
          <w:szCs w:val="28"/>
        </w:rPr>
      </w:pPr>
      <w:r w:rsidRPr="00CF33E0">
        <w:rPr>
          <w:sz w:val="28"/>
          <w:szCs w:val="28"/>
        </w:rPr>
        <w:t>Нормативы технологических потерь при передаче теплоносителя по тепловым сетям ООО «Независимая служба аварийных комиссаров» утверждены приказом Минэнерго № 50 от 09.02.2021 и составляют на 2021 год – 578,1 м</w:t>
      </w:r>
      <w:r w:rsidRPr="00CF33E0">
        <w:rPr>
          <w:sz w:val="28"/>
          <w:szCs w:val="28"/>
          <w:vertAlign w:val="superscript"/>
        </w:rPr>
        <w:t>3</w:t>
      </w:r>
      <w:r w:rsidRPr="00CF33E0">
        <w:rPr>
          <w:sz w:val="28"/>
          <w:szCs w:val="28"/>
        </w:rPr>
        <w:t xml:space="preserve"> (стр. 56 том № 1):</w:t>
      </w:r>
    </w:p>
    <w:p w14:paraId="521F40C2" w14:textId="77777777" w:rsidR="00CF33E0" w:rsidRPr="00CF33E0" w:rsidRDefault="00CF33E0" w:rsidP="00A159A8">
      <w:pPr>
        <w:numPr>
          <w:ilvl w:val="0"/>
          <w:numId w:val="21"/>
        </w:numPr>
        <w:spacing w:after="120"/>
        <w:ind w:left="0" w:firstLine="851"/>
        <w:contextualSpacing/>
        <w:jc w:val="both"/>
        <w:rPr>
          <w:sz w:val="28"/>
          <w:szCs w:val="28"/>
        </w:rPr>
      </w:pPr>
      <w:r w:rsidRPr="00CF33E0">
        <w:rPr>
          <w:sz w:val="28"/>
          <w:szCs w:val="28"/>
        </w:rPr>
        <w:t>1-е полугодие 2021 года – 312,7 м</w:t>
      </w:r>
      <w:r w:rsidRPr="00CF33E0">
        <w:rPr>
          <w:sz w:val="28"/>
          <w:szCs w:val="28"/>
          <w:vertAlign w:val="superscript"/>
        </w:rPr>
        <w:t>3</w:t>
      </w:r>
      <w:r w:rsidRPr="00CF33E0">
        <w:rPr>
          <w:sz w:val="28"/>
          <w:szCs w:val="28"/>
        </w:rPr>
        <w:t>;</w:t>
      </w:r>
    </w:p>
    <w:p w14:paraId="140420DB" w14:textId="77777777" w:rsidR="00CF33E0" w:rsidRPr="00CF33E0" w:rsidRDefault="00CF33E0" w:rsidP="00A159A8">
      <w:pPr>
        <w:numPr>
          <w:ilvl w:val="0"/>
          <w:numId w:val="20"/>
        </w:numPr>
        <w:spacing w:after="120"/>
        <w:ind w:left="0" w:firstLine="851"/>
        <w:contextualSpacing/>
        <w:jc w:val="both"/>
        <w:rPr>
          <w:sz w:val="28"/>
          <w:szCs w:val="28"/>
        </w:rPr>
      </w:pPr>
      <w:r w:rsidRPr="00CF33E0">
        <w:rPr>
          <w:sz w:val="28"/>
          <w:szCs w:val="28"/>
        </w:rPr>
        <w:t>2-е полугодие 2021 года – 265,4 м</w:t>
      </w:r>
      <w:r w:rsidRPr="00CF33E0">
        <w:rPr>
          <w:sz w:val="28"/>
          <w:szCs w:val="28"/>
          <w:vertAlign w:val="superscript"/>
        </w:rPr>
        <w:t>3</w:t>
      </w:r>
      <w:r w:rsidRPr="00CF33E0">
        <w:rPr>
          <w:sz w:val="28"/>
          <w:szCs w:val="28"/>
        </w:rPr>
        <w:t>.</w:t>
      </w:r>
    </w:p>
    <w:p w14:paraId="7D6D24E2" w14:textId="77777777" w:rsidR="00CF33E0" w:rsidRPr="00CF33E0" w:rsidRDefault="00CF33E0" w:rsidP="00CF33E0">
      <w:pPr>
        <w:spacing w:after="120"/>
        <w:ind w:firstLine="851"/>
        <w:contextualSpacing/>
        <w:jc w:val="both"/>
        <w:rPr>
          <w:sz w:val="28"/>
          <w:szCs w:val="28"/>
        </w:rPr>
      </w:pPr>
      <w:r w:rsidRPr="00CF33E0">
        <w:rPr>
          <w:sz w:val="28"/>
          <w:szCs w:val="28"/>
        </w:rPr>
        <w:t>ООО «Независимая служба аварийных комиссаров» оказывает услуги по передаче тепловой энергии ООО «</w:t>
      </w:r>
      <w:proofErr w:type="spellStart"/>
      <w:r w:rsidRPr="00CF33E0">
        <w:rPr>
          <w:sz w:val="28"/>
          <w:szCs w:val="28"/>
        </w:rPr>
        <w:t>ЭнергоТранзит</w:t>
      </w:r>
      <w:proofErr w:type="spellEnd"/>
      <w:r w:rsidRPr="00CF33E0">
        <w:rPr>
          <w:sz w:val="28"/>
          <w:szCs w:val="28"/>
        </w:rPr>
        <w:t>» на основании договора № КОР-89-20 от 01.09.2020. (стр. 57-77 том № 1)</w:t>
      </w:r>
    </w:p>
    <w:p w14:paraId="5F2CDC33" w14:textId="77777777" w:rsidR="00CF33E0" w:rsidRPr="00CF33E0" w:rsidRDefault="00CF33E0" w:rsidP="00CF33E0">
      <w:pPr>
        <w:spacing w:after="120"/>
        <w:ind w:firstLine="851"/>
        <w:contextualSpacing/>
        <w:jc w:val="both"/>
        <w:rPr>
          <w:sz w:val="28"/>
          <w:szCs w:val="28"/>
        </w:rPr>
      </w:pPr>
      <w:r w:rsidRPr="00CF33E0">
        <w:rPr>
          <w:sz w:val="28"/>
          <w:szCs w:val="28"/>
        </w:rPr>
        <w:t>В соответствии со статьей 8 Федерального закона от 27.07.2010 № 190-ФЗ «О теплоснабжении», цены (тарифы) на товары, услуги в сфере теплоснабжения ООО «</w:t>
      </w:r>
      <w:proofErr w:type="spellStart"/>
      <w:r w:rsidRPr="00CF33E0">
        <w:rPr>
          <w:sz w:val="28"/>
          <w:szCs w:val="28"/>
        </w:rPr>
        <w:t>ЭнергоТранзит</w:t>
      </w:r>
      <w:proofErr w:type="spellEnd"/>
      <w:r w:rsidRPr="00CF33E0">
        <w:rPr>
          <w:sz w:val="28"/>
          <w:szCs w:val="28"/>
        </w:rPr>
        <w:t xml:space="preserve">» подлежат государственному регулированию. </w:t>
      </w:r>
    </w:p>
    <w:p w14:paraId="57087228" w14:textId="77777777" w:rsidR="00CF33E0" w:rsidRPr="00CF33E0" w:rsidRDefault="00CF33E0" w:rsidP="00CF33E0">
      <w:pPr>
        <w:spacing w:after="120"/>
        <w:ind w:firstLine="851"/>
        <w:contextualSpacing/>
        <w:jc w:val="both"/>
        <w:rPr>
          <w:sz w:val="28"/>
          <w:szCs w:val="28"/>
        </w:rPr>
      </w:pPr>
      <w:r w:rsidRPr="00CF33E0">
        <w:rPr>
          <w:sz w:val="28"/>
          <w:szCs w:val="28"/>
        </w:rPr>
        <w:t>Тарифы ООО «</w:t>
      </w:r>
      <w:proofErr w:type="spellStart"/>
      <w:r w:rsidRPr="00CF33E0">
        <w:rPr>
          <w:sz w:val="28"/>
          <w:szCs w:val="28"/>
        </w:rPr>
        <w:t>ЭнергоТранзит</w:t>
      </w:r>
      <w:proofErr w:type="spellEnd"/>
      <w:r w:rsidRPr="00CF33E0">
        <w:rPr>
          <w:sz w:val="28"/>
          <w:szCs w:val="28"/>
        </w:rPr>
        <w:t xml:space="preserve">» на теплоноситель, реализуемый </w:t>
      </w:r>
      <w:r w:rsidRPr="00CF33E0">
        <w:rPr>
          <w:sz w:val="28"/>
          <w:szCs w:val="28"/>
        </w:rPr>
        <w:br/>
        <w:t>на потребительском рынке Новокузнецкого городского округа, на 2021 - 2023 годы установлены постановлением РЭК Кузбасса № 533 от 10.12.2020.</w:t>
      </w:r>
    </w:p>
    <w:p w14:paraId="7A105C5E" w14:textId="77777777" w:rsidR="00CF33E0" w:rsidRPr="00CF33E0" w:rsidRDefault="00CF33E0" w:rsidP="00A159A8">
      <w:pPr>
        <w:numPr>
          <w:ilvl w:val="0"/>
          <w:numId w:val="17"/>
        </w:numPr>
        <w:spacing w:after="120"/>
        <w:ind w:left="0" w:firstLine="851"/>
        <w:contextualSpacing/>
        <w:jc w:val="both"/>
        <w:rPr>
          <w:sz w:val="28"/>
          <w:szCs w:val="28"/>
        </w:rPr>
      </w:pPr>
      <w:r w:rsidRPr="00CF33E0">
        <w:rPr>
          <w:sz w:val="28"/>
          <w:szCs w:val="28"/>
        </w:rPr>
        <w:t xml:space="preserve">1-е полугодие </w:t>
      </w:r>
      <w:bookmarkStart w:id="43" w:name="_Hlk69390995"/>
      <w:r w:rsidRPr="00CF33E0">
        <w:rPr>
          <w:sz w:val="28"/>
          <w:szCs w:val="28"/>
        </w:rPr>
        <w:t xml:space="preserve">2021 года </w:t>
      </w:r>
      <w:bookmarkEnd w:id="43"/>
      <w:r w:rsidRPr="00CF33E0">
        <w:rPr>
          <w:sz w:val="28"/>
          <w:szCs w:val="28"/>
        </w:rPr>
        <w:t>– 17,57 руб./м</w:t>
      </w:r>
      <w:r w:rsidRPr="00CF33E0">
        <w:rPr>
          <w:sz w:val="28"/>
          <w:szCs w:val="28"/>
          <w:vertAlign w:val="superscript"/>
        </w:rPr>
        <w:t>3</w:t>
      </w:r>
      <w:r w:rsidRPr="00CF33E0">
        <w:rPr>
          <w:sz w:val="28"/>
          <w:szCs w:val="28"/>
        </w:rPr>
        <w:t>;</w:t>
      </w:r>
    </w:p>
    <w:p w14:paraId="60B47B4E" w14:textId="77777777" w:rsidR="00CF33E0" w:rsidRPr="00CF33E0" w:rsidRDefault="00CF33E0" w:rsidP="00A159A8">
      <w:pPr>
        <w:numPr>
          <w:ilvl w:val="0"/>
          <w:numId w:val="16"/>
        </w:numPr>
        <w:spacing w:after="120"/>
        <w:ind w:left="0" w:firstLine="851"/>
        <w:contextualSpacing/>
        <w:jc w:val="both"/>
        <w:rPr>
          <w:sz w:val="28"/>
          <w:szCs w:val="28"/>
        </w:rPr>
      </w:pPr>
      <w:r w:rsidRPr="00CF33E0">
        <w:rPr>
          <w:sz w:val="28"/>
          <w:szCs w:val="28"/>
        </w:rPr>
        <w:t>2-е полугодие 2021 года – 19,28 руб./м</w:t>
      </w:r>
      <w:r w:rsidRPr="00CF33E0">
        <w:rPr>
          <w:sz w:val="28"/>
          <w:szCs w:val="28"/>
          <w:vertAlign w:val="superscript"/>
        </w:rPr>
        <w:t>3</w:t>
      </w:r>
      <w:r w:rsidRPr="00CF33E0">
        <w:rPr>
          <w:sz w:val="28"/>
          <w:szCs w:val="28"/>
        </w:rPr>
        <w:t>.</w:t>
      </w:r>
    </w:p>
    <w:p w14:paraId="06EB549A" w14:textId="77777777" w:rsidR="00CF33E0" w:rsidRPr="00CF33E0" w:rsidRDefault="00CF33E0" w:rsidP="00CF33E0">
      <w:pPr>
        <w:spacing w:after="120"/>
        <w:ind w:firstLine="851"/>
        <w:contextualSpacing/>
        <w:jc w:val="both"/>
        <w:rPr>
          <w:sz w:val="28"/>
          <w:szCs w:val="28"/>
        </w:rPr>
      </w:pPr>
      <w:r w:rsidRPr="00CF33E0">
        <w:rPr>
          <w:sz w:val="28"/>
          <w:szCs w:val="28"/>
        </w:rPr>
        <w:t xml:space="preserve">По расчетам экспертов расходы по данной статье составят </w:t>
      </w:r>
      <w:r w:rsidRPr="00CF33E0">
        <w:rPr>
          <w:sz w:val="28"/>
          <w:szCs w:val="28"/>
        </w:rPr>
        <w:br/>
        <w:t>10,6 тыс. руб.: (312,7 м</w:t>
      </w:r>
      <w:r w:rsidRPr="00CF33E0">
        <w:rPr>
          <w:sz w:val="28"/>
          <w:szCs w:val="28"/>
          <w:vertAlign w:val="superscript"/>
        </w:rPr>
        <w:t>3</w:t>
      </w:r>
      <w:r w:rsidRPr="00CF33E0">
        <w:rPr>
          <w:sz w:val="28"/>
          <w:szCs w:val="28"/>
        </w:rPr>
        <w:t>. × 17,57 руб./м</w:t>
      </w:r>
      <w:r w:rsidRPr="00CF33E0">
        <w:rPr>
          <w:sz w:val="28"/>
          <w:szCs w:val="28"/>
          <w:vertAlign w:val="superscript"/>
        </w:rPr>
        <w:t>3</w:t>
      </w:r>
      <w:r w:rsidRPr="00CF33E0">
        <w:rPr>
          <w:sz w:val="28"/>
          <w:szCs w:val="28"/>
        </w:rPr>
        <w:t>. + 265,4 м</w:t>
      </w:r>
      <w:r w:rsidRPr="00CF33E0">
        <w:rPr>
          <w:sz w:val="28"/>
          <w:szCs w:val="28"/>
          <w:vertAlign w:val="superscript"/>
        </w:rPr>
        <w:t>3</w:t>
      </w:r>
      <w:r w:rsidRPr="00CF33E0">
        <w:rPr>
          <w:sz w:val="28"/>
          <w:szCs w:val="28"/>
        </w:rPr>
        <w:t>. × 19,28 руб./м</w:t>
      </w:r>
      <w:r w:rsidRPr="00CF33E0">
        <w:rPr>
          <w:sz w:val="28"/>
          <w:szCs w:val="28"/>
          <w:vertAlign w:val="superscript"/>
        </w:rPr>
        <w:t>3</w:t>
      </w:r>
      <w:r w:rsidRPr="00CF33E0">
        <w:rPr>
          <w:sz w:val="28"/>
          <w:szCs w:val="28"/>
        </w:rPr>
        <w:t>.) / 1000 = 10,6 тыс. руб.</w:t>
      </w:r>
    </w:p>
    <w:p w14:paraId="0D1955B1" w14:textId="77777777" w:rsidR="00CF33E0" w:rsidRPr="00CF33E0" w:rsidRDefault="00CF33E0" w:rsidP="00CF33E0">
      <w:pPr>
        <w:spacing w:after="120"/>
        <w:ind w:firstLine="851"/>
        <w:contextualSpacing/>
        <w:jc w:val="both"/>
        <w:rPr>
          <w:sz w:val="28"/>
          <w:szCs w:val="28"/>
        </w:rPr>
      </w:pPr>
      <w:r w:rsidRPr="00CF33E0">
        <w:rPr>
          <w:sz w:val="28"/>
          <w:szCs w:val="28"/>
        </w:rPr>
        <w:t>Эксперты предлагают включить в расчёт НВВ на 2021 год расходы на теплоноситель в размере 10,6 тыс. руб.</w:t>
      </w:r>
    </w:p>
    <w:p w14:paraId="1FF90E31" w14:textId="77777777" w:rsidR="00CF33E0" w:rsidRPr="00CF33E0" w:rsidRDefault="00CF33E0" w:rsidP="00CF33E0">
      <w:pPr>
        <w:spacing w:after="120"/>
        <w:ind w:firstLine="851"/>
        <w:contextualSpacing/>
        <w:jc w:val="both"/>
        <w:rPr>
          <w:sz w:val="28"/>
          <w:szCs w:val="28"/>
        </w:rPr>
      </w:pPr>
      <w:r w:rsidRPr="00CF33E0">
        <w:rPr>
          <w:sz w:val="28"/>
          <w:szCs w:val="28"/>
        </w:rPr>
        <w:lastRenderedPageBreak/>
        <w:t>Корректировка по статье относительно предложения предприятия в сторону снижения составила 42,4 тыс. руб., обусловлена применения в расчет тарифа из постановления РЭК Кузбасса № 533 от 10.12.2020.</w:t>
      </w:r>
    </w:p>
    <w:p w14:paraId="30A22BB1" w14:textId="77777777" w:rsidR="00CF33E0" w:rsidRPr="00CF33E0" w:rsidRDefault="00CF33E0" w:rsidP="00A159A8">
      <w:pPr>
        <w:keepNext/>
        <w:numPr>
          <w:ilvl w:val="2"/>
          <w:numId w:val="29"/>
        </w:numPr>
        <w:ind w:firstLine="1134"/>
        <w:outlineLvl w:val="2"/>
        <w:rPr>
          <w:b/>
          <w:sz w:val="28"/>
          <w:szCs w:val="28"/>
        </w:rPr>
      </w:pPr>
      <w:r w:rsidRPr="00CF33E0">
        <w:rPr>
          <w:b/>
          <w:sz w:val="28"/>
          <w:szCs w:val="28"/>
        </w:rPr>
        <w:t>Амортизация основных средств и нематериальных активов</w:t>
      </w:r>
    </w:p>
    <w:p w14:paraId="5873007D"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Предприятием не заявлены расходы по данной статье.</w:t>
      </w:r>
    </w:p>
    <w:p w14:paraId="4EE6976C" w14:textId="77777777" w:rsidR="00CF33E0" w:rsidRPr="00CF33E0" w:rsidRDefault="00CF33E0" w:rsidP="00A159A8">
      <w:pPr>
        <w:keepNext/>
        <w:numPr>
          <w:ilvl w:val="2"/>
          <w:numId w:val="29"/>
        </w:numPr>
        <w:ind w:firstLine="1134"/>
        <w:outlineLvl w:val="2"/>
        <w:rPr>
          <w:b/>
          <w:sz w:val="28"/>
          <w:szCs w:val="28"/>
        </w:rPr>
      </w:pPr>
      <w:bookmarkStart w:id="44" w:name="_Toc23177800"/>
      <w:r w:rsidRPr="00CF33E0">
        <w:rPr>
          <w:b/>
          <w:sz w:val="28"/>
          <w:szCs w:val="28"/>
        </w:rPr>
        <w:t>Оплата труда</w:t>
      </w:r>
      <w:bookmarkEnd w:id="44"/>
    </w:p>
    <w:p w14:paraId="7F4BE62B"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 договором, соглашениями, локальными нормативными актами и трудовыми договорами (статья 129 Трудового Кодекса Российской Федерации).</w:t>
      </w:r>
    </w:p>
    <w:p w14:paraId="1DC9FAF5"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Предложение предприятия по данной статье на 2021 год составляет 3 856,67 тыс. руб., исходя из следующих параметров:</w:t>
      </w:r>
    </w:p>
    <w:p w14:paraId="68AD3BE1" w14:textId="77777777" w:rsidR="00CF33E0" w:rsidRPr="00CF33E0" w:rsidRDefault="00CF33E0" w:rsidP="00A159A8">
      <w:pPr>
        <w:numPr>
          <w:ilvl w:val="0"/>
          <w:numId w:val="15"/>
        </w:numPr>
        <w:tabs>
          <w:tab w:val="left" w:pos="0"/>
        </w:tabs>
        <w:spacing w:after="120"/>
        <w:ind w:left="0" w:firstLine="709"/>
        <w:contextualSpacing/>
        <w:jc w:val="both"/>
        <w:rPr>
          <w:snapToGrid w:val="0"/>
          <w:sz w:val="28"/>
          <w:szCs w:val="28"/>
        </w:rPr>
      </w:pPr>
      <w:r w:rsidRPr="00CF33E0">
        <w:rPr>
          <w:snapToGrid w:val="0"/>
          <w:sz w:val="28"/>
          <w:szCs w:val="28"/>
        </w:rPr>
        <w:t xml:space="preserve">расчет численности – 6,5 человек; где 1,47 человек — численность производственного персонала, и 5,03 человек — численность административно-управленческого персонала (АУП), </w:t>
      </w:r>
      <w:bookmarkStart w:id="45" w:name="_Hlk69395050"/>
      <w:r w:rsidRPr="00CF33E0">
        <w:rPr>
          <w:snapToGrid w:val="0"/>
          <w:sz w:val="28"/>
          <w:szCs w:val="28"/>
        </w:rPr>
        <w:t>(стр. 21 том № 1);</w:t>
      </w:r>
      <w:bookmarkEnd w:id="45"/>
    </w:p>
    <w:p w14:paraId="58DF0D64" w14:textId="77777777" w:rsidR="00CF33E0" w:rsidRPr="00CF33E0" w:rsidRDefault="00CF33E0" w:rsidP="00A159A8">
      <w:pPr>
        <w:numPr>
          <w:ilvl w:val="0"/>
          <w:numId w:val="14"/>
        </w:numPr>
        <w:tabs>
          <w:tab w:val="left" w:pos="284"/>
        </w:tabs>
        <w:spacing w:after="120"/>
        <w:ind w:left="0" w:firstLine="709"/>
        <w:contextualSpacing/>
        <w:jc w:val="both"/>
        <w:rPr>
          <w:snapToGrid w:val="0"/>
          <w:sz w:val="28"/>
          <w:szCs w:val="28"/>
        </w:rPr>
      </w:pPr>
      <w:r w:rsidRPr="00CF33E0">
        <w:rPr>
          <w:snapToGrid w:val="0"/>
          <w:sz w:val="28"/>
          <w:szCs w:val="28"/>
        </w:rPr>
        <w:t>среднемесячная оплата труда 1 работника – 49 444,51 руб./мес.</w:t>
      </w:r>
    </w:p>
    <w:p w14:paraId="00118954"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 xml:space="preserve">В качестве обоснования предприятием были предоставлены следующие материалы: </w:t>
      </w:r>
    </w:p>
    <w:p w14:paraId="3BCE0062" w14:textId="77777777" w:rsidR="00CF33E0" w:rsidRPr="00CF33E0" w:rsidRDefault="00CF33E0" w:rsidP="00A159A8">
      <w:pPr>
        <w:numPr>
          <w:ilvl w:val="0"/>
          <w:numId w:val="7"/>
        </w:numPr>
        <w:tabs>
          <w:tab w:val="left" w:pos="1276"/>
        </w:tabs>
        <w:spacing w:after="120"/>
        <w:ind w:left="0" w:firstLine="709"/>
        <w:contextualSpacing/>
        <w:jc w:val="both"/>
        <w:rPr>
          <w:snapToGrid w:val="0"/>
          <w:sz w:val="28"/>
          <w:szCs w:val="28"/>
        </w:rPr>
      </w:pPr>
      <w:bookmarkStart w:id="46" w:name="_Hlk27475027"/>
      <w:r w:rsidRPr="00CF33E0">
        <w:rPr>
          <w:snapToGrid w:val="0"/>
          <w:sz w:val="28"/>
          <w:szCs w:val="28"/>
        </w:rPr>
        <w:t xml:space="preserve">штатное расписание №1 </w:t>
      </w:r>
      <w:r w:rsidRPr="00CF33E0">
        <w:rPr>
          <w:bCs/>
          <w:snapToGrid w:val="0"/>
          <w:sz w:val="28"/>
          <w:szCs w:val="28"/>
        </w:rPr>
        <w:t>ООО «Независимая служба аварийных комиссаров»</w:t>
      </w:r>
      <w:r w:rsidRPr="00CF33E0">
        <w:rPr>
          <w:snapToGrid w:val="0"/>
          <w:sz w:val="28"/>
          <w:szCs w:val="28"/>
        </w:rPr>
        <w:t xml:space="preserve"> на 2021 год за подписью директора. (стр. 25 том № 1);</w:t>
      </w:r>
    </w:p>
    <w:p w14:paraId="68F1712A" w14:textId="77777777" w:rsidR="00CF33E0" w:rsidRPr="00CF33E0" w:rsidRDefault="00CF33E0" w:rsidP="00A159A8">
      <w:pPr>
        <w:numPr>
          <w:ilvl w:val="0"/>
          <w:numId w:val="7"/>
        </w:numPr>
        <w:tabs>
          <w:tab w:val="left" w:pos="1276"/>
        </w:tabs>
        <w:spacing w:after="120"/>
        <w:ind w:left="0" w:firstLine="709"/>
        <w:contextualSpacing/>
        <w:jc w:val="both"/>
        <w:rPr>
          <w:snapToGrid w:val="0"/>
          <w:sz w:val="28"/>
          <w:szCs w:val="28"/>
        </w:rPr>
      </w:pPr>
      <w:r w:rsidRPr="00CF33E0">
        <w:rPr>
          <w:snapToGrid w:val="0"/>
          <w:sz w:val="28"/>
          <w:szCs w:val="28"/>
        </w:rPr>
        <w:t>статистическая форма № МП-</w:t>
      </w:r>
      <w:proofErr w:type="spellStart"/>
      <w:r w:rsidRPr="00CF33E0">
        <w:rPr>
          <w:snapToGrid w:val="0"/>
          <w:sz w:val="28"/>
          <w:szCs w:val="28"/>
        </w:rPr>
        <w:t>сп</w:t>
      </w:r>
      <w:proofErr w:type="spellEnd"/>
      <w:r w:rsidRPr="00CF33E0">
        <w:rPr>
          <w:snapToGrid w:val="0"/>
          <w:sz w:val="28"/>
          <w:szCs w:val="28"/>
        </w:rPr>
        <w:t xml:space="preserve"> предприятие. «сведения об основных показателях деятельности малого предприятия</w:t>
      </w:r>
      <w:r w:rsidRPr="00CF33E0">
        <w:rPr>
          <w:snapToGrid w:val="0"/>
        </w:rPr>
        <w:t xml:space="preserve"> </w:t>
      </w:r>
      <w:r w:rsidRPr="00CF33E0">
        <w:rPr>
          <w:snapToGrid w:val="0"/>
          <w:sz w:val="28"/>
          <w:szCs w:val="28"/>
        </w:rPr>
        <w:t xml:space="preserve">за 2020 год» </w:t>
      </w:r>
      <w:r w:rsidRPr="00CF33E0">
        <w:rPr>
          <w:snapToGrid w:val="0"/>
          <w:sz w:val="28"/>
          <w:szCs w:val="28"/>
        </w:rPr>
        <w:br/>
        <w:t>(стр. 123 том № 1).</w:t>
      </w:r>
    </w:p>
    <w:bookmarkEnd w:id="46"/>
    <w:p w14:paraId="118F3D44"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 xml:space="preserve">Эксперты проанализировали все представленные в качестве обоснования документы. </w:t>
      </w:r>
    </w:p>
    <w:p w14:paraId="3F2E077C" w14:textId="77777777" w:rsidR="00CF33E0" w:rsidRPr="00CF33E0" w:rsidRDefault="00CF33E0" w:rsidP="00CF33E0">
      <w:pPr>
        <w:tabs>
          <w:tab w:val="left" w:pos="1890"/>
        </w:tabs>
        <w:spacing w:after="120"/>
        <w:ind w:firstLine="851"/>
        <w:contextualSpacing/>
        <w:jc w:val="both"/>
        <w:rPr>
          <w:snapToGrid w:val="0"/>
          <w:sz w:val="28"/>
          <w:szCs w:val="28"/>
        </w:rPr>
      </w:pPr>
      <w:bookmarkStart w:id="47" w:name="_Hlk27475169"/>
      <w:r w:rsidRPr="00CF33E0">
        <w:rPr>
          <w:snapToGrid w:val="0"/>
          <w:sz w:val="28"/>
          <w:szCs w:val="28"/>
        </w:rPr>
        <w:t>Рассмотрев предложение предприятия в части нормативной численности рабочего персонала на услуги по передаче тепловой энергии, эксперты отмечают, что функции рабочего персонала дублируются договором на оказание услуг по техническому и аварийному обслуживанию сетей теплоснабжения № 2020-4 от 11.01.2020 с ООО «Эко-Терм НК».</w:t>
      </w:r>
    </w:p>
    <w:bookmarkEnd w:id="47"/>
    <w:p w14:paraId="63E1F936"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Нормативная численность административно-управленческого состава скорректирована экспертами в соответствии с приказом Госстроя России от 12.10.1999 № 74 «Об утверждении нормативов численности руководителей, специалистов и служащих коммунальных теплоэнергетических предприятий», в соответствии с которым нормативная численность административно-управленческого персонала рассчитана пропорционально нормативной численности основного производственного персонала 1,47 ед. с применением метода интерполяции, предусмотренным пунктом 1.9 названного приказа Госстроя России, и составила 0,13 ед.</w:t>
      </w:r>
    </w:p>
    <w:p w14:paraId="6F226C4C"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 xml:space="preserve">Для расчета среднемесячной оплаты труда на 1 работника эксперты предлагают воспользоваться данными среднего показателя заработной платы за 2020 год для организаций, занимающихся производством, передачей и распределением пара и горячей воды (https://kemerovostat.gks.ru) Кемеровской </w:t>
      </w:r>
      <w:r w:rsidRPr="00CF33E0">
        <w:rPr>
          <w:snapToGrid w:val="0"/>
          <w:sz w:val="28"/>
          <w:szCs w:val="28"/>
        </w:rPr>
        <w:lastRenderedPageBreak/>
        <w:t>области – Кузбассу – 30 907 руб./мес., и применить индекс дефлятор на 2021 год - 103,6 %, опубликованный 26.09.2020 на сайте Минэкономразвития.</w:t>
      </w:r>
    </w:p>
    <w:p w14:paraId="16A19E17"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Таким образом, среднемесячная заработная плата на 2021 год составит 32 019,65 руб./мес.</w:t>
      </w:r>
    </w:p>
    <w:p w14:paraId="513AA335"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Расчёт оплаты труда на 2021 год:</w:t>
      </w:r>
    </w:p>
    <w:p w14:paraId="519413B3" w14:textId="77777777" w:rsidR="00CF33E0" w:rsidRPr="00CF33E0" w:rsidRDefault="00CF33E0" w:rsidP="00CF33E0">
      <w:pPr>
        <w:tabs>
          <w:tab w:val="left" w:pos="1890"/>
        </w:tabs>
        <w:spacing w:after="120"/>
        <w:contextualSpacing/>
        <w:jc w:val="both"/>
        <w:rPr>
          <w:snapToGrid w:val="0"/>
          <w:sz w:val="28"/>
          <w:szCs w:val="28"/>
        </w:rPr>
      </w:pPr>
      <w:r w:rsidRPr="00CF33E0">
        <w:rPr>
          <w:snapToGrid w:val="0"/>
          <w:sz w:val="28"/>
          <w:szCs w:val="28"/>
        </w:rPr>
        <w:t>(32 019,65 руб./мес. на 1 чел. × 12 мес. × 0,13 ед.) =49 949,64. руб. в год.</w:t>
      </w:r>
    </w:p>
    <w:p w14:paraId="38C4A600"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Эксперты предлагают включить в расчёт НВВ расходы на оплату труда на 2021 год на уровне 49,95 тыс. руб.</w:t>
      </w:r>
    </w:p>
    <w:p w14:paraId="6B211E05"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Корректировка предложения предприятия в сторону снижения составила 3 806,72 тыс. руб., обусловлена корректировкой нормативной численности АУП и среднемесячной оплаты труда, а также исключением производственного персонала.</w:t>
      </w:r>
    </w:p>
    <w:p w14:paraId="7089A5B7" w14:textId="77777777" w:rsidR="00CF33E0" w:rsidRPr="00CF33E0" w:rsidRDefault="00CF33E0" w:rsidP="00A159A8">
      <w:pPr>
        <w:keepNext/>
        <w:numPr>
          <w:ilvl w:val="2"/>
          <w:numId w:val="29"/>
        </w:numPr>
        <w:ind w:firstLine="1134"/>
        <w:outlineLvl w:val="2"/>
        <w:rPr>
          <w:b/>
          <w:sz w:val="28"/>
          <w:szCs w:val="28"/>
        </w:rPr>
      </w:pPr>
      <w:bookmarkStart w:id="48" w:name="_Toc23177801"/>
      <w:r w:rsidRPr="00CF33E0">
        <w:rPr>
          <w:b/>
          <w:sz w:val="28"/>
          <w:szCs w:val="28"/>
        </w:rPr>
        <w:t>Отчисления на социальные нужды</w:t>
      </w:r>
      <w:bookmarkEnd w:id="48"/>
    </w:p>
    <w:p w14:paraId="6BA76014"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В расходы по статье «Отчисления на социальные нужды» включаются:</w:t>
      </w:r>
    </w:p>
    <w:p w14:paraId="0F1DD030" w14:textId="77777777" w:rsidR="00CF33E0" w:rsidRPr="00CF33E0" w:rsidRDefault="00CF33E0" w:rsidP="00CF33E0">
      <w:pPr>
        <w:tabs>
          <w:tab w:val="left" w:pos="1890"/>
        </w:tabs>
        <w:spacing w:after="120"/>
        <w:ind w:firstLine="720"/>
        <w:contextualSpacing/>
        <w:jc w:val="both"/>
        <w:rPr>
          <w:snapToGrid w:val="0"/>
          <w:sz w:val="28"/>
          <w:szCs w:val="28"/>
        </w:rPr>
      </w:pPr>
      <w:r w:rsidRPr="00CF33E0">
        <w:rPr>
          <w:snapToGrid w:val="0"/>
          <w:sz w:val="28"/>
          <w:szCs w:val="28"/>
        </w:rPr>
        <w:t xml:space="preserve">- сумма страховых взносов в соответствии с Федеральный законом </w:t>
      </w:r>
      <w:r w:rsidRPr="00CF33E0">
        <w:rPr>
          <w:snapToGrid w:val="0"/>
          <w:sz w:val="28"/>
          <w:szCs w:val="28"/>
        </w:rPr>
        <w:br/>
        <w:t xml:space="preserve">от 24.07.2009 № 212-ФЗ (ред. от 28.11.2011) «О страховых взносах </w:t>
      </w:r>
      <w:r w:rsidRPr="00CF33E0">
        <w:rPr>
          <w:snapToGrid w:val="0"/>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05C86ABA" w14:textId="77777777" w:rsidR="00CF33E0" w:rsidRPr="00CF33E0" w:rsidRDefault="00CF33E0" w:rsidP="00CF33E0">
      <w:pPr>
        <w:tabs>
          <w:tab w:val="left" w:pos="1890"/>
        </w:tabs>
        <w:spacing w:after="120"/>
        <w:ind w:firstLine="720"/>
        <w:contextualSpacing/>
        <w:jc w:val="both"/>
        <w:rPr>
          <w:snapToGrid w:val="0"/>
          <w:sz w:val="28"/>
          <w:szCs w:val="28"/>
        </w:rPr>
      </w:pPr>
      <w:r w:rsidRPr="00CF33E0">
        <w:rPr>
          <w:snapToGrid w:val="0"/>
          <w:sz w:val="28"/>
          <w:szCs w:val="28"/>
        </w:rPr>
        <w:t xml:space="preserve">- сумма страховых взносов на обязательное социальное страхование </w:t>
      </w:r>
      <w:r w:rsidRPr="00CF33E0">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CF33E0">
        <w:rPr>
          <w:snapToGrid w:val="0"/>
          <w:sz w:val="28"/>
          <w:szCs w:val="28"/>
        </w:rPr>
        <w:br/>
        <w:t xml:space="preserve">от 01.12.2005 №713 в ред. от 31.12.2010 № 1231) по всем основаниям (доходу) застрахованных (согласно Федеральному закону от 24.07.1998 </w:t>
      </w:r>
      <w:r w:rsidRPr="00CF33E0">
        <w:rPr>
          <w:snapToGrid w:val="0"/>
          <w:sz w:val="28"/>
          <w:szCs w:val="28"/>
        </w:rPr>
        <w:br/>
        <w:t xml:space="preserve">№ 125-ФЗ «Об обязательном социальном страховании от несчастных случаев </w:t>
      </w:r>
      <w:r w:rsidRPr="00CF33E0">
        <w:rPr>
          <w:snapToGrid w:val="0"/>
          <w:sz w:val="28"/>
          <w:szCs w:val="28"/>
        </w:rPr>
        <w:br/>
        <w:t xml:space="preserve">на производстве и профессиональных заболеваний» в ред. от 09.12.2010 </w:t>
      </w:r>
      <w:r w:rsidRPr="00CF33E0">
        <w:rPr>
          <w:snapToGrid w:val="0"/>
          <w:sz w:val="28"/>
          <w:szCs w:val="28"/>
        </w:rPr>
        <w:br/>
        <w:t xml:space="preserve">№ 350-ФЗ). </w:t>
      </w:r>
    </w:p>
    <w:p w14:paraId="74B31844"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 xml:space="preserve">Предприятие запланировало затраты на отчисления на социальные нужды на уровне 1 157,00 тыс. руб.  (стр. 22 том № 1) с учетом ФОТ </w:t>
      </w:r>
      <w:r w:rsidRPr="00CF33E0">
        <w:rPr>
          <w:snapToGrid w:val="0"/>
          <w:sz w:val="28"/>
          <w:szCs w:val="28"/>
        </w:rPr>
        <w:br/>
        <w:t xml:space="preserve">3 856,67 тыс. руб. </w:t>
      </w:r>
    </w:p>
    <w:p w14:paraId="15B6D979"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Предприятием представлено уведомление в размере 0,2% ФСС РФ (стр. 121-122 том № 1).</w:t>
      </w:r>
    </w:p>
    <w:p w14:paraId="22C1B8AC"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Плановые отчисления на социальные нужды на 2021 году по мнению экспертов составят (49,95 тыс. руб. (ФОТ) × 30,2%) = 15,09 тыс. руб.</w:t>
      </w:r>
    </w:p>
    <w:p w14:paraId="7CD65D6C"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Корректировка предложения предприятия в сторону снижения составила 1 141,91 тыс. руб., обусловлена корректировкой планового фонда оплаты труда.</w:t>
      </w:r>
    </w:p>
    <w:p w14:paraId="46CAE841" w14:textId="77777777" w:rsidR="00CF33E0" w:rsidRPr="00CF33E0" w:rsidRDefault="00CF33E0" w:rsidP="00A159A8">
      <w:pPr>
        <w:keepNext/>
        <w:numPr>
          <w:ilvl w:val="2"/>
          <w:numId w:val="29"/>
        </w:numPr>
        <w:ind w:firstLine="1134"/>
        <w:outlineLvl w:val="2"/>
        <w:rPr>
          <w:b/>
          <w:sz w:val="28"/>
          <w:szCs w:val="28"/>
        </w:rPr>
      </w:pPr>
      <w:bookmarkStart w:id="49" w:name="_Toc23177802"/>
      <w:r w:rsidRPr="00CF33E0">
        <w:rPr>
          <w:b/>
          <w:sz w:val="28"/>
          <w:szCs w:val="28"/>
        </w:rPr>
        <w:t>Расходы на ремонт основных средств</w:t>
      </w:r>
      <w:bookmarkEnd w:id="49"/>
    </w:p>
    <w:p w14:paraId="713CCE5E" w14:textId="77777777" w:rsidR="00CF33E0" w:rsidRPr="00CF33E0" w:rsidRDefault="00CF33E0" w:rsidP="00CF33E0">
      <w:pPr>
        <w:ind w:firstLine="851"/>
        <w:jc w:val="both"/>
        <w:rPr>
          <w:bCs/>
          <w:sz w:val="28"/>
          <w:szCs w:val="28"/>
        </w:rPr>
      </w:pPr>
      <w:r w:rsidRPr="00CF33E0">
        <w:rPr>
          <w:bCs/>
          <w:sz w:val="28"/>
          <w:szCs w:val="28"/>
        </w:rPr>
        <w:t xml:space="preserve">Планируемые предприятием расходы на ремонт основных средств </w:t>
      </w:r>
      <w:r w:rsidRPr="00CF33E0">
        <w:rPr>
          <w:bCs/>
          <w:sz w:val="28"/>
          <w:szCs w:val="28"/>
        </w:rPr>
        <w:br/>
        <w:t xml:space="preserve">на 2021 год составляют 9 117,32 тыс. руб. </w:t>
      </w:r>
    </w:p>
    <w:p w14:paraId="44C5D44C" w14:textId="77777777" w:rsidR="00CF33E0" w:rsidRPr="00CF33E0" w:rsidRDefault="00CF33E0" w:rsidP="00CF33E0">
      <w:pPr>
        <w:ind w:firstLine="851"/>
        <w:jc w:val="both"/>
        <w:rPr>
          <w:bCs/>
          <w:sz w:val="28"/>
          <w:szCs w:val="28"/>
        </w:rPr>
      </w:pPr>
      <w:r w:rsidRPr="00CF33E0">
        <w:rPr>
          <w:bCs/>
          <w:sz w:val="28"/>
          <w:szCs w:val="28"/>
        </w:rPr>
        <w:t xml:space="preserve">Запланирован ремонт тепловых сетей по адресу </w:t>
      </w:r>
      <w:proofErr w:type="spellStart"/>
      <w:r w:rsidRPr="00CF33E0">
        <w:rPr>
          <w:bCs/>
          <w:sz w:val="28"/>
          <w:szCs w:val="28"/>
        </w:rPr>
        <w:t>пр.Курако</w:t>
      </w:r>
      <w:proofErr w:type="spellEnd"/>
      <w:r w:rsidRPr="00CF33E0">
        <w:rPr>
          <w:bCs/>
          <w:sz w:val="28"/>
          <w:szCs w:val="28"/>
        </w:rPr>
        <w:t>, д. 51а. Мероприятия по ремонту тепловых сетей представлены в таблице 2</w:t>
      </w:r>
    </w:p>
    <w:p w14:paraId="746E5407" w14:textId="77777777" w:rsidR="00CF33E0" w:rsidRPr="00CF33E0" w:rsidRDefault="00CF33E0" w:rsidP="00CF33E0">
      <w:pPr>
        <w:ind w:firstLine="851"/>
        <w:jc w:val="right"/>
        <w:rPr>
          <w:bCs/>
          <w:sz w:val="28"/>
          <w:szCs w:val="28"/>
        </w:rPr>
      </w:pPr>
      <w:r w:rsidRPr="00CF33E0">
        <w:rPr>
          <w:bCs/>
          <w:sz w:val="28"/>
          <w:szCs w:val="28"/>
        </w:rPr>
        <w:t>Таблица 2</w:t>
      </w:r>
    </w:p>
    <w:p w14:paraId="479A8A60" w14:textId="77777777" w:rsidR="00CF33E0" w:rsidRPr="00CF33E0" w:rsidRDefault="00CF33E0" w:rsidP="00CF33E0">
      <w:pPr>
        <w:ind w:firstLine="709"/>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81"/>
        <w:gridCol w:w="1014"/>
        <w:gridCol w:w="1112"/>
      </w:tblGrid>
      <w:tr w:rsidR="00CF33E0" w:rsidRPr="00CF33E0" w14:paraId="0DDFB186" w14:textId="77777777" w:rsidTr="003F5D19">
        <w:trPr>
          <w:trHeight w:val="507"/>
          <w:tblHeader/>
        </w:trPr>
        <w:tc>
          <w:tcPr>
            <w:tcW w:w="540" w:type="dxa"/>
            <w:shd w:val="clear" w:color="auto" w:fill="auto"/>
            <w:vAlign w:val="center"/>
          </w:tcPr>
          <w:p w14:paraId="0EBB6C34" w14:textId="77777777" w:rsidR="00CF33E0" w:rsidRPr="00CF33E0" w:rsidRDefault="00CF33E0" w:rsidP="00CF33E0">
            <w:pPr>
              <w:jc w:val="center"/>
              <w:rPr>
                <w:bCs/>
              </w:rPr>
            </w:pPr>
            <w:r w:rsidRPr="00CF33E0">
              <w:rPr>
                <w:bCs/>
              </w:rPr>
              <w:lastRenderedPageBreak/>
              <w:t>№ п/п</w:t>
            </w:r>
          </w:p>
        </w:tc>
        <w:tc>
          <w:tcPr>
            <w:tcW w:w="7081" w:type="dxa"/>
            <w:shd w:val="clear" w:color="auto" w:fill="auto"/>
            <w:vAlign w:val="center"/>
          </w:tcPr>
          <w:p w14:paraId="4732CCE0" w14:textId="77777777" w:rsidR="00CF33E0" w:rsidRPr="00CF33E0" w:rsidRDefault="00CF33E0" w:rsidP="00CF33E0">
            <w:pPr>
              <w:jc w:val="center"/>
              <w:rPr>
                <w:bCs/>
              </w:rPr>
            </w:pPr>
            <w:r w:rsidRPr="00CF33E0">
              <w:rPr>
                <w:bCs/>
              </w:rPr>
              <w:t>Наименование работ</w:t>
            </w:r>
          </w:p>
        </w:tc>
        <w:tc>
          <w:tcPr>
            <w:tcW w:w="1014" w:type="dxa"/>
            <w:shd w:val="clear" w:color="auto" w:fill="auto"/>
            <w:vAlign w:val="center"/>
          </w:tcPr>
          <w:p w14:paraId="02EA79E1" w14:textId="77777777" w:rsidR="00CF33E0" w:rsidRPr="00CF33E0" w:rsidRDefault="00CF33E0" w:rsidP="00CF33E0">
            <w:pPr>
              <w:jc w:val="center"/>
              <w:rPr>
                <w:bCs/>
              </w:rPr>
            </w:pPr>
            <w:proofErr w:type="spellStart"/>
            <w:r w:rsidRPr="00CF33E0">
              <w:rPr>
                <w:bCs/>
              </w:rPr>
              <w:t>Ед.изм</w:t>
            </w:r>
            <w:proofErr w:type="spellEnd"/>
            <w:r w:rsidRPr="00CF33E0">
              <w:rPr>
                <w:bCs/>
              </w:rPr>
              <w:t>.</w:t>
            </w:r>
          </w:p>
        </w:tc>
        <w:tc>
          <w:tcPr>
            <w:tcW w:w="1112" w:type="dxa"/>
            <w:shd w:val="clear" w:color="auto" w:fill="auto"/>
            <w:vAlign w:val="center"/>
          </w:tcPr>
          <w:p w14:paraId="785271AB" w14:textId="77777777" w:rsidR="00CF33E0" w:rsidRPr="00CF33E0" w:rsidRDefault="00CF33E0" w:rsidP="00CF33E0">
            <w:pPr>
              <w:jc w:val="center"/>
              <w:rPr>
                <w:bCs/>
              </w:rPr>
            </w:pPr>
            <w:r w:rsidRPr="00CF33E0">
              <w:rPr>
                <w:bCs/>
              </w:rPr>
              <w:t>Кол-во</w:t>
            </w:r>
          </w:p>
        </w:tc>
      </w:tr>
      <w:tr w:rsidR="00CF33E0" w:rsidRPr="00CF33E0" w14:paraId="236627C2" w14:textId="77777777" w:rsidTr="003F5D19">
        <w:tc>
          <w:tcPr>
            <w:tcW w:w="540" w:type="dxa"/>
            <w:shd w:val="clear" w:color="auto" w:fill="auto"/>
          </w:tcPr>
          <w:p w14:paraId="59AA2A95" w14:textId="77777777" w:rsidR="00CF33E0" w:rsidRPr="00CF33E0" w:rsidRDefault="00CF33E0" w:rsidP="00CF33E0">
            <w:pPr>
              <w:jc w:val="center"/>
              <w:rPr>
                <w:bCs/>
              </w:rPr>
            </w:pPr>
            <w:r w:rsidRPr="00CF33E0">
              <w:rPr>
                <w:bCs/>
              </w:rPr>
              <w:t>1</w:t>
            </w:r>
          </w:p>
        </w:tc>
        <w:tc>
          <w:tcPr>
            <w:tcW w:w="7081" w:type="dxa"/>
            <w:shd w:val="clear" w:color="auto" w:fill="auto"/>
          </w:tcPr>
          <w:p w14:paraId="70308C37" w14:textId="77777777" w:rsidR="00CF33E0" w:rsidRPr="00CF33E0" w:rsidRDefault="00CF33E0" w:rsidP="00CF33E0">
            <w:pPr>
              <w:jc w:val="both"/>
              <w:rPr>
                <w:bCs/>
              </w:rPr>
            </w:pPr>
            <w:r w:rsidRPr="00CF33E0">
              <w:rPr>
                <w:bCs/>
              </w:rPr>
              <w:t>Демонтаж труб отопления диаметром 200 мм</w:t>
            </w:r>
          </w:p>
        </w:tc>
        <w:tc>
          <w:tcPr>
            <w:tcW w:w="1014" w:type="dxa"/>
            <w:shd w:val="clear" w:color="auto" w:fill="auto"/>
          </w:tcPr>
          <w:p w14:paraId="117FFE03" w14:textId="77777777" w:rsidR="00CF33E0" w:rsidRPr="00CF33E0" w:rsidRDefault="00CF33E0" w:rsidP="00CF33E0">
            <w:pPr>
              <w:jc w:val="center"/>
              <w:rPr>
                <w:bCs/>
              </w:rPr>
            </w:pPr>
            <w:r w:rsidRPr="00CF33E0">
              <w:rPr>
                <w:bCs/>
              </w:rPr>
              <w:t>м</w:t>
            </w:r>
          </w:p>
        </w:tc>
        <w:tc>
          <w:tcPr>
            <w:tcW w:w="1112" w:type="dxa"/>
            <w:shd w:val="clear" w:color="auto" w:fill="auto"/>
          </w:tcPr>
          <w:p w14:paraId="76407F72" w14:textId="77777777" w:rsidR="00CF33E0" w:rsidRPr="00CF33E0" w:rsidRDefault="00CF33E0" w:rsidP="00CF33E0">
            <w:pPr>
              <w:jc w:val="center"/>
              <w:rPr>
                <w:bCs/>
              </w:rPr>
            </w:pPr>
            <w:r w:rsidRPr="00CF33E0">
              <w:rPr>
                <w:bCs/>
              </w:rPr>
              <w:t>250</w:t>
            </w:r>
          </w:p>
        </w:tc>
      </w:tr>
      <w:tr w:rsidR="00CF33E0" w:rsidRPr="00CF33E0" w14:paraId="3957539B" w14:textId="77777777" w:rsidTr="003F5D19">
        <w:tc>
          <w:tcPr>
            <w:tcW w:w="540" w:type="dxa"/>
            <w:shd w:val="clear" w:color="auto" w:fill="auto"/>
          </w:tcPr>
          <w:p w14:paraId="21101452" w14:textId="77777777" w:rsidR="00CF33E0" w:rsidRPr="00CF33E0" w:rsidRDefault="00CF33E0" w:rsidP="00CF33E0">
            <w:pPr>
              <w:jc w:val="center"/>
              <w:rPr>
                <w:bCs/>
              </w:rPr>
            </w:pPr>
            <w:r w:rsidRPr="00CF33E0">
              <w:rPr>
                <w:bCs/>
              </w:rPr>
              <w:t>2</w:t>
            </w:r>
          </w:p>
        </w:tc>
        <w:tc>
          <w:tcPr>
            <w:tcW w:w="7081" w:type="dxa"/>
            <w:shd w:val="clear" w:color="auto" w:fill="auto"/>
          </w:tcPr>
          <w:p w14:paraId="00E85546" w14:textId="77777777" w:rsidR="00CF33E0" w:rsidRPr="00CF33E0" w:rsidRDefault="00CF33E0" w:rsidP="00CF33E0">
            <w:pPr>
              <w:jc w:val="both"/>
              <w:rPr>
                <w:bCs/>
              </w:rPr>
            </w:pPr>
            <w:r w:rsidRPr="00CF33E0">
              <w:rPr>
                <w:bCs/>
              </w:rPr>
              <w:t>Демонтаж труб отопления диаметром 50 мм</w:t>
            </w:r>
          </w:p>
        </w:tc>
        <w:tc>
          <w:tcPr>
            <w:tcW w:w="1014" w:type="dxa"/>
            <w:shd w:val="clear" w:color="auto" w:fill="auto"/>
          </w:tcPr>
          <w:p w14:paraId="6C1C1CD8" w14:textId="77777777" w:rsidR="00CF33E0" w:rsidRPr="00CF33E0" w:rsidRDefault="00CF33E0" w:rsidP="00CF33E0">
            <w:pPr>
              <w:jc w:val="center"/>
              <w:rPr>
                <w:bCs/>
              </w:rPr>
            </w:pPr>
            <w:r w:rsidRPr="00CF33E0">
              <w:rPr>
                <w:bCs/>
              </w:rPr>
              <w:t>м</w:t>
            </w:r>
          </w:p>
        </w:tc>
        <w:tc>
          <w:tcPr>
            <w:tcW w:w="1112" w:type="dxa"/>
            <w:shd w:val="clear" w:color="auto" w:fill="auto"/>
          </w:tcPr>
          <w:p w14:paraId="0D8B7013" w14:textId="77777777" w:rsidR="00CF33E0" w:rsidRPr="00CF33E0" w:rsidRDefault="00CF33E0" w:rsidP="00CF33E0">
            <w:pPr>
              <w:jc w:val="center"/>
              <w:rPr>
                <w:bCs/>
              </w:rPr>
            </w:pPr>
            <w:r w:rsidRPr="00CF33E0">
              <w:rPr>
                <w:bCs/>
              </w:rPr>
              <w:t>136</w:t>
            </w:r>
          </w:p>
        </w:tc>
      </w:tr>
      <w:tr w:rsidR="00CF33E0" w:rsidRPr="00CF33E0" w14:paraId="5A391BCD" w14:textId="77777777" w:rsidTr="003F5D19">
        <w:tc>
          <w:tcPr>
            <w:tcW w:w="540" w:type="dxa"/>
            <w:shd w:val="clear" w:color="auto" w:fill="auto"/>
          </w:tcPr>
          <w:p w14:paraId="662F3ED1" w14:textId="77777777" w:rsidR="00CF33E0" w:rsidRPr="00CF33E0" w:rsidRDefault="00CF33E0" w:rsidP="00CF33E0">
            <w:pPr>
              <w:jc w:val="center"/>
              <w:rPr>
                <w:bCs/>
              </w:rPr>
            </w:pPr>
            <w:r w:rsidRPr="00CF33E0">
              <w:rPr>
                <w:bCs/>
              </w:rPr>
              <w:t>3</w:t>
            </w:r>
          </w:p>
        </w:tc>
        <w:tc>
          <w:tcPr>
            <w:tcW w:w="7081" w:type="dxa"/>
            <w:shd w:val="clear" w:color="auto" w:fill="auto"/>
          </w:tcPr>
          <w:p w14:paraId="3D89CC24" w14:textId="77777777" w:rsidR="00CF33E0" w:rsidRPr="00CF33E0" w:rsidRDefault="00CF33E0" w:rsidP="00CF33E0">
            <w:pPr>
              <w:jc w:val="both"/>
              <w:rPr>
                <w:bCs/>
              </w:rPr>
            </w:pPr>
            <w:r w:rsidRPr="00CF33E0">
              <w:rPr>
                <w:bCs/>
              </w:rPr>
              <w:t>Вскрытие асфальтового покрытия</w:t>
            </w:r>
          </w:p>
        </w:tc>
        <w:tc>
          <w:tcPr>
            <w:tcW w:w="1014" w:type="dxa"/>
            <w:shd w:val="clear" w:color="auto" w:fill="auto"/>
          </w:tcPr>
          <w:p w14:paraId="6A69505A" w14:textId="77777777" w:rsidR="00CF33E0" w:rsidRPr="00CF33E0" w:rsidRDefault="00CF33E0" w:rsidP="00CF33E0">
            <w:pPr>
              <w:ind w:left="-83"/>
              <w:jc w:val="center"/>
              <w:rPr>
                <w:bCs/>
                <w:vertAlign w:val="superscript"/>
              </w:rPr>
            </w:pPr>
            <w:r w:rsidRPr="00CF33E0">
              <w:rPr>
                <w:bCs/>
              </w:rPr>
              <w:t>м</w:t>
            </w:r>
            <w:r w:rsidRPr="00CF33E0">
              <w:rPr>
                <w:bCs/>
                <w:vertAlign w:val="superscript"/>
              </w:rPr>
              <w:t>2</w:t>
            </w:r>
          </w:p>
        </w:tc>
        <w:tc>
          <w:tcPr>
            <w:tcW w:w="1112" w:type="dxa"/>
            <w:shd w:val="clear" w:color="auto" w:fill="auto"/>
          </w:tcPr>
          <w:p w14:paraId="653C6D47" w14:textId="77777777" w:rsidR="00CF33E0" w:rsidRPr="00CF33E0" w:rsidRDefault="00CF33E0" w:rsidP="00CF33E0">
            <w:pPr>
              <w:jc w:val="center"/>
              <w:rPr>
                <w:bCs/>
              </w:rPr>
            </w:pPr>
            <w:r w:rsidRPr="00CF33E0">
              <w:rPr>
                <w:bCs/>
              </w:rPr>
              <w:t>1032,5</w:t>
            </w:r>
          </w:p>
        </w:tc>
      </w:tr>
      <w:tr w:rsidR="00CF33E0" w:rsidRPr="00CF33E0" w14:paraId="5880E986" w14:textId="77777777" w:rsidTr="003F5D19">
        <w:tc>
          <w:tcPr>
            <w:tcW w:w="540" w:type="dxa"/>
            <w:shd w:val="clear" w:color="auto" w:fill="auto"/>
          </w:tcPr>
          <w:p w14:paraId="5BEC6D99" w14:textId="77777777" w:rsidR="00CF33E0" w:rsidRPr="00CF33E0" w:rsidRDefault="00CF33E0" w:rsidP="00CF33E0">
            <w:pPr>
              <w:jc w:val="center"/>
              <w:rPr>
                <w:bCs/>
              </w:rPr>
            </w:pPr>
            <w:bookmarkStart w:id="50" w:name="_Hlk68263464"/>
            <w:r w:rsidRPr="00CF33E0">
              <w:rPr>
                <w:bCs/>
              </w:rPr>
              <w:t>4</w:t>
            </w:r>
          </w:p>
        </w:tc>
        <w:tc>
          <w:tcPr>
            <w:tcW w:w="7081" w:type="dxa"/>
            <w:shd w:val="clear" w:color="auto" w:fill="auto"/>
          </w:tcPr>
          <w:p w14:paraId="18357687" w14:textId="77777777" w:rsidR="00CF33E0" w:rsidRPr="00CF33E0" w:rsidRDefault="00CF33E0" w:rsidP="00CF33E0">
            <w:pPr>
              <w:jc w:val="both"/>
              <w:rPr>
                <w:bCs/>
              </w:rPr>
            </w:pPr>
            <w:r w:rsidRPr="00CF33E0">
              <w:rPr>
                <w:bCs/>
              </w:rPr>
              <w:t>Демонтаж задвижки диаметром 100 мм</w:t>
            </w:r>
          </w:p>
        </w:tc>
        <w:tc>
          <w:tcPr>
            <w:tcW w:w="1014" w:type="dxa"/>
            <w:shd w:val="clear" w:color="auto" w:fill="auto"/>
          </w:tcPr>
          <w:p w14:paraId="5610DAC1" w14:textId="77777777" w:rsidR="00CF33E0" w:rsidRPr="00CF33E0" w:rsidRDefault="00CF33E0" w:rsidP="00CF33E0">
            <w:pPr>
              <w:jc w:val="center"/>
              <w:rPr>
                <w:bCs/>
              </w:rPr>
            </w:pPr>
            <w:r w:rsidRPr="00CF33E0">
              <w:rPr>
                <w:bCs/>
              </w:rPr>
              <w:t>шт.</w:t>
            </w:r>
          </w:p>
        </w:tc>
        <w:tc>
          <w:tcPr>
            <w:tcW w:w="1112" w:type="dxa"/>
            <w:shd w:val="clear" w:color="auto" w:fill="auto"/>
          </w:tcPr>
          <w:p w14:paraId="5FA5036A" w14:textId="77777777" w:rsidR="00CF33E0" w:rsidRPr="00CF33E0" w:rsidRDefault="00CF33E0" w:rsidP="00CF33E0">
            <w:pPr>
              <w:jc w:val="center"/>
              <w:rPr>
                <w:bCs/>
              </w:rPr>
            </w:pPr>
            <w:r w:rsidRPr="00CF33E0">
              <w:rPr>
                <w:bCs/>
              </w:rPr>
              <w:t>16</w:t>
            </w:r>
          </w:p>
        </w:tc>
      </w:tr>
      <w:tr w:rsidR="00CF33E0" w:rsidRPr="00CF33E0" w14:paraId="5D9056B4" w14:textId="77777777" w:rsidTr="003F5D19">
        <w:tc>
          <w:tcPr>
            <w:tcW w:w="540" w:type="dxa"/>
            <w:shd w:val="clear" w:color="auto" w:fill="auto"/>
          </w:tcPr>
          <w:p w14:paraId="648BA8B9" w14:textId="77777777" w:rsidR="00CF33E0" w:rsidRPr="00CF33E0" w:rsidRDefault="00CF33E0" w:rsidP="00CF33E0">
            <w:pPr>
              <w:jc w:val="center"/>
              <w:rPr>
                <w:bCs/>
              </w:rPr>
            </w:pPr>
            <w:r w:rsidRPr="00CF33E0">
              <w:rPr>
                <w:bCs/>
              </w:rPr>
              <w:t>5</w:t>
            </w:r>
          </w:p>
        </w:tc>
        <w:tc>
          <w:tcPr>
            <w:tcW w:w="7081" w:type="dxa"/>
            <w:shd w:val="clear" w:color="auto" w:fill="auto"/>
          </w:tcPr>
          <w:p w14:paraId="5CD4A263" w14:textId="77777777" w:rsidR="00CF33E0" w:rsidRPr="00CF33E0" w:rsidRDefault="00CF33E0" w:rsidP="00CF33E0">
            <w:pPr>
              <w:jc w:val="both"/>
              <w:rPr>
                <w:bCs/>
              </w:rPr>
            </w:pPr>
            <w:r w:rsidRPr="00CF33E0">
              <w:rPr>
                <w:bCs/>
              </w:rPr>
              <w:t>Демонтаж задвижки диаметром 80 мм</w:t>
            </w:r>
          </w:p>
        </w:tc>
        <w:tc>
          <w:tcPr>
            <w:tcW w:w="1014" w:type="dxa"/>
            <w:shd w:val="clear" w:color="auto" w:fill="auto"/>
          </w:tcPr>
          <w:p w14:paraId="6466A05B" w14:textId="77777777" w:rsidR="00CF33E0" w:rsidRPr="00CF33E0" w:rsidRDefault="00CF33E0" w:rsidP="00CF33E0">
            <w:pPr>
              <w:jc w:val="center"/>
              <w:rPr>
                <w:bCs/>
              </w:rPr>
            </w:pPr>
            <w:r w:rsidRPr="00CF33E0">
              <w:rPr>
                <w:bCs/>
              </w:rPr>
              <w:t>шт.</w:t>
            </w:r>
          </w:p>
        </w:tc>
        <w:tc>
          <w:tcPr>
            <w:tcW w:w="1112" w:type="dxa"/>
            <w:shd w:val="clear" w:color="auto" w:fill="auto"/>
          </w:tcPr>
          <w:p w14:paraId="5022AE94" w14:textId="77777777" w:rsidR="00CF33E0" w:rsidRPr="00CF33E0" w:rsidRDefault="00CF33E0" w:rsidP="00CF33E0">
            <w:pPr>
              <w:jc w:val="center"/>
              <w:rPr>
                <w:bCs/>
              </w:rPr>
            </w:pPr>
            <w:r w:rsidRPr="00CF33E0">
              <w:rPr>
                <w:bCs/>
              </w:rPr>
              <w:t>4</w:t>
            </w:r>
          </w:p>
        </w:tc>
      </w:tr>
      <w:tr w:rsidR="00CF33E0" w:rsidRPr="00CF33E0" w14:paraId="614E5F28" w14:textId="77777777" w:rsidTr="003F5D19">
        <w:tc>
          <w:tcPr>
            <w:tcW w:w="540" w:type="dxa"/>
            <w:shd w:val="clear" w:color="auto" w:fill="auto"/>
          </w:tcPr>
          <w:p w14:paraId="055B29A9" w14:textId="77777777" w:rsidR="00CF33E0" w:rsidRPr="00CF33E0" w:rsidRDefault="00CF33E0" w:rsidP="00CF33E0">
            <w:pPr>
              <w:jc w:val="center"/>
              <w:rPr>
                <w:bCs/>
              </w:rPr>
            </w:pPr>
            <w:r w:rsidRPr="00CF33E0">
              <w:rPr>
                <w:bCs/>
              </w:rPr>
              <w:t>6</w:t>
            </w:r>
          </w:p>
        </w:tc>
        <w:tc>
          <w:tcPr>
            <w:tcW w:w="7081" w:type="dxa"/>
            <w:shd w:val="clear" w:color="auto" w:fill="auto"/>
          </w:tcPr>
          <w:p w14:paraId="1559EBF3" w14:textId="77777777" w:rsidR="00CF33E0" w:rsidRPr="00CF33E0" w:rsidRDefault="00CF33E0" w:rsidP="00CF33E0">
            <w:pPr>
              <w:jc w:val="both"/>
              <w:rPr>
                <w:bCs/>
              </w:rPr>
            </w:pPr>
            <w:r w:rsidRPr="00CF33E0">
              <w:rPr>
                <w:bCs/>
              </w:rPr>
              <w:t>Демонтаж задвижки диаметром 50 мм</w:t>
            </w:r>
          </w:p>
        </w:tc>
        <w:tc>
          <w:tcPr>
            <w:tcW w:w="1014" w:type="dxa"/>
            <w:shd w:val="clear" w:color="auto" w:fill="auto"/>
          </w:tcPr>
          <w:p w14:paraId="35BD7B8E" w14:textId="77777777" w:rsidR="00CF33E0" w:rsidRPr="00CF33E0" w:rsidRDefault="00CF33E0" w:rsidP="00CF33E0">
            <w:pPr>
              <w:jc w:val="center"/>
              <w:rPr>
                <w:bCs/>
              </w:rPr>
            </w:pPr>
            <w:r w:rsidRPr="00CF33E0">
              <w:rPr>
                <w:bCs/>
              </w:rPr>
              <w:t>шт.</w:t>
            </w:r>
          </w:p>
        </w:tc>
        <w:tc>
          <w:tcPr>
            <w:tcW w:w="1112" w:type="dxa"/>
            <w:shd w:val="clear" w:color="auto" w:fill="auto"/>
          </w:tcPr>
          <w:p w14:paraId="4139CBDB" w14:textId="77777777" w:rsidR="00CF33E0" w:rsidRPr="00CF33E0" w:rsidRDefault="00CF33E0" w:rsidP="00CF33E0">
            <w:pPr>
              <w:jc w:val="center"/>
              <w:rPr>
                <w:bCs/>
              </w:rPr>
            </w:pPr>
            <w:r w:rsidRPr="00CF33E0">
              <w:rPr>
                <w:bCs/>
              </w:rPr>
              <w:t>2</w:t>
            </w:r>
          </w:p>
        </w:tc>
      </w:tr>
      <w:bookmarkEnd w:id="50"/>
      <w:tr w:rsidR="00CF33E0" w:rsidRPr="00CF33E0" w14:paraId="54802978" w14:textId="77777777" w:rsidTr="003F5D19">
        <w:tc>
          <w:tcPr>
            <w:tcW w:w="540" w:type="dxa"/>
            <w:shd w:val="clear" w:color="auto" w:fill="auto"/>
          </w:tcPr>
          <w:p w14:paraId="16A57021" w14:textId="77777777" w:rsidR="00CF33E0" w:rsidRPr="00CF33E0" w:rsidRDefault="00CF33E0" w:rsidP="00CF33E0">
            <w:pPr>
              <w:jc w:val="center"/>
              <w:rPr>
                <w:bCs/>
              </w:rPr>
            </w:pPr>
            <w:r w:rsidRPr="00CF33E0">
              <w:rPr>
                <w:bCs/>
              </w:rPr>
              <w:t>7</w:t>
            </w:r>
          </w:p>
        </w:tc>
        <w:tc>
          <w:tcPr>
            <w:tcW w:w="7081" w:type="dxa"/>
            <w:shd w:val="clear" w:color="auto" w:fill="auto"/>
          </w:tcPr>
          <w:p w14:paraId="63CB595C" w14:textId="77777777" w:rsidR="00CF33E0" w:rsidRPr="00CF33E0" w:rsidRDefault="00CF33E0" w:rsidP="00CF33E0">
            <w:pPr>
              <w:jc w:val="both"/>
              <w:rPr>
                <w:bCs/>
              </w:rPr>
            </w:pPr>
            <w:r w:rsidRPr="00CF33E0">
              <w:rPr>
                <w:bCs/>
              </w:rPr>
              <w:t>Выемка грунта</w:t>
            </w:r>
          </w:p>
        </w:tc>
        <w:tc>
          <w:tcPr>
            <w:tcW w:w="1014" w:type="dxa"/>
            <w:shd w:val="clear" w:color="auto" w:fill="auto"/>
          </w:tcPr>
          <w:p w14:paraId="0B30012E" w14:textId="77777777" w:rsidR="00CF33E0" w:rsidRPr="00CF33E0" w:rsidRDefault="00CF33E0" w:rsidP="00CF33E0">
            <w:pPr>
              <w:jc w:val="center"/>
              <w:rPr>
                <w:bCs/>
                <w:vertAlign w:val="superscript"/>
              </w:rPr>
            </w:pPr>
            <w:r w:rsidRPr="00CF33E0">
              <w:rPr>
                <w:bCs/>
              </w:rPr>
              <w:t>м</w:t>
            </w:r>
            <w:r w:rsidRPr="00CF33E0">
              <w:rPr>
                <w:bCs/>
                <w:vertAlign w:val="superscript"/>
              </w:rPr>
              <w:t>3</w:t>
            </w:r>
          </w:p>
        </w:tc>
        <w:tc>
          <w:tcPr>
            <w:tcW w:w="1112" w:type="dxa"/>
            <w:shd w:val="clear" w:color="auto" w:fill="auto"/>
          </w:tcPr>
          <w:p w14:paraId="4BAA049F" w14:textId="77777777" w:rsidR="00CF33E0" w:rsidRPr="00CF33E0" w:rsidRDefault="00CF33E0" w:rsidP="00CF33E0">
            <w:pPr>
              <w:jc w:val="center"/>
              <w:rPr>
                <w:bCs/>
              </w:rPr>
            </w:pPr>
            <w:r w:rsidRPr="00CF33E0">
              <w:rPr>
                <w:bCs/>
              </w:rPr>
              <w:t>2655</w:t>
            </w:r>
          </w:p>
        </w:tc>
      </w:tr>
      <w:tr w:rsidR="00CF33E0" w:rsidRPr="00CF33E0" w14:paraId="534599C0" w14:textId="77777777" w:rsidTr="003F5D19">
        <w:tc>
          <w:tcPr>
            <w:tcW w:w="540" w:type="dxa"/>
            <w:shd w:val="clear" w:color="auto" w:fill="auto"/>
          </w:tcPr>
          <w:p w14:paraId="53C3B509" w14:textId="77777777" w:rsidR="00CF33E0" w:rsidRPr="00CF33E0" w:rsidRDefault="00CF33E0" w:rsidP="00CF33E0">
            <w:pPr>
              <w:jc w:val="center"/>
              <w:rPr>
                <w:bCs/>
              </w:rPr>
            </w:pPr>
            <w:r w:rsidRPr="00CF33E0">
              <w:rPr>
                <w:bCs/>
              </w:rPr>
              <w:t>8</w:t>
            </w:r>
          </w:p>
        </w:tc>
        <w:tc>
          <w:tcPr>
            <w:tcW w:w="7081" w:type="dxa"/>
            <w:shd w:val="clear" w:color="auto" w:fill="auto"/>
          </w:tcPr>
          <w:p w14:paraId="16050F4F" w14:textId="77777777" w:rsidR="00CF33E0" w:rsidRPr="00CF33E0" w:rsidRDefault="00CF33E0" w:rsidP="00CF33E0">
            <w:pPr>
              <w:jc w:val="both"/>
              <w:rPr>
                <w:bCs/>
              </w:rPr>
            </w:pPr>
            <w:r w:rsidRPr="00CF33E0">
              <w:rPr>
                <w:bCs/>
              </w:rPr>
              <w:t>Вскрытие лотков</w:t>
            </w:r>
          </w:p>
        </w:tc>
        <w:tc>
          <w:tcPr>
            <w:tcW w:w="1014" w:type="dxa"/>
            <w:shd w:val="clear" w:color="auto" w:fill="auto"/>
          </w:tcPr>
          <w:p w14:paraId="5B2918E6" w14:textId="77777777" w:rsidR="00CF33E0" w:rsidRPr="00CF33E0" w:rsidRDefault="00CF33E0" w:rsidP="00CF33E0">
            <w:pPr>
              <w:jc w:val="center"/>
              <w:rPr>
                <w:bCs/>
              </w:rPr>
            </w:pPr>
            <w:r w:rsidRPr="00CF33E0">
              <w:rPr>
                <w:bCs/>
              </w:rPr>
              <w:t>шт.</w:t>
            </w:r>
          </w:p>
        </w:tc>
        <w:tc>
          <w:tcPr>
            <w:tcW w:w="1112" w:type="dxa"/>
            <w:shd w:val="clear" w:color="auto" w:fill="auto"/>
          </w:tcPr>
          <w:p w14:paraId="52AD092B" w14:textId="77777777" w:rsidR="00CF33E0" w:rsidRPr="00CF33E0" w:rsidRDefault="00CF33E0" w:rsidP="00CF33E0">
            <w:pPr>
              <w:jc w:val="center"/>
              <w:rPr>
                <w:bCs/>
              </w:rPr>
            </w:pPr>
            <w:r w:rsidRPr="00CF33E0">
              <w:rPr>
                <w:bCs/>
              </w:rPr>
              <w:t>250</w:t>
            </w:r>
          </w:p>
        </w:tc>
      </w:tr>
      <w:tr w:rsidR="00CF33E0" w:rsidRPr="00CF33E0" w14:paraId="4295C2A6" w14:textId="77777777" w:rsidTr="003F5D19">
        <w:tc>
          <w:tcPr>
            <w:tcW w:w="540" w:type="dxa"/>
            <w:shd w:val="clear" w:color="auto" w:fill="auto"/>
          </w:tcPr>
          <w:p w14:paraId="30284081" w14:textId="77777777" w:rsidR="00CF33E0" w:rsidRPr="00CF33E0" w:rsidRDefault="00CF33E0" w:rsidP="00CF33E0">
            <w:pPr>
              <w:jc w:val="center"/>
              <w:rPr>
                <w:bCs/>
              </w:rPr>
            </w:pPr>
            <w:r w:rsidRPr="00CF33E0">
              <w:rPr>
                <w:bCs/>
              </w:rPr>
              <w:t>9</w:t>
            </w:r>
          </w:p>
        </w:tc>
        <w:tc>
          <w:tcPr>
            <w:tcW w:w="7081" w:type="dxa"/>
            <w:shd w:val="clear" w:color="auto" w:fill="auto"/>
          </w:tcPr>
          <w:p w14:paraId="133F61F8" w14:textId="77777777" w:rsidR="00CF33E0" w:rsidRPr="00CF33E0" w:rsidRDefault="00CF33E0" w:rsidP="00CF33E0">
            <w:pPr>
              <w:jc w:val="both"/>
              <w:rPr>
                <w:bCs/>
              </w:rPr>
            </w:pPr>
            <w:r w:rsidRPr="00CF33E0">
              <w:rPr>
                <w:bCs/>
              </w:rPr>
              <w:t>Демонтаж изоляции</w:t>
            </w:r>
          </w:p>
        </w:tc>
        <w:tc>
          <w:tcPr>
            <w:tcW w:w="1014" w:type="dxa"/>
            <w:shd w:val="clear" w:color="auto" w:fill="auto"/>
          </w:tcPr>
          <w:p w14:paraId="019E170D" w14:textId="77777777" w:rsidR="00CF33E0" w:rsidRPr="00CF33E0" w:rsidRDefault="00CF33E0" w:rsidP="00CF33E0">
            <w:pPr>
              <w:jc w:val="center"/>
              <w:rPr>
                <w:bCs/>
              </w:rPr>
            </w:pPr>
            <w:r w:rsidRPr="00CF33E0">
              <w:rPr>
                <w:bCs/>
              </w:rPr>
              <w:t>м</w:t>
            </w:r>
          </w:p>
        </w:tc>
        <w:tc>
          <w:tcPr>
            <w:tcW w:w="1112" w:type="dxa"/>
            <w:shd w:val="clear" w:color="auto" w:fill="auto"/>
          </w:tcPr>
          <w:p w14:paraId="28E70ACA" w14:textId="77777777" w:rsidR="00CF33E0" w:rsidRPr="00CF33E0" w:rsidRDefault="00CF33E0" w:rsidP="00CF33E0">
            <w:pPr>
              <w:jc w:val="center"/>
              <w:rPr>
                <w:bCs/>
              </w:rPr>
            </w:pPr>
            <w:r w:rsidRPr="00CF33E0">
              <w:rPr>
                <w:bCs/>
              </w:rPr>
              <w:t>490</w:t>
            </w:r>
          </w:p>
        </w:tc>
      </w:tr>
      <w:tr w:rsidR="00CF33E0" w:rsidRPr="00CF33E0" w14:paraId="6451F563" w14:textId="77777777" w:rsidTr="003F5D19">
        <w:tc>
          <w:tcPr>
            <w:tcW w:w="540" w:type="dxa"/>
            <w:shd w:val="clear" w:color="auto" w:fill="auto"/>
          </w:tcPr>
          <w:p w14:paraId="0659226D" w14:textId="77777777" w:rsidR="00CF33E0" w:rsidRPr="00CF33E0" w:rsidRDefault="00CF33E0" w:rsidP="00CF33E0">
            <w:pPr>
              <w:jc w:val="center"/>
              <w:rPr>
                <w:bCs/>
              </w:rPr>
            </w:pPr>
            <w:r w:rsidRPr="00CF33E0">
              <w:rPr>
                <w:bCs/>
              </w:rPr>
              <w:t>10</w:t>
            </w:r>
          </w:p>
        </w:tc>
        <w:tc>
          <w:tcPr>
            <w:tcW w:w="7081" w:type="dxa"/>
            <w:shd w:val="clear" w:color="auto" w:fill="auto"/>
          </w:tcPr>
          <w:p w14:paraId="248A6FBD" w14:textId="77777777" w:rsidR="00CF33E0" w:rsidRPr="00CF33E0" w:rsidRDefault="00CF33E0" w:rsidP="00CF33E0">
            <w:pPr>
              <w:jc w:val="both"/>
              <w:rPr>
                <w:bCs/>
              </w:rPr>
            </w:pPr>
            <w:r w:rsidRPr="00CF33E0">
              <w:rPr>
                <w:bCs/>
              </w:rPr>
              <w:t>Монтаж труб отопления диаметром 200 мм</w:t>
            </w:r>
          </w:p>
        </w:tc>
        <w:tc>
          <w:tcPr>
            <w:tcW w:w="1014" w:type="dxa"/>
            <w:shd w:val="clear" w:color="auto" w:fill="auto"/>
          </w:tcPr>
          <w:p w14:paraId="6DED6BB7" w14:textId="77777777" w:rsidR="00CF33E0" w:rsidRPr="00CF33E0" w:rsidRDefault="00CF33E0" w:rsidP="00CF33E0">
            <w:pPr>
              <w:jc w:val="center"/>
              <w:rPr>
                <w:bCs/>
              </w:rPr>
            </w:pPr>
            <w:r w:rsidRPr="00CF33E0">
              <w:rPr>
                <w:bCs/>
              </w:rPr>
              <w:t>м</w:t>
            </w:r>
          </w:p>
        </w:tc>
        <w:tc>
          <w:tcPr>
            <w:tcW w:w="1112" w:type="dxa"/>
            <w:shd w:val="clear" w:color="auto" w:fill="auto"/>
          </w:tcPr>
          <w:p w14:paraId="484A4550" w14:textId="77777777" w:rsidR="00CF33E0" w:rsidRPr="00CF33E0" w:rsidRDefault="00CF33E0" w:rsidP="00CF33E0">
            <w:pPr>
              <w:jc w:val="center"/>
              <w:rPr>
                <w:bCs/>
              </w:rPr>
            </w:pPr>
            <w:r w:rsidRPr="00CF33E0">
              <w:rPr>
                <w:bCs/>
              </w:rPr>
              <w:t>250</w:t>
            </w:r>
          </w:p>
        </w:tc>
      </w:tr>
      <w:tr w:rsidR="00CF33E0" w:rsidRPr="00CF33E0" w14:paraId="11665506" w14:textId="77777777" w:rsidTr="003F5D19">
        <w:tc>
          <w:tcPr>
            <w:tcW w:w="540" w:type="dxa"/>
            <w:shd w:val="clear" w:color="auto" w:fill="auto"/>
          </w:tcPr>
          <w:p w14:paraId="373FC350" w14:textId="77777777" w:rsidR="00CF33E0" w:rsidRPr="00CF33E0" w:rsidRDefault="00CF33E0" w:rsidP="00CF33E0">
            <w:pPr>
              <w:jc w:val="center"/>
              <w:rPr>
                <w:bCs/>
              </w:rPr>
            </w:pPr>
            <w:r w:rsidRPr="00CF33E0">
              <w:rPr>
                <w:bCs/>
              </w:rPr>
              <w:t>11</w:t>
            </w:r>
          </w:p>
        </w:tc>
        <w:tc>
          <w:tcPr>
            <w:tcW w:w="7081" w:type="dxa"/>
            <w:shd w:val="clear" w:color="auto" w:fill="auto"/>
          </w:tcPr>
          <w:p w14:paraId="2434A091" w14:textId="77777777" w:rsidR="00CF33E0" w:rsidRPr="00CF33E0" w:rsidRDefault="00CF33E0" w:rsidP="00CF33E0">
            <w:pPr>
              <w:jc w:val="both"/>
              <w:rPr>
                <w:bCs/>
              </w:rPr>
            </w:pPr>
            <w:r w:rsidRPr="00CF33E0">
              <w:rPr>
                <w:bCs/>
              </w:rPr>
              <w:t>Монтаж труб отопления диаметром 50 мм</w:t>
            </w:r>
          </w:p>
        </w:tc>
        <w:tc>
          <w:tcPr>
            <w:tcW w:w="1014" w:type="dxa"/>
            <w:shd w:val="clear" w:color="auto" w:fill="auto"/>
          </w:tcPr>
          <w:p w14:paraId="12009F9D" w14:textId="77777777" w:rsidR="00CF33E0" w:rsidRPr="00CF33E0" w:rsidRDefault="00CF33E0" w:rsidP="00CF33E0">
            <w:pPr>
              <w:jc w:val="center"/>
              <w:rPr>
                <w:bCs/>
              </w:rPr>
            </w:pPr>
            <w:r w:rsidRPr="00CF33E0">
              <w:rPr>
                <w:bCs/>
              </w:rPr>
              <w:t>м</w:t>
            </w:r>
          </w:p>
        </w:tc>
        <w:tc>
          <w:tcPr>
            <w:tcW w:w="1112" w:type="dxa"/>
            <w:shd w:val="clear" w:color="auto" w:fill="auto"/>
          </w:tcPr>
          <w:p w14:paraId="3CF801B5" w14:textId="77777777" w:rsidR="00CF33E0" w:rsidRPr="00CF33E0" w:rsidRDefault="00CF33E0" w:rsidP="00CF33E0">
            <w:pPr>
              <w:jc w:val="center"/>
              <w:rPr>
                <w:bCs/>
              </w:rPr>
            </w:pPr>
            <w:r w:rsidRPr="00CF33E0">
              <w:rPr>
                <w:bCs/>
              </w:rPr>
              <w:t>136</w:t>
            </w:r>
          </w:p>
        </w:tc>
      </w:tr>
      <w:tr w:rsidR="00CF33E0" w:rsidRPr="00CF33E0" w14:paraId="239E42B1" w14:textId="77777777" w:rsidTr="003F5D19">
        <w:tc>
          <w:tcPr>
            <w:tcW w:w="540" w:type="dxa"/>
            <w:shd w:val="clear" w:color="auto" w:fill="auto"/>
          </w:tcPr>
          <w:p w14:paraId="1DD8799C" w14:textId="77777777" w:rsidR="00CF33E0" w:rsidRPr="00CF33E0" w:rsidRDefault="00CF33E0" w:rsidP="00CF33E0">
            <w:pPr>
              <w:jc w:val="center"/>
              <w:rPr>
                <w:bCs/>
              </w:rPr>
            </w:pPr>
            <w:r w:rsidRPr="00CF33E0">
              <w:rPr>
                <w:bCs/>
              </w:rPr>
              <w:t>12</w:t>
            </w:r>
          </w:p>
        </w:tc>
        <w:tc>
          <w:tcPr>
            <w:tcW w:w="7081" w:type="dxa"/>
            <w:shd w:val="clear" w:color="auto" w:fill="auto"/>
          </w:tcPr>
          <w:p w14:paraId="14BE1284" w14:textId="77777777" w:rsidR="00CF33E0" w:rsidRPr="00CF33E0" w:rsidRDefault="00CF33E0" w:rsidP="00CF33E0">
            <w:pPr>
              <w:jc w:val="both"/>
              <w:rPr>
                <w:bCs/>
              </w:rPr>
            </w:pPr>
            <w:r w:rsidRPr="00CF33E0">
              <w:rPr>
                <w:bCs/>
              </w:rPr>
              <w:t>Восстановление асфальтового покрытия</w:t>
            </w:r>
          </w:p>
        </w:tc>
        <w:tc>
          <w:tcPr>
            <w:tcW w:w="1014" w:type="dxa"/>
            <w:shd w:val="clear" w:color="auto" w:fill="auto"/>
          </w:tcPr>
          <w:p w14:paraId="5AD9184F" w14:textId="77777777" w:rsidR="00CF33E0" w:rsidRPr="00CF33E0" w:rsidRDefault="00CF33E0" w:rsidP="00CF33E0">
            <w:pPr>
              <w:jc w:val="center"/>
              <w:rPr>
                <w:bCs/>
              </w:rPr>
            </w:pPr>
            <w:r w:rsidRPr="00CF33E0">
              <w:rPr>
                <w:bCs/>
              </w:rPr>
              <w:t>м</w:t>
            </w:r>
            <w:r w:rsidRPr="00CF33E0">
              <w:rPr>
                <w:bCs/>
                <w:vertAlign w:val="superscript"/>
              </w:rPr>
              <w:t>2</w:t>
            </w:r>
          </w:p>
        </w:tc>
        <w:tc>
          <w:tcPr>
            <w:tcW w:w="1112" w:type="dxa"/>
            <w:shd w:val="clear" w:color="auto" w:fill="auto"/>
          </w:tcPr>
          <w:p w14:paraId="55867E0B" w14:textId="77777777" w:rsidR="00CF33E0" w:rsidRPr="00CF33E0" w:rsidRDefault="00CF33E0" w:rsidP="00CF33E0">
            <w:pPr>
              <w:jc w:val="center"/>
              <w:rPr>
                <w:bCs/>
              </w:rPr>
            </w:pPr>
            <w:r w:rsidRPr="00CF33E0">
              <w:rPr>
                <w:bCs/>
              </w:rPr>
              <w:t>1032,5</w:t>
            </w:r>
          </w:p>
        </w:tc>
      </w:tr>
      <w:tr w:rsidR="00CF33E0" w:rsidRPr="00CF33E0" w14:paraId="7ED8CA0C" w14:textId="77777777" w:rsidTr="003F5D19">
        <w:tc>
          <w:tcPr>
            <w:tcW w:w="540" w:type="dxa"/>
            <w:shd w:val="clear" w:color="auto" w:fill="auto"/>
          </w:tcPr>
          <w:p w14:paraId="097139D9" w14:textId="77777777" w:rsidR="00CF33E0" w:rsidRPr="00CF33E0" w:rsidRDefault="00CF33E0" w:rsidP="00CF33E0">
            <w:pPr>
              <w:jc w:val="center"/>
              <w:rPr>
                <w:bCs/>
              </w:rPr>
            </w:pPr>
            <w:r w:rsidRPr="00CF33E0">
              <w:rPr>
                <w:bCs/>
              </w:rPr>
              <w:t>13</w:t>
            </w:r>
          </w:p>
        </w:tc>
        <w:tc>
          <w:tcPr>
            <w:tcW w:w="7081" w:type="dxa"/>
            <w:shd w:val="clear" w:color="auto" w:fill="auto"/>
          </w:tcPr>
          <w:p w14:paraId="57C5007D" w14:textId="77777777" w:rsidR="00CF33E0" w:rsidRPr="00CF33E0" w:rsidRDefault="00CF33E0" w:rsidP="00CF33E0">
            <w:pPr>
              <w:jc w:val="both"/>
              <w:rPr>
                <w:bCs/>
              </w:rPr>
            </w:pPr>
            <w:r w:rsidRPr="00CF33E0">
              <w:rPr>
                <w:bCs/>
              </w:rPr>
              <w:t>Монтаж задвижки диаметром 100 мм</w:t>
            </w:r>
          </w:p>
        </w:tc>
        <w:tc>
          <w:tcPr>
            <w:tcW w:w="1014" w:type="dxa"/>
            <w:shd w:val="clear" w:color="auto" w:fill="auto"/>
          </w:tcPr>
          <w:p w14:paraId="3BB0A044" w14:textId="77777777" w:rsidR="00CF33E0" w:rsidRPr="00CF33E0" w:rsidRDefault="00CF33E0" w:rsidP="00CF33E0">
            <w:pPr>
              <w:jc w:val="center"/>
              <w:rPr>
                <w:bCs/>
              </w:rPr>
            </w:pPr>
            <w:r w:rsidRPr="00CF33E0">
              <w:rPr>
                <w:bCs/>
              </w:rPr>
              <w:t>шт.</w:t>
            </w:r>
          </w:p>
        </w:tc>
        <w:tc>
          <w:tcPr>
            <w:tcW w:w="1112" w:type="dxa"/>
            <w:shd w:val="clear" w:color="auto" w:fill="auto"/>
          </w:tcPr>
          <w:p w14:paraId="020116EA" w14:textId="77777777" w:rsidR="00CF33E0" w:rsidRPr="00CF33E0" w:rsidRDefault="00CF33E0" w:rsidP="00CF33E0">
            <w:pPr>
              <w:jc w:val="center"/>
              <w:rPr>
                <w:bCs/>
              </w:rPr>
            </w:pPr>
            <w:r w:rsidRPr="00CF33E0">
              <w:rPr>
                <w:bCs/>
              </w:rPr>
              <w:t>16</w:t>
            </w:r>
          </w:p>
        </w:tc>
      </w:tr>
      <w:tr w:rsidR="00CF33E0" w:rsidRPr="00CF33E0" w14:paraId="2BFFA59A" w14:textId="77777777" w:rsidTr="003F5D19">
        <w:tc>
          <w:tcPr>
            <w:tcW w:w="540" w:type="dxa"/>
            <w:shd w:val="clear" w:color="auto" w:fill="auto"/>
          </w:tcPr>
          <w:p w14:paraId="5DCC33A8" w14:textId="77777777" w:rsidR="00CF33E0" w:rsidRPr="00CF33E0" w:rsidRDefault="00CF33E0" w:rsidP="00CF33E0">
            <w:pPr>
              <w:jc w:val="center"/>
              <w:rPr>
                <w:bCs/>
              </w:rPr>
            </w:pPr>
            <w:r w:rsidRPr="00CF33E0">
              <w:rPr>
                <w:bCs/>
              </w:rPr>
              <w:t>14</w:t>
            </w:r>
          </w:p>
        </w:tc>
        <w:tc>
          <w:tcPr>
            <w:tcW w:w="7081" w:type="dxa"/>
            <w:shd w:val="clear" w:color="auto" w:fill="auto"/>
          </w:tcPr>
          <w:p w14:paraId="7DE6AA31" w14:textId="77777777" w:rsidR="00CF33E0" w:rsidRPr="00CF33E0" w:rsidRDefault="00CF33E0" w:rsidP="00CF33E0">
            <w:pPr>
              <w:jc w:val="both"/>
              <w:rPr>
                <w:bCs/>
              </w:rPr>
            </w:pPr>
            <w:r w:rsidRPr="00CF33E0">
              <w:rPr>
                <w:bCs/>
              </w:rPr>
              <w:t>Монтаж задвижки диаметром 80 мм</w:t>
            </w:r>
          </w:p>
        </w:tc>
        <w:tc>
          <w:tcPr>
            <w:tcW w:w="1014" w:type="dxa"/>
            <w:shd w:val="clear" w:color="auto" w:fill="auto"/>
          </w:tcPr>
          <w:p w14:paraId="151C04CD" w14:textId="77777777" w:rsidR="00CF33E0" w:rsidRPr="00CF33E0" w:rsidRDefault="00CF33E0" w:rsidP="00CF33E0">
            <w:pPr>
              <w:jc w:val="center"/>
              <w:rPr>
                <w:bCs/>
              </w:rPr>
            </w:pPr>
            <w:r w:rsidRPr="00CF33E0">
              <w:rPr>
                <w:bCs/>
              </w:rPr>
              <w:t>шт.</w:t>
            </w:r>
          </w:p>
        </w:tc>
        <w:tc>
          <w:tcPr>
            <w:tcW w:w="1112" w:type="dxa"/>
            <w:shd w:val="clear" w:color="auto" w:fill="auto"/>
          </w:tcPr>
          <w:p w14:paraId="6EF0EEA2" w14:textId="77777777" w:rsidR="00CF33E0" w:rsidRPr="00CF33E0" w:rsidRDefault="00CF33E0" w:rsidP="00CF33E0">
            <w:pPr>
              <w:jc w:val="center"/>
              <w:rPr>
                <w:bCs/>
              </w:rPr>
            </w:pPr>
            <w:r w:rsidRPr="00CF33E0">
              <w:rPr>
                <w:bCs/>
              </w:rPr>
              <w:t>4</w:t>
            </w:r>
          </w:p>
        </w:tc>
      </w:tr>
      <w:tr w:rsidR="00CF33E0" w:rsidRPr="00CF33E0" w14:paraId="7DB223FC" w14:textId="77777777" w:rsidTr="003F5D19">
        <w:tc>
          <w:tcPr>
            <w:tcW w:w="540" w:type="dxa"/>
            <w:shd w:val="clear" w:color="auto" w:fill="auto"/>
          </w:tcPr>
          <w:p w14:paraId="0980DC64" w14:textId="77777777" w:rsidR="00CF33E0" w:rsidRPr="00CF33E0" w:rsidRDefault="00CF33E0" w:rsidP="00CF33E0">
            <w:pPr>
              <w:jc w:val="center"/>
              <w:rPr>
                <w:bCs/>
              </w:rPr>
            </w:pPr>
            <w:r w:rsidRPr="00CF33E0">
              <w:rPr>
                <w:bCs/>
              </w:rPr>
              <w:t>15</w:t>
            </w:r>
          </w:p>
        </w:tc>
        <w:tc>
          <w:tcPr>
            <w:tcW w:w="7081" w:type="dxa"/>
            <w:shd w:val="clear" w:color="auto" w:fill="auto"/>
          </w:tcPr>
          <w:p w14:paraId="2F939AD5" w14:textId="77777777" w:rsidR="00CF33E0" w:rsidRPr="00CF33E0" w:rsidRDefault="00CF33E0" w:rsidP="00CF33E0">
            <w:pPr>
              <w:jc w:val="both"/>
              <w:rPr>
                <w:bCs/>
              </w:rPr>
            </w:pPr>
            <w:r w:rsidRPr="00CF33E0">
              <w:rPr>
                <w:bCs/>
              </w:rPr>
              <w:t>Монтаж задвижки диаметром 80 мм</w:t>
            </w:r>
          </w:p>
        </w:tc>
        <w:tc>
          <w:tcPr>
            <w:tcW w:w="1014" w:type="dxa"/>
            <w:shd w:val="clear" w:color="auto" w:fill="auto"/>
          </w:tcPr>
          <w:p w14:paraId="4CA7A130" w14:textId="77777777" w:rsidR="00CF33E0" w:rsidRPr="00CF33E0" w:rsidRDefault="00CF33E0" w:rsidP="00CF33E0">
            <w:pPr>
              <w:jc w:val="center"/>
              <w:rPr>
                <w:bCs/>
              </w:rPr>
            </w:pPr>
            <w:r w:rsidRPr="00CF33E0">
              <w:rPr>
                <w:bCs/>
              </w:rPr>
              <w:t>шт.</w:t>
            </w:r>
          </w:p>
        </w:tc>
        <w:tc>
          <w:tcPr>
            <w:tcW w:w="1112" w:type="dxa"/>
            <w:shd w:val="clear" w:color="auto" w:fill="auto"/>
          </w:tcPr>
          <w:p w14:paraId="55DF9709" w14:textId="77777777" w:rsidR="00CF33E0" w:rsidRPr="00CF33E0" w:rsidRDefault="00CF33E0" w:rsidP="00CF33E0">
            <w:pPr>
              <w:jc w:val="center"/>
              <w:rPr>
                <w:bCs/>
              </w:rPr>
            </w:pPr>
            <w:r w:rsidRPr="00CF33E0">
              <w:rPr>
                <w:bCs/>
              </w:rPr>
              <w:t>2</w:t>
            </w:r>
          </w:p>
        </w:tc>
      </w:tr>
      <w:tr w:rsidR="00CF33E0" w:rsidRPr="00CF33E0" w14:paraId="4BD48603" w14:textId="77777777" w:rsidTr="003F5D19">
        <w:tc>
          <w:tcPr>
            <w:tcW w:w="540" w:type="dxa"/>
            <w:shd w:val="clear" w:color="auto" w:fill="auto"/>
          </w:tcPr>
          <w:p w14:paraId="361B7415" w14:textId="77777777" w:rsidR="00CF33E0" w:rsidRPr="00CF33E0" w:rsidRDefault="00CF33E0" w:rsidP="00CF33E0">
            <w:pPr>
              <w:jc w:val="center"/>
              <w:rPr>
                <w:bCs/>
              </w:rPr>
            </w:pPr>
            <w:r w:rsidRPr="00CF33E0">
              <w:rPr>
                <w:bCs/>
              </w:rPr>
              <w:t>16</w:t>
            </w:r>
          </w:p>
        </w:tc>
        <w:tc>
          <w:tcPr>
            <w:tcW w:w="7081" w:type="dxa"/>
            <w:shd w:val="clear" w:color="auto" w:fill="auto"/>
          </w:tcPr>
          <w:p w14:paraId="56411515" w14:textId="77777777" w:rsidR="00CF33E0" w:rsidRPr="00CF33E0" w:rsidRDefault="00CF33E0" w:rsidP="00CF33E0">
            <w:pPr>
              <w:jc w:val="both"/>
              <w:rPr>
                <w:bCs/>
              </w:rPr>
            </w:pPr>
            <w:r w:rsidRPr="00CF33E0">
              <w:rPr>
                <w:bCs/>
              </w:rPr>
              <w:t>Обратная засыпка</w:t>
            </w:r>
          </w:p>
        </w:tc>
        <w:tc>
          <w:tcPr>
            <w:tcW w:w="1014" w:type="dxa"/>
            <w:shd w:val="clear" w:color="auto" w:fill="auto"/>
          </w:tcPr>
          <w:p w14:paraId="19D29D19" w14:textId="77777777" w:rsidR="00CF33E0" w:rsidRPr="00CF33E0" w:rsidRDefault="00CF33E0" w:rsidP="00CF33E0">
            <w:pPr>
              <w:jc w:val="center"/>
              <w:rPr>
                <w:bCs/>
              </w:rPr>
            </w:pPr>
            <w:r w:rsidRPr="00CF33E0">
              <w:rPr>
                <w:bCs/>
              </w:rPr>
              <w:t>м</w:t>
            </w:r>
            <w:r w:rsidRPr="00CF33E0">
              <w:rPr>
                <w:bCs/>
                <w:vertAlign w:val="superscript"/>
              </w:rPr>
              <w:t>3</w:t>
            </w:r>
          </w:p>
        </w:tc>
        <w:tc>
          <w:tcPr>
            <w:tcW w:w="1112" w:type="dxa"/>
            <w:shd w:val="clear" w:color="auto" w:fill="auto"/>
          </w:tcPr>
          <w:p w14:paraId="3FE19316" w14:textId="77777777" w:rsidR="00CF33E0" w:rsidRPr="00CF33E0" w:rsidRDefault="00CF33E0" w:rsidP="00CF33E0">
            <w:pPr>
              <w:jc w:val="center"/>
              <w:rPr>
                <w:bCs/>
              </w:rPr>
            </w:pPr>
            <w:r w:rsidRPr="00CF33E0">
              <w:rPr>
                <w:bCs/>
              </w:rPr>
              <w:t>2655</w:t>
            </w:r>
          </w:p>
        </w:tc>
      </w:tr>
      <w:tr w:rsidR="00CF33E0" w:rsidRPr="00CF33E0" w14:paraId="39FAF9B6" w14:textId="77777777" w:rsidTr="003F5D19">
        <w:tc>
          <w:tcPr>
            <w:tcW w:w="540" w:type="dxa"/>
            <w:shd w:val="clear" w:color="auto" w:fill="auto"/>
          </w:tcPr>
          <w:p w14:paraId="332604D2" w14:textId="77777777" w:rsidR="00CF33E0" w:rsidRPr="00CF33E0" w:rsidRDefault="00CF33E0" w:rsidP="00CF33E0">
            <w:pPr>
              <w:jc w:val="center"/>
              <w:rPr>
                <w:bCs/>
              </w:rPr>
            </w:pPr>
            <w:r w:rsidRPr="00CF33E0">
              <w:rPr>
                <w:bCs/>
              </w:rPr>
              <w:t>17</w:t>
            </w:r>
          </w:p>
        </w:tc>
        <w:tc>
          <w:tcPr>
            <w:tcW w:w="7081" w:type="dxa"/>
            <w:shd w:val="clear" w:color="auto" w:fill="auto"/>
          </w:tcPr>
          <w:p w14:paraId="5493BD10" w14:textId="77777777" w:rsidR="00CF33E0" w:rsidRPr="00CF33E0" w:rsidRDefault="00CF33E0" w:rsidP="00CF33E0">
            <w:pPr>
              <w:jc w:val="both"/>
              <w:rPr>
                <w:bCs/>
              </w:rPr>
            </w:pPr>
            <w:r w:rsidRPr="00CF33E0">
              <w:rPr>
                <w:bCs/>
              </w:rPr>
              <w:t>Вскрытие лотков</w:t>
            </w:r>
          </w:p>
        </w:tc>
        <w:tc>
          <w:tcPr>
            <w:tcW w:w="1014" w:type="dxa"/>
            <w:shd w:val="clear" w:color="auto" w:fill="auto"/>
          </w:tcPr>
          <w:p w14:paraId="42C8E14F" w14:textId="77777777" w:rsidR="00CF33E0" w:rsidRPr="00CF33E0" w:rsidRDefault="00CF33E0" w:rsidP="00CF33E0">
            <w:pPr>
              <w:jc w:val="center"/>
              <w:rPr>
                <w:bCs/>
              </w:rPr>
            </w:pPr>
            <w:r w:rsidRPr="00CF33E0">
              <w:rPr>
                <w:bCs/>
              </w:rPr>
              <w:t>шт.</w:t>
            </w:r>
          </w:p>
        </w:tc>
        <w:tc>
          <w:tcPr>
            <w:tcW w:w="1112" w:type="dxa"/>
            <w:shd w:val="clear" w:color="auto" w:fill="auto"/>
          </w:tcPr>
          <w:p w14:paraId="2F786D04" w14:textId="77777777" w:rsidR="00CF33E0" w:rsidRPr="00CF33E0" w:rsidRDefault="00CF33E0" w:rsidP="00CF33E0">
            <w:pPr>
              <w:jc w:val="center"/>
              <w:rPr>
                <w:bCs/>
              </w:rPr>
            </w:pPr>
            <w:r w:rsidRPr="00CF33E0">
              <w:rPr>
                <w:bCs/>
              </w:rPr>
              <w:t>250</w:t>
            </w:r>
          </w:p>
        </w:tc>
      </w:tr>
      <w:tr w:rsidR="00CF33E0" w:rsidRPr="00CF33E0" w14:paraId="18FD1A8A" w14:textId="77777777" w:rsidTr="003F5D19">
        <w:tc>
          <w:tcPr>
            <w:tcW w:w="540" w:type="dxa"/>
            <w:shd w:val="clear" w:color="auto" w:fill="auto"/>
          </w:tcPr>
          <w:p w14:paraId="6C4A8AFD" w14:textId="77777777" w:rsidR="00CF33E0" w:rsidRPr="00CF33E0" w:rsidRDefault="00CF33E0" w:rsidP="00CF33E0">
            <w:pPr>
              <w:jc w:val="center"/>
              <w:rPr>
                <w:bCs/>
              </w:rPr>
            </w:pPr>
            <w:r w:rsidRPr="00CF33E0">
              <w:rPr>
                <w:bCs/>
              </w:rPr>
              <w:t>18</w:t>
            </w:r>
          </w:p>
        </w:tc>
        <w:tc>
          <w:tcPr>
            <w:tcW w:w="7081" w:type="dxa"/>
            <w:shd w:val="clear" w:color="auto" w:fill="auto"/>
          </w:tcPr>
          <w:p w14:paraId="02C2FDE1" w14:textId="77777777" w:rsidR="00CF33E0" w:rsidRPr="00CF33E0" w:rsidRDefault="00CF33E0" w:rsidP="00CF33E0">
            <w:pPr>
              <w:jc w:val="both"/>
              <w:rPr>
                <w:bCs/>
              </w:rPr>
            </w:pPr>
            <w:r w:rsidRPr="00CF33E0">
              <w:rPr>
                <w:bCs/>
              </w:rPr>
              <w:t>Восстановление изоляции</w:t>
            </w:r>
          </w:p>
        </w:tc>
        <w:tc>
          <w:tcPr>
            <w:tcW w:w="1014" w:type="dxa"/>
            <w:shd w:val="clear" w:color="auto" w:fill="auto"/>
          </w:tcPr>
          <w:p w14:paraId="0D925EDB" w14:textId="77777777" w:rsidR="00CF33E0" w:rsidRPr="00CF33E0" w:rsidRDefault="00CF33E0" w:rsidP="00CF33E0">
            <w:pPr>
              <w:jc w:val="center"/>
              <w:rPr>
                <w:bCs/>
              </w:rPr>
            </w:pPr>
            <w:r w:rsidRPr="00CF33E0">
              <w:rPr>
                <w:bCs/>
              </w:rPr>
              <w:t>м</w:t>
            </w:r>
          </w:p>
        </w:tc>
        <w:tc>
          <w:tcPr>
            <w:tcW w:w="1112" w:type="dxa"/>
            <w:shd w:val="clear" w:color="auto" w:fill="auto"/>
          </w:tcPr>
          <w:p w14:paraId="434DC14A" w14:textId="77777777" w:rsidR="00CF33E0" w:rsidRPr="00CF33E0" w:rsidRDefault="00CF33E0" w:rsidP="00CF33E0">
            <w:pPr>
              <w:jc w:val="center"/>
              <w:rPr>
                <w:bCs/>
              </w:rPr>
            </w:pPr>
            <w:r w:rsidRPr="00CF33E0">
              <w:rPr>
                <w:bCs/>
              </w:rPr>
              <w:t>490</w:t>
            </w:r>
          </w:p>
        </w:tc>
      </w:tr>
    </w:tbl>
    <w:p w14:paraId="40EFCDC4" w14:textId="77777777" w:rsidR="00CF33E0" w:rsidRPr="00CF33E0" w:rsidRDefault="00CF33E0" w:rsidP="00CF33E0">
      <w:pPr>
        <w:ind w:firstLine="709"/>
        <w:jc w:val="both"/>
        <w:rPr>
          <w:bCs/>
          <w:sz w:val="28"/>
          <w:szCs w:val="28"/>
        </w:rPr>
      </w:pPr>
    </w:p>
    <w:p w14:paraId="4AB5A36E" w14:textId="77777777" w:rsidR="00CF33E0" w:rsidRPr="00CF33E0" w:rsidRDefault="00CF33E0" w:rsidP="00CF33E0">
      <w:pPr>
        <w:ind w:firstLine="851"/>
        <w:jc w:val="both"/>
        <w:rPr>
          <w:bCs/>
          <w:sz w:val="28"/>
          <w:szCs w:val="28"/>
        </w:rPr>
      </w:pPr>
      <w:r w:rsidRPr="00CF33E0">
        <w:rPr>
          <w:bCs/>
          <w:sz w:val="28"/>
          <w:szCs w:val="28"/>
        </w:rPr>
        <w:t xml:space="preserve">По данной статье в качестве обоснования предприятие представило следующие материалы: </w:t>
      </w:r>
    </w:p>
    <w:p w14:paraId="354B9AE3" w14:textId="77777777" w:rsidR="00CF33E0" w:rsidRPr="00CF33E0" w:rsidRDefault="00CF33E0" w:rsidP="00CF33E0">
      <w:pPr>
        <w:ind w:firstLine="851"/>
        <w:jc w:val="both"/>
        <w:rPr>
          <w:bCs/>
          <w:sz w:val="28"/>
          <w:szCs w:val="28"/>
        </w:rPr>
      </w:pPr>
      <w:r w:rsidRPr="00CF33E0">
        <w:rPr>
          <w:bCs/>
          <w:sz w:val="28"/>
          <w:szCs w:val="28"/>
        </w:rPr>
        <w:t xml:space="preserve">Локальная смета № 06.2020 (стр. 89-97 том № 1); </w:t>
      </w:r>
    </w:p>
    <w:p w14:paraId="3081CDD5" w14:textId="77777777" w:rsidR="00CF33E0" w:rsidRPr="00CF33E0" w:rsidRDefault="00CF33E0" w:rsidP="00CF33E0">
      <w:pPr>
        <w:ind w:firstLine="851"/>
        <w:jc w:val="both"/>
        <w:rPr>
          <w:bCs/>
          <w:sz w:val="28"/>
          <w:szCs w:val="28"/>
        </w:rPr>
      </w:pPr>
      <w:r w:rsidRPr="00CF33E0">
        <w:rPr>
          <w:bCs/>
          <w:sz w:val="28"/>
          <w:szCs w:val="28"/>
        </w:rPr>
        <w:t>Дефектная ведомость № 1 (стр. 99 том № 1);</w:t>
      </w:r>
    </w:p>
    <w:p w14:paraId="7EC23646" w14:textId="77777777" w:rsidR="00CF33E0" w:rsidRPr="00CF33E0" w:rsidRDefault="00CF33E0" w:rsidP="00CF33E0">
      <w:pPr>
        <w:ind w:firstLine="851"/>
        <w:jc w:val="both"/>
        <w:rPr>
          <w:bCs/>
          <w:sz w:val="28"/>
          <w:szCs w:val="28"/>
        </w:rPr>
      </w:pPr>
      <w:r w:rsidRPr="00CF33E0">
        <w:rPr>
          <w:bCs/>
          <w:sz w:val="28"/>
          <w:szCs w:val="28"/>
        </w:rPr>
        <w:t xml:space="preserve">Программа ремонтного обслуживания </w:t>
      </w:r>
      <w:bookmarkStart w:id="51" w:name="_Hlk69395619"/>
      <w:r w:rsidRPr="00CF33E0">
        <w:rPr>
          <w:bCs/>
          <w:sz w:val="28"/>
          <w:szCs w:val="28"/>
        </w:rPr>
        <w:t>(стр. 100 том № 1);</w:t>
      </w:r>
      <w:bookmarkEnd w:id="51"/>
    </w:p>
    <w:p w14:paraId="7BA909B9" w14:textId="77777777" w:rsidR="00CF33E0" w:rsidRPr="00CF33E0" w:rsidRDefault="00CF33E0" w:rsidP="00CF33E0">
      <w:pPr>
        <w:ind w:firstLine="851"/>
        <w:jc w:val="both"/>
        <w:rPr>
          <w:bCs/>
          <w:sz w:val="28"/>
          <w:szCs w:val="28"/>
        </w:rPr>
      </w:pPr>
      <w:r w:rsidRPr="00CF33E0">
        <w:rPr>
          <w:bCs/>
          <w:sz w:val="28"/>
          <w:szCs w:val="28"/>
        </w:rPr>
        <w:t>Акт осмотра трубопровода (стр. 101 том1);</w:t>
      </w:r>
    </w:p>
    <w:p w14:paraId="1EE6E66F" w14:textId="77777777" w:rsidR="00CF33E0" w:rsidRPr="00CF33E0" w:rsidRDefault="00CF33E0" w:rsidP="00CF33E0">
      <w:pPr>
        <w:ind w:firstLine="851"/>
        <w:jc w:val="both"/>
        <w:rPr>
          <w:bCs/>
          <w:sz w:val="28"/>
          <w:szCs w:val="28"/>
        </w:rPr>
      </w:pPr>
      <w:proofErr w:type="spellStart"/>
      <w:r w:rsidRPr="00CF33E0">
        <w:rPr>
          <w:bCs/>
          <w:sz w:val="28"/>
          <w:szCs w:val="28"/>
        </w:rPr>
        <w:t>Одногодовой</w:t>
      </w:r>
      <w:proofErr w:type="spellEnd"/>
      <w:r w:rsidRPr="00CF33E0">
        <w:rPr>
          <w:bCs/>
          <w:sz w:val="28"/>
          <w:szCs w:val="28"/>
        </w:rPr>
        <w:t xml:space="preserve"> график ремонтных работ (стр.102 том №1).</w:t>
      </w:r>
    </w:p>
    <w:p w14:paraId="1B22FD47" w14:textId="77777777" w:rsidR="00CF33E0" w:rsidRPr="00CF33E0" w:rsidRDefault="00CF33E0" w:rsidP="00CF33E0">
      <w:pPr>
        <w:ind w:firstLine="709"/>
        <w:jc w:val="both"/>
        <w:rPr>
          <w:bCs/>
          <w:sz w:val="28"/>
          <w:szCs w:val="28"/>
        </w:rPr>
      </w:pPr>
    </w:p>
    <w:p w14:paraId="285B552D" w14:textId="77777777" w:rsidR="00CF33E0" w:rsidRPr="00CF33E0" w:rsidRDefault="00CF33E0" w:rsidP="00CF33E0">
      <w:pPr>
        <w:ind w:firstLine="851"/>
        <w:jc w:val="both"/>
        <w:rPr>
          <w:bCs/>
          <w:sz w:val="28"/>
          <w:szCs w:val="28"/>
        </w:rPr>
      </w:pPr>
      <w:r w:rsidRPr="00CF33E0">
        <w:rPr>
          <w:bCs/>
          <w:sz w:val="28"/>
          <w:szCs w:val="28"/>
        </w:rPr>
        <w:t xml:space="preserve">В соответствии с подпунктом «б.» пункта 2 приложения 1 </w:t>
      </w:r>
      <w:r w:rsidRPr="00CF33E0">
        <w:rPr>
          <w:bCs/>
          <w:sz w:val="28"/>
          <w:szCs w:val="28"/>
        </w:rPr>
        <w:br/>
        <w:t xml:space="preserve">к Федеральному закону от 21.07.1997 № 116-ФЗ «О промышленной безопасности опасных производственных объектов», оборудование, работающее под избыточным давлением более 0,07 </w:t>
      </w:r>
      <w:proofErr w:type="spellStart"/>
      <w:r w:rsidRPr="00CF33E0">
        <w:rPr>
          <w:bCs/>
          <w:sz w:val="28"/>
          <w:szCs w:val="28"/>
        </w:rPr>
        <w:t>мегапаскаля</w:t>
      </w:r>
      <w:proofErr w:type="spellEnd"/>
      <w:r w:rsidRPr="00CF33E0">
        <w:rPr>
          <w:bCs/>
          <w:sz w:val="28"/>
          <w:szCs w:val="28"/>
        </w:rPr>
        <w:t xml:space="preserve"> и воды при температуре нагрева более 115 градусов Цельсия, относится к категории опасных производственных объектов. В соответствии с п. 471 Приказа Ростехнадзора от 15.12.2020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w:t>
      </w:r>
      <w:r w:rsidRPr="00CF33E0">
        <w:rPr>
          <w:bCs/>
          <w:sz w:val="28"/>
          <w:szCs w:val="28"/>
        </w:rPr>
        <w:br/>
        <w:t xml:space="preserve">под избыточным давлением» по результатам технического диагностирования и определения остаточного ресурса (срока службы) оборудования, выполненных в объеме экспертизы промышленной безопасности </w:t>
      </w:r>
      <w:r w:rsidRPr="00CF33E0">
        <w:rPr>
          <w:bCs/>
          <w:sz w:val="28"/>
          <w:szCs w:val="28"/>
        </w:rPr>
        <w:br/>
        <w:t xml:space="preserve">в соответствии с ФНП ЭПБ, оформляется заключение экспертизы промышленной безопасности, содержащее выводы о соответствии объекта экспертизы требованиям промышленной безопасности и возможности продления срока безопасной эксплуатации, устанавливающие: а) срок дальнейшей безопасной эксплуатации оборудования; б) условия дальнейшей безопасной эксплуатации оборудования, в том числе разрешенные параметры и режимы работы, а также объем, методы, периодичность проведения технического освидетельствования и поэлементного технического диагностирования в случаях, установленных настоящими ФНП. Таким </w:t>
      </w:r>
      <w:r w:rsidRPr="00CF33E0">
        <w:rPr>
          <w:bCs/>
          <w:sz w:val="28"/>
          <w:szCs w:val="28"/>
        </w:rPr>
        <w:lastRenderedPageBreak/>
        <w:t>образом, для обоснования необходимости перекладки трубопровода в ходе планируемого капитального ремонта должна быть подтверждена экспертизой промышленной безопасности.</w:t>
      </w:r>
    </w:p>
    <w:p w14:paraId="52DF64A8" w14:textId="77777777" w:rsidR="00CF33E0" w:rsidRPr="00CF33E0" w:rsidRDefault="00CF33E0" w:rsidP="00CF33E0">
      <w:pPr>
        <w:ind w:firstLine="851"/>
        <w:jc w:val="both"/>
        <w:rPr>
          <w:bCs/>
          <w:sz w:val="28"/>
          <w:szCs w:val="28"/>
        </w:rPr>
      </w:pPr>
      <w:r w:rsidRPr="00CF33E0">
        <w:rPr>
          <w:bCs/>
          <w:sz w:val="28"/>
          <w:szCs w:val="28"/>
        </w:rPr>
        <w:t>Предприятием не представлена экспертиза промышленной безопасности.</w:t>
      </w:r>
    </w:p>
    <w:p w14:paraId="5F255B8B" w14:textId="77777777" w:rsidR="00CF33E0" w:rsidRPr="00CF33E0" w:rsidRDefault="00CF33E0" w:rsidP="00CF33E0">
      <w:pPr>
        <w:ind w:firstLine="851"/>
        <w:jc w:val="both"/>
        <w:rPr>
          <w:bCs/>
          <w:sz w:val="28"/>
          <w:szCs w:val="28"/>
        </w:rPr>
      </w:pPr>
      <w:r w:rsidRPr="00CF33E0">
        <w:rPr>
          <w:bCs/>
          <w:sz w:val="28"/>
          <w:szCs w:val="28"/>
        </w:rPr>
        <w:t>Эксперты считают расходы по данной статье экономически не обоснованными и предлагают исключить их из НВВ на 2021 год в полном объёме в размере 9 117,32 тыс. руб.</w:t>
      </w:r>
    </w:p>
    <w:p w14:paraId="3735CD85" w14:textId="77777777" w:rsidR="00CF33E0" w:rsidRPr="00CF33E0" w:rsidRDefault="00CF33E0" w:rsidP="00CF33E0">
      <w:pPr>
        <w:ind w:firstLine="709"/>
        <w:jc w:val="both"/>
        <w:rPr>
          <w:bCs/>
          <w:sz w:val="28"/>
          <w:szCs w:val="28"/>
        </w:rPr>
      </w:pPr>
    </w:p>
    <w:p w14:paraId="261A41FB" w14:textId="77777777" w:rsidR="00CF33E0" w:rsidRPr="00CF33E0" w:rsidRDefault="00CF33E0" w:rsidP="00A159A8">
      <w:pPr>
        <w:keepNext/>
        <w:numPr>
          <w:ilvl w:val="2"/>
          <w:numId w:val="29"/>
        </w:numPr>
        <w:ind w:left="0" w:firstLine="1134"/>
        <w:outlineLvl w:val="2"/>
        <w:rPr>
          <w:b/>
          <w:sz w:val="28"/>
          <w:szCs w:val="28"/>
        </w:rPr>
      </w:pPr>
      <w:bookmarkStart w:id="52" w:name="_Toc23177803"/>
      <w:r w:rsidRPr="00CF33E0">
        <w:rPr>
          <w:b/>
          <w:sz w:val="28"/>
          <w:szCs w:val="28"/>
        </w:rPr>
        <w:t xml:space="preserve">Расходы </w:t>
      </w:r>
      <w:bookmarkStart w:id="53" w:name="_Hlk22732937"/>
      <w:r w:rsidRPr="00CF33E0">
        <w:rPr>
          <w:b/>
          <w:sz w:val="28"/>
          <w:szCs w:val="28"/>
        </w:rPr>
        <w:t>на оплату услуг, оказываемых организациями, осуществляющими регулируемую деятельность.</w:t>
      </w:r>
      <w:bookmarkEnd w:id="52"/>
    </w:p>
    <w:bookmarkEnd w:id="53"/>
    <w:p w14:paraId="58620BC8" w14:textId="77777777" w:rsidR="00CF33E0" w:rsidRPr="00CF33E0" w:rsidRDefault="00CF33E0" w:rsidP="00CF33E0">
      <w:pPr>
        <w:ind w:firstLine="709"/>
        <w:jc w:val="both"/>
        <w:rPr>
          <w:sz w:val="28"/>
          <w:szCs w:val="28"/>
        </w:rPr>
      </w:pPr>
      <w:r w:rsidRPr="00CF33E0">
        <w:rPr>
          <w:sz w:val="28"/>
          <w:szCs w:val="28"/>
        </w:rPr>
        <w:t>Предприятием не заявлены расходы по данной статье.</w:t>
      </w:r>
    </w:p>
    <w:p w14:paraId="446ACA14" w14:textId="77777777" w:rsidR="00CF33E0" w:rsidRPr="00CF33E0" w:rsidRDefault="00CF33E0" w:rsidP="00A159A8">
      <w:pPr>
        <w:keepNext/>
        <w:numPr>
          <w:ilvl w:val="2"/>
          <w:numId w:val="29"/>
        </w:numPr>
        <w:ind w:left="0" w:firstLine="1134"/>
        <w:outlineLvl w:val="2"/>
        <w:rPr>
          <w:b/>
          <w:sz w:val="20"/>
          <w:szCs w:val="20"/>
        </w:rPr>
      </w:pPr>
      <w:bookmarkStart w:id="54" w:name="_Toc23177804"/>
      <w:r w:rsidRPr="00CF33E0">
        <w:rPr>
          <w:b/>
          <w:sz w:val="28"/>
          <w:szCs w:val="28"/>
        </w:rPr>
        <w:t>Расходы на выполнение работ и услуг производственного характера</w:t>
      </w:r>
      <w:r w:rsidRPr="00CF33E0">
        <w:rPr>
          <w:b/>
          <w:sz w:val="20"/>
          <w:szCs w:val="20"/>
        </w:rPr>
        <w:t>.</w:t>
      </w:r>
      <w:bookmarkEnd w:id="54"/>
    </w:p>
    <w:p w14:paraId="4FD7339C" w14:textId="77777777" w:rsidR="00CF33E0" w:rsidRPr="00CF33E0" w:rsidRDefault="00CF33E0" w:rsidP="00CF33E0">
      <w:pPr>
        <w:tabs>
          <w:tab w:val="left" w:pos="1134"/>
        </w:tabs>
        <w:spacing w:after="120"/>
        <w:ind w:firstLine="709"/>
        <w:contextualSpacing/>
        <w:jc w:val="both"/>
        <w:rPr>
          <w:sz w:val="28"/>
          <w:szCs w:val="28"/>
        </w:rPr>
      </w:pPr>
      <w:bookmarkStart w:id="55" w:name="_Hlk27480565"/>
      <w:r w:rsidRPr="00CF33E0">
        <w:rPr>
          <w:sz w:val="28"/>
          <w:szCs w:val="28"/>
        </w:rPr>
        <w:t xml:space="preserve">Предприятием заявлены расходы по данной статье в размере </w:t>
      </w:r>
      <w:r w:rsidRPr="00CF33E0">
        <w:rPr>
          <w:sz w:val="28"/>
          <w:szCs w:val="28"/>
        </w:rPr>
        <w:br/>
        <w:t>842 тыс. руб.:</w:t>
      </w:r>
    </w:p>
    <w:p w14:paraId="0DE3D96B" w14:textId="77777777" w:rsidR="00CF33E0" w:rsidRPr="00CF33E0" w:rsidRDefault="00CF33E0" w:rsidP="00A159A8">
      <w:pPr>
        <w:numPr>
          <w:ilvl w:val="0"/>
          <w:numId w:val="11"/>
        </w:numPr>
        <w:tabs>
          <w:tab w:val="left" w:pos="1418"/>
        </w:tabs>
        <w:spacing w:after="120"/>
        <w:ind w:left="0" w:firstLine="709"/>
        <w:contextualSpacing/>
        <w:jc w:val="both"/>
        <w:rPr>
          <w:sz w:val="28"/>
          <w:szCs w:val="28"/>
        </w:rPr>
      </w:pPr>
      <w:r w:rsidRPr="00CF33E0">
        <w:rPr>
          <w:sz w:val="28"/>
          <w:szCs w:val="28"/>
        </w:rPr>
        <w:t>684 тыс. руб./в год договор по аварийно-диспетчерскому и ремонтному обслуживанию.</w:t>
      </w:r>
    </w:p>
    <w:p w14:paraId="79188701" w14:textId="77777777" w:rsidR="00CF33E0" w:rsidRPr="00CF33E0" w:rsidRDefault="00CF33E0" w:rsidP="00A159A8">
      <w:pPr>
        <w:numPr>
          <w:ilvl w:val="0"/>
          <w:numId w:val="11"/>
        </w:numPr>
        <w:tabs>
          <w:tab w:val="left" w:pos="1418"/>
        </w:tabs>
        <w:spacing w:after="120"/>
        <w:ind w:left="0" w:firstLine="709"/>
        <w:contextualSpacing/>
        <w:jc w:val="both"/>
        <w:rPr>
          <w:sz w:val="28"/>
          <w:szCs w:val="28"/>
        </w:rPr>
      </w:pPr>
      <w:r w:rsidRPr="00CF33E0">
        <w:rPr>
          <w:sz w:val="28"/>
          <w:szCs w:val="28"/>
        </w:rPr>
        <w:t>158 тыс. руб. предложение предприятия по монтажу узла учета тепловой энергии.</w:t>
      </w:r>
    </w:p>
    <w:p w14:paraId="3D0026DA" w14:textId="77777777" w:rsidR="00CF33E0" w:rsidRPr="00CF33E0" w:rsidRDefault="00CF33E0" w:rsidP="00CF33E0">
      <w:pPr>
        <w:tabs>
          <w:tab w:val="left" w:pos="1418"/>
        </w:tabs>
        <w:spacing w:after="120"/>
        <w:ind w:firstLine="851"/>
        <w:contextualSpacing/>
        <w:jc w:val="both"/>
        <w:rPr>
          <w:sz w:val="28"/>
          <w:szCs w:val="28"/>
        </w:rPr>
      </w:pPr>
      <w:r w:rsidRPr="00CF33E0">
        <w:rPr>
          <w:sz w:val="28"/>
          <w:szCs w:val="28"/>
        </w:rPr>
        <w:t>В качестве обоснования предприятием были представлены следующие материалы:</w:t>
      </w:r>
    </w:p>
    <w:p w14:paraId="49DF4BD7" w14:textId="77777777" w:rsidR="00CF33E0" w:rsidRPr="00CF33E0" w:rsidRDefault="00CF33E0" w:rsidP="00A159A8">
      <w:pPr>
        <w:numPr>
          <w:ilvl w:val="0"/>
          <w:numId w:val="27"/>
        </w:numPr>
        <w:tabs>
          <w:tab w:val="left" w:pos="1418"/>
        </w:tabs>
        <w:spacing w:after="120"/>
        <w:ind w:left="0" w:firstLine="709"/>
        <w:contextualSpacing/>
        <w:jc w:val="both"/>
        <w:rPr>
          <w:sz w:val="28"/>
          <w:szCs w:val="28"/>
        </w:rPr>
      </w:pPr>
      <w:r w:rsidRPr="00CF33E0">
        <w:rPr>
          <w:sz w:val="28"/>
          <w:szCs w:val="28"/>
        </w:rPr>
        <w:t xml:space="preserve">Договор № 2020-4 от 11.01.2020 с ООО «Эко-Терм НК» </w:t>
      </w:r>
      <w:r w:rsidRPr="00CF33E0">
        <w:rPr>
          <w:bCs/>
          <w:sz w:val="28"/>
          <w:szCs w:val="28"/>
        </w:rPr>
        <w:t>(стр. 78-85 том № 1)</w:t>
      </w:r>
      <w:r w:rsidRPr="00CF33E0">
        <w:rPr>
          <w:sz w:val="28"/>
          <w:szCs w:val="28"/>
        </w:rPr>
        <w:t>;</w:t>
      </w:r>
    </w:p>
    <w:p w14:paraId="166D5E5C" w14:textId="77777777" w:rsidR="00CF33E0" w:rsidRPr="00CF33E0" w:rsidRDefault="00CF33E0" w:rsidP="00A159A8">
      <w:pPr>
        <w:numPr>
          <w:ilvl w:val="0"/>
          <w:numId w:val="27"/>
        </w:numPr>
        <w:ind w:left="0" w:firstLine="709"/>
        <w:jc w:val="both"/>
        <w:rPr>
          <w:sz w:val="28"/>
          <w:szCs w:val="28"/>
        </w:rPr>
      </w:pPr>
      <w:r w:rsidRPr="00CF33E0">
        <w:rPr>
          <w:sz w:val="28"/>
          <w:szCs w:val="28"/>
        </w:rPr>
        <w:t xml:space="preserve">Коммерческие предложения по аварийно-диспетчерскому и ремонтному </w:t>
      </w:r>
      <w:bookmarkStart w:id="56" w:name="_Hlk68528932"/>
      <w:r w:rsidRPr="00CF33E0">
        <w:rPr>
          <w:sz w:val="28"/>
          <w:szCs w:val="28"/>
        </w:rPr>
        <w:t>обслуживанию</w:t>
      </w:r>
      <w:bookmarkEnd w:id="56"/>
      <w:r w:rsidRPr="00CF33E0">
        <w:rPr>
          <w:sz w:val="28"/>
          <w:szCs w:val="28"/>
        </w:rPr>
        <w:t>:</w:t>
      </w:r>
    </w:p>
    <w:p w14:paraId="7CC9AE6F" w14:textId="77777777" w:rsidR="00CF33E0" w:rsidRPr="00CF33E0" w:rsidRDefault="00CF33E0" w:rsidP="00A159A8">
      <w:pPr>
        <w:numPr>
          <w:ilvl w:val="0"/>
          <w:numId w:val="8"/>
        </w:numPr>
        <w:ind w:left="0" w:firstLine="709"/>
        <w:jc w:val="both"/>
        <w:rPr>
          <w:sz w:val="28"/>
          <w:szCs w:val="28"/>
        </w:rPr>
      </w:pPr>
      <w:bookmarkStart w:id="57" w:name="_Hlk69370292"/>
      <w:r w:rsidRPr="00CF33E0">
        <w:rPr>
          <w:sz w:val="28"/>
          <w:szCs w:val="28"/>
        </w:rPr>
        <w:t>ООО «ОНИКС»</w:t>
      </w:r>
      <w:bookmarkEnd w:id="57"/>
      <w:r w:rsidRPr="00CF33E0">
        <w:rPr>
          <w:sz w:val="28"/>
          <w:szCs w:val="28"/>
        </w:rPr>
        <w:t xml:space="preserve"> б/н от 25.12.2019 на сумму 816 тыс. руб. в год </w:t>
      </w:r>
      <w:r w:rsidRPr="00CF33E0">
        <w:rPr>
          <w:bCs/>
          <w:sz w:val="28"/>
          <w:szCs w:val="28"/>
        </w:rPr>
        <w:t>(стр. 105 том № 1);</w:t>
      </w:r>
    </w:p>
    <w:p w14:paraId="6035CF4F" w14:textId="77777777" w:rsidR="00CF33E0" w:rsidRPr="00CF33E0" w:rsidRDefault="00CF33E0" w:rsidP="00A159A8">
      <w:pPr>
        <w:numPr>
          <w:ilvl w:val="0"/>
          <w:numId w:val="8"/>
        </w:numPr>
        <w:ind w:left="0" w:firstLine="709"/>
        <w:jc w:val="both"/>
        <w:rPr>
          <w:sz w:val="28"/>
          <w:szCs w:val="28"/>
        </w:rPr>
      </w:pPr>
      <w:r w:rsidRPr="00CF33E0">
        <w:rPr>
          <w:sz w:val="28"/>
          <w:szCs w:val="28"/>
        </w:rPr>
        <w:t xml:space="preserve">ООО «УК ПИОНЕР» исх. №158 от 29.12.2019 на сумму 744 тыс. руб. в год </w:t>
      </w:r>
      <w:r w:rsidRPr="00CF33E0">
        <w:rPr>
          <w:bCs/>
          <w:sz w:val="28"/>
          <w:szCs w:val="28"/>
        </w:rPr>
        <w:t>(стр. 106 том № 1);</w:t>
      </w:r>
    </w:p>
    <w:p w14:paraId="0B5EF4A0" w14:textId="77777777" w:rsidR="00CF33E0" w:rsidRPr="00CF33E0" w:rsidRDefault="00CF33E0" w:rsidP="00A159A8">
      <w:pPr>
        <w:numPr>
          <w:ilvl w:val="0"/>
          <w:numId w:val="8"/>
        </w:numPr>
        <w:ind w:left="0" w:firstLine="709"/>
        <w:jc w:val="both"/>
        <w:rPr>
          <w:sz w:val="28"/>
          <w:szCs w:val="28"/>
        </w:rPr>
      </w:pPr>
      <w:r w:rsidRPr="00CF33E0">
        <w:rPr>
          <w:sz w:val="28"/>
          <w:szCs w:val="28"/>
        </w:rPr>
        <w:t xml:space="preserve">Анализ коммерческих предложений </w:t>
      </w:r>
      <w:r w:rsidRPr="00CF33E0">
        <w:rPr>
          <w:bCs/>
          <w:sz w:val="28"/>
          <w:szCs w:val="28"/>
        </w:rPr>
        <w:t>(стр. 104 том № 1).</w:t>
      </w:r>
    </w:p>
    <w:p w14:paraId="54DB5951" w14:textId="77777777" w:rsidR="00CF33E0" w:rsidRPr="00CF33E0" w:rsidRDefault="00CF33E0" w:rsidP="00A159A8">
      <w:pPr>
        <w:numPr>
          <w:ilvl w:val="0"/>
          <w:numId w:val="27"/>
        </w:numPr>
        <w:ind w:left="0" w:firstLine="709"/>
        <w:jc w:val="both"/>
        <w:rPr>
          <w:sz w:val="28"/>
          <w:szCs w:val="28"/>
        </w:rPr>
      </w:pPr>
      <w:bookmarkStart w:id="58" w:name="_Hlk68532877"/>
      <w:r w:rsidRPr="00CF33E0">
        <w:rPr>
          <w:sz w:val="28"/>
          <w:szCs w:val="28"/>
        </w:rPr>
        <w:t xml:space="preserve">Коммерческие предложения </w:t>
      </w:r>
      <w:bookmarkEnd w:id="58"/>
      <w:r w:rsidRPr="00CF33E0">
        <w:rPr>
          <w:sz w:val="28"/>
          <w:szCs w:val="28"/>
        </w:rPr>
        <w:t>на проектирование и монтаж коммерческого узла учета тепловой энергии:</w:t>
      </w:r>
    </w:p>
    <w:p w14:paraId="7DFE654B" w14:textId="77777777" w:rsidR="00CF33E0" w:rsidRPr="00CF33E0" w:rsidRDefault="00CF33E0" w:rsidP="00A159A8">
      <w:pPr>
        <w:numPr>
          <w:ilvl w:val="0"/>
          <w:numId w:val="8"/>
        </w:numPr>
        <w:ind w:left="0" w:firstLine="709"/>
        <w:jc w:val="both"/>
        <w:rPr>
          <w:sz w:val="28"/>
          <w:szCs w:val="28"/>
        </w:rPr>
      </w:pPr>
      <w:r w:rsidRPr="00CF33E0">
        <w:rPr>
          <w:sz w:val="28"/>
          <w:szCs w:val="28"/>
        </w:rPr>
        <w:t xml:space="preserve">ООО «АТЭК» на сумму 158 тыс. руб. </w:t>
      </w:r>
      <w:r w:rsidRPr="00CF33E0">
        <w:rPr>
          <w:bCs/>
          <w:sz w:val="28"/>
          <w:szCs w:val="28"/>
        </w:rPr>
        <w:t>(стр. 88 том № 1)</w:t>
      </w:r>
      <w:r w:rsidRPr="00CF33E0">
        <w:rPr>
          <w:sz w:val="28"/>
          <w:szCs w:val="28"/>
        </w:rPr>
        <w:t>;</w:t>
      </w:r>
    </w:p>
    <w:p w14:paraId="2380EB87" w14:textId="77777777" w:rsidR="00CF33E0" w:rsidRPr="00CF33E0" w:rsidRDefault="00CF33E0" w:rsidP="00A159A8">
      <w:pPr>
        <w:numPr>
          <w:ilvl w:val="0"/>
          <w:numId w:val="8"/>
        </w:numPr>
        <w:ind w:left="0" w:firstLine="709"/>
        <w:jc w:val="both"/>
        <w:rPr>
          <w:sz w:val="28"/>
          <w:szCs w:val="28"/>
        </w:rPr>
      </w:pPr>
      <w:r w:rsidRPr="00CF33E0">
        <w:rPr>
          <w:sz w:val="28"/>
          <w:szCs w:val="28"/>
        </w:rPr>
        <w:t>ООО «</w:t>
      </w:r>
      <w:proofErr w:type="spellStart"/>
      <w:r w:rsidRPr="00CF33E0">
        <w:rPr>
          <w:sz w:val="28"/>
          <w:szCs w:val="28"/>
        </w:rPr>
        <w:t>ПромТехРесурс</w:t>
      </w:r>
      <w:proofErr w:type="spellEnd"/>
      <w:r w:rsidRPr="00CF33E0">
        <w:rPr>
          <w:sz w:val="28"/>
          <w:szCs w:val="28"/>
        </w:rPr>
        <w:t>-НК» № 14 от 16.02.21 на сумму 210 тыс. руб.</w:t>
      </w:r>
      <w:r w:rsidRPr="00CF33E0">
        <w:rPr>
          <w:bCs/>
          <w:sz w:val="28"/>
          <w:szCs w:val="28"/>
        </w:rPr>
        <w:t xml:space="preserve"> (стр. 118 том № 1)</w:t>
      </w:r>
      <w:r w:rsidRPr="00CF33E0">
        <w:rPr>
          <w:sz w:val="28"/>
          <w:szCs w:val="28"/>
        </w:rPr>
        <w:t>;</w:t>
      </w:r>
    </w:p>
    <w:p w14:paraId="23D8687F" w14:textId="77777777" w:rsidR="00CF33E0" w:rsidRPr="00CF33E0" w:rsidRDefault="00CF33E0" w:rsidP="00A159A8">
      <w:pPr>
        <w:numPr>
          <w:ilvl w:val="0"/>
          <w:numId w:val="8"/>
        </w:numPr>
        <w:ind w:left="0" w:firstLine="709"/>
        <w:jc w:val="both"/>
        <w:rPr>
          <w:sz w:val="28"/>
          <w:szCs w:val="28"/>
        </w:rPr>
      </w:pPr>
      <w:r w:rsidRPr="00CF33E0">
        <w:rPr>
          <w:sz w:val="28"/>
          <w:szCs w:val="28"/>
        </w:rPr>
        <w:t xml:space="preserve">ЗАО «КУЗБАССЭЛЕКТРОМОНТАЖ» №197 от 18.02.2021 </w:t>
      </w:r>
      <w:r w:rsidRPr="00CF33E0">
        <w:rPr>
          <w:sz w:val="28"/>
          <w:szCs w:val="28"/>
        </w:rPr>
        <w:br/>
        <w:t>на сумму 179 тыс. руб.</w:t>
      </w:r>
      <w:r w:rsidRPr="00CF33E0">
        <w:rPr>
          <w:bCs/>
          <w:sz w:val="28"/>
          <w:szCs w:val="28"/>
        </w:rPr>
        <w:t xml:space="preserve"> (стр. 119 том № 1);</w:t>
      </w:r>
    </w:p>
    <w:p w14:paraId="402D8A6E" w14:textId="77777777" w:rsidR="00CF33E0" w:rsidRPr="00CF33E0" w:rsidRDefault="00CF33E0" w:rsidP="00A159A8">
      <w:pPr>
        <w:numPr>
          <w:ilvl w:val="0"/>
          <w:numId w:val="8"/>
        </w:numPr>
        <w:tabs>
          <w:tab w:val="left" w:pos="1418"/>
        </w:tabs>
        <w:spacing w:after="120"/>
        <w:ind w:left="0" w:firstLine="709"/>
        <w:contextualSpacing/>
        <w:jc w:val="both"/>
        <w:rPr>
          <w:sz w:val="28"/>
          <w:szCs w:val="28"/>
        </w:rPr>
      </w:pPr>
      <w:r w:rsidRPr="00CF33E0">
        <w:rPr>
          <w:sz w:val="28"/>
          <w:szCs w:val="28"/>
        </w:rPr>
        <w:t>Анализ коммерческих предложений (стр.116 том № 1).</w:t>
      </w:r>
    </w:p>
    <w:p w14:paraId="2E2483F1" w14:textId="77777777" w:rsidR="00CF33E0" w:rsidRPr="00CF33E0" w:rsidRDefault="00CF33E0" w:rsidP="00CF33E0">
      <w:pPr>
        <w:tabs>
          <w:tab w:val="left" w:pos="1418"/>
        </w:tabs>
        <w:spacing w:after="120"/>
        <w:ind w:firstLine="851"/>
        <w:contextualSpacing/>
        <w:jc w:val="both"/>
        <w:rPr>
          <w:sz w:val="28"/>
          <w:szCs w:val="28"/>
        </w:rPr>
      </w:pPr>
      <w:r w:rsidRPr="00CF33E0">
        <w:rPr>
          <w:sz w:val="28"/>
          <w:szCs w:val="28"/>
        </w:rPr>
        <w:t>Эксперты проанализировали все представленные в качестве обоснования документы.</w:t>
      </w:r>
    </w:p>
    <w:p w14:paraId="49E67032"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 xml:space="preserve">Предприятием был представлен </w:t>
      </w:r>
      <w:bookmarkStart w:id="59" w:name="_Hlk68529334"/>
      <w:r w:rsidRPr="00CF33E0">
        <w:rPr>
          <w:sz w:val="28"/>
          <w:szCs w:val="28"/>
        </w:rPr>
        <w:t xml:space="preserve">Договор № 2020-4 от 11.01.2020 </w:t>
      </w:r>
      <w:r w:rsidRPr="00CF33E0">
        <w:rPr>
          <w:sz w:val="28"/>
          <w:szCs w:val="28"/>
        </w:rPr>
        <w:br/>
        <w:t>с ООО «Эко-Терм НК»</w:t>
      </w:r>
      <w:bookmarkEnd w:id="59"/>
      <w:r w:rsidRPr="00CF33E0">
        <w:rPr>
          <w:sz w:val="28"/>
          <w:szCs w:val="28"/>
        </w:rPr>
        <w:t xml:space="preserve"> на сумму 684 тыс. руб., включающий в себя следующие работы:</w:t>
      </w:r>
    </w:p>
    <w:p w14:paraId="286AF81F" w14:textId="77777777" w:rsidR="00CF33E0" w:rsidRPr="00CF33E0" w:rsidRDefault="00CF33E0" w:rsidP="00A159A8">
      <w:pPr>
        <w:numPr>
          <w:ilvl w:val="0"/>
          <w:numId w:val="9"/>
        </w:numPr>
        <w:tabs>
          <w:tab w:val="left" w:pos="1418"/>
        </w:tabs>
        <w:spacing w:after="120"/>
        <w:ind w:firstLine="567"/>
        <w:contextualSpacing/>
        <w:jc w:val="both"/>
        <w:rPr>
          <w:sz w:val="28"/>
          <w:szCs w:val="28"/>
        </w:rPr>
      </w:pPr>
      <w:r w:rsidRPr="00CF33E0">
        <w:rPr>
          <w:sz w:val="28"/>
          <w:szCs w:val="28"/>
        </w:rPr>
        <w:t>Отопление и горячее водоснабжение.</w:t>
      </w:r>
    </w:p>
    <w:p w14:paraId="2ABD7B74"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Устранение течей на запорной и водоразборной арматуре, приборах отопления.</w:t>
      </w:r>
    </w:p>
    <w:p w14:paraId="4235E1D7"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lastRenderedPageBreak/>
        <w:t>Замена трубопроводов до 1 метра, сварочные работы, замена резьбовых соединений.</w:t>
      </w:r>
    </w:p>
    <w:p w14:paraId="2825C0A3"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Устранение течей на трубопроводе проводится при помощи сварки.</w:t>
      </w:r>
    </w:p>
    <w:p w14:paraId="4B5BE449"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Профилактическая ревизия запорной арматуры.</w:t>
      </w:r>
    </w:p>
    <w:p w14:paraId="1F51B1C4"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При необходимости восстановление изоляции на трубопроводах.</w:t>
      </w:r>
    </w:p>
    <w:p w14:paraId="1C1D7F9A"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Земляные работы при необходимости.</w:t>
      </w:r>
    </w:p>
    <w:p w14:paraId="32B4F0CB"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Работы по подготовке сетей к отопительному периоду.</w:t>
      </w:r>
    </w:p>
    <w:p w14:paraId="628657E9" w14:textId="77777777" w:rsidR="00CF33E0" w:rsidRPr="00CF33E0" w:rsidRDefault="00CF33E0" w:rsidP="00A159A8">
      <w:pPr>
        <w:numPr>
          <w:ilvl w:val="1"/>
          <w:numId w:val="10"/>
        </w:numPr>
        <w:tabs>
          <w:tab w:val="left" w:pos="1134"/>
        </w:tabs>
        <w:spacing w:after="120"/>
        <w:ind w:left="0" w:firstLine="851"/>
        <w:contextualSpacing/>
        <w:jc w:val="both"/>
        <w:rPr>
          <w:sz w:val="28"/>
          <w:szCs w:val="28"/>
        </w:rPr>
      </w:pPr>
      <w:r w:rsidRPr="00CF33E0">
        <w:rPr>
          <w:sz w:val="28"/>
          <w:szCs w:val="28"/>
        </w:rPr>
        <w:t>Иные работы по требованию Заказчика.</w:t>
      </w:r>
    </w:p>
    <w:p w14:paraId="56E78060" w14:textId="77777777" w:rsidR="00CF33E0" w:rsidRPr="00CF33E0" w:rsidRDefault="00CF33E0" w:rsidP="00A159A8">
      <w:pPr>
        <w:numPr>
          <w:ilvl w:val="0"/>
          <w:numId w:val="9"/>
        </w:numPr>
        <w:tabs>
          <w:tab w:val="left" w:pos="1134"/>
        </w:tabs>
        <w:spacing w:after="120"/>
        <w:ind w:firstLine="567"/>
        <w:contextualSpacing/>
        <w:jc w:val="both"/>
        <w:rPr>
          <w:sz w:val="28"/>
          <w:szCs w:val="28"/>
        </w:rPr>
      </w:pPr>
      <w:r w:rsidRPr="00CF33E0">
        <w:rPr>
          <w:sz w:val="28"/>
          <w:szCs w:val="28"/>
        </w:rPr>
        <w:t>Диспетчерское обслуживание.</w:t>
      </w:r>
    </w:p>
    <w:p w14:paraId="0A34D0F3"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 xml:space="preserve">Экспертами был проведен анализ коммерческих предложений </w:t>
      </w:r>
      <w:r w:rsidRPr="00CF33E0">
        <w:rPr>
          <w:sz w:val="28"/>
          <w:szCs w:val="28"/>
        </w:rPr>
        <w:br/>
        <w:t xml:space="preserve">на оказание вышеуказанных услуг по аварийно-диспетчерскому и ремонтному обслуживанию. Стоимость услуг, оказываемых </w:t>
      </w:r>
      <w:bookmarkStart w:id="60" w:name="_Hlk69370579"/>
      <w:r w:rsidRPr="00CF33E0">
        <w:rPr>
          <w:sz w:val="28"/>
          <w:szCs w:val="28"/>
        </w:rPr>
        <w:t xml:space="preserve">ООО «Эко-Терм НК» </w:t>
      </w:r>
      <w:bookmarkEnd w:id="60"/>
      <w:r w:rsidRPr="00CF33E0">
        <w:rPr>
          <w:sz w:val="28"/>
          <w:szCs w:val="28"/>
        </w:rPr>
        <w:t>ниже аналогичных предложений предприятий по оказанию аварийно-диспетчерскому и ремонтному обслуживанию. (ООО «ОНИКС»; ООО «УК ПИОНЕР»).</w:t>
      </w:r>
    </w:p>
    <w:p w14:paraId="2740A73C"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РЭК Кузбасса отмечает, что расходы по договору № 2020-4 от 11.01.2020 не превышают расходы на оплату труда исходя из нормативной численности персонала, необходимого регулируемой организации для осуществления собственными силами функций, переданных ООО «Эко-Терм НК».</w:t>
      </w:r>
    </w:p>
    <w:p w14:paraId="765C8209"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 xml:space="preserve">Так же предприятие предлагает включить в расчет НВВ расходы </w:t>
      </w:r>
      <w:r w:rsidRPr="00CF33E0">
        <w:rPr>
          <w:sz w:val="28"/>
          <w:szCs w:val="28"/>
        </w:rPr>
        <w:br/>
        <w:t xml:space="preserve">на проектирование и монтаж коммерческого узла учета тепловой энергии </w:t>
      </w:r>
      <w:r w:rsidRPr="00CF33E0">
        <w:rPr>
          <w:sz w:val="28"/>
          <w:szCs w:val="28"/>
        </w:rPr>
        <w:br/>
        <w:t>в размере 158 тыс. руб. на основании письма от ООО «</w:t>
      </w:r>
      <w:proofErr w:type="spellStart"/>
      <w:r w:rsidRPr="00CF33E0">
        <w:rPr>
          <w:sz w:val="28"/>
          <w:szCs w:val="28"/>
        </w:rPr>
        <w:t>ЭнергоТранзит</w:t>
      </w:r>
      <w:proofErr w:type="spellEnd"/>
      <w:r w:rsidRPr="00CF33E0">
        <w:rPr>
          <w:sz w:val="28"/>
          <w:szCs w:val="28"/>
        </w:rPr>
        <w:t xml:space="preserve">» </w:t>
      </w:r>
      <w:r w:rsidRPr="00CF33E0">
        <w:rPr>
          <w:sz w:val="28"/>
          <w:szCs w:val="28"/>
        </w:rPr>
        <w:br/>
        <w:t>№3/1-1144-211 от 12.02.2021 и анализу коммерческих предложений.</w:t>
      </w:r>
    </w:p>
    <w:p w14:paraId="55F579EC"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Эксперты считают, что данные расходы экономически не обоснованы, так как не заключен договор.</w:t>
      </w:r>
    </w:p>
    <w:p w14:paraId="455326E1"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 xml:space="preserve">Таким образом, эксперты считают </w:t>
      </w:r>
      <w:bookmarkStart w:id="61" w:name="_Hlk68523483"/>
      <w:r w:rsidRPr="00CF33E0">
        <w:rPr>
          <w:sz w:val="28"/>
          <w:szCs w:val="28"/>
        </w:rPr>
        <w:t xml:space="preserve">экономически обоснованными </w:t>
      </w:r>
      <w:bookmarkEnd w:id="61"/>
      <w:r w:rsidRPr="00CF33E0">
        <w:rPr>
          <w:sz w:val="28"/>
          <w:szCs w:val="28"/>
        </w:rPr>
        <w:t>расходы по данной статье на уровне 684 тыс. руб.</w:t>
      </w:r>
    </w:p>
    <w:p w14:paraId="22075EE8" w14:textId="77777777" w:rsidR="00CF33E0" w:rsidRPr="00CF33E0" w:rsidRDefault="00CF33E0" w:rsidP="00CF33E0">
      <w:pPr>
        <w:tabs>
          <w:tab w:val="left" w:pos="1134"/>
        </w:tabs>
        <w:spacing w:after="120"/>
        <w:ind w:firstLine="851"/>
        <w:contextualSpacing/>
        <w:jc w:val="both"/>
        <w:rPr>
          <w:bCs/>
          <w:sz w:val="28"/>
          <w:szCs w:val="28"/>
        </w:rPr>
      </w:pPr>
      <w:r w:rsidRPr="00CF33E0">
        <w:rPr>
          <w:bCs/>
          <w:sz w:val="28"/>
          <w:szCs w:val="28"/>
        </w:rPr>
        <w:t>Корректировка по статье относительно предложения предприятия в сторону снижения составила 158 тыс. руб.</w:t>
      </w:r>
    </w:p>
    <w:p w14:paraId="0FD0A39B" w14:textId="77777777" w:rsidR="00CF33E0" w:rsidRPr="00CF33E0" w:rsidRDefault="00CF33E0" w:rsidP="00CF33E0">
      <w:pPr>
        <w:tabs>
          <w:tab w:val="left" w:pos="1134"/>
        </w:tabs>
        <w:spacing w:after="120"/>
        <w:ind w:firstLine="709"/>
        <w:contextualSpacing/>
        <w:jc w:val="both"/>
        <w:rPr>
          <w:sz w:val="28"/>
          <w:szCs w:val="28"/>
        </w:rPr>
      </w:pPr>
    </w:p>
    <w:p w14:paraId="5221230F" w14:textId="77777777" w:rsidR="00CF33E0" w:rsidRPr="00CF33E0" w:rsidRDefault="00CF33E0" w:rsidP="00A159A8">
      <w:pPr>
        <w:keepNext/>
        <w:numPr>
          <w:ilvl w:val="2"/>
          <w:numId w:val="29"/>
        </w:numPr>
        <w:ind w:firstLine="1134"/>
        <w:outlineLvl w:val="2"/>
        <w:rPr>
          <w:b/>
          <w:sz w:val="28"/>
          <w:szCs w:val="28"/>
        </w:rPr>
      </w:pPr>
      <w:bookmarkStart w:id="62" w:name="_Toc23177805"/>
      <w:bookmarkEnd w:id="55"/>
      <w:r w:rsidRPr="00CF33E0">
        <w:rPr>
          <w:b/>
          <w:sz w:val="28"/>
          <w:szCs w:val="28"/>
        </w:rPr>
        <w:t>Расходы на оплату иных работ и услуг.</w:t>
      </w:r>
      <w:bookmarkEnd w:id="62"/>
    </w:p>
    <w:p w14:paraId="5C4AE7AA" w14:textId="77777777" w:rsidR="00CF33E0" w:rsidRPr="00CF33E0" w:rsidRDefault="00CF33E0" w:rsidP="00CF33E0">
      <w:pPr>
        <w:tabs>
          <w:tab w:val="left" w:pos="1134"/>
        </w:tabs>
        <w:spacing w:after="120"/>
        <w:ind w:firstLine="851"/>
        <w:contextualSpacing/>
        <w:jc w:val="both"/>
        <w:rPr>
          <w:sz w:val="28"/>
          <w:szCs w:val="28"/>
        </w:rPr>
      </w:pPr>
      <w:bookmarkStart w:id="63" w:name="_Hlk27486042"/>
      <w:r w:rsidRPr="00CF33E0">
        <w:rPr>
          <w:sz w:val="28"/>
          <w:szCs w:val="28"/>
        </w:rPr>
        <w:t xml:space="preserve">Предприятием заявлены расходы на оплату иных работ и услуг </w:t>
      </w:r>
      <w:r w:rsidRPr="00CF33E0">
        <w:rPr>
          <w:sz w:val="28"/>
          <w:szCs w:val="28"/>
        </w:rPr>
        <w:br/>
        <w:t>в размере 100 тыс. руб., в том числе:</w:t>
      </w:r>
    </w:p>
    <w:p w14:paraId="40A65035" w14:textId="77777777" w:rsidR="00CF33E0" w:rsidRPr="00CF33E0" w:rsidRDefault="00CF33E0" w:rsidP="00A159A8">
      <w:pPr>
        <w:numPr>
          <w:ilvl w:val="0"/>
          <w:numId w:val="12"/>
        </w:numPr>
        <w:spacing w:after="120"/>
        <w:ind w:firstLine="709"/>
        <w:contextualSpacing/>
        <w:jc w:val="both"/>
        <w:rPr>
          <w:sz w:val="28"/>
          <w:szCs w:val="28"/>
        </w:rPr>
      </w:pPr>
      <w:r w:rsidRPr="00CF33E0">
        <w:rPr>
          <w:sz w:val="28"/>
          <w:szCs w:val="28"/>
        </w:rPr>
        <w:t>работы по приведению анализа, подготовку, экспертизу материалов по нормативам технологических потерь при передаче тепловой энергии на 2021 год;</w:t>
      </w:r>
    </w:p>
    <w:p w14:paraId="475FC6DD" w14:textId="77777777" w:rsidR="00CF33E0" w:rsidRPr="00CF33E0" w:rsidRDefault="00CF33E0" w:rsidP="00A159A8">
      <w:pPr>
        <w:numPr>
          <w:ilvl w:val="0"/>
          <w:numId w:val="12"/>
        </w:numPr>
        <w:spacing w:after="120"/>
        <w:ind w:firstLine="709"/>
        <w:contextualSpacing/>
        <w:jc w:val="both"/>
        <w:rPr>
          <w:sz w:val="28"/>
          <w:szCs w:val="28"/>
        </w:rPr>
      </w:pPr>
      <w:r w:rsidRPr="00CF33E0">
        <w:rPr>
          <w:sz w:val="28"/>
          <w:szCs w:val="28"/>
        </w:rPr>
        <w:t xml:space="preserve">работы по подготовке документации для расчёта тарифа </w:t>
      </w:r>
      <w:r w:rsidRPr="00CF33E0">
        <w:rPr>
          <w:sz w:val="28"/>
          <w:szCs w:val="28"/>
        </w:rPr>
        <w:br/>
        <w:t xml:space="preserve">на 2021 год </w:t>
      </w:r>
    </w:p>
    <w:p w14:paraId="405CDC4F" w14:textId="77777777" w:rsidR="00CF33E0" w:rsidRPr="00CF33E0" w:rsidRDefault="00CF33E0" w:rsidP="00CF33E0">
      <w:pPr>
        <w:tabs>
          <w:tab w:val="left" w:pos="1134"/>
        </w:tabs>
        <w:spacing w:after="120"/>
        <w:ind w:firstLine="851"/>
        <w:contextualSpacing/>
        <w:jc w:val="both"/>
        <w:rPr>
          <w:sz w:val="28"/>
          <w:szCs w:val="28"/>
        </w:rPr>
      </w:pPr>
      <w:r w:rsidRPr="00CF33E0">
        <w:rPr>
          <w:sz w:val="28"/>
          <w:szCs w:val="28"/>
        </w:rPr>
        <w:t>В качестве обоснования предприятием предоставлены следующие материалы:</w:t>
      </w:r>
    </w:p>
    <w:p w14:paraId="457C9C3D" w14:textId="77777777" w:rsidR="00CF33E0" w:rsidRPr="00CF33E0" w:rsidRDefault="00CF33E0" w:rsidP="00A159A8">
      <w:pPr>
        <w:numPr>
          <w:ilvl w:val="0"/>
          <w:numId w:val="12"/>
        </w:numPr>
        <w:spacing w:after="120"/>
        <w:ind w:firstLine="709"/>
        <w:contextualSpacing/>
        <w:jc w:val="both"/>
        <w:rPr>
          <w:sz w:val="28"/>
          <w:szCs w:val="28"/>
        </w:rPr>
      </w:pPr>
      <w:bookmarkStart w:id="64" w:name="_Hlk37767335"/>
      <w:r w:rsidRPr="00CF33E0">
        <w:rPr>
          <w:sz w:val="28"/>
          <w:szCs w:val="28"/>
        </w:rPr>
        <w:t>договор № АЭЭ0903-08ЭСО-2020-157 от 30.11.2020., – 40,00 тыс. руб.;(стр.1-2 доп. материалов);</w:t>
      </w:r>
    </w:p>
    <w:bookmarkEnd w:id="64"/>
    <w:p w14:paraId="5882AC52" w14:textId="77777777" w:rsidR="00CF33E0" w:rsidRPr="00CF33E0" w:rsidRDefault="00CF33E0" w:rsidP="00A159A8">
      <w:pPr>
        <w:numPr>
          <w:ilvl w:val="0"/>
          <w:numId w:val="12"/>
        </w:numPr>
        <w:spacing w:after="120"/>
        <w:ind w:firstLine="709"/>
        <w:contextualSpacing/>
        <w:jc w:val="both"/>
        <w:rPr>
          <w:sz w:val="28"/>
          <w:szCs w:val="28"/>
        </w:rPr>
      </w:pPr>
      <w:r w:rsidRPr="00CF33E0">
        <w:rPr>
          <w:sz w:val="28"/>
          <w:szCs w:val="28"/>
        </w:rPr>
        <w:t>договор № АЭЭ0801-13-2021-64 от 16.03.2021. – 50,40 тыс. руб.;(стр.3-5 доп. материалов);</w:t>
      </w:r>
    </w:p>
    <w:p w14:paraId="2819AFAA" w14:textId="77777777" w:rsidR="00CF33E0" w:rsidRPr="00CF33E0" w:rsidRDefault="00CF33E0" w:rsidP="00A159A8">
      <w:pPr>
        <w:numPr>
          <w:ilvl w:val="0"/>
          <w:numId w:val="12"/>
        </w:numPr>
        <w:spacing w:after="120"/>
        <w:ind w:firstLine="709"/>
        <w:contextualSpacing/>
        <w:jc w:val="both"/>
        <w:rPr>
          <w:sz w:val="28"/>
          <w:szCs w:val="28"/>
        </w:rPr>
      </w:pPr>
      <w:bookmarkStart w:id="65" w:name="_Hlk68532881"/>
      <w:r w:rsidRPr="00CF33E0">
        <w:rPr>
          <w:sz w:val="28"/>
          <w:szCs w:val="28"/>
        </w:rPr>
        <w:t xml:space="preserve">коммерческое предложение </w:t>
      </w:r>
      <w:bookmarkEnd w:id="65"/>
      <w:r w:rsidRPr="00CF33E0">
        <w:rPr>
          <w:sz w:val="28"/>
          <w:szCs w:val="28"/>
        </w:rPr>
        <w:t>ООО «Энерго Тарифный Холдинг» №1-2/1-КП-5 от 25.03.2021. на сумму 550 тыс. руб. (стр.109 том № 1);</w:t>
      </w:r>
    </w:p>
    <w:p w14:paraId="7C74D97B" w14:textId="77777777" w:rsidR="00CF33E0" w:rsidRPr="00CF33E0" w:rsidRDefault="00CF33E0" w:rsidP="00A159A8">
      <w:pPr>
        <w:numPr>
          <w:ilvl w:val="0"/>
          <w:numId w:val="12"/>
        </w:numPr>
        <w:spacing w:after="120"/>
        <w:ind w:firstLine="709"/>
        <w:contextualSpacing/>
        <w:jc w:val="both"/>
        <w:rPr>
          <w:sz w:val="28"/>
          <w:szCs w:val="28"/>
        </w:rPr>
      </w:pPr>
      <w:r w:rsidRPr="00CF33E0">
        <w:rPr>
          <w:sz w:val="28"/>
          <w:szCs w:val="28"/>
        </w:rPr>
        <w:lastRenderedPageBreak/>
        <w:t>коммерческое предложение ООО «</w:t>
      </w:r>
      <w:proofErr w:type="spellStart"/>
      <w:r w:rsidRPr="00CF33E0">
        <w:rPr>
          <w:sz w:val="28"/>
          <w:szCs w:val="28"/>
        </w:rPr>
        <w:t>ПромКапитал</w:t>
      </w:r>
      <w:proofErr w:type="spellEnd"/>
      <w:r w:rsidRPr="00CF33E0">
        <w:rPr>
          <w:sz w:val="28"/>
          <w:szCs w:val="28"/>
        </w:rPr>
        <w:t xml:space="preserve">» б/н на сумму 99 </w:t>
      </w:r>
      <w:proofErr w:type="spellStart"/>
      <w:r w:rsidRPr="00CF33E0">
        <w:rPr>
          <w:sz w:val="28"/>
          <w:szCs w:val="28"/>
        </w:rPr>
        <w:t>тыс.руб</w:t>
      </w:r>
      <w:proofErr w:type="spellEnd"/>
      <w:r w:rsidRPr="00CF33E0">
        <w:rPr>
          <w:sz w:val="28"/>
          <w:szCs w:val="28"/>
        </w:rPr>
        <w:t>. (стр.110 том № 1).</w:t>
      </w:r>
    </w:p>
    <w:p w14:paraId="29C843E3" w14:textId="77777777" w:rsidR="00CF33E0" w:rsidRPr="00CF33E0" w:rsidRDefault="00CF33E0" w:rsidP="00CF33E0">
      <w:pPr>
        <w:tabs>
          <w:tab w:val="left" w:pos="1890"/>
        </w:tabs>
        <w:spacing w:after="120"/>
        <w:ind w:firstLine="851"/>
        <w:contextualSpacing/>
        <w:jc w:val="both"/>
        <w:rPr>
          <w:snapToGrid w:val="0"/>
          <w:sz w:val="28"/>
          <w:szCs w:val="28"/>
        </w:rPr>
      </w:pPr>
      <w:bookmarkStart w:id="66" w:name="_Hlk40268803"/>
      <w:r w:rsidRPr="00CF33E0">
        <w:rPr>
          <w:snapToGrid w:val="0"/>
          <w:sz w:val="28"/>
          <w:szCs w:val="28"/>
        </w:rPr>
        <w:t xml:space="preserve">Экспертами был произведен анализ коммерческих предложений услуг экспертных организаций по Кемеровской области-Кузбассу. Стоимость услуг по договору № АЭЭ0903-08ЭСО-2020-157 от 30.11.2020 и договору </w:t>
      </w:r>
      <w:r w:rsidRPr="00CF33E0">
        <w:rPr>
          <w:snapToGrid w:val="0"/>
          <w:sz w:val="28"/>
          <w:szCs w:val="28"/>
        </w:rPr>
        <w:br/>
        <w:t>№</w:t>
      </w:r>
      <w:r w:rsidRPr="00CF33E0">
        <w:rPr>
          <w:sz w:val="28"/>
          <w:szCs w:val="28"/>
        </w:rPr>
        <w:t xml:space="preserve"> </w:t>
      </w:r>
      <w:r w:rsidRPr="00CF33E0">
        <w:rPr>
          <w:snapToGrid w:val="0"/>
          <w:sz w:val="28"/>
          <w:szCs w:val="28"/>
        </w:rPr>
        <w:t>АЭЭ0801-13-2021-64 от 16.03.2021 не превышает среднюю стоимость аналогичных услуг по Кемеровской области-Кузбассу.</w:t>
      </w:r>
    </w:p>
    <w:p w14:paraId="02E12D37"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snapToGrid w:val="0"/>
          <w:sz w:val="28"/>
          <w:szCs w:val="28"/>
        </w:rPr>
        <w:t xml:space="preserve">Таким образом, эксперты предлагают включить в расчёт НВВ </w:t>
      </w:r>
      <w:r w:rsidRPr="00CF33E0">
        <w:rPr>
          <w:snapToGrid w:val="0"/>
          <w:sz w:val="28"/>
          <w:szCs w:val="28"/>
        </w:rPr>
        <w:br/>
        <w:t>на 2021 год расходы в целом по статье «Расходы на оплату иных работ и услуг», выполняемых по договорам с организациями» в размере 90,40 тыс. руб.</w:t>
      </w:r>
    </w:p>
    <w:p w14:paraId="139050FA" w14:textId="77777777" w:rsidR="00CF33E0" w:rsidRPr="00CF33E0" w:rsidRDefault="00CF33E0" w:rsidP="00CF33E0">
      <w:pPr>
        <w:tabs>
          <w:tab w:val="left" w:pos="1890"/>
        </w:tabs>
        <w:spacing w:after="120"/>
        <w:ind w:firstLine="851"/>
        <w:contextualSpacing/>
        <w:jc w:val="both"/>
        <w:rPr>
          <w:snapToGrid w:val="0"/>
          <w:sz w:val="28"/>
          <w:szCs w:val="28"/>
        </w:rPr>
      </w:pPr>
      <w:r w:rsidRPr="00CF33E0">
        <w:rPr>
          <w:bCs/>
          <w:snapToGrid w:val="0"/>
          <w:sz w:val="28"/>
          <w:szCs w:val="28"/>
        </w:rPr>
        <w:t xml:space="preserve">Корректировка по статье относительно предложения предприятия </w:t>
      </w:r>
      <w:r w:rsidRPr="00CF33E0">
        <w:rPr>
          <w:bCs/>
          <w:snapToGrid w:val="0"/>
          <w:sz w:val="28"/>
          <w:szCs w:val="28"/>
        </w:rPr>
        <w:br/>
        <w:t>в сторону снижения составила 9,60 тыс. руб.</w:t>
      </w:r>
    </w:p>
    <w:p w14:paraId="227F50EE" w14:textId="77777777" w:rsidR="00CF33E0" w:rsidRPr="00CF33E0" w:rsidRDefault="00CF33E0" w:rsidP="00A159A8">
      <w:pPr>
        <w:keepNext/>
        <w:numPr>
          <w:ilvl w:val="2"/>
          <w:numId w:val="29"/>
        </w:numPr>
        <w:ind w:left="0" w:firstLine="1134"/>
        <w:jc w:val="both"/>
        <w:outlineLvl w:val="2"/>
        <w:rPr>
          <w:b/>
          <w:sz w:val="28"/>
          <w:szCs w:val="28"/>
        </w:rPr>
      </w:pPr>
      <w:bookmarkStart w:id="67" w:name="_Toc23177806"/>
      <w:bookmarkEnd w:id="63"/>
      <w:bookmarkEnd w:id="66"/>
      <w:r w:rsidRPr="00CF33E0">
        <w:rPr>
          <w:b/>
          <w:sz w:val="28"/>
          <w:szCs w:val="28"/>
        </w:rPr>
        <w:t xml:space="preserve">Плата за выбросы и сбросы загрязняющих веществ </w:t>
      </w:r>
      <w:r w:rsidRPr="00CF33E0">
        <w:rPr>
          <w:b/>
          <w:sz w:val="28"/>
          <w:szCs w:val="28"/>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67"/>
    </w:p>
    <w:p w14:paraId="0950773B" w14:textId="77777777" w:rsidR="00CF33E0" w:rsidRPr="00CF33E0" w:rsidRDefault="00CF33E0" w:rsidP="00CF33E0">
      <w:pPr>
        <w:tabs>
          <w:tab w:val="left" w:pos="1890"/>
        </w:tabs>
        <w:spacing w:after="120"/>
        <w:contextualSpacing/>
        <w:jc w:val="both"/>
        <w:rPr>
          <w:snapToGrid w:val="0"/>
          <w:sz w:val="28"/>
          <w:szCs w:val="28"/>
        </w:rPr>
      </w:pPr>
      <w:bookmarkStart w:id="68" w:name="_Hlk37764478"/>
      <w:r w:rsidRPr="00CF33E0">
        <w:rPr>
          <w:snapToGrid w:val="0"/>
          <w:sz w:val="28"/>
          <w:szCs w:val="28"/>
        </w:rPr>
        <w:t>Предприятием не представлены расходы по данной статье.</w:t>
      </w:r>
    </w:p>
    <w:p w14:paraId="6EFAD1D2" w14:textId="77777777" w:rsidR="00CF33E0" w:rsidRPr="00CF33E0" w:rsidRDefault="00CF33E0" w:rsidP="00A159A8">
      <w:pPr>
        <w:keepNext/>
        <w:numPr>
          <w:ilvl w:val="2"/>
          <w:numId w:val="29"/>
        </w:numPr>
        <w:ind w:firstLine="1134"/>
        <w:outlineLvl w:val="2"/>
        <w:rPr>
          <w:b/>
          <w:sz w:val="20"/>
          <w:szCs w:val="20"/>
        </w:rPr>
      </w:pPr>
      <w:bookmarkStart w:id="69" w:name="_Toc23177807"/>
      <w:bookmarkEnd w:id="68"/>
      <w:r w:rsidRPr="00CF33E0">
        <w:rPr>
          <w:b/>
          <w:sz w:val="28"/>
          <w:szCs w:val="28"/>
        </w:rPr>
        <w:t>Расходы на услуги банков</w:t>
      </w:r>
      <w:r w:rsidRPr="00CF33E0">
        <w:rPr>
          <w:b/>
          <w:sz w:val="20"/>
          <w:szCs w:val="20"/>
        </w:rPr>
        <w:t>.</w:t>
      </w:r>
      <w:bookmarkEnd w:id="69"/>
    </w:p>
    <w:p w14:paraId="275058C1" w14:textId="77777777" w:rsidR="00CF33E0" w:rsidRPr="00CF33E0" w:rsidRDefault="00CF33E0" w:rsidP="00CF33E0">
      <w:pPr>
        <w:tabs>
          <w:tab w:val="left" w:pos="1134"/>
        </w:tabs>
        <w:spacing w:after="120"/>
        <w:contextualSpacing/>
        <w:jc w:val="both"/>
        <w:rPr>
          <w:sz w:val="28"/>
          <w:szCs w:val="28"/>
        </w:rPr>
      </w:pPr>
      <w:bookmarkStart w:id="70" w:name="_Hlk67994068"/>
      <w:r w:rsidRPr="00CF33E0">
        <w:rPr>
          <w:sz w:val="28"/>
          <w:szCs w:val="28"/>
        </w:rPr>
        <w:t>Предприятием не заявлены расходы по данной статье.</w:t>
      </w:r>
    </w:p>
    <w:p w14:paraId="5069BA81" w14:textId="77777777" w:rsidR="00CF33E0" w:rsidRPr="00CF33E0" w:rsidRDefault="00CF33E0" w:rsidP="00A159A8">
      <w:pPr>
        <w:keepNext/>
        <w:numPr>
          <w:ilvl w:val="2"/>
          <w:numId w:val="29"/>
        </w:numPr>
        <w:ind w:firstLine="1134"/>
        <w:outlineLvl w:val="2"/>
        <w:rPr>
          <w:b/>
          <w:bCs/>
          <w:sz w:val="20"/>
          <w:szCs w:val="20"/>
        </w:rPr>
      </w:pPr>
      <w:bookmarkStart w:id="71" w:name="_Toc23177808"/>
      <w:bookmarkEnd w:id="70"/>
      <w:r w:rsidRPr="00CF33E0">
        <w:rPr>
          <w:b/>
          <w:sz w:val="28"/>
          <w:szCs w:val="28"/>
        </w:rPr>
        <w:t>Арендная плата</w:t>
      </w:r>
      <w:r w:rsidRPr="00CF33E0">
        <w:rPr>
          <w:b/>
          <w:sz w:val="20"/>
          <w:szCs w:val="20"/>
        </w:rPr>
        <w:t>.</w:t>
      </w:r>
      <w:bookmarkStart w:id="72" w:name="_Toc23177809"/>
      <w:bookmarkEnd w:id="71"/>
      <w:r w:rsidRPr="00CF33E0">
        <w:rPr>
          <w:b/>
          <w:sz w:val="20"/>
          <w:szCs w:val="20"/>
        </w:rPr>
        <w:t xml:space="preserve"> </w:t>
      </w:r>
    </w:p>
    <w:p w14:paraId="0324D144" w14:textId="77777777" w:rsidR="00CF33E0" w:rsidRPr="00CF33E0" w:rsidRDefault="00CF33E0" w:rsidP="00CF33E0">
      <w:pPr>
        <w:ind w:firstLine="851"/>
        <w:jc w:val="both"/>
        <w:rPr>
          <w:sz w:val="28"/>
          <w:szCs w:val="28"/>
        </w:rPr>
      </w:pPr>
      <w:r w:rsidRPr="00CF33E0">
        <w:rPr>
          <w:sz w:val="28"/>
          <w:szCs w:val="28"/>
        </w:rPr>
        <w:t xml:space="preserve">По данной статье предприятием заявлены расходы в размере </w:t>
      </w:r>
      <w:r w:rsidRPr="00CF33E0">
        <w:rPr>
          <w:sz w:val="28"/>
          <w:szCs w:val="28"/>
        </w:rPr>
        <w:br/>
        <w:t xml:space="preserve">2400 тыс. руб., </w:t>
      </w:r>
    </w:p>
    <w:p w14:paraId="367CCE7B" w14:textId="77777777" w:rsidR="00CF33E0" w:rsidRPr="00CF33E0" w:rsidRDefault="00CF33E0" w:rsidP="00CF33E0">
      <w:pPr>
        <w:ind w:firstLine="851"/>
        <w:jc w:val="both"/>
        <w:rPr>
          <w:sz w:val="28"/>
          <w:szCs w:val="28"/>
        </w:rPr>
      </w:pPr>
      <w:r w:rsidRPr="00CF33E0">
        <w:rPr>
          <w:sz w:val="28"/>
          <w:szCs w:val="28"/>
        </w:rPr>
        <w:t>В обоснование планируемых расходов предприятие представило:</w:t>
      </w:r>
    </w:p>
    <w:p w14:paraId="6D0A280A" w14:textId="77777777" w:rsidR="00CF33E0" w:rsidRPr="00CF33E0" w:rsidRDefault="00CF33E0" w:rsidP="00A159A8">
      <w:pPr>
        <w:numPr>
          <w:ilvl w:val="0"/>
          <w:numId w:val="13"/>
        </w:numPr>
        <w:ind w:left="0" w:firstLine="709"/>
        <w:jc w:val="both"/>
        <w:rPr>
          <w:sz w:val="28"/>
          <w:szCs w:val="28"/>
        </w:rPr>
      </w:pPr>
      <w:r w:rsidRPr="00CF33E0">
        <w:rPr>
          <w:sz w:val="28"/>
          <w:szCs w:val="28"/>
        </w:rPr>
        <w:t xml:space="preserve">договор аренды недвижимого имущества № 2 от 31.12.2019. действителен до 01.01.2024. с </w:t>
      </w:r>
      <w:proofErr w:type="spellStart"/>
      <w:r w:rsidRPr="00CF33E0">
        <w:rPr>
          <w:sz w:val="28"/>
          <w:szCs w:val="28"/>
        </w:rPr>
        <w:t>Стукушином</w:t>
      </w:r>
      <w:proofErr w:type="spellEnd"/>
      <w:r w:rsidRPr="00CF33E0">
        <w:rPr>
          <w:sz w:val="28"/>
          <w:szCs w:val="28"/>
        </w:rPr>
        <w:t xml:space="preserve"> В.В. Предметом договора является аренда тепловых сетей, находящихся по адресу г. Новокузнецк </w:t>
      </w:r>
      <w:r w:rsidRPr="00CF33E0">
        <w:rPr>
          <w:sz w:val="28"/>
          <w:szCs w:val="28"/>
        </w:rPr>
        <w:br/>
        <w:t xml:space="preserve">пр. </w:t>
      </w:r>
      <w:proofErr w:type="spellStart"/>
      <w:r w:rsidRPr="00CF33E0">
        <w:rPr>
          <w:sz w:val="28"/>
          <w:szCs w:val="28"/>
        </w:rPr>
        <w:t>Курако</w:t>
      </w:r>
      <w:proofErr w:type="spellEnd"/>
      <w:r w:rsidRPr="00CF33E0">
        <w:rPr>
          <w:sz w:val="28"/>
          <w:szCs w:val="28"/>
        </w:rPr>
        <w:t>, литера Г3, (протяжённостью 1 016,24 м., кадастровым номером 42:30:0000000:2110). Арендная плата составляет 1 500 тыс. руб. (стр.45-49 том № 1);</w:t>
      </w:r>
    </w:p>
    <w:p w14:paraId="39AEF2EE" w14:textId="77777777" w:rsidR="00CF33E0" w:rsidRPr="00CF33E0" w:rsidRDefault="00CF33E0" w:rsidP="00A159A8">
      <w:pPr>
        <w:numPr>
          <w:ilvl w:val="0"/>
          <w:numId w:val="13"/>
        </w:numPr>
        <w:ind w:left="0" w:firstLine="709"/>
        <w:jc w:val="both"/>
        <w:rPr>
          <w:sz w:val="28"/>
          <w:szCs w:val="28"/>
        </w:rPr>
      </w:pPr>
      <w:r w:rsidRPr="00CF33E0">
        <w:rPr>
          <w:sz w:val="28"/>
          <w:szCs w:val="28"/>
        </w:rPr>
        <w:t xml:space="preserve">договор аренды нежилого помещения № 19 от 20.12.2019., с ИП Печенкин А.Н., действителен до 31.12.2020 (с </w:t>
      </w:r>
      <w:proofErr w:type="spellStart"/>
      <w:r w:rsidRPr="00CF33E0">
        <w:rPr>
          <w:sz w:val="28"/>
          <w:szCs w:val="28"/>
        </w:rPr>
        <w:t>автопролонгацией</w:t>
      </w:r>
      <w:proofErr w:type="spellEnd"/>
      <w:r w:rsidRPr="00CF33E0">
        <w:rPr>
          <w:sz w:val="28"/>
          <w:szCs w:val="28"/>
        </w:rPr>
        <w:t>). Предметом договора является аренда нежилых помещений общей площадью 500 м</w:t>
      </w:r>
      <w:r w:rsidRPr="00CF33E0">
        <w:rPr>
          <w:sz w:val="28"/>
          <w:szCs w:val="28"/>
          <w:vertAlign w:val="superscript"/>
        </w:rPr>
        <w:t>2</w:t>
      </w:r>
      <w:r w:rsidRPr="00CF33E0">
        <w:rPr>
          <w:sz w:val="28"/>
          <w:szCs w:val="28"/>
        </w:rPr>
        <w:t xml:space="preserve">. </w:t>
      </w:r>
      <w:r w:rsidRPr="00CF33E0">
        <w:rPr>
          <w:sz w:val="28"/>
          <w:szCs w:val="28"/>
        </w:rPr>
        <w:br/>
        <w:t>(в том числе 430,4 м</w:t>
      </w:r>
      <w:r w:rsidRPr="00CF33E0">
        <w:rPr>
          <w:sz w:val="28"/>
          <w:szCs w:val="28"/>
          <w:vertAlign w:val="superscript"/>
        </w:rPr>
        <w:t>2</w:t>
      </w:r>
      <w:r w:rsidRPr="00CF33E0">
        <w:rPr>
          <w:sz w:val="28"/>
          <w:szCs w:val="28"/>
        </w:rPr>
        <w:t xml:space="preserve"> складского помещения и 69,6 м</w:t>
      </w:r>
      <w:r w:rsidRPr="00CF33E0">
        <w:rPr>
          <w:sz w:val="28"/>
          <w:szCs w:val="28"/>
          <w:vertAlign w:val="superscript"/>
        </w:rPr>
        <w:t>2</w:t>
      </w:r>
      <w:r w:rsidRPr="00CF33E0">
        <w:rPr>
          <w:sz w:val="28"/>
          <w:szCs w:val="28"/>
        </w:rPr>
        <w:t xml:space="preserve"> офисного помещения.), находящиеся по адресу г. Новокузнецк ул. Клименко 21, арендная плата составляет 900 тыс. руб. (стр. 50-52 том № 1);</w:t>
      </w:r>
    </w:p>
    <w:p w14:paraId="07AA7280" w14:textId="77777777" w:rsidR="00CF33E0" w:rsidRPr="00CF33E0" w:rsidRDefault="00CF33E0" w:rsidP="00A159A8">
      <w:pPr>
        <w:numPr>
          <w:ilvl w:val="0"/>
          <w:numId w:val="13"/>
        </w:numPr>
        <w:ind w:left="0" w:firstLine="709"/>
        <w:jc w:val="both"/>
        <w:rPr>
          <w:sz w:val="28"/>
          <w:szCs w:val="28"/>
        </w:rPr>
      </w:pPr>
      <w:r w:rsidRPr="00CF33E0">
        <w:rPr>
          <w:sz w:val="28"/>
          <w:szCs w:val="28"/>
        </w:rPr>
        <w:t xml:space="preserve">расчет арендной платы нежилых помещений </w:t>
      </w:r>
      <w:bookmarkStart w:id="73" w:name="_Hlk68601529"/>
      <w:r w:rsidRPr="00CF33E0">
        <w:rPr>
          <w:sz w:val="28"/>
          <w:szCs w:val="28"/>
        </w:rPr>
        <w:t>(стр. 53 том № 1)</w:t>
      </w:r>
      <w:bookmarkEnd w:id="73"/>
      <w:r w:rsidRPr="00CF33E0">
        <w:rPr>
          <w:sz w:val="28"/>
          <w:szCs w:val="28"/>
        </w:rPr>
        <w:t>.</w:t>
      </w:r>
    </w:p>
    <w:p w14:paraId="30F74A67" w14:textId="77777777" w:rsidR="00CF33E0" w:rsidRPr="00CF33E0" w:rsidRDefault="00CF33E0" w:rsidP="00CF33E0">
      <w:pPr>
        <w:ind w:firstLine="851"/>
        <w:jc w:val="both"/>
        <w:rPr>
          <w:bCs/>
          <w:sz w:val="28"/>
          <w:szCs w:val="28"/>
        </w:rPr>
      </w:pPr>
      <w:r w:rsidRPr="00CF33E0">
        <w:rPr>
          <w:bCs/>
          <w:sz w:val="28"/>
          <w:szCs w:val="28"/>
        </w:rPr>
        <w:t xml:space="preserve">Согласно пункту 45 Методических указаний, арендная плата </w:t>
      </w:r>
      <w:r w:rsidRPr="00CF33E0">
        <w:rPr>
          <w:bCs/>
          <w:sz w:val="28"/>
          <w:szCs w:val="28"/>
        </w:rPr>
        <w:br/>
        <w:t xml:space="preserve">и лизинговый платеж включаются в прочие расходы в размере, </w:t>
      </w:r>
      <w:r w:rsidRPr="00CF33E0">
        <w:rPr>
          <w:bCs/>
          <w:sz w:val="28"/>
          <w:szCs w:val="28"/>
        </w:rPr>
        <w:br/>
        <w:t xml:space="preserve">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w:t>
      </w:r>
      <w:r w:rsidRPr="00CF33E0">
        <w:rPr>
          <w:bCs/>
          <w:sz w:val="28"/>
          <w:szCs w:val="28"/>
        </w:rPr>
        <w:br/>
        <w:t xml:space="preserve">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w:t>
      </w:r>
      <w:r w:rsidRPr="00CF33E0">
        <w:rPr>
          <w:bCs/>
          <w:sz w:val="28"/>
          <w:szCs w:val="28"/>
        </w:rPr>
        <w:lastRenderedPageBreak/>
        <w:t xml:space="preserve">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w:t>
      </w:r>
      <w:r w:rsidRPr="00CF33E0">
        <w:rPr>
          <w:bCs/>
          <w:sz w:val="28"/>
          <w:szCs w:val="28"/>
        </w:rPr>
        <w:br/>
        <w:t>в составе прочих расходов в экономически обоснованном размере.</w:t>
      </w:r>
    </w:p>
    <w:p w14:paraId="19EE2A36" w14:textId="77777777" w:rsidR="00CF33E0" w:rsidRPr="00CF33E0" w:rsidRDefault="00CF33E0" w:rsidP="00CF33E0">
      <w:pPr>
        <w:jc w:val="both"/>
        <w:rPr>
          <w:sz w:val="28"/>
          <w:szCs w:val="28"/>
        </w:rPr>
      </w:pPr>
    </w:p>
    <w:p w14:paraId="60D61675" w14:textId="77777777" w:rsidR="00CF33E0" w:rsidRPr="00CF33E0" w:rsidRDefault="00CF33E0" w:rsidP="00CF33E0">
      <w:pPr>
        <w:widowControl w:val="0"/>
        <w:autoSpaceDE w:val="0"/>
        <w:autoSpaceDN w:val="0"/>
        <w:ind w:firstLine="851"/>
        <w:jc w:val="both"/>
        <w:rPr>
          <w:bCs/>
          <w:sz w:val="28"/>
          <w:szCs w:val="28"/>
        </w:rPr>
      </w:pPr>
      <w:r w:rsidRPr="00CF33E0">
        <w:rPr>
          <w:bCs/>
          <w:sz w:val="28"/>
          <w:szCs w:val="28"/>
        </w:rPr>
        <w:t>На основании анализа представленных предприятием документов, эксперты предлагают исключить из НВВ на 2021 год расходы по арендной плате объектов недвижимого имущества (аренда тепловых сетей) в размере 1 500 тыс. руб. в год, так как предприятием не был представлен подробный расчет арендной платы, включающий амортизацию, налог на имущество, налог на землю, в соответствии с п. 45 Методических указаний.</w:t>
      </w:r>
    </w:p>
    <w:p w14:paraId="1028733A" w14:textId="77777777" w:rsidR="00CF33E0" w:rsidRPr="00CF33E0" w:rsidRDefault="00CF33E0" w:rsidP="00CF33E0">
      <w:pPr>
        <w:widowControl w:val="0"/>
        <w:autoSpaceDE w:val="0"/>
        <w:autoSpaceDN w:val="0"/>
        <w:ind w:firstLine="851"/>
        <w:jc w:val="both"/>
        <w:rPr>
          <w:bCs/>
          <w:sz w:val="28"/>
          <w:szCs w:val="28"/>
        </w:rPr>
      </w:pPr>
      <w:r w:rsidRPr="00CF33E0">
        <w:rPr>
          <w:bCs/>
          <w:sz w:val="28"/>
          <w:szCs w:val="28"/>
        </w:rPr>
        <w:t>Проанализировав представленные документы, экспертами был сделан перерасчет арендной платы офисных помещений исходя из нормативной численности административно-управленческого персонала, которая составляет 0,13 ед. Стоимость аренды одного квадратного метра в год, взята из расчета предприятия и равна 1 883,73 руб., что является ниже средней стоимости по г. Новокузнецк, согласно справочнику СОЮЗ «КУЗБАССКАЯ ТОРГОВО-ПРОМЫШЛЕННАЯ ПАЛАТА» за 2019 год с применением ИЦП 2020 / 2019 году и ИЦП 2021 / 2020 году.</w:t>
      </w:r>
    </w:p>
    <w:p w14:paraId="7AD9410C" w14:textId="77777777" w:rsidR="00CF33E0" w:rsidRPr="00CF33E0" w:rsidRDefault="00CF33E0" w:rsidP="00CF33E0">
      <w:pPr>
        <w:widowControl w:val="0"/>
        <w:autoSpaceDE w:val="0"/>
        <w:autoSpaceDN w:val="0"/>
        <w:ind w:firstLine="851"/>
        <w:jc w:val="both"/>
        <w:rPr>
          <w:bCs/>
          <w:sz w:val="28"/>
          <w:szCs w:val="28"/>
        </w:rPr>
      </w:pPr>
      <w:r w:rsidRPr="00CF33E0">
        <w:rPr>
          <w:bCs/>
          <w:sz w:val="28"/>
          <w:szCs w:val="28"/>
        </w:rPr>
        <w:t>Согласно Постановления Главного государственного санитарного врача РФ от 02.12.2020 № 40 «Об утверждении санитарных правил СП 2.2.3670-20 «Санитарно-эпидемиологические требования к условиям труда» (Зарегистрировано в Минюсте России 29.12.2020 № 61893), площадь помещений для одного работника вне зависимости от вида выполняемых работ должна составлять не менее 4,5 м</w:t>
      </w:r>
      <w:r w:rsidRPr="00CF33E0">
        <w:rPr>
          <w:bCs/>
          <w:sz w:val="28"/>
          <w:szCs w:val="28"/>
          <w:vertAlign w:val="superscript"/>
        </w:rPr>
        <w:t>2</w:t>
      </w:r>
      <w:r w:rsidRPr="00CF33E0">
        <w:rPr>
          <w:bCs/>
          <w:sz w:val="28"/>
          <w:szCs w:val="28"/>
        </w:rPr>
        <w:t>. В пересчете на нормативную численность АУП, площадь офисного помещения составила 0,57 м</w:t>
      </w:r>
      <w:r w:rsidRPr="00CF33E0">
        <w:rPr>
          <w:bCs/>
          <w:sz w:val="28"/>
          <w:szCs w:val="28"/>
          <w:vertAlign w:val="superscript"/>
        </w:rPr>
        <w:t>2</w:t>
      </w:r>
      <w:r w:rsidRPr="00CF33E0">
        <w:rPr>
          <w:bCs/>
          <w:sz w:val="28"/>
          <w:szCs w:val="28"/>
        </w:rPr>
        <w:t xml:space="preserve"> (0,13 ед.×4,5 м</w:t>
      </w:r>
      <w:r w:rsidRPr="00CF33E0">
        <w:rPr>
          <w:bCs/>
          <w:sz w:val="28"/>
          <w:szCs w:val="28"/>
          <w:vertAlign w:val="superscript"/>
        </w:rPr>
        <w:t>2</w:t>
      </w:r>
      <w:r w:rsidRPr="00CF33E0">
        <w:rPr>
          <w:bCs/>
          <w:sz w:val="28"/>
          <w:szCs w:val="28"/>
        </w:rPr>
        <w:t xml:space="preserve"> = 0,57 м</w:t>
      </w:r>
      <w:r w:rsidRPr="00CF33E0">
        <w:rPr>
          <w:bCs/>
          <w:sz w:val="28"/>
          <w:szCs w:val="28"/>
          <w:vertAlign w:val="superscript"/>
        </w:rPr>
        <w:t>2</w:t>
      </w:r>
      <w:r w:rsidRPr="00CF33E0">
        <w:rPr>
          <w:bCs/>
          <w:sz w:val="28"/>
          <w:szCs w:val="28"/>
        </w:rPr>
        <w:t>).</w:t>
      </w:r>
    </w:p>
    <w:p w14:paraId="7BA16669" w14:textId="77777777" w:rsidR="00CF33E0" w:rsidRPr="00CF33E0" w:rsidRDefault="00CF33E0" w:rsidP="00CF33E0">
      <w:pPr>
        <w:widowControl w:val="0"/>
        <w:autoSpaceDE w:val="0"/>
        <w:autoSpaceDN w:val="0"/>
        <w:ind w:firstLine="851"/>
        <w:jc w:val="both"/>
        <w:rPr>
          <w:bCs/>
          <w:sz w:val="28"/>
          <w:szCs w:val="28"/>
        </w:rPr>
      </w:pPr>
      <w:r w:rsidRPr="00CF33E0">
        <w:rPr>
          <w:bCs/>
          <w:sz w:val="28"/>
          <w:szCs w:val="28"/>
        </w:rPr>
        <w:t xml:space="preserve">Согласно СанПиН 2.2.2.1332-03 «Гигиенические требования </w:t>
      </w:r>
      <w:r w:rsidRPr="00CF33E0">
        <w:rPr>
          <w:bCs/>
          <w:sz w:val="28"/>
          <w:szCs w:val="28"/>
        </w:rPr>
        <w:br/>
        <w:t>к организации работы на копировально-множительной технике» ксерокс и другая оргтехника должна стоять на расстоянии 0,6 м от ближайшей стены или стола, а перед ним следует оставлять не менее квадратного метра свободного пространства. Таким образом место под копировально-множительную технику средних размеров (50 см. на 40 см.) составляет 2,52 м</w:t>
      </w:r>
      <w:r w:rsidRPr="00CF33E0">
        <w:rPr>
          <w:bCs/>
          <w:sz w:val="28"/>
          <w:szCs w:val="28"/>
          <w:vertAlign w:val="superscript"/>
        </w:rPr>
        <w:t>2</w:t>
      </w:r>
      <w:r w:rsidRPr="00CF33E0">
        <w:rPr>
          <w:bCs/>
          <w:sz w:val="28"/>
          <w:szCs w:val="28"/>
        </w:rPr>
        <w:t xml:space="preserve"> (1 м+0,50 м+0,60 м) ×</w:t>
      </w:r>
      <w:bookmarkStart w:id="74" w:name="_Hlk68704407"/>
      <w:r w:rsidRPr="00CF33E0">
        <w:rPr>
          <w:bCs/>
          <w:sz w:val="28"/>
          <w:szCs w:val="28"/>
        </w:rPr>
        <w:t xml:space="preserve"> (0,40 м</w:t>
      </w:r>
      <w:bookmarkEnd w:id="74"/>
      <w:r w:rsidRPr="00CF33E0">
        <w:rPr>
          <w:bCs/>
          <w:sz w:val="28"/>
          <w:szCs w:val="28"/>
        </w:rPr>
        <w:t>+ 0,40 м +0,40 м) =2,52 м</w:t>
      </w:r>
      <w:r w:rsidRPr="00CF33E0">
        <w:rPr>
          <w:bCs/>
          <w:sz w:val="28"/>
          <w:szCs w:val="28"/>
          <w:vertAlign w:val="superscript"/>
        </w:rPr>
        <w:t>2</w:t>
      </w:r>
      <w:r w:rsidRPr="00CF33E0">
        <w:rPr>
          <w:bCs/>
          <w:sz w:val="28"/>
          <w:szCs w:val="28"/>
        </w:rPr>
        <w:t>.</w:t>
      </w:r>
    </w:p>
    <w:p w14:paraId="79E2D07D" w14:textId="77777777" w:rsidR="00CF33E0" w:rsidRPr="00CF33E0" w:rsidRDefault="00CF33E0" w:rsidP="00CF33E0">
      <w:pPr>
        <w:widowControl w:val="0"/>
        <w:autoSpaceDE w:val="0"/>
        <w:autoSpaceDN w:val="0"/>
        <w:ind w:firstLine="851"/>
        <w:jc w:val="both"/>
        <w:rPr>
          <w:bCs/>
          <w:sz w:val="28"/>
          <w:szCs w:val="28"/>
        </w:rPr>
      </w:pPr>
      <w:r w:rsidRPr="00CF33E0">
        <w:rPr>
          <w:bCs/>
          <w:sz w:val="28"/>
          <w:szCs w:val="28"/>
        </w:rPr>
        <w:t>Обоснование необходимости аренды складского помещения отсутствует.</w:t>
      </w:r>
    </w:p>
    <w:p w14:paraId="0D653F7A" w14:textId="77777777" w:rsidR="00CF33E0" w:rsidRPr="00CF33E0" w:rsidRDefault="00CF33E0" w:rsidP="00CF33E0">
      <w:pPr>
        <w:widowControl w:val="0"/>
        <w:autoSpaceDE w:val="0"/>
        <w:autoSpaceDN w:val="0"/>
        <w:ind w:firstLine="851"/>
        <w:jc w:val="both"/>
        <w:rPr>
          <w:sz w:val="28"/>
          <w:szCs w:val="28"/>
        </w:rPr>
      </w:pPr>
      <w:r w:rsidRPr="00CF33E0">
        <w:rPr>
          <w:bCs/>
          <w:sz w:val="28"/>
          <w:szCs w:val="28"/>
        </w:rPr>
        <w:t>Таким образом экономически обоснованная арендная плата составила 5,82 тыс. руб. в год. ((0,57 м</w:t>
      </w:r>
      <w:r w:rsidRPr="00CF33E0">
        <w:rPr>
          <w:bCs/>
          <w:sz w:val="28"/>
          <w:szCs w:val="28"/>
          <w:vertAlign w:val="superscript"/>
        </w:rPr>
        <w:t>2</w:t>
      </w:r>
      <w:r w:rsidRPr="00CF33E0">
        <w:rPr>
          <w:bCs/>
          <w:sz w:val="28"/>
          <w:szCs w:val="28"/>
        </w:rPr>
        <w:t>+2,52 м</w:t>
      </w:r>
      <w:r w:rsidRPr="00CF33E0">
        <w:rPr>
          <w:bCs/>
          <w:sz w:val="28"/>
          <w:szCs w:val="28"/>
          <w:vertAlign w:val="superscript"/>
        </w:rPr>
        <w:t>2</w:t>
      </w:r>
      <w:r w:rsidRPr="00CF33E0">
        <w:rPr>
          <w:bCs/>
          <w:sz w:val="28"/>
          <w:szCs w:val="28"/>
        </w:rPr>
        <w:t>) ×1883,73 руб.= 5,82 тыс. руб.).</w:t>
      </w:r>
    </w:p>
    <w:p w14:paraId="0040ECBD" w14:textId="77777777" w:rsidR="00CF33E0" w:rsidRPr="00CF33E0" w:rsidRDefault="00CF33E0" w:rsidP="00CF33E0">
      <w:pPr>
        <w:ind w:firstLine="851"/>
        <w:contextualSpacing/>
        <w:jc w:val="both"/>
        <w:rPr>
          <w:sz w:val="28"/>
          <w:szCs w:val="28"/>
        </w:rPr>
      </w:pPr>
      <w:bookmarkStart w:id="75" w:name="_Hlk68707818"/>
      <w:r w:rsidRPr="00CF33E0">
        <w:rPr>
          <w:sz w:val="28"/>
          <w:szCs w:val="28"/>
        </w:rPr>
        <w:t>Корректировка по статье относительно предложения предприятия в сторону снижения составила 2 394,18 тыс. руб</w:t>
      </w:r>
      <w:bookmarkEnd w:id="75"/>
      <w:r w:rsidRPr="00CF33E0">
        <w:rPr>
          <w:sz w:val="28"/>
          <w:szCs w:val="28"/>
        </w:rPr>
        <w:t>., как экономически не обоснованные расходы.</w:t>
      </w:r>
    </w:p>
    <w:p w14:paraId="55C6B1BA" w14:textId="77777777" w:rsidR="00CF33E0" w:rsidRPr="00CF33E0" w:rsidRDefault="00CF33E0" w:rsidP="00A159A8">
      <w:pPr>
        <w:keepNext/>
        <w:numPr>
          <w:ilvl w:val="2"/>
          <w:numId w:val="29"/>
        </w:numPr>
        <w:ind w:firstLine="1134"/>
        <w:outlineLvl w:val="2"/>
        <w:rPr>
          <w:b/>
          <w:sz w:val="28"/>
          <w:szCs w:val="28"/>
        </w:rPr>
      </w:pPr>
      <w:r w:rsidRPr="00CF33E0">
        <w:rPr>
          <w:b/>
          <w:sz w:val="28"/>
          <w:szCs w:val="28"/>
        </w:rPr>
        <w:t>Расходы на служебные командировки.</w:t>
      </w:r>
      <w:bookmarkEnd w:id="72"/>
    </w:p>
    <w:p w14:paraId="429D06B6" w14:textId="77777777" w:rsidR="00CF33E0" w:rsidRPr="00CF33E0" w:rsidRDefault="00CF33E0" w:rsidP="00CF33E0">
      <w:pPr>
        <w:tabs>
          <w:tab w:val="left" w:pos="1134"/>
        </w:tabs>
        <w:spacing w:after="120"/>
        <w:contextualSpacing/>
        <w:jc w:val="both"/>
        <w:rPr>
          <w:color w:val="002060"/>
          <w:sz w:val="28"/>
          <w:szCs w:val="28"/>
        </w:rPr>
      </w:pPr>
      <w:r w:rsidRPr="00CF33E0">
        <w:rPr>
          <w:sz w:val="28"/>
          <w:szCs w:val="28"/>
        </w:rPr>
        <w:t>Предприятием не заявлены расходы по данной статье.</w:t>
      </w:r>
    </w:p>
    <w:p w14:paraId="1D1749B0" w14:textId="77777777" w:rsidR="00CF33E0" w:rsidRPr="00CF33E0" w:rsidRDefault="00CF33E0" w:rsidP="00A159A8">
      <w:pPr>
        <w:keepNext/>
        <w:numPr>
          <w:ilvl w:val="2"/>
          <w:numId w:val="29"/>
        </w:numPr>
        <w:ind w:firstLine="1134"/>
        <w:outlineLvl w:val="2"/>
        <w:rPr>
          <w:b/>
          <w:sz w:val="20"/>
          <w:szCs w:val="20"/>
        </w:rPr>
      </w:pPr>
      <w:bookmarkStart w:id="76" w:name="_Toc23177810"/>
      <w:r w:rsidRPr="00CF33E0">
        <w:rPr>
          <w:b/>
          <w:sz w:val="28"/>
          <w:szCs w:val="28"/>
        </w:rPr>
        <w:t>Расходы на обучение персонала</w:t>
      </w:r>
      <w:r w:rsidRPr="00CF33E0">
        <w:rPr>
          <w:b/>
          <w:sz w:val="20"/>
          <w:szCs w:val="20"/>
        </w:rPr>
        <w:t>.</w:t>
      </w:r>
      <w:bookmarkEnd w:id="76"/>
    </w:p>
    <w:p w14:paraId="2172A90D" w14:textId="77777777" w:rsidR="00CF33E0" w:rsidRPr="00CF33E0" w:rsidRDefault="00CF33E0" w:rsidP="00CF33E0">
      <w:pPr>
        <w:spacing w:after="120"/>
        <w:contextualSpacing/>
        <w:jc w:val="both"/>
        <w:rPr>
          <w:color w:val="002060"/>
          <w:sz w:val="28"/>
          <w:szCs w:val="28"/>
        </w:rPr>
      </w:pPr>
      <w:r w:rsidRPr="00CF33E0">
        <w:rPr>
          <w:sz w:val="28"/>
          <w:szCs w:val="28"/>
        </w:rPr>
        <w:t>Предприятием не заявлены расходы по данной статье.</w:t>
      </w:r>
    </w:p>
    <w:p w14:paraId="46CC0F78" w14:textId="77777777" w:rsidR="00CF33E0" w:rsidRPr="00CF33E0" w:rsidRDefault="00CF33E0" w:rsidP="00A159A8">
      <w:pPr>
        <w:keepNext/>
        <w:numPr>
          <w:ilvl w:val="2"/>
          <w:numId w:val="29"/>
        </w:numPr>
        <w:ind w:firstLine="1134"/>
        <w:outlineLvl w:val="2"/>
        <w:rPr>
          <w:b/>
          <w:sz w:val="20"/>
          <w:szCs w:val="20"/>
        </w:rPr>
      </w:pPr>
      <w:bookmarkStart w:id="77" w:name="_Toc23177811"/>
      <w:r w:rsidRPr="00CF33E0">
        <w:rPr>
          <w:b/>
          <w:sz w:val="28"/>
          <w:szCs w:val="28"/>
        </w:rPr>
        <w:t>Налог на имущество организации</w:t>
      </w:r>
      <w:r w:rsidRPr="00CF33E0">
        <w:rPr>
          <w:b/>
          <w:sz w:val="20"/>
          <w:szCs w:val="20"/>
        </w:rPr>
        <w:t>.</w:t>
      </w:r>
      <w:bookmarkEnd w:id="77"/>
    </w:p>
    <w:p w14:paraId="1D7A4DD4"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данной статье.</w:t>
      </w:r>
    </w:p>
    <w:p w14:paraId="780892AE" w14:textId="77777777" w:rsidR="00CF33E0" w:rsidRPr="00CF33E0" w:rsidRDefault="00CF33E0" w:rsidP="00A159A8">
      <w:pPr>
        <w:keepNext/>
        <w:numPr>
          <w:ilvl w:val="2"/>
          <w:numId w:val="29"/>
        </w:numPr>
        <w:ind w:firstLine="1134"/>
        <w:outlineLvl w:val="2"/>
        <w:rPr>
          <w:b/>
          <w:sz w:val="20"/>
          <w:szCs w:val="20"/>
        </w:rPr>
      </w:pPr>
      <w:bookmarkStart w:id="78" w:name="_Toc23177812"/>
      <w:r w:rsidRPr="00CF33E0">
        <w:rPr>
          <w:b/>
          <w:sz w:val="28"/>
          <w:szCs w:val="28"/>
        </w:rPr>
        <w:t>Земельный налог</w:t>
      </w:r>
      <w:r w:rsidRPr="00CF33E0">
        <w:rPr>
          <w:b/>
          <w:sz w:val="20"/>
          <w:szCs w:val="20"/>
        </w:rPr>
        <w:t>.</w:t>
      </w:r>
      <w:bookmarkEnd w:id="78"/>
    </w:p>
    <w:p w14:paraId="7BF02727"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данной статье.</w:t>
      </w:r>
    </w:p>
    <w:p w14:paraId="471AEC71" w14:textId="77777777" w:rsidR="00CF33E0" w:rsidRPr="00CF33E0" w:rsidRDefault="00CF33E0" w:rsidP="00A159A8">
      <w:pPr>
        <w:keepNext/>
        <w:numPr>
          <w:ilvl w:val="2"/>
          <w:numId w:val="29"/>
        </w:numPr>
        <w:ind w:firstLine="1134"/>
        <w:outlineLvl w:val="2"/>
        <w:rPr>
          <w:b/>
          <w:sz w:val="28"/>
          <w:szCs w:val="28"/>
        </w:rPr>
      </w:pPr>
      <w:bookmarkStart w:id="79" w:name="_Toc23177813"/>
      <w:r w:rsidRPr="00CF33E0">
        <w:rPr>
          <w:b/>
          <w:sz w:val="28"/>
          <w:szCs w:val="28"/>
        </w:rPr>
        <w:lastRenderedPageBreak/>
        <w:t>Транспортный налог.</w:t>
      </w:r>
      <w:bookmarkEnd w:id="79"/>
    </w:p>
    <w:p w14:paraId="6EED8CD4"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данной статье.</w:t>
      </w:r>
    </w:p>
    <w:p w14:paraId="2A40A2CB" w14:textId="77777777" w:rsidR="00CF33E0" w:rsidRPr="00CF33E0" w:rsidRDefault="00CF33E0" w:rsidP="00A159A8">
      <w:pPr>
        <w:keepNext/>
        <w:numPr>
          <w:ilvl w:val="2"/>
          <w:numId w:val="29"/>
        </w:numPr>
        <w:ind w:firstLine="1122"/>
        <w:outlineLvl w:val="2"/>
        <w:rPr>
          <w:b/>
          <w:sz w:val="20"/>
          <w:szCs w:val="20"/>
        </w:rPr>
      </w:pPr>
      <w:bookmarkStart w:id="80" w:name="_Toc23177814"/>
      <w:r w:rsidRPr="00CF33E0">
        <w:rPr>
          <w:b/>
          <w:sz w:val="28"/>
          <w:szCs w:val="28"/>
        </w:rPr>
        <w:t>Расходы на страхование производственных объектов, учитываемые при определении налоговой базы</w:t>
      </w:r>
      <w:r w:rsidRPr="00CF33E0">
        <w:rPr>
          <w:b/>
          <w:sz w:val="20"/>
          <w:szCs w:val="20"/>
        </w:rPr>
        <w:t>.</w:t>
      </w:r>
      <w:bookmarkEnd w:id="80"/>
    </w:p>
    <w:p w14:paraId="0CB2104E" w14:textId="77777777" w:rsidR="00CF33E0" w:rsidRPr="00CF33E0" w:rsidRDefault="00CF33E0" w:rsidP="00CF33E0">
      <w:pPr>
        <w:tabs>
          <w:tab w:val="left" w:pos="993"/>
        </w:tabs>
        <w:spacing w:after="120"/>
        <w:contextualSpacing/>
        <w:jc w:val="both"/>
        <w:rPr>
          <w:sz w:val="28"/>
          <w:szCs w:val="28"/>
        </w:rPr>
      </w:pPr>
      <w:r w:rsidRPr="00CF33E0">
        <w:rPr>
          <w:sz w:val="28"/>
          <w:szCs w:val="28"/>
        </w:rPr>
        <w:t>Предприятием не заявлены расходы по данной статье.</w:t>
      </w:r>
    </w:p>
    <w:p w14:paraId="2628298C" w14:textId="77777777" w:rsidR="00CF33E0" w:rsidRPr="00CF33E0" w:rsidRDefault="00CF33E0" w:rsidP="00A159A8">
      <w:pPr>
        <w:keepNext/>
        <w:numPr>
          <w:ilvl w:val="2"/>
          <w:numId w:val="29"/>
        </w:numPr>
        <w:ind w:firstLine="1134"/>
        <w:outlineLvl w:val="2"/>
        <w:rPr>
          <w:b/>
          <w:sz w:val="28"/>
          <w:szCs w:val="28"/>
        </w:rPr>
      </w:pPr>
      <w:bookmarkStart w:id="81" w:name="_Toc23177815"/>
      <w:r w:rsidRPr="00CF33E0">
        <w:rPr>
          <w:b/>
          <w:sz w:val="28"/>
          <w:szCs w:val="28"/>
        </w:rPr>
        <w:t>Водный налог</w:t>
      </w:r>
      <w:bookmarkEnd w:id="81"/>
      <w:r w:rsidRPr="00CF33E0">
        <w:rPr>
          <w:b/>
          <w:sz w:val="28"/>
          <w:szCs w:val="28"/>
        </w:rPr>
        <w:t>.</w:t>
      </w:r>
    </w:p>
    <w:p w14:paraId="6DCEB5F3" w14:textId="77777777" w:rsidR="00CF33E0" w:rsidRPr="00CF33E0" w:rsidRDefault="00CF33E0" w:rsidP="00CF33E0">
      <w:pPr>
        <w:tabs>
          <w:tab w:val="left" w:pos="1134"/>
        </w:tabs>
        <w:spacing w:after="120"/>
        <w:contextualSpacing/>
        <w:jc w:val="both"/>
        <w:rPr>
          <w:sz w:val="28"/>
          <w:szCs w:val="28"/>
        </w:rPr>
      </w:pPr>
      <w:r w:rsidRPr="00CF33E0">
        <w:rPr>
          <w:sz w:val="28"/>
          <w:szCs w:val="28"/>
        </w:rPr>
        <w:t>Предприятием не заявлены расходы по статье.</w:t>
      </w:r>
    </w:p>
    <w:p w14:paraId="2E27202B" w14:textId="77777777" w:rsidR="00CF33E0" w:rsidRPr="00CF33E0" w:rsidRDefault="00CF33E0" w:rsidP="00A159A8">
      <w:pPr>
        <w:keepNext/>
        <w:numPr>
          <w:ilvl w:val="2"/>
          <w:numId w:val="29"/>
        </w:numPr>
        <w:ind w:firstLine="1134"/>
        <w:outlineLvl w:val="2"/>
        <w:rPr>
          <w:b/>
          <w:sz w:val="28"/>
          <w:szCs w:val="28"/>
        </w:rPr>
      </w:pPr>
      <w:bookmarkStart w:id="82" w:name="_Toc23177816"/>
      <w:r w:rsidRPr="00CF33E0">
        <w:rPr>
          <w:b/>
          <w:sz w:val="28"/>
          <w:szCs w:val="28"/>
        </w:rPr>
        <w:t>Прочие налоги</w:t>
      </w:r>
      <w:bookmarkEnd w:id="82"/>
      <w:r w:rsidRPr="00CF33E0">
        <w:rPr>
          <w:b/>
          <w:sz w:val="28"/>
          <w:szCs w:val="28"/>
        </w:rPr>
        <w:t>.</w:t>
      </w:r>
    </w:p>
    <w:p w14:paraId="2E09D2E3" w14:textId="77777777" w:rsidR="00CF33E0" w:rsidRPr="00CF33E0" w:rsidRDefault="00CF33E0" w:rsidP="00CF33E0">
      <w:pPr>
        <w:tabs>
          <w:tab w:val="left" w:pos="1134"/>
        </w:tabs>
        <w:spacing w:after="120"/>
        <w:contextualSpacing/>
        <w:jc w:val="both"/>
        <w:rPr>
          <w:sz w:val="28"/>
          <w:szCs w:val="28"/>
        </w:rPr>
      </w:pPr>
      <w:r w:rsidRPr="00CF33E0">
        <w:rPr>
          <w:sz w:val="28"/>
          <w:szCs w:val="28"/>
        </w:rPr>
        <w:t>Предприятием не заявлены расходы по статье.</w:t>
      </w:r>
    </w:p>
    <w:p w14:paraId="49EC09F5" w14:textId="77777777" w:rsidR="00CF33E0" w:rsidRPr="00CF33E0" w:rsidRDefault="00CF33E0" w:rsidP="00A159A8">
      <w:pPr>
        <w:keepNext/>
        <w:numPr>
          <w:ilvl w:val="1"/>
          <w:numId w:val="29"/>
        </w:numPr>
        <w:ind w:firstLine="851"/>
        <w:outlineLvl w:val="1"/>
        <w:rPr>
          <w:b/>
          <w:sz w:val="28"/>
          <w:szCs w:val="28"/>
        </w:rPr>
      </w:pPr>
      <w:bookmarkStart w:id="83" w:name="_Toc15393857"/>
      <w:r w:rsidRPr="00CF33E0">
        <w:rPr>
          <w:b/>
          <w:szCs w:val="20"/>
        </w:rPr>
        <w:t xml:space="preserve"> </w:t>
      </w:r>
      <w:bookmarkStart w:id="84" w:name="_Toc23177817"/>
      <w:r w:rsidRPr="00CF33E0">
        <w:rPr>
          <w:b/>
          <w:sz w:val="28"/>
          <w:szCs w:val="28"/>
        </w:rPr>
        <w:t>Внереализационные расходы</w:t>
      </w:r>
      <w:bookmarkEnd w:id="83"/>
      <w:bookmarkEnd w:id="84"/>
      <w:r w:rsidRPr="00CF33E0">
        <w:rPr>
          <w:b/>
          <w:sz w:val="28"/>
          <w:szCs w:val="28"/>
        </w:rPr>
        <w:t>.</w:t>
      </w:r>
    </w:p>
    <w:p w14:paraId="7F46DE62" w14:textId="77777777" w:rsidR="00CF33E0" w:rsidRPr="00CF33E0" w:rsidRDefault="00CF33E0" w:rsidP="00A159A8">
      <w:pPr>
        <w:keepNext/>
        <w:numPr>
          <w:ilvl w:val="2"/>
          <w:numId w:val="29"/>
        </w:numPr>
        <w:ind w:firstLine="1134"/>
        <w:outlineLvl w:val="2"/>
        <w:rPr>
          <w:b/>
          <w:sz w:val="28"/>
          <w:szCs w:val="28"/>
        </w:rPr>
      </w:pPr>
      <w:bookmarkStart w:id="85" w:name="_Toc23177818"/>
      <w:r w:rsidRPr="00CF33E0">
        <w:rPr>
          <w:b/>
          <w:sz w:val="28"/>
          <w:szCs w:val="28"/>
        </w:rPr>
        <w:t>Расходы на вывод из эксплуатации (в том числе на консервацию) и вывод из консервации.</w:t>
      </w:r>
      <w:bookmarkEnd w:id="85"/>
    </w:p>
    <w:p w14:paraId="5CCE4265"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статье.</w:t>
      </w:r>
    </w:p>
    <w:p w14:paraId="6FD61300" w14:textId="77777777" w:rsidR="00CF33E0" w:rsidRPr="00CF33E0" w:rsidRDefault="00CF33E0" w:rsidP="00A159A8">
      <w:pPr>
        <w:keepNext/>
        <w:numPr>
          <w:ilvl w:val="2"/>
          <w:numId w:val="29"/>
        </w:numPr>
        <w:ind w:firstLine="1134"/>
        <w:outlineLvl w:val="2"/>
        <w:rPr>
          <w:b/>
          <w:sz w:val="20"/>
          <w:szCs w:val="20"/>
        </w:rPr>
      </w:pPr>
      <w:bookmarkStart w:id="86" w:name="_Toc23177819"/>
      <w:r w:rsidRPr="00CF33E0">
        <w:rPr>
          <w:b/>
          <w:sz w:val="28"/>
          <w:szCs w:val="28"/>
        </w:rPr>
        <w:t>Расходы по сомнительным долгам</w:t>
      </w:r>
      <w:r w:rsidRPr="00CF33E0">
        <w:rPr>
          <w:b/>
          <w:sz w:val="20"/>
          <w:szCs w:val="20"/>
        </w:rPr>
        <w:t>.</w:t>
      </w:r>
      <w:bookmarkEnd w:id="86"/>
    </w:p>
    <w:p w14:paraId="02A3DFF0" w14:textId="77777777" w:rsidR="00CF33E0" w:rsidRPr="00CF33E0" w:rsidRDefault="00CF33E0" w:rsidP="00CF33E0">
      <w:pPr>
        <w:spacing w:after="120"/>
        <w:contextualSpacing/>
        <w:jc w:val="both"/>
        <w:rPr>
          <w:color w:val="002060"/>
          <w:sz w:val="28"/>
          <w:szCs w:val="28"/>
        </w:rPr>
      </w:pPr>
      <w:r w:rsidRPr="00CF33E0">
        <w:rPr>
          <w:sz w:val="28"/>
          <w:szCs w:val="28"/>
        </w:rPr>
        <w:t>Предприятием не заявлены расходы по статье</w:t>
      </w:r>
      <w:r w:rsidRPr="00CF33E0">
        <w:rPr>
          <w:color w:val="002060"/>
          <w:sz w:val="28"/>
          <w:szCs w:val="28"/>
        </w:rPr>
        <w:t>.</w:t>
      </w:r>
    </w:p>
    <w:p w14:paraId="63D2B441" w14:textId="77777777" w:rsidR="00CF33E0" w:rsidRPr="00CF33E0" w:rsidRDefault="00CF33E0" w:rsidP="00A159A8">
      <w:pPr>
        <w:keepNext/>
        <w:numPr>
          <w:ilvl w:val="1"/>
          <w:numId w:val="29"/>
        </w:numPr>
        <w:ind w:firstLine="851"/>
        <w:outlineLvl w:val="1"/>
        <w:rPr>
          <w:b/>
          <w:sz w:val="28"/>
          <w:szCs w:val="28"/>
        </w:rPr>
      </w:pPr>
      <w:bookmarkStart w:id="87" w:name="_Toc23177821"/>
      <w:r w:rsidRPr="00CF33E0">
        <w:rPr>
          <w:b/>
          <w:sz w:val="28"/>
          <w:szCs w:val="28"/>
        </w:rPr>
        <w:t>Расходы, не учитываемые в целях налогообложения</w:t>
      </w:r>
      <w:bookmarkEnd w:id="87"/>
      <w:r w:rsidRPr="00CF33E0">
        <w:rPr>
          <w:b/>
          <w:sz w:val="28"/>
          <w:szCs w:val="28"/>
        </w:rPr>
        <w:t>.</w:t>
      </w:r>
    </w:p>
    <w:p w14:paraId="255A190E" w14:textId="77777777" w:rsidR="00CF33E0" w:rsidRPr="00CF33E0" w:rsidRDefault="00CF33E0" w:rsidP="00A159A8">
      <w:pPr>
        <w:keepNext/>
        <w:numPr>
          <w:ilvl w:val="2"/>
          <w:numId w:val="29"/>
        </w:numPr>
        <w:ind w:firstLine="1134"/>
        <w:outlineLvl w:val="2"/>
        <w:rPr>
          <w:b/>
          <w:sz w:val="28"/>
          <w:szCs w:val="28"/>
        </w:rPr>
      </w:pPr>
      <w:bookmarkStart w:id="88" w:name="_Toc23177822"/>
      <w:r w:rsidRPr="00CF33E0">
        <w:rPr>
          <w:b/>
          <w:sz w:val="28"/>
          <w:szCs w:val="28"/>
        </w:rPr>
        <w:t xml:space="preserve">Денежные выплаты социального характера </w:t>
      </w:r>
      <w:r w:rsidRPr="00CF33E0">
        <w:rPr>
          <w:b/>
          <w:sz w:val="28"/>
          <w:szCs w:val="28"/>
        </w:rPr>
        <w:br/>
        <w:t>(по Коллективному договору)</w:t>
      </w:r>
      <w:bookmarkEnd w:id="88"/>
      <w:r w:rsidRPr="00CF33E0">
        <w:rPr>
          <w:b/>
          <w:sz w:val="28"/>
          <w:szCs w:val="28"/>
        </w:rPr>
        <w:t>.</w:t>
      </w:r>
    </w:p>
    <w:p w14:paraId="0C7FE6BC" w14:textId="77777777" w:rsidR="00CF33E0" w:rsidRPr="00CF33E0" w:rsidRDefault="00CF33E0" w:rsidP="00CF33E0">
      <w:pPr>
        <w:tabs>
          <w:tab w:val="left" w:pos="1890"/>
        </w:tabs>
        <w:spacing w:after="120"/>
        <w:contextualSpacing/>
        <w:jc w:val="both"/>
        <w:rPr>
          <w:snapToGrid w:val="0"/>
          <w:sz w:val="28"/>
          <w:szCs w:val="28"/>
        </w:rPr>
      </w:pPr>
      <w:r w:rsidRPr="00CF33E0">
        <w:rPr>
          <w:snapToGrid w:val="0"/>
          <w:sz w:val="28"/>
          <w:szCs w:val="28"/>
        </w:rPr>
        <w:t>Предприятием не заявлены расходы по статье.</w:t>
      </w:r>
    </w:p>
    <w:p w14:paraId="21C37A10" w14:textId="77777777" w:rsidR="00CF33E0" w:rsidRPr="00CF33E0" w:rsidRDefault="00CF33E0" w:rsidP="00A159A8">
      <w:pPr>
        <w:keepNext/>
        <w:numPr>
          <w:ilvl w:val="2"/>
          <w:numId w:val="29"/>
        </w:numPr>
        <w:ind w:firstLine="1134"/>
        <w:outlineLvl w:val="2"/>
        <w:rPr>
          <w:b/>
          <w:sz w:val="28"/>
          <w:szCs w:val="28"/>
        </w:rPr>
      </w:pPr>
      <w:bookmarkStart w:id="89" w:name="_Toc23177823"/>
      <w:r w:rsidRPr="00CF33E0">
        <w:rPr>
          <w:b/>
          <w:sz w:val="28"/>
          <w:szCs w:val="28"/>
        </w:rPr>
        <w:t>Резервный фонд.</w:t>
      </w:r>
      <w:bookmarkEnd w:id="89"/>
    </w:p>
    <w:p w14:paraId="632E8164"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статье.</w:t>
      </w:r>
    </w:p>
    <w:p w14:paraId="0A26C168" w14:textId="77777777" w:rsidR="00CF33E0" w:rsidRPr="00CF33E0" w:rsidRDefault="00CF33E0" w:rsidP="00A159A8">
      <w:pPr>
        <w:keepNext/>
        <w:numPr>
          <w:ilvl w:val="2"/>
          <w:numId w:val="29"/>
        </w:numPr>
        <w:ind w:firstLine="1134"/>
        <w:outlineLvl w:val="2"/>
        <w:rPr>
          <w:b/>
          <w:sz w:val="28"/>
          <w:szCs w:val="28"/>
        </w:rPr>
      </w:pPr>
      <w:bookmarkStart w:id="90" w:name="_Toc23177824"/>
      <w:r w:rsidRPr="00CF33E0">
        <w:rPr>
          <w:b/>
          <w:sz w:val="28"/>
          <w:szCs w:val="28"/>
        </w:rPr>
        <w:t>Прочие расходы.</w:t>
      </w:r>
      <w:bookmarkEnd w:id="90"/>
    </w:p>
    <w:p w14:paraId="0BD671B9" w14:textId="77777777" w:rsidR="00CF33E0" w:rsidRPr="00CF33E0" w:rsidRDefault="00CF33E0" w:rsidP="00CF33E0">
      <w:pPr>
        <w:spacing w:after="120"/>
        <w:contextualSpacing/>
        <w:jc w:val="both"/>
        <w:rPr>
          <w:sz w:val="28"/>
          <w:szCs w:val="28"/>
        </w:rPr>
      </w:pPr>
      <w:r w:rsidRPr="00CF33E0">
        <w:rPr>
          <w:sz w:val="28"/>
          <w:szCs w:val="28"/>
        </w:rPr>
        <w:t>Предприятием не заявлены расходы по статье.</w:t>
      </w:r>
    </w:p>
    <w:p w14:paraId="3CD58FDD" w14:textId="77777777" w:rsidR="00CF33E0" w:rsidRPr="00CF33E0" w:rsidRDefault="00CF33E0" w:rsidP="00A159A8">
      <w:pPr>
        <w:keepNext/>
        <w:numPr>
          <w:ilvl w:val="1"/>
          <w:numId w:val="29"/>
        </w:numPr>
        <w:ind w:firstLine="851"/>
        <w:outlineLvl w:val="1"/>
        <w:rPr>
          <w:b/>
          <w:szCs w:val="20"/>
        </w:rPr>
      </w:pPr>
      <w:bookmarkStart w:id="91" w:name="_Toc23177825"/>
      <w:r w:rsidRPr="00CF33E0">
        <w:rPr>
          <w:b/>
          <w:sz w:val="28"/>
          <w:szCs w:val="28"/>
        </w:rPr>
        <w:t>Налог на прибыль</w:t>
      </w:r>
      <w:r w:rsidRPr="00CF33E0">
        <w:rPr>
          <w:b/>
          <w:szCs w:val="20"/>
        </w:rPr>
        <w:t>.</w:t>
      </w:r>
      <w:bookmarkEnd w:id="91"/>
    </w:p>
    <w:p w14:paraId="67FCD9F7" w14:textId="77777777" w:rsidR="00CF33E0" w:rsidRPr="00CF33E0" w:rsidRDefault="00CF33E0" w:rsidP="00CF33E0">
      <w:pPr>
        <w:jc w:val="both"/>
        <w:rPr>
          <w:color w:val="002060"/>
          <w:sz w:val="28"/>
          <w:szCs w:val="28"/>
        </w:rPr>
      </w:pPr>
      <w:r w:rsidRPr="00CF33E0">
        <w:rPr>
          <w:sz w:val="28"/>
          <w:szCs w:val="28"/>
        </w:rPr>
        <w:t>Предприятием не заявлены расходы по статье.</w:t>
      </w:r>
    </w:p>
    <w:p w14:paraId="6A42B9E9" w14:textId="77777777" w:rsidR="00CF33E0" w:rsidRPr="00CF33E0" w:rsidRDefault="00CF33E0" w:rsidP="00A159A8">
      <w:pPr>
        <w:keepNext/>
        <w:numPr>
          <w:ilvl w:val="1"/>
          <w:numId w:val="29"/>
        </w:numPr>
        <w:ind w:firstLine="851"/>
        <w:outlineLvl w:val="1"/>
        <w:rPr>
          <w:b/>
          <w:szCs w:val="20"/>
        </w:rPr>
      </w:pPr>
      <w:bookmarkStart w:id="92" w:name="_Toc23177826"/>
      <w:r w:rsidRPr="00CF33E0">
        <w:rPr>
          <w:b/>
          <w:sz w:val="28"/>
          <w:szCs w:val="28"/>
        </w:rPr>
        <w:t>Расчётная предпринимательская прибыль</w:t>
      </w:r>
      <w:r w:rsidRPr="00CF33E0">
        <w:rPr>
          <w:b/>
          <w:szCs w:val="20"/>
        </w:rPr>
        <w:t>.</w:t>
      </w:r>
      <w:bookmarkEnd w:id="92"/>
    </w:p>
    <w:p w14:paraId="1CE3100A" w14:textId="77777777" w:rsidR="00CF33E0" w:rsidRPr="00CF33E0" w:rsidRDefault="00CF33E0" w:rsidP="00CF33E0">
      <w:pPr>
        <w:ind w:firstLine="709"/>
        <w:jc w:val="both"/>
        <w:rPr>
          <w:sz w:val="28"/>
          <w:szCs w:val="28"/>
        </w:rPr>
      </w:pPr>
      <w:r w:rsidRPr="00CF33E0">
        <w:rPr>
          <w:sz w:val="28"/>
          <w:szCs w:val="28"/>
        </w:rPr>
        <w:t xml:space="preserve">По данной статье предприятием планируются расходы на 2021 год </w:t>
      </w:r>
      <w:r w:rsidRPr="00CF33E0">
        <w:rPr>
          <w:sz w:val="28"/>
          <w:szCs w:val="28"/>
        </w:rPr>
        <w:br/>
        <w:t>в размере 50 тыс. руб.</w:t>
      </w:r>
    </w:p>
    <w:p w14:paraId="4DEB14CB" w14:textId="77777777" w:rsidR="00CF33E0" w:rsidRPr="00CF33E0" w:rsidRDefault="00CF33E0" w:rsidP="00CF33E0">
      <w:pPr>
        <w:ind w:firstLine="709"/>
        <w:jc w:val="both"/>
        <w:rPr>
          <w:sz w:val="28"/>
          <w:szCs w:val="28"/>
        </w:rPr>
      </w:pPr>
      <w:r w:rsidRPr="00CF33E0">
        <w:rPr>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4E897C52" w14:textId="77777777" w:rsidR="00CF33E0" w:rsidRPr="00CF33E0" w:rsidRDefault="00CF33E0" w:rsidP="00CF33E0">
      <w:pPr>
        <w:ind w:firstLine="709"/>
        <w:jc w:val="both"/>
        <w:rPr>
          <w:sz w:val="28"/>
          <w:szCs w:val="28"/>
        </w:rPr>
      </w:pPr>
      <w:r w:rsidRPr="00CF33E0">
        <w:rPr>
          <w:sz w:val="28"/>
          <w:szCs w:val="28"/>
        </w:rPr>
        <w:t xml:space="preserve">По расчету экспертов предпринимательская прибыль на 2021 год составит: (49,95 тыс. руб. (оплата труда) + 15,09 тыс. руб. (отчисления </w:t>
      </w:r>
      <w:r w:rsidRPr="00CF33E0">
        <w:rPr>
          <w:sz w:val="28"/>
          <w:szCs w:val="28"/>
        </w:rPr>
        <w:br/>
        <w:t xml:space="preserve">на социальные нужды) + 684 тыс. руб.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+ 90,40 тыс. руб. (расходы на оплату иных работ и услуг, выполняемых по договорам </w:t>
      </w:r>
      <w:r w:rsidRPr="00CF33E0">
        <w:rPr>
          <w:sz w:val="28"/>
          <w:szCs w:val="28"/>
        </w:rPr>
        <w:br/>
        <w:t>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+ 5,82 тыс. руб. (арендная плата, концессионная плата, лизинговые платежи)) × 5% = 42,26 тыс. руб.</w:t>
      </w:r>
    </w:p>
    <w:p w14:paraId="0B73480F" w14:textId="77777777" w:rsidR="00CF33E0" w:rsidRPr="00CF33E0" w:rsidRDefault="00CF33E0" w:rsidP="00CF33E0">
      <w:pPr>
        <w:ind w:firstLine="709"/>
        <w:jc w:val="both"/>
        <w:rPr>
          <w:sz w:val="28"/>
          <w:szCs w:val="28"/>
        </w:rPr>
      </w:pPr>
      <w:r w:rsidRPr="00CF33E0">
        <w:rPr>
          <w:sz w:val="28"/>
          <w:szCs w:val="28"/>
        </w:rPr>
        <w:t xml:space="preserve">Корректировка по статье относительно предложения предприятия </w:t>
      </w:r>
      <w:r w:rsidRPr="00CF33E0">
        <w:rPr>
          <w:sz w:val="28"/>
          <w:szCs w:val="28"/>
        </w:rPr>
        <w:br/>
        <w:t>в сторону снижения составила 7,74 тыс. руб.</w:t>
      </w:r>
    </w:p>
    <w:p w14:paraId="60A01B00" w14:textId="77777777" w:rsidR="00CF33E0" w:rsidRPr="00CF33E0" w:rsidRDefault="00CF33E0" w:rsidP="00CF33E0">
      <w:pPr>
        <w:ind w:firstLine="709"/>
        <w:jc w:val="both"/>
        <w:rPr>
          <w:sz w:val="28"/>
          <w:szCs w:val="28"/>
        </w:rPr>
      </w:pPr>
    </w:p>
    <w:p w14:paraId="7938A7A3" w14:textId="77777777" w:rsidR="00CF33E0" w:rsidRPr="00CF33E0" w:rsidRDefault="00CF33E0" w:rsidP="00CF33E0">
      <w:pPr>
        <w:ind w:firstLine="709"/>
        <w:jc w:val="both"/>
        <w:rPr>
          <w:sz w:val="28"/>
          <w:szCs w:val="28"/>
        </w:rPr>
      </w:pPr>
      <w:r w:rsidRPr="00CF33E0">
        <w:rPr>
          <w:sz w:val="28"/>
          <w:szCs w:val="28"/>
        </w:rPr>
        <w:t>Таким образом, НВВ на услуги по передаче тепловой энергии на 2021 год, по мнению экспертов, составит 2 148,81 тыс. руб.</w:t>
      </w:r>
    </w:p>
    <w:p w14:paraId="0D8413DA" w14:textId="77777777" w:rsidR="00CF33E0" w:rsidRPr="00CF33E0" w:rsidRDefault="00CF33E0" w:rsidP="00CF33E0">
      <w:pPr>
        <w:ind w:firstLine="709"/>
        <w:jc w:val="both"/>
        <w:rPr>
          <w:sz w:val="28"/>
          <w:szCs w:val="28"/>
        </w:rPr>
      </w:pPr>
      <w:r w:rsidRPr="00CF33E0">
        <w:rPr>
          <w:sz w:val="28"/>
          <w:szCs w:val="28"/>
        </w:rPr>
        <w:t>Общая сумма корректировки НВВ в сторону снижения составляет 17 543,65 тыс. руб.</w:t>
      </w:r>
    </w:p>
    <w:p w14:paraId="1EFA3A96" w14:textId="77777777" w:rsidR="00CF33E0" w:rsidRPr="00CF33E0" w:rsidRDefault="00CF33E0" w:rsidP="00CF33E0">
      <w:pPr>
        <w:ind w:firstLine="709"/>
        <w:jc w:val="both"/>
        <w:rPr>
          <w:sz w:val="28"/>
          <w:szCs w:val="28"/>
        </w:rPr>
      </w:pPr>
    </w:p>
    <w:p w14:paraId="00A63C4D" w14:textId="77777777" w:rsidR="00CF33E0" w:rsidRPr="00CF33E0" w:rsidRDefault="00CF33E0" w:rsidP="00CF33E0">
      <w:pPr>
        <w:ind w:firstLine="709"/>
        <w:jc w:val="both"/>
        <w:rPr>
          <w:sz w:val="28"/>
          <w:szCs w:val="28"/>
        </w:rPr>
      </w:pPr>
      <w:r w:rsidRPr="00CF33E0">
        <w:rPr>
          <w:sz w:val="28"/>
          <w:szCs w:val="28"/>
        </w:rPr>
        <w:t xml:space="preserve">Расчёт НВВ предприятия на 2021 год представлен в приложении </w:t>
      </w:r>
      <w:r w:rsidRPr="00CF33E0">
        <w:rPr>
          <w:sz w:val="28"/>
          <w:szCs w:val="28"/>
        </w:rPr>
        <w:br/>
        <w:t>к экспертному заключении (смета расходов на передачу тепловой энергии ООО «Независимая служба аварийных комиссаров»).</w:t>
      </w:r>
    </w:p>
    <w:p w14:paraId="0464051B" w14:textId="77777777" w:rsidR="00CF33E0" w:rsidRPr="00CF33E0" w:rsidRDefault="00CF33E0" w:rsidP="00CF33E0">
      <w:pPr>
        <w:ind w:firstLine="709"/>
        <w:jc w:val="both"/>
        <w:rPr>
          <w:sz w:val="28"/>
          <w:szCs w:val="28"/>
        </w:rPr>
      </w:pPr>
    </w:p>
    <w:p w14:paraId="0C2499F4" w14:textId="77777777" w:rsidR="00CF33E0" w:rsidRPr="00CF33E0" w:rsidRDefault="00CF33E0" w:rsidP="00CF33E0">
      <w:pPr>
        <w:keepNext/>
        <w:ind w:firstLine="851"/>
        <w:jc w:val="center"/>
        <w:outlineLvl w:val="0"/>
        <w:rPr>
          <w:b/>
          <w:sz w:val="28"/>
          <w:szCs w:val="28"/>
        </w:rPr>
      </w:pPr>
      <w:r w:rsidRPr="00CF33E0">
        <w:rPr>
          <w:b/>
          <w:sz w:val="28"/>
          <w:szCs w:val="28"/>
        </w:rPr>
        <w:br w:type="page"/>
      </w:r>
      <w:r w:rsidRPr="00CF33E0">
        <w:rPr>
          <w:b/>
          <w:sz w:val="28"/>
          <w:szCs w:val="28"/>
        </w:rPr>
        <w:lastRenderedPageBreak/>
        <w:t>6.</w:t>
      </w:r>
      <w:r w:rsidRPr="00CF33E0">
        <w:rPr>
          <w:b/>
          <w:szCs w:val="20"/>
        </w:rPr>
        <w:tab/>
      </w:r>
      <w:r w:rsidRPr="00CF33E0">
        <w:rPr>
          <w:b/>
          <w:sz w:val="28"/>
          <w:szCs w:val="28"/>
        </w:rPr>
        <w:t>ТАРИФЫ НА УСЛУГИ ПО ПЕРЕДАЧЕ ТЕПЛОВОЙ ЭНЕРГИИ НА 2021 ГОД</w:t>
      </w:r>
    </w:p>
    <w:p w14:paraId="7332ED01" w14:textId="77777777" w:rsidR="00CF33E0" w:rsidRPr="00CF33E0" w:rsidRDefault="00CF33E0" w:rsidP="00CF33E0">
      <w:pPr>
        <w:ind w:firstLine="567"/>
        <w:jc w:val="both"/>
        <w:rPr>
          <w:sz w:val="28"/>
          <w:szCs w:val="28"/>
        </w:rPr>
      </w:pPr>
      <w:r w:rsidRPr="00CF33E0">
        <w:rPr>
          <w:sz w:val="28"/>
          <w:szCs w:val="28"/>
        </w:rPr>
        <w:t xml:space="preserve">На основании определенной необходимой валовой выручки на 2021 год эксперты рассчитали тарифы на услуги по передаче тепловой энергии </w:t>
      </w:r>
      <w:r w:rsidRPr="00CF33E0">
        <w:rPr>
          <w:sz w:val="28"/>
          <w:szCs w:val="28"/>
        </w:rPr>
        <w:br/>
      </w:r>
      <w:bookmarkStart w:id="93" w:name="_Hlk70344919"/>
      <w:r w:rsidRPr="00CF33E0">
        <w:rPr>
          <w:sz w:val="28"/>
          <w:szCs w:val="28"/>
        </w:rPr>
        <w:t>ООО «Независимая служба аварийных комиссаров»</w:t>
      </w:r>
      <w:bookmarkEnd w:id="93"/>
      <w:r w:rsidRPr="00CF33E0">
        <w:rPr>
          <w:sz w:val="28"/>
          <w:szCs w:val="28"/>
        </w:rPr>
        <w:t xml:space="preserve"> на потребительском рынке Новокузнецкого городского округа. </w:t>
      </w:r>
    </w:p>
    <w:p w14:paraId="03BB2540" w14:textId="77777777" w:rsidR="00CF33E0" w:rsidRPr="00CF33E0" w:rsidRDefault="00CF33E0" w:rsidP="00CF33E0">
      <w:pPr>
        <w:ind w:firstLine="567"/>
        <w:jc w:val="both"/>
        <w:rPr>
          <w:sz w:val="28"/>
          <w:szCs w:val="28"/>
        </w:rPr>
      </w:pPr>
      <w:r w:rsidRPr="00CF33E0">
        <w:rPr>
          <w:sz w:val="28"/>
          <w:szCs w:val="28"/>
        </w:rPr>
        <w:t>Расчёт представлен в таблице 3.</w:t>
      </w:r>
    </w:p>
    <w:p w14:paraId="3D90C4DE" w14:textId="77777777" w:rsidR="00CF33E0" w:rsidRPr="00CF33E0" w:rsidRDefault="00CF33E0" w:rsidP="00CF33E0">
      <w:pPr>
        <w:ind w:firstLine="567"/>
        <w:jc w:val="both"/>
        <w:rPr>
          <w:sz w:val="28"/>
          <w:szCs w:val="28"/>
        </w:rPr>
      </w:pPr>
    </w:p>
    <w:p w14:paraId="75DD5076" w14:textId="77777777" w:rsidR="00CF33E0" w:rsidRPr="00CF33E0" w:rsidRDefault="00CF33E0" w:rsidP="00CF33E0">
      <w:pPr>
        <w:jc w:val="right"/>
        <w:rPr>
          <w:sz w:val="28"/>
          <w:szCs w:val="28"/>
          <w:lang w:eastAsia="en-US"/>
        </w:rPr>
      </w:pPr>
    </w:p>
    <w:p w14:paraId="4664BA93" w14:textId="77777777" w:rsidR="00CF33E0" w:rsidRPr="00CF33E0" w:rsidRDefault="00CF33E0" w:rsidP="00CF33E0">
      <w:pPr>
        <w:jc w:val="right"/>
        <w:rPr>
          <w:sz w:val="28"/>
          <w:szCs w:val="28"/>
          <w:lang w:eastAsia="en-US"/>
        </w:rPr>
      </w:pPr>
      <w:r w:rsidRPr="00CF33E0">
        <w:rPr>
          <w:sz w:val="28"/>
          <w:szCs w:val="28"/>
          <w:lang w:eastAsia="en-US"/>
        </w:rPr>
        <w:t>Таблица 3</w:t>
      </w:r>
    </w:p>
    <w:p w14:paraId="21566F0C" w14:textId="77777777" w:rsidR="00CF33E0" w:rsidRPr="00CF33E0" w:rsidRDefault="00CF33E0" w:rsidP="00CF33E0">
      <w:pPr>
        <w:jc w:val="center"/>
        <w:rPr>
          <w:b/>
          <w:sz w:val="28"/>
          <w:szCs w:val="28"/>
          <w:lang w:eastAsia="en-US"/>
        </w:rPr>
      </w:pPr>
      <w:r w:rsidRPr="00CF33E0">
        <w:rPr>
          <w:b/>
          <w:sz w:val="28"/>
          <w:szCs w:val="28"/>
          <w:lang w:eastAsia="en-US"/>
        </w:rPr>
        <w:t xml:space="preserve">Тарифы на услуги по передаче тепловой энергии </w:t>
      </w:r>
      <w:bookmarkStart w:id="94" w:name="_Hlk68766092"/>
      <w:r w:rsidRPr="00CF33E0">
        <w:rPr>
          <w:b/>
          <w:bCs/>
          <w:sz w:val="28"/>
          <w:szCs w:val="28"/>
          <w:lang w:eastAsia="en-US"/>
        </w:rPr>
        <w:t>ООО «Независимая служба аварийных комиссаров»</w:t>
      </w:r>
      <w:bookmarkEnd w:id="94"/>
      <w:r w:rsidRPr="00CF33E0">
        <w:rPr>
          <w:b/>
          <w:bCs/>
          <w:sz w:val="28"/>
          <w:szCs w:val="28"/>
          <w:lang w:eastAsia="en-US"/>
        </w:rPr>
        <w:t xml:space="preserve"> </w:t>
      </w:r>
      <w:r w:rsidRPr="00CF33E0">
        <w:rPr>
          <w:b/>
          <w:sz w:val="28"/>
          <w:szCs w:val="28"/>
          <w:lang w:eastAsia="en-US"/>
        </w:rPr>
        <w:t>на 2021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6125"/>
        <w:gridCol w:w="2390"/>
      </w:tblGrid>
      <w:tr w:rsidR="00CF33E0" w:rsidRPr="00CF33E0" w14:paraId="72CB8AA4" w14:textId="77777777" w:rsidTr="003F5D19">
        <w:tc>
          <w:tcPr>
            <w:tcW w:w="949" w:type="dxa"/>
            <w:shd w:val="clear" w:color="auto" w:fill="auto"/>
            <w:vAlign w:val="center"/>
          </w:tcPr>
          <w:p w14:paraId="0BEEEA71" w14:textId="77777777" w:rsidR="00CF33E0" w:rsidRPr="00CF33E0" w:rsidRDefault="00CF33E0" w:rsidP="00CF33E0">
            <w:pPr>
              <w:jc w:val="both"/>
              <w:rPr>
                <w:sz w:val="28"/>
                <w:szCs w:val="28"/>
              </w:rPr>
            </w:pPr>
            <w:r w:rsidRPr="00CF33E0">
              <w:rPr>
                <w:sz w:val="28"/>
                <w:szCs w:val="28"/>
              </w:rPr>
              <w:t>№ п/п</w:t>
            </w:r>
          </w:p>
        </w:tc>
        <w:tc>
          <w:tcPr>
            <w:tcW w:w="6125" w:type="dxa"/>
            <w:shd w:val="clear" w:color="auto" w:fill="auto"/>
            <w:vAlign w:val="center"/>
          </w:tcPr>
          <w:p w14:paraId="67A4A4AD" w14:textId="77777777" w:rsidR="00CF33E0" w:rsidRPr="00CF33E0" w:rsidRDefault="00CF33E0" w:rsidP="00CF33E0">
            <w:pPr>
              <w:jc w:val="center"/>
              <w:rPr>
                <w:sz w:val="28"/>
                <w:szCs w:val="28"/>
              </w:rPr>
            </w:pPr>
            <w:r w:rsidRPr="00CF33E0">
              <w:rPr>
                <w:sz w:val="28"/>
                <w:szCs w:val="28"/>
              </w:rPr>
              <w:t>Показатель</w:t>
            </w:r>
          </w:p>
        </w:tc>
        <w:tc>
          <w:tcPr>
            <w:tcW w:w="2390" w:type="dxa"/>
            <w:shd w:val="clear" w:color="auto" w:fill="auto"/>
            <w:vAlign w:val="center"/>
          </w:tcPr>
          <w:p w14:paraId="324E6075" w14:textId="77777777" w:rsidR="00CF33E0" w:rsidRPr="00CF33E0" w:rsidRDefault="00CF33E0" w:rsidP="00CF33E0">
            <w:pPr>
              <w:jc w:val="center"/>
              <w:rPr>
                <w:sz w:val="28"/>
                <w:szCs w:val="28"/>
              </w:rPr>
            </w:pPr>
            <w:r w:rsidRPr="00CF33E0">
              <w:rPr>
                <w:sz w:val="28"/>
                <w:szCs w:val="28"/>
              </w:rPr>
              <w:t xml:space="preserve">Предложения экспертов </w:t>
            </w:r>
          </w:p>
          <w:p w14:paraId="03D739A8" w14:textId="77777777" w:rsidR="00CF33E0" w:rsidRPr="00CF33E0" w:rsidRDefault="00CF33E0" w:rsidP="00CF33E0">
            <w:pPr>
              <w:jc w:val="center"/>
              <w:rPr>
                <w:sz w:val="28"/>
                <w:szCs w:val="28"/>
              </w:rPr>
            </w:pPr>
            <w:r w:rsidRPr="00CF33E0">
              <w:rPr>
                <w:sz w:val="28"/>
                <w:szCs w:val="28"/>
              </w:rPr>
              <w:t>на 2021 год</w:t>
            </w:r>
          </w:p>
        </w:tc>
      </w:tr>
      <w:tr w:rsidR="00CF33E0" w:rsidRPr="00CF33E0" w14:paraId="101D1938" w14:textId="77777777" w:rsidTr="003F5D19">
        <w:trPr>
          <w:trHeight w:val="578"/>
        </w:trPr>
        <w:tc>
          <w:tcPr>
            <w:tcW w:w="949" w:type="dxa"/>
            <w:shd w:val="clear" w:color="auto" w:fill="auto"/>
            <w:vAlign w:val="center"/>
          </w:tcPr>
          <w:p w14:paraId="0592A0A8" w14:textId="77777777" w:rsidR="00CF33E0" w:rsidRPr="00CF33E0" w:rsidRDefault="00CF33E0" w:rsidP="00CF33E0">
            <w:pPr>
              <w:jc w:val="center"/>
              <w:rPr>
                <w:sz w:val="28"/>
                <w:szCs w:val="28"/>
              </w:rPr>
            </w:pPr>
            <w:r w:rsidRPr="00CF33E0">
              <w:rPr>
                <w:sz w:val="28"/>
                <w:szCs w:val="28"/>
              </w:rPr>
              <w:t>1</w:t>
            </w:r>
          </w:p>
        </w:tc>
        <w:tc>
          <w:tcPr>
            <w:tcW w:w="6125" w:type="dxa"/>
            <w:shd w:val="clear" w:color="auto" w:fill="auto"/>
            <w:vAlign w:val="center"/>
          </w:tcPr>
          <w:p w14:paraId="6529EFDF" w14:textId="77777777" w:rsidR="00CF33E0" w:rsidRPr="00CF33E0" w:rsidRDefault="00CF33E0" w:rsidP="00CF33E0">
            <w:pPr>
              <w:jc w:val="both"/>
              <w:rPr>
                <w:sz w:val="28"/>
                <w:szCs w:val="28"/>
              </w:rPr>
            </w:pPr>
            <w:r w:rsidRPr="00CF33E0">
              <w:rPr>
                <w:sz w:val="28"/>
                <w:szCs w:val="28"/>
              </w:rPr>
              <w:t>Полезный отпуск на потребительском рынке, Гкал</w:t>
            </w:r>
          </w:p>
        </w:tc>
        <w:tc>
          <w:tcPr>
            <w:tcW w:w="2390" w:type="dxa"/>
            <w:shd w:val="clear" w:color="auto" w:fill="auto"/>
            <w:vAlign w:val="center"/>
          </w:tcPr>
          <w:p w14:paraId="14E4299D" w14:textId="77777777" w:rsidR="00CF33E0" w:rsidRPr="00CF33E0" w:rsidRDefault="00CF33E0" w:rsidP="00CF33E0">
            <w:pPr>
              <w:jc w:val="center"/>
              <w:rPr>
                <w:sz w:val="28"/>
                <w:szCs w:val="28"/>
              </w:rPr>
            </w:pPr>
            <w:r w:rsidRPr="00CF33E0">
              <w:rPr>
                <w:sz w:val="28"/>
                <w:szCs w:val="28"/>
              </w:rPr>
              <w:t>4987,3</w:t>
            </w:r>
          </w:p>
        </w:tc>
      </w:tr>
      <w:tr w:rsidR="00CF33E0" w:rsidRPr="00CF33E0" w14:paraId="4CE212A7" w14:textId="77777777" w:rsidTr="003F5D19">
        <w:trPr>
          <w:trHeight w:val="507"/>
        </w:trPr>
        <w:tc>
          <w:tcPr>
            <w:tcW w:w="949" w:type="dxa"/>
            <w:shd w:val="clear" w:color="auto" w:fill="auto"/>
            <w:vAlign w:val="center"/>
          </w:tcPr>
          <w:p w14:paraId="475D4120" w14:textId="77777777" w:rsidR="00CF33E0" w:rsidRPr="00CF33E0" w:rsidRDefault="00CF33E0" w:rsidP="00CF33E0">
            <w:pPr>
              <w:jc w:val="center"/>
              <w:rPr>
                <w:sz w:val="28"/>
                <w:szCs w:val="28"/>
              </w:rPr>
            </w:pPr>
            <w:r w:rsidRPr="00CF33E0">
              <w:rPr>
                <w:sz w:val="28"/>
                <w:szCs w:val="28"/>
              </w:rPr>
              <w:t>2</w:t>
            </w:r>
          </w:p>
        </w:tc>
        <w:tc>
          <w:tcPr>
            <w:tcW w:w="6125" w:type="dxa"/>
            <w:shd w:val="clear" w:color="auto" w:fill="auto"/>
            <w:vAlign w:val="center"/>
          </w:tcPr>
          <w:p w14:paraId="5F9842E9" w14:textId="77777777" w:rsidR="00CF33E0" w:rsidRPr="00CF33E0" w:rsidRDefault="00CF33E0" w:rsidP="00CF33E0">
            <w:pPr>
              <w:jc w:val="both"/>
              <w:rPr>
                <w:sz w:val="28"/>
                <w:szCs w:val="28"/>
              </w:rPr>
            </w:pPr>
            <w:r w:rsidRPr="00CF33E0">
              <w:rPr>
                <w:sz w:val="28"/>
                <w:szCs w:val="28"/>
              </w:rPr>
              <w:t>НВВ, тыс. руб.</w:t>
            </w:r>
          </w:p>
        </w:tc>
        <w:tc>
          <w:tcPr>
            <w:tcW w:w="2390" w:type="dxa"/>
            <w:shd w:val="clear" w:color="auto" w:fill="auto"/>
            <w:vAlign w:val="center"/>
          </w:tcPr>
          <w:p w14:paraId="6F4BE020" w14:textId="77777777" w:rsidR="00CF33E0" w:rsidRPr="00CF33E0" w:rsidRDefault="00CF33E0" w:rsidP="00CF33E0">
            <w:pPr>
              <w:jc w:val="center"/>
              <w:rPr>
                <w:sz w:val="28"/>
                <w:szCs w:val="28"/>
              </w:rPr>
            </w:pPr>
            <w:r w:rsidRPr="00CF33E0">
              <w:rPr>
                <w:sz w:val="28"/>
                <w:szCs w:val="28"/>
              </w:rPr>
              <w:t xml:space="preserve">2 148,81 </w:t>
            </w:r>
          </w:p>
        </w:tc>
      </w:tr>
      <w:tr w:rsidR="00CF33E0" w:rsidRPr="00CF33E0" w14:paraId="794E06FE" w14:textId="77777777" w:rsidTr="003F5D19">
        <w:trPr>
          <w:trHeight w:val="507"/>
        </w:trPr>
        <w:tc>
          <w:tcPr>
            <w:tcW w:w="949" w:type="dxa"/>
            <w:shd w:val="clear" w:color="auto" w:fill="auto"/>
            <w:vAlign w:val="center"/>
          </w:tcPr>
          <w:p w14:paraId="17F26138" w14:textId="77777777" w:rsidR="00CF33E0" w:rsidRPr="00CF33E0" w:rsidRDefault="00CF33E0" w:rsidP="00CF33E0">
            <w:pPr>
              <w:jc w:val="center"/>
              <w:rPr>
                <w:sz w:val="28"/>
                <w:szCs w:val="28"/>
              </w:rPr>
            </w:pPr>
            <w:r w:rsidRPr="00CF33E0">
              <w:rPr>
                <w:sz w:val="28"/>
                <w:szCs w:val="28"/>
              </w:rPr>
              <w:t>3</w:t>
            </w:r>
          </w:p>
        </w:tc>
        <w:tc>
          <w:tcPr>
            <w:tcW w:w="6125" w:type="dxa"/>
            <w:shd w:val="clear" w:color="auto" w:fill="auto"/>
            <w:vAlign w:val="center"/>
          </w:tcPr>
          <w:p w14:paraId="48885EEF" w14:textId="77777777" w:rsidR="00CF33E0" w:rsidRPr="00CF33E0" w:rsidRDefault="00CF33E0" w:rsidP="00CF33E0">
            <w:pPr>
              <w:jc w:val="both"/>
              <w:rPr>
                <w:sz w:val="28"/>
                <w:szCs w:val="28"/>
              </w:rPr>
            </w:pPr>
            <w:r w:rsidRPr="00CF33E0">
              <w:rPr>
                <w:sz w:val="28"/>
                <w:szCs w:val="28"/>
              </w:rPr>
              <w:t>Тариф, руб./Гкал</w:t>
            </w:r>
          </w:p>
        </w:tc>
        <w:tc>
          <w:tcPr>
            <w:tcW w:w="2390" w:type="dxa"/>
            <w:shd w:val="clear" w:color="auto" w:fill="auto"/>
            <w:vAlign w:val="center"/>
          </w:tcPr>
          <w:p w14:paraId="32AEDC81" w14:textId="77777777" w:rsidR="00CF33E0" w:rsidRPr="00CF33E0" w:rsidRDefault="00CF33E0" w:rsidP="00CF33E0">
            <w:pPr>
              <w:jc w:val="center"/>
              <w:rPr>
                <w:sz w:val="28"/>
                <w:szCs w:val="28"/>
              </w:rPr>
            </w:pPr>
            <w:r w:rsidRPr="00CF33E0">
              <w:rPr>
                <w:sz w:val="28"/>
                <w:szCs w:val="28"/>
              </w:rPr>
              <w:t>430,86</w:t>
            </w:r>
          </w:p>
        </w:tc>
      </w:tr>
    </w:tbl>
    <w:p w14:paraId="416F3F13" w14:textId="77777777" w:rsidR="00CF33E0" w:rsidRPr="00CF33E0" w:rsidRDefault="00CF33E0" w:rsidP="00CF33E0">
      <w:pPr>
        <w:tabs>
          <w:tab w:val="left" w:pos="1890"/>
        </w:tabs>
        <w:spacing w:after="120"/>
        <w:ind w:firstLine="720"/>
        <w:contextualSpacing/>
        <w:jc w:val="both"/>
        <w:rPr>
          <w:b/>
          <w:sz w:val="28"/>
          <w:szCs w:val="28"/>
        </w:rPr>
      </w:pPr>
    </w:p>
    <w:p w14:paraId="670DC3FF" w14:textId="77777777" w:rsidR="00CF33E0" w:rsidRDefault="00CF33E0" w:rsidP="00990CF1">
      <w:pPr>
        <w:tabs>
          <w:tab w:val="left" w:pos="5580"/>
          <w:tab w:val="left" w:pos="9498"/>
        </w:tabs>
        <w:ind w:left="-961" w:right="-569" w:firstLine="6631"/>
        <w:rPr>
          <w:color w:val="000000" w:themeColor="text1"/>
        </w:rPr>
      </w:pPr>
    </w:p>
    <w:p w14:paraId="32788034" w14:textId="77777777" w:rsidR="00CF33E0" w:rsidRDefault="00CF33E0" w:rsidP="00990CF1">
      <w:pPr>
        <w:tabs>
          <w:tab w:val="left" w:pos="5580"/>
          <w:tab w:val="left" w:pos="9498"/>
        </w:tabs>
        <w:ind w:left="-961" w:right="-569" w:firstLine="6631"/>
        <w:rPr>
          <w:color w:val="000000" w:themeColor="text1"/>
        </w:rPr>
        <w:sectPr w:rsidR="00CF33E0" w:rsidSect="00CF33E0">
          <w:pgSz w:w="11906" w:h="16838" w:code="9"/>
          <w:pgMar w:top="820" w:right="707" w:bottom="1134" w:left="1134" w:header="567" w:footer="0" w:gutter="0"/>
          <w:pgNumType w:start="1"/>
          <w:cols w:space="708"/>
          <w:titlePg/>
          <w:docGrid w:linePitch="360"/>
        </w:sectPr>
      </w:pPr>
    </w:p>
    <w:p w14:paraId="53DB2973" w14:textId="4D53D83D"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26</w:t>
      </w:r>
    </w:p>
    <w:p w14:paraId="19D20376" w14:textId="77777777"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8DB81D0" w14:textId="77777777"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80FC808" w14:textId="77777777" w:rsidR="00CF33E0" w:rsidRDefault="00CF33E0" w:rsidP="00CF33E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29.04.2021</w:t>
      </w:r>
    </w:p>
    <w:p w14:paraId="6079889C" w14:textId="77777777" w:rsidR="00CF33E0" w:rsidRDefault="00CF33E0" w:rsidP="00CF33E0">
      <w:pPr>
        <w:tabs>
          <w:tab w:val="left" w:pos="5580"/>
          <w:tab w:val="left" w:pos="9498"/>
        </w:tabs>
        <w:ind w:left="-961" w:right="-569" w:firstLine="6631"/>
        <w:rPr>
          <w:color w:val="000000" w:themeColor="text1"/>
        </w:rPr>
      </w:pPr>
    </w:p>
    <w:p w14:paraId="54CA9303" w14:textId="77777777" w:rsidR="00CF33E0" w:rsidRPr="00CF33E0" w:rsidRDefault="00CF33E0" w:rsidP="00CF33E0">
      <w:pPr>
        <w:ind w:right="-142"/>
        <w:jc w:val="center"/>
        <w:rPr>
          <w:b/>
          <w:bCs/>
          <w:sz w:val="28"/>
          <w:szCs w:val="28"/>
          <w:lang w:eastAsia="en-US"/>
        </w:rPr>
      </w:pPr>
      <w:r w:rsidRPr="00CF33E0">
        <w:rPr>
          <w:b/>
          <w:bCs/>
          <w:sz w:val="28"/>
          <w:szCs w:val="28"/>
          <w:lang w:eastAsia="en-US"/>
        </w:rPr>
        <w:t>Тарифы</w:t>
      </w:r>
      <w:r w:rsidRPr="00CF33E0">
        <w:rPr>
          <w:b/>
          <w:bCs/>
          <w:sz w:val="28"/>
          <w:szCs w:val="28"/>
          <w:lang w:val="x-none" w:eastAsia="en-US"/>
        </w:rPr>
        <w:t xml:space="preserve"> </w:t>
      </w:r>
      <w:r w:rsidRPr="00CF33E0">
        <w:rPr>
          <w:b/>
          <w:bCs/>
          <w:sz w:val="28"/>
          <w:szCs w:val="28"/>
          <w:lang w:eastAsia="en-US"/>
        </w:rPr>
        <w:t xml:space="preserve">ООО «Независимая служба аварийных комиссаров» </w:t>
      </w:r>
      <w:r w:rsidRPr="00CF33E0">
        <w:rPr>
          <w:b/>
          <w:bCs/>
          <w:sz w:val="28"/>
          <w:szCs w:val="28"/>
          <w:lang w:eastAsia="en-US"/>
        </w:rPr>
        <w:br/>
        <w:t>на услуги по передаче тепловой энергии на потребительском рынке Новокузнецкого городского округа, на период с 30.04.2021 по 31.12.2021</w:t>
      </w:r>
    </w:p>
    <w:p w14:paraId="7A76B892" w14:textId="77777777" w:rsidR="00CF33E0" w:rsidRPr="00CF33E0" w:rsidRDefault="00CF33E0" w:rsidP="00CF33E0">
      <w:pPr>
        <w:ind w:right="-142"/>
        <w:jc w:val="center"/>
        <w:rPr>
          <w:b/>
          <w:bCs/>
          <w:sz w:val="28"/>
          <w:szCs w:val="28"/>
          <w:lang w:eastAsia="en-US"/>
        </w:rPr>
      </w:pPr>
    </w:p>
    <w:p w14:paraId="3793BB1E" w14:textId="77777777" w:rsidR="00CF33E0" w:rsidRPr="00CF33E0" w:rsidRDefault="00CF33E0" w:rsidP="00CF33E0">
      <w:pPr>
        <w:ind w:right="-142" w:firstLine="7088"/>
        <w:jc w:val="center"/>
        <w:rPr>
          <w:lang w:eastAsia="en-US"/>
        </w:rPr>
      </w:pPr>
      <w:r w:rsidRPr="00CF33E0">
        <w:rPr>
          <w:sz w:val="28"/>
          <w:szCs w:val="28"/>
          <w:lang w:eastAsia="en-US"/>
        </w:rPr>
        <w:t xml:space="preserve"> </w:t>
      </w:r>
      <w:r w:rsidRPr="00CF33E0">
        <w:rPr>
          <w:lang w:eastAsia="en-US"/>
        </w:rPr>
        <w:t>(НДС не облагается)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23"/>
        <w:gridCol w:w="2126"/>
        <w:gridCol w:w="1447"/>
        <w:gridCol w:w="1559"/>
      </w:tblGrid>
      <w:tr w:rsidR="00CF33E0" w:rsidRPr="00CF33E0" w14:paraId="05488411" w14:textId="77777777" w:rsidTr="003F5D19">
        <w:trPr>
          <w:trHeight w:val="221"/>
        </w:trPr>
        <w:tc>
          <w:tcPr>
            <w:tcW w:w="1701" w:type="dxa"/>
            <w:vMerge w:val="restart"/>
            <w:shd w:val="clear" w:color="auto" w:fill="auto"/>
            <w:vAlign w:val="center"/>
          </w:tcPr>
          <w:p w14:paraId="397E2DF6" w14:textId="77777777" w:rsidR="00CF33E0" w:rsidRPr="00CF33E0" w:rsidRDefault="00CF33E0" w:rsidP="00CF33E0">
            <w:pPr>
              <w:ind w:right="-2"/>
              <w:jc w:val="center"/>
              <w:rPr>
                <w:sz w:val="22"/>
                <w:szCs w:val="22"/>
                <w:lang w:eastAsia="en-US"/>
              </w:rPr>
            </w:pPr>
            <w:r w:rsidRPr="00CF33E0">
              <w:rPr>
                <w:sz w:val="22"/>
                <w:szCs w:val="22"/>
                <w:lang w:eastAsia="en-US"/>
              </w:rPr>
              <w:t>Наименование регулируемой организации</w:t>
            </w:r>
          </w:p>
        </w:tc>
        <w:tc>
          <w:tcPr>
            <w:tcW w:w="2523" w:type="dxa"/>
            <w:vMerge w:val="restart"/>
            <w:shd w:val="clear" w:color="auto" w:fill="auto"/>
            <w:vAlign w:val="center"/>
          </w:tcPr>
          <w:p w14:paraId="38B61BD2" w14:textId="77777777" w:rsidR="00CF33E0" w:rsidRPr="00CF33E0" w:rsidRDefault="00CF33E0" w:rsidP="00CF33E0">
            <w:pPr>
              <w:ind w:right="-2"/>
              <w:jc w:val="center"/>
              <w:rPr>
                <w:sz w:val="22"/>
                <w:szCs w:val="22"/>
                <w:lang w:eastAsia="en-US"/>
              </w:rPr>
            </w:pPr>
            <w:r w:rsidRPr="00CF33E0">
              <w:rPr>
                <w:sz w:val="22"/>
                <w:szCs w:val="22"/>
                <w:lang w:eastAsia="en-US"/>
              </w:rPr>
              <w:t>Вид тарифа</w:t>
            </w:r>
          </w:p>
        </w:tc>
        <w:tc>
          <w:tcPr>
            <w:tcW w:w="2126" w:type="dxa"/>
            <w:vMerge w:val="restart"/>
            <w:shd w:val="clear" w:color="auto" w:fill="auto"/>
            <w:vAlign w:val="center"/>
          </w:tcPr>
          <w:p w14:paraId="3D561EE1" w14:textId="77777777" w:rsidR="00CF33E0" w:rsidRPr="00CF33E0" w:rsidRDefault="00CF33E0" w:rsidP="00CF33E0">
            <w:pPr>
              <w:ind w:right="-2"/>
              <w:jc w:val="center"/>
              <w:rPr>
                <w:sz w:val="22"/>
                <w:szCs w:val="22"/>
                <w:lang w:eastAsia="en-US"/>
              </w:rPr>
            </w:pPr>
            <w:r w:rsidRPr="00CF33E0">
              <w:rPr>
                <w:sz w:val="22"/>
                <w:szCs w:val="22"/>
                <w:lang w:eastAsia="en-US"/>
              </w:rPr>
              <w:t>Период</w:t>
            </w:r>
          </w:p>
        </w:tc>
        <w:tc>
          <w:tcPr>
            <w:tcW w:w="3006" w:type="dxa"/>
            <w:gridSpan w:val="2"/>
            <w:shd w:val="clear" w:color="auto" w:fill="auto"/>
            <w:vAlign w:val="center"/>
          </w:tcPr>
          <w:p w14:paraId="2BEB848B" w14:textId="77777777" w:rsidR="00CF33E0" w:rsidRPr="00CF33E0" w:rsidRDefault="00CF33E0" w:rsidP="00CF33E0">
            <w:pPr>
              <w:ind w:right="-2"/>
              <w:jc w:val="center"/>
              <w:rPr>
                <w:sz w:val="22"/>
                <w:szCs w:val="22"/>
                <w:lang w:eastAsia="en-US"/>
              </w:rPr>
            </w:pPr>
            <w:r w:rsidRPr="00CF33E0">
              <w:rPr>
                <w:sz w:val="22"/>
                <w:szCs w:val="22"/>
                <w:lang w:eastAsia="en-US"/>
              </w:rPr>
              <w:t>Вид теплоносителя</w:t>
            </w:r>
          </w:p>
        </w:tc>
      </w:tr>
      <w:tr w:rsidR="00CF33E0" w:rsidRPr="00CF33E0" w14:paraId="55BF843E" w14:textId="77777777" w:rsidTr="003F5D19">
        <w:trPr>
          <w:trHeight w:val="511"/>
        </w:trPr>
        <w:tc>
          <w:tcPr>
            <w:tcW w:w="1701" w:type="dxa"/>
            <w:vMerge/>
            <w:shd w:val="clear" w:color="auto" w:fill="auto"/>
            <w:vAlign w:val="center"/>
          </w:tcPr>
          <w:p w14:paraId="49FF4329" w14:textId="77777777" w:rsidR="00CF33E0" w:rsidRPr="00CF33E0" w:rsidRDefault="00CF33E0" w:rsidP="00CF33E0">
            <w:pPr>
              <w:ind w:right="-2"/>
              <w:jc w:val="center"/>
              <w:rPr>
                <w:sz w:val="22"/>
                <w:szCs w:val="22"/>
                <w:lang w:eastAsia="en-US"/>
              </w:rPr>
            </w:pPr>
          </w:p>
        </w:tc>
        <w:tc>
          <w:tcPr>
            <w:tcW w:w="2523" w:type="dxa"/>
            <w:vMerge/>
            <w:shd w:val="clear" w:color="auto" w:fill="auto"/>
            <w:vAlign w:val="center"/>
          </w:tcPr>
          <w:p w14:paraId="60C06491" w14:textId="77777777" w:rsidR="00CF33E0" w:rsidRPr="00CF33E0" w:rsidRDefault="00CF33E0" w:rsidP="00CF33E0">
            <w:pPr>
              <w:ind w:right="-2"/>
              <w:jc w:val="center"/>
              <w:rPr>
                <w:sz w:val="22"/>
                <w:szCs w:val="22"/>
                <w:lang w:eastAsia="en-US"/>
              </w:rPr>
            </w:pPr>
          </w:p>
        </w:tc>
        <w:tc>
          <w:tcPr>
            <w:tcW w:w="2126" w:type="dxa"/>
            <w:vMerge/>
            <w:shd w:val="clear" w:color="auto" w:fill="auto"/>
            <w:vAlign w:val="center"/>
          </w:tcPr>
          <w:p w14:paraId="4FDF055D" w14:textId="77777777" w:rsidR="00CF33E0" w:rsidRPr="00CF33E0" w:rsidRDefault="00CF33E0" w:rsidP="00CF33E0">
            <w:pPr>
              <w:ind w:right="-2"/>
              <w:jc w:val="center"/>
              <w:rPr>
                <w:sz w:val="22"/>
                <w:szCs w:val="22"/>
                <w:lang w:eastAsia="en-US"/>
              </w:rPr>
            </w:pPr>
          </w:p>
        </w:tc>
        <w:tc>
          <w:tcPr>
            <w:tcW w:w="1447" w:type="dxa"/>
            <w:shd w:val="clear" w:color="auto" w:fill="auto"/>
            <w:vAlign w:val="center"/>
          </w:tcPr>
          <w:p w14:paraId="39DD8FD6" w14:textId="77777777" w:rsidR="00CF33E0" w:rsidRPr="00CF33E0" w:rsidRDefault="00CF33E0" w:rsidP="00CF33E0">
            <w:pPr>
              <w:ind w:right="-2"/>
              <w:jc w:val="center"/>
              <w:rPr>
                <w:sz w:val="22"/>
                <w:szCs w:val="22"/>
                <w:lang w:eastAsia="en-US"/>
              </w:rPr>
            </w:pPr>
            <w:r w:rsidRPr="00CF33E0">
              <w:rPr>
                <w:sz w:val="22"/>
                <w:szCs w:val="22"/>
                <w:lang w:eastAsia="en-US"/>
              </w:rPr>
              <w:t>Вода</w:t>
            </w:r>
          </w:p>
        </w:tc>
        <w:tc>
          <w:tcPr>
            <w:tcW w:w="1559" w:type="dxa"/>
            <w:shd w:val="clear" w:color="auto" w:fill="auto"/>
            <w:vAlign w:val="center"/>
          </w:tcPr>
          <w:p w14:paraId="03E3D06C" w14:textId="77777777" w:rsidR="00CF33E0" w:rsidRPr="00CF33E0" w:rsidRDefault="00CF33E0" w:rsidP="00CF33E0">
            <w:pPr>
              <w:ind w:right="-2"/>
              <w:jc w:val="center"/>
              <w:rPr>
                <w:sz w:val="22"/>
                <w:szCs w:val="22"/>
                <w:lang w:eastAsia="en-US"/>
              </w:rPr>
            </w:pPr>
            <w:r w:rsidRPr="00CF33E0">
              <w:rPr>
                <w:sz w:val="22"/>
                <w:szCs w:val="22"/>
                <w:lang w:eastAsia="en-US"/>
              </w:rPr>
              <w:t>Пар</w:t>
            </w:r>
          </w:p>
        </w:tc>
      </w:tr>
      <w:tr w:rsidR="00CF33E0" w:rsidRPr="00CF33E0" w14:paraId="16CB9419" w14:textId="77777777" w:rsidTr="003F5D19">
        <w:tc>
          <w:tcPr>
            <w:tcW w:w="1701" w:type="dxa"/>
            <w:shd w:val="clear" w:color="auto" w:fill="auto"/>
            <w:vAlign w:val="center"/>
          </w:tcPr>
          <w:p w14:paraId="2F412387" w14:textId="77777777" w:rsidR="00CF33E0" w:rsidRPr="00CF33E0" w:rsidRDefault="00CF33E0" w:rsidP="00CF33E0">
            <w:pPr>
              <w:ind w:right="-2"/>
              <w:jc w:val="center"/>
              <w:rPr>
                <w:sz w:val="22"/>
                <w:szCs w:val="22"/>
                <w:lang w:eastAsia="en-US"/>
              </w:rPr>
            </w:pPr>
            <w:r w:rsidRPr="00CF33E0">
              <w:rPr>
                <w:sz w:val="22"/>
                <w:szCs w:val="22"/>
                <w:lang w:eastAsia="en-US"/>
              </w:rPr>
              <w:t>1</w:t>
            </w:r>
          </w:p>
        </w:tc>
        <w:tc>
          <w:tcPr>
            <w:tcW w:w="2523" w:type="dxa"/>
            <w:shd w:val="clear" w:color="auto" w:fill="auto"/>
            <w:vAlign w:val="center"/>
          </w:tcPr>
          <w:p w14:paraId="70FCC62F" w14:textId="77777777" w:rsidR="00CF33E0" w:rsidRPr="00CF33E0" w:rsidRDefault="00CF33E0" w:rsidP="00CF33E0">
            <w:pPr>
              <w:ind w:right="-2"/>
              <w:jc w:val="center"/>
              <w:rPr>
                <w:sz w:val="22"/>
                <w:szCs w:val="22"/>
                <w:lang w:eastAsia="en-US"/>
              </w:rPr>
            </w:pPr>
            <w:r w:rsidRPr="00CF33E0">
              <w:rPr>
                <w:sz w:val="22"/>
                <w:szCs w:val="22"/>
                <w:lang w:eastAsia="en-US"/>
              </w:rPr>
              <w:t>2</w:t>
            </w:r>
          </w:p>
        </w:tc>
        <w:tc>
          <w:tcPr>
            <w:tcW w:w="2126" w:type="dxa"/>
            <w:shd w:val="clear" w:color="auto" w:fill="auto"/>
            <w:vAlign w:val="center"/>
          </w:tcPr>
          <w:p w14:paraId="2C4BF89B" w14:textId="77777777" w:rsidR="00CF33E0" w:rsidRPr="00CF33E0" w:rsidRDefault="00CF33E0" w:rsidP="00CF33E0">
            <w:pPr>
              <w:ind w:right="-2"/>
              <w:jc w:val="center"/>
              <w:rPr>
                <w:sz w:val="22"/>
                <w:szCs w:val="22"/>
                <w:lang w:eastAsia="en-US"/>
              </w:rPr>
            </w:pPr>
            <w:r w:rsidRPr="00CF33E0">
              <w:rPr>
                <w:sz w:val="22"/>
                <w:szCs w:val="22"/>
                <w:lang w:eastAsia="en-US"/>
              </w:rPr>
              <w:t>3</w:t>
            </w:r>
          </w:p>
        </w:tc>
        <w:tc>
          <w:tcPr>
            <w:tcW w:w="1447" w:type="dxa"/>
            <w:shd w:val="clear" w:color="auto" w:fill="auto"/>
            <w:vAlign w:val="center"/>
          </w:tcPr>
          <w:p w14:paraId="798D0BC7" w14:textId="77777777" w:rsidR="00CF33E0" w:rsidRPr="00CF33E0" w:rsidRDefault="00CF33E0" w:rsidP="00CF33E0">
            <w:pPr>
              <w:ind w:right="-2"/>
              <w:jc w:val="center"/>
              <w:rPr>
                <w:sz w:val="22"/>
                <w:szCs w:val="22"/>
                <w:lang w:eastAsia="en-US"/>
              </w:rPr>
            </w:pPr>
            <w:r w:rsidRPr="00CF33E0">
              <w:rPr>
                <w:sz w:val="22"/>
                <w:szCs w:val="22"/>
                <w:lang w:eastAsia="en-US"/>
              </w:rPr>
              <w:t>4</w:t>
            </w:r>
          </w:p>
        </w:tc>
        <w:tc>
          <w:tcPr>
            <w:tcW w:w="1559" w:type="dxa"/>
            <w:shd w:val="clear" w:color="auto" w:fill="auto"/>
            <w:vAlign w:val="center"/>
          </w:tcPr>
          <w:p w14:paraId="3309B759" w14:textId="77777777" w:rsidR="00CF33E0" w:rsidRPr="00CF33E0" w:rsidRDefault="00CF33E0" w:rsidP="00CF33E0">
            <w:pPr>
              <w:ind w:right="-2"/>
              <w:jc w:val="center"/>
              <w:rPr>
                <w:sz w:val="22"/>
                <w:szCs w:val="22"/>
                <w:lang w:eastAsia="en-US"/>
              </w:rPr>
            </w:pPr>
            <w:r w:rsidRPr="00CF33E0">
              <w:rPr>
                <w:sz w:val="22"/>
                <w:szCs w:val="22"/>
                <w:lang w:eastAsia="en-US"/>
              </w:rPr>
              <w:t>5</w:t>
            </w:r>
          </w:p>
        </w:tc>
      </w:tr>
      <w:tr w:rsidR="00CF33E0" w:rsidRPr="00CF33E0" w14:paraId="13557503" w14:textId="77777777" w:rsidTr="003F5D19">
        <w:trPr>
          <w:trHeight w:val="291"/>
        </w:trPr>
        <w:tc>
          <w:tcPr>
            <w:tcW w:w="1701" w:type="dxa"/>
            <w:vMerge w:val="restart"/>
            <w:shd w:val="clear" w:color="auto" w:fill="auto"/>
            <w:vAlign w:val="center"/>
          </w:tcPr>
          <w:p w14:paraId="1AFD307E" w14:textId="77777777" w:rsidR="00CF33E0" w:rsidRPr="00CF33E0" w:rsidRDefault="00CF33E0" w:rsidP="00CF33E0">
            <w:pPr>
              <w:ind w:right="-2"/>
              <w:jc w:val="center"/>
              <w:rPr>
                <w:sz w:val="22"/>
                <w:szCs w:val="22"/>
                <w:lang w:eastAsia="en-US"/>
              </w:rPr>
            </w:pPr>
            <w:r w:rsidRPr="00CF33E0">
              <w:rPr>
                <w:bCs/>
                <w:color w:val="000000"/>
                <w:kern w:val="32"/>
                <w:sz w:val="22"/>
                <w:szCs w:val="22"/>
                <w:lang w:eastAsia="en-US"/>
              </w:rPr>
              <w:t xml:space="preserve">ООО «Независимая служба аварийных комиссаров» </w:t>
            </w:r>
          </w:p>
        </w:tc>
        <w:tc>
          <w:tcPr>
            <w:tcW w:w="7655" w:type="dxa"/>
            <w:gridSpan w:val="4"/>
            <w:shd w:val="clear" w:color="auto" w:fill="auto"/>
            <w:vAlign w:val="center"/>
          </w:tcPr>
          <w:p w14:paraId="7E3A0818" w14:textId="77777777" w:rsidR="00CF33E0" w:rsidRPr="00CF33E0" w:rsidRDefault="00CF33E0" w:rsidP="00CF33E0">
            <w:pPr>
              <w:ind w:right="-2"/>
              <w:jc w:val="center"/>
              <w:rPr>
                <w:sz w:val="22"/>
                <w:szCs w:val="22"/>
                <w:lang w:eastAsia="en-US"/>
              </w:rPr>
            </w:pPr>
            <w:r w:rsidRPr="00CF33E0">
              <w:rPr>
                <w:sz w:val="22"/>
                <w:szCs w:val="22"/>
                <w:lang w:eastAsia="en-US"/>
              </w:rPr>
              <w:t>Для потребителей в случае отсутствия дифференциации тарифов по схеме подключения</w:t>
            </w:r>
          </w:p>
        </w:tc>
      </w:tr>
      <w:tr w:rsidR="00CF33E0" w:rsidRPr="00CF33E0" w14:paraId="794C7E31" w14:textId="77777777" w:rsidTr="003F5D19">
        <w:tc>
          <w:tcPr>
            <w:tcW w:w="1701" w:type="dxa"/>
            <w:vMerge/>
            <w:shd w:val="clear" w:color="auto" w:fill="auto"/>
          </w:tcPr>
          <w:p w14:paraId="5076A3F8" w14:textId="77777777" w:rsidR="00CF33E0" w:rsidRPr="00CF33E0" w:rsidRDefault="00CF33E0" w:rsidP="00CF33E0">
            <w:pPr>
              <w:ind w:right="-2"/>
              <w:jc w:val="center"/>
              <w:rPr>
                <w:sz w:val="22"/>
                <w:szCs w:val="22"/>
                <w:lang w:eastAsia="en-US"/>
              </w:rPr>
            </w:pPr>
          </w:p>
        </w:tc>
        <w:tc>
          <w:tcPr>
            <w:tcW w:w="2523" w:type="dxa"/>
            <w:vMerge w:val="restart"/>
            <w:shd w:val="clear" w:color="auto" w:fill="auto"/>
            <w:vAlign w:val="center"/>
          </w:tcPr>
          <w:p w14:paraId="727D3D8D"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Одноставочный</w:t>
            </w:r>
            <w:proofErr w:type="spellEnd"/>
          </w:p>
          <w:p w14:paraId="49AF4FF8" w14:textId="77777777" w:rsidR="00CF33E0" w:rsidRPr="00CF33E0" w:rsidRDefault="00CF33E0" w:rsidP="00CF33E0">
            <w:pPr>
              <w:ind w:right="-2"/>
              <w:jc w:val="center"/>
              <w:rPr>
                <w:sz w:val="22"/>
                <w:szCs w:val="22"/>
                <w:lang w:eastAsia="en-US"/>
              </w:rPr>
            </w:pPr>
            <w:r w:rsidRPr="00CF33E0">
              <w:rPr>
                <w:sz w:val="22"/>
                <w:szCs w:val="22"/>
                <w:lang w:eastAsia="en-US"/>
              </w:rPr>
              <w:t>руб./Гкал</w:t>
            </w:r>
          </w:p>
        </w:tc>
        <w:tc>
          <w:tcPr>
            <w:tcW w:w="2126" w:type="dxa"/>
            <w:shd w:val="clear" w:color="auto" w:fill="auto"/>
            <w:vAlign w:val="center"/>
          </w:tcPr>
          <w:p w14:paraId="659BBFC6" w14:textId="77777777" w:rsidR="00CF33E0" w:rsidRPr="00CF33E0" w:rsidRDefault="00CF33E0" w:rsidP="00CF33E0">
            <w:pPr>
              <w:ind w:right="-2"/>
              <w:jc w:val="center"/>
              <w:rPr>
                <w:sz w:val="22"/>
                <w:szCs w:val="22"/>
                <w:lang w:eastAsia="en-US"/>
              </w:rPr>
            </w:pPr>
            <w:r w:rsidRPr="00CF33E0">
              <w:rPr>
                <w:sz w:val="22"/>
                <w:szCs w:val="22"/>
                <w:lang w:eastAsia="en-US"/>
              </w:rPr>
              <w:t>с 30.04.2021 по 30.06.2021</w:t>
            </w:r>
          </w:p>
        </w:tc>
        <w:tc>
          <w:tcPr>
            <w:tcW w:w="1447" w:type="dxa"/>
            <w:shd w:val="clear" w:color="auto" w:fill="auto"/>
            <w:vAlign w:val="center"/>
          </w:tcPr>
          <w:p w14:paraId="2318F13D" w14:textId="77777777" w:rsidR="00CF33E0" w:rsidRPr="00CF33E0" w:rsidRDefault="00CF33E0" w:rsidP="00CF33E0">
            <w:pPr>
              <w:jc w:val="center"/>
              <w:rPr>
                <w:sz w:val="22"/>
                <w:szCs w:val="22"/>
                <w:lang w:eastAsia="en-US"/>
              </w:rPr>
            </w:pPr>
            <w:r w:rsidRPr="00CF33E0">
              <w:rPr>
                <w:sz w:val="22"/>
                <w:szCs w:val="22"/>
                <w:lang w:eastAsia="en-US"/>
              </w:rPr>
              <w:t>430,86</w:t>
            </w:r>
          </w:p>
        </w:tc>
        <w:tc>
          <w:tcPr>
            <w:tcW w:w="1559" w:type="dxa"/>
            <w:shd w:val="clear" w:color="auto" w:fill="auto"/>
            <w:vAlign w:val="center"/>
          </w:tcPr>
          <w:p w14:paraId="0EEB70A1"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143AA6D9" w14:textId="77777777" w:rsidTr="003F5D19">
        <w:tc>
          <w:tcPr>
            <w:tcW w:w="1701" w:type="dxa"/>
            <w:vMerge/>
            <w:shd w:val="clear" w:color="auto" w:fill="auto"/>
          </w:tcPr>
          <w:p w14:paraId="0692165D" w14:textId="77777777" w:rsidR="00CF33E0" w:rsidRPr="00CF33E0" w:rsidRDefault="00CF33E0" w:rsidP="00CF33E0">
            <w:pPr>
              <w:ind w:right="-2"/>
              <w:jc w:val="center"/>
              <w:rPr>
                <w:sz w:val="22"/>
                <w:szCs w:val="22"/>
                <w:lang w:eastAsia="en-US"/>
              </w:rPr>
            </w:pPr>
          </w:p>
        </w:tc>
        <w:tc>
          <w:tcPr>
            <w:tcW w:w="2523" w:type="dxa"/>
            <w:vMerge/>
            <w:shd w:val="clear" w:color="auto" w:fill="auto"/>
            <w:vAlign w:val="center"/>
          </w:tcPr>
          <w:p w14:paraId="2D70AB4E" w14:textId="77777777" w:rsidR="00CF33E0" w:rsidRPr="00CF33E0" w:rsidRDefault="00CF33E0" w:rsidP="00CF33E0">
            <w:pPr>
              <w:ind w:right="-2"/>
              <w:jc w:val="center"/>
              <w:rPr>
                <w:sz w:val="22"/>
                <w:szCs w:val="22"/>
                <w:lang w:eastAsia="en-US"/>
              </w:rPr>
            </w:pPr>
          </w:p>
        </w:tc>
        <w:tc>
          <w:tcPr>
            <w:tcW w:w="2126" w:type="dxa"/>
            <w:shd w:val="clear" w:color="auto" w:fill="auto"/>
            <w:vAlign w:val="center"/>
          </w:tcPr>
          <w:p w14:paraId="566887AE" w14:textId="77777777" w:rsidR="00CF33E0" w:rsidRPr="00CF33E0" w:rsidRDefault="00CF33E0" w:rsidP="00CF33E0">
            <w:pPr>
              <w:ind w:right="-2"/>
              <w:jc w:val="center"/>
              <w:rPr>
                <w:sz w:val="22"/>
                <w:szCs w:val="22"/>
                <w:lang w:eastAsia="en-US"/>
              </w:rPr>
            </w:pPr>
            <w:r w:rsidRPr="00CF33E0">
              <w:rPr>
                <w:sz w:val="22"/>
                <w:szCs w:val="22"/>
                <w:lang w:eastAsia="en-US"/>
              </w:rPr>
              <w:t>с 01.07.2021 по 31.12.2021</w:t>
            </w:r>
          </w:p>
        </w:tc>
        <w:tc>
          <w:tcPr>
            <w:tcW w:w="1447" w:type="dxa"/>
            <w:shd w:val="clear" w:color="auto" w:fill="auto"/>
            <w:vAlign w:val="center"/>
          </w:tcPr>
          <w:p w14:paraId="032A0ED5" w14:textId="77777777" w:rsidR="00CF33E0" w:rsidRPr="00CF33E0" w:rsidRDefault="00CF33E0" w:rsidP="00CF33E0">
            <w:pPr>
              <w:jc w:val="center"/>
              <w:rPr>
                <w:sz w:val="22"/>
                <w:szCs w:val="22"/>
                <w:lang w:eastAsia="en-US"/>
              </w:rPr>
            </w:pPr>
            <w:r w:rsidRPr="00CF33E0">
              <w:rPr>
                <w:sz w:val="22"/>
                <w:szCs w:val="22"/>
                <w:lang w:eastAsia="en-US"/>
              </w:rPr>
              <w:t>430,86</w:t>
            </w:r>
          </w:p>
        </w:tc>
        <w:tc>
          <w:tcPr>
            <w:tcW w:w="1559" w:type="dxa"/>
            <w:shd w:val="clear" w:color="auto" w:fill="auto"/>
            <w:vAlign w:val="center"/>
          </w:tcPr>
          <w:p w14:paraId="7F87B513"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6532DB7E" w14:textId="77777777" w:rsidTr="003F5D19">
        <w:trPr>
          <w:trHeight w:val="290"/>
        </w:trPr>
        <w:tc>
          <w:tcPr>
            <w:tcW w:w="1701" w:type="dxa"/>
            <w:vMerge/>
            <w:shd w:val="clear" w:color="auto" w:fill="auto"/>
          </w:tcPr>
          <w:p w14:paraId="291F9080" w14:textId="77777777" w:rsidR="00CF33E0" w:rsidRPr="00CF33E0" w:rsidRDefault="00CF33E0" w:rsidP="00CF33E0">
            <w:pPr>
              <w:ind w:right="-2"/>
              <w:rPr>
                <w:sz w:val="22"/>
                <w:szCs w:val="22"/>
                <w:lang w:eastAsia="en-US"/>
              </w:rPr>
            </w:pPr>
          </w:p>
        </w:tc>
        <w:tc>
          <w:tcPr>
            <w:tcW w:w="2523" w:type="dxa"/>
            <w:shd w:val="clear" w:color="auto" w:fill="auto"/>
          </w:tcPr>
          <w:p w14:paraId="3AF744C9"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Двухставочный</w:t>
            </w:r>
            <w:proofErr w:type="spellEnd"/>
          </w:p>
        </w:tc>
        <w:tc>
          <w:tcPr>
            <w:tcW w:w="2126" w:type="dxa"/>
            <w:shd w:val="clear" w:color="auto" w:fill="auto"/>
            <w:vAlign w:val="center"/>
          </w:tcPr>
          <w:p w14:paraId="3B169508"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6C602EB8"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40ED2861"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00A06D47" w14:textId="77777777" w:rsidTr="003F5D19">
        <w:trPr>
          <w:trHeight w:val="436"/>
        </w:trPr>
        <w:tc>
          <w:tcPr>
            <w:tcW w:w="1701" w:type="dxa"/>
            <w:vMerge/>
            <w:shd w:val="clear" w:color="auto" w:fill="auto"/>
          </w:tcPr>
          <w:p w14:paraId="6B1B4AD6" w14:textId="77777777" w:rsidR="00CF33E0" w:rsidRPr="00CF33E0" w:rsidRDefault="00CF33E0" w:rsidP="00CF33E0">
            <w:pPr>
              <w:ind w:right="-2"/>
              <w:rPr>
                <w:sz w:val="22"/>
                <w:szCs w:val="22"/>
                <w:lang w:eastAsia="en-US"/>
              </w:rPr>
            </w:pPr>
          </w:p>
        </w:tc>
        <w:tc>
          <w:tcPr>
            <w:tcW w:w="2523" w:type="dxa"/>
            <w:shd w:val="clear" w:color="auto" w:fill="auto"/>
          </w:tcPr>
          <w:p w14:paraId="1112DA52" w14:textId="77777777" w:rsidR="00CF33E0" w:rsidRPr="00CF33E0" w:rsidRDefault="00CF33E0" w:rsidP="00CF33E0">
            <w:pPr>
              <w:ind w:right="-2"/>
              <w:jc w:val="center"/>
              <w:rPr>
                <w:sz w:val="22"/>
                <w:szCs w:val="22"/>
                <w:lang w:eastAsia="en-US"/>
              </w:rPr>
            </w:pPr>
            <w:r w:rsidRPr="00CF33E0">
              <w:rPr>
                <w:sz w:val="22"/>
                <w:szCs w:val="22"/>
                <w:lang w:eastAsia="en-US"/>
              </w:rPr>
              <w:t>Ставка за тепловую энергию, руб./Гкал</w:t>
            </w:r>
          </w:p>
        </w:tc>
        <w:tc>
          <w:tcPr>
            <w:tcW w:w="2126" w:type="dxa"/>
            <w:shd w:val="clear" w:color="auto" w:fill="auto"/>
            <w:vAlign w:val="center"/>
          </w:tcPr>
          <w:p w14:paraId="1B4E48E5"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254F2926"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68EA53DE"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302D0A98" w14:textId="77777777" w:rsidTr="003F5D19">
        <w:trPr>
          <w:trHeight w:val="742"/>
        </w:trPr>
        <w:tc>
          <w:tcPr>
            <w:tcW w:w="1701" w:type="dxa"/>
            <w:vMerge/>
            <w:shd w:val="clear" w:color="auto" w:fill="auto"/>
          </w:tcPr>
          <w:p w14:paraId="258CF969" w14:textId="77777777" w:rsidR="00CF33E0" w:rsidRPr="00CF33E0" w:rsidRDefault="00CF33E0" w:rsidP="00CF33E0">
            <w:pPr>
              <w:ind w:right="-2"/>
              <w:rPr>
                <w:sz w:val="22"/>
                <w:szCs w:val="22"/>
                <w:lang w:eastAsia="en-US"/>
              </w:rPr>
            </w:pPr>
          </w:p>
        </w:tc>
        <w:tc>
          <w:tcPr>
            <w:tcW w:w="2523" w:type="dxa"/>
            <w:shd w:val="clear" w:color="auto" w:fill="auto"/>
          </w:tcPr>
          <w:p w14:paraId="2C4908F7" w14:textId="77777777" w:rsidR="00CF33E0" w:rsidRPr="00CF33E0" w:rsidRDefault="00CF33E0" w:rsidP="00CF33E0">
            <w:pPr>
              <w:ind w:right="-2"/>
              <w:jc w:val="center"/>
              <w:rPr>
                <w:sz w:val="22"/>
                <w:szCs w:val="22"/>
                <w:lang w:eastAsia="en-US"/>
              </w:rPr>
            </w:pPr>
            <w:r w:rsidRPr="00CF33E0">
              <w:rPr>
                <w:sz w:val="22"/>
                <w:szCs w:val="22"/>
                <w:lang w:eastAsia="en-US"/>
              </w:rPr>
              <w:t>Ставка за содержание тепловой мощности, тыс. руб./Гкал/ч в мес.</w:t>
            </w:r>
          </w:p>
        </w:tc>
        <w:tc>
          <w:tcPr>
            <w:tcW w:w="2126" w:type="dxa"/>
            <w:shd w:val="clear" w:color="auto" w:fill="auto"/>
            <w:vAlign w:val="center"/>
          </w:tcPr>
          <w:p w14:paraId="08E9A637"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069A49D6"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680F5B43"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0B789DEC" w14:textId="77777777" w:rsidTr="003F5D19">
        <w:trPr>
          <w:trHeight w:val="415"/>
        </w:trPr>
        <w:tc>
          <w:tcPr>
            <w:tcW w:w="1701" w:type="dxa"/>
            <w:vMerge/>
            <w:shd w:val="clear" w:color="auto" w:fill="auto"/>
          </w:tcPr>
          <w:p w14:paraId="4AFC44EE" w14:textId="77777777" w:rsidR="00CF33E0" w:rsidRPr="00CF33E0" w:rsidRDefault="00CF33E0" w:rsidP="00CF33E0">
            <w:pPr>
              <w:ind w:right="-2"/>
              <w:rPr>
                <w:sz w:val="22"/>
                <w:szCs w:val="22"/>
                <w:lang w:eastAsia="en-US"/>
              </w:rPr>
            </w:pPr>
          </w:p>
        </w:tc>
        <w:tc>
          <w:tcPr>
            <w:tcW w:w="7655" w:type="dxa"/>
            <w:gridSpan w:val="4"/>
            <w:shd w:val="clear" w:color="auto" w:fill="auto"/>
          </w:tcPr>
          <w:p w14:paraId="4AED44E3" w14:textId="77777777" w:rsidR="00CF33E0" w:rsidRPr="00CF33E0" w:rsidRDefault="00CF33E0" w:rsidP="00CF33E0">
            <w:pPr>
              <w:ind w:right="-2"/>
              <w:jc w:val="center"/>
              <w:rPr>
                <w:sz w:val="22"/>
                <w:szCs w:val="22"/>
                <w:lang w:eastAsia="en-US"/>
              </w:rPr>
            </w:pPr>
            <w:r w:rsidRPr="00CF33E0">
              <w:rPr>
                <w:sz w:val="22"/>
                <w:szCs w:val="22"/>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CF33E0" w:rsidRPr="00CF33E0" w14:paraId="7404C6AA" w14:textId="77777777" w:rsidTr="003F5D19">
        <w:trPr>
          <w:trHeight w:val="93"/>
        </w:trPr>
        <w:tc>
          <w:tcPr>
            <w:tcW w:w="1701" w:type="dxa"/>
            <w:vMerge/>
            <w:shd w:val="clear" w:color="auto" w:fill="auto"/>
          </w:tcPr>
          <w:p w14:paraId="2D4F17F7" w14:textId="77777777" w:rsidR="00CF33E0" w:rsidRPr="00CF33E0" w:rsidRDefault="00CF33E0" w:rsidP="00CF33E0">
            <w:pPr>
              <w:ind w:right="-2"/>
              <w:rPr>
                <w:sz w:val="22"/>
                <w:szCs w:val="22"/>
                <w:lang w:eastAsia="en-US"/>
              </w:rPr>
            </w:pPr>
            <w:bookmarkStart w:id="95" w:name="_Hlk39053534"/>
          </w:p>
        </w:tc>
        <w:tc>
          <w:tcPr>
            <w:tcW w:w="2523" w:type="dxa"/>
            <w:shd w:val="clear" w:color="auto" w:fill="auto"/>
            <w:vAlign w:val="center"/>
          </w:tcPr>
          <w:p w14:paraId="4E571F2B"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Одноставочный</w:t>
            </w:r>
            <w:proofErr w:type="spellEnd"/>
          </w:p>
          <w:p w14:paraId="7F53968D" w14:textId="77777777" w:rsidR="00CF33E0" w:rsidRPr="00CF33E0" w:rsidRDefault="00CF33E0" w:rsidP="00CF33E0">
            <w:pPr>
              <w:ind w:right="-2"/>
              <w:jc w:val="center"/>
              <w:rPr>
                <w:sz w:val="22"/>
                <w:szCs w:val="22"/>
                <w:lang w:eastAsia="en-US"/>
              </w:rPr>
            </w:pPr>
            <w:r w:rsidRPr="00CF33E0">
              <w:rPr>
                <w:sz w:val="22"/>
                <w:szCs w:val="22"/>
                <w:lang w:eastAsia="en-US"/>
              </w:rPr>
              <w:t>руб./Гкал</w:t>
            </w:r>
          </w:p>
        </w:tc>
        <w:tc>
          <w:tcPr>
            <w:tcW w:w="2126" w:type="dxa"/>
            <w:shd w:val="clear" w:color="auto" w:fill="auto"/>
            <w:vAlign w:val="center"/>
          </w:tcPr>
          <w:p w14:paraId="44C38892" w14:textId="77777777" w:rsidR="00CF33E0" w:rsidRPr="00CF33E0" w:rsidRDefault="00CF33E0" w:rsidP="00CF33E0">
            <w:pPr>
              <w:ind w:right="-2"/>
              <w:jc w:val="center"/>
              <w:rPr>
                <w:sz w:val="22"/>
                <w:szCs w:val="22"/>
                <w:lang w:eastAsia="en-US"/>
              </w:rPr>
            </w:pPr>
            <w:r w:rsidRPr="00CF33E0">
              <w:rPr>
                <w:sz w:val="22"/>
                <w:szCs w:val="22"/>
                <w:lang w:eastAsia="en-US"/>
              </w:rPr>
              <w:t>x</w:t>
            </w:r>
          </w:p>
        </w:tc>
        <w:tc>
          <w:tcPr>
            <w:tcW w:w="1447" w:type="dxa"/>
            <w:shd w:val="clear" w:color="auto" w:fill="auto"/>
            <w:vAlign w:val="center"/>
          </w:tcPr>
          <w:p w14:paraId="1C5B31DE"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c>
          <w:tcPr>
            <w:tcW w:w="1559" w:type="dxa"/>
            <w:shd w:val="clear" w:color="auto" w:fill="auto"/>
            <w:vAlign w:val="center"/>
          </w:tcPr>
          <w:p w14:paraId="7194C98B"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bookmarkEnd w:id="95"/>
      <w:tr w:rsidR="00CF33E0" w:rsidRPr="00CF33E0" w14:paraId="62E97DF9" w14:textId="77777777" w:rsidTr="003F5D19">
        <w:trPr>
          <w:trHeight w:val="183"/>
        </w:trPr>
        <w:tc>
          <w:tcPr>
            <w:tcW w:w="1701" w:type="dxa"/>
            <w:vMerge/>
            <w:shd w:val="clear" w:color="auto" w:fill="auto"/>
          </w:tcPr>
          <w:p w14:paraId="76465A9F" w14:textId="77777777" w:rsidR="00CF33E0" w:rsidRPr="00CF33E0" w:rsidRDefault="00CF33E0" w:rsidP="00CF33E0">
            <w:pPr>
              <w:ind w:right="-2"/>
              <w:rPr>
                <w:sz w:val="22"/>
                <w:szCs w:val="22"/>
                <w:lang w:eastAsia="en-US"/>
              </w:rPr>
            </w:pPr>
          </w:p>
        </w:tc>
        <w:tc>
          <w:tcPr>
            <w:tcW w:w="2523" w:type="dxa"/>
            <w:shd w:val="clear" w:color="auto" w:fill="auto"/>
          </w:tcPr>
          <w:p w14:paraId="040F7123"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Двухставочный</w:t>
            </w:r>
            <w:proofErr w:type="spellEnd"/>
          </w:p>
        </w:tc>
        <w:tc>
          <w:tcPr>
            <w:tcW w:w="2126" w:type="dxa"/>
            <w:shd w:val="clear" w:color="auto" w:fill="auto"/>
            <w:vAlign w:val="center"/>
          </w:tcPr>
          <w:p w14:paraId="5F740A6E"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01C0F914"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c>
          <w:tcPr>
            <w:tcW w:w="1559" w:type="dxa"/>
            <w:shd w:val="clear" w:color="auto" w:fill="auto"/>
            <w:vAlign w:val="center"/>
          </w:tcPr>
          <w:p w14:paraId="632022F2"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438E1331" w14:textId="77777777" w:rsidTr="003F5D19">
        <w:trPr>
          <w:trHeight w:val="484"/>
        </w:trPr>
        <w:tc>
          <w:tcPr>
            <w:tcW w:w="1701" w:type="dxa"/>
            <w:vMerge/>
            <w:shd w:val="clear" w:color="auto" w:fill="auto"/>
          </w:tcPr>
          <w:p w14:paraId="3292A50E" w14:textId="77777777" w:rsidR="00CF33E0" w:rsidRPr="00CF33E0" w:rsidRDefault="00CF33E0" w:rsidP="00CF33E0">
            <w:pPr>
              <w:ind w:right="-2"/>
              <w:rPr>
                <w:sz w:val="22"/>
                <w:szCs w:val="22"/>
                <w:lang w:eastAsia="en-US"/>
              </w:rPr>
            </w:pPr>
          </w:p>
        </w:tc>
        <w:tc>
          <w:tcPr>
            <w:tcW w:w="2523" w:type="dxa"/>
            <w:shd w:val="clear" w:color="auto" w:fill="auto"/>
          </w:tcPr>
          <w:p w14:paraId="3ED2DDA2" w14:textId="77777777" w:rsidR="00CF33E0" w:rsidRPr="00CF33E0" w:rsidRDefault="00CF33E0" w:rsidP="00CF33E0">
            <w:pPr>
              <w:ind w:right="-2"/>
              <w:jc w:val="center"/>
              <w:rPr>
                <w:sz w:val="22"/>
                <w:szCs w:val="22"/>
                <w:lang w:eastAsia="en-US"/>
              </w:rPr>
            </w:pPr>
            <w:r w:rsidRPr="00CF33E0">
              <w:rPr>
                <w:sz w:val="22"/>
                <w:szCs w:val="22"/>
                <w:lang w:eastAsia="en-US"/>
              </w:rPr>
              <w:t>Ставка за тепловую энергию, руб./Гкал</w:t>
            </w:r>
          </w:p>
        </w:tc>
        <w:tc>
          <w:tcPr>
            <w:tcW w:w="2126" w:type="dxa"/>
            <w:shd w:val="clear" w:color="auto" w:fill="auto"/>
            <w:vAlign w:val="center"/>
          </w:tcPr>
          <w:p w14:paraId="3A8D57A2"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5B67BC24"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35A98633"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325B8987" w14:textId="77777777" w:rsidTr="003F5D19">
        <w:trPr>
          <w:trHeight w:val="612"/>
        </w:trPr>
        <w:tc>
          <w:tcPr>
            <w:tcW w:w="1701" w:type="dxa"/>
            <w:vMerge/>
            <w:shd w:val="clear" w:color="auto" w:fill="auto"/>
          </w:tcPr>
          <w:p w14:paraId="3C830F46" w14:textId="77777777" w:rsidR="00CF33E0" w:rsidRPr="00CF33E0" w:rsidRDefault="00CF33E0" w:rsidP="00CF33E0">
            <w:pPr>
              <w:ind w:right="-2"/>
              <w:rPr>
                <w:sz w:val="22"/>
                <w:szCs w:val="22"/>
                <w:lang w:eastAsia="en-US"/>
              </w:rPr>
            </w:pPr>
          </w:p>
        </w:tc>
        <w:tc>
          <w:tcPr>
            <w:tcW w:w="2523" w:type="dxa"/>
            <w:shd w:val="clear" w:color="auto" w:fill="auto"/>
          </w:tcPr>
          <w:p w14:paraId="0AEDCD6B" w14:textId="77777777" w:rsidR="00CF33E0" w:rsidRPr="00CF33E0" w:rsidRDefault="00CF33E0" w:rsidP="00CF33E0">
            <w:pPr>
              <w:ind w:right="-2"/>
              <w:jc w:val="center"/>
              <w:rPr>
                <w:sz w:val="22"/>
                <w:szCs w:val="22"/>
                <w:lang w:eastAsia="en-US"/>
              </w:rPr>
            </w:pPr>
            <w:r w:rsidRPr="00CF33E0">
              <w:rPr>
                <w:sz w:val="22"/>
                <w:szCs w:val="22"/>
                <w:lang w:eastAsia="en-US"/>
              </w:rPr>
              <w:t>Ставка за содержание тепловой мощности, тыс. руб./Гкал/ч в мес.</w:t>
            </w:r>
          </w:p>
        </w:tc>
        <w:tc>
          <w:tcPr>
            <w:tcW w:w="2126" w:type="dxa"/>
            <w:shd w:val="clear" w:color="auto" w:fill="auto"/>
            <w:vAlign w:val="center"/>
          </w:tcPr>
          <w:p w14:paraId="5FEE454E"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52E5AD75"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503C3F77"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20EF6EEA" w14:textId="77777777" w:rsidTr="003F5D19">
        <w:trPr>
          <w:trHeight w:val="612"/>
        </w:trPr>
        <w:tc>
          <w:tcPr>
            <w:tcW w:w="1701" w:type="dxa"/>
            <w:vMerge/>
            <w:shd w:val="clear" w:color="auto" w:fill="auto"/>
          </w:tcPr>
          <w:p w14:paraId="7CB7DCF3" w14:textId="77777777" w:rsidR="00CF33E0" w:rsidRPr="00CF33E0" w:rsidRDefault="00CF33E0" w:rsidP="00CF33E0">
            <w:pPr>
              <w:ind w:right="-2"/>
              <w:rPr>
                <w:sz w:val="22"/>
                <w:szCs w:val="22"/>
                <w:lang w:eastAsia="en-US"/>
              </w:rPr>
            </w:pPr>
          </w:p>
        </w:tc>
        <w:tc>
          <w:tcPr>
            <w:tcW w:w="7655" w:type="dxa"/>
            <w:gridSpan w:val="4"/>
            <w:shd w:val="clear" w:color="auto" w:fill="auto"/>
          </w:tcPr>
          <w:p w14:paraId="34A45F79" w14:textId="77777777" w:rsidR="00CF33E0" w:rsidRPr="00CF33E0" w:rsidRDefault="00CF33E0" w:rsidP="00CF33E0">
            <w:pPr>
              <w:ind w:right="-2"/>
              <w:jc w:val="center"/>
              <w:rPr>
                <w:sz w:val="22"/>
                <w:szCs w:val="22"/>
                <w:lang w:eastAsia="en-US"/>
              </w:rPr>
            </w:pPr>
            <w:r w:rsidRPr="00CF33E0">
              <w:rPr>
                <w:sz w:val="22"/>
                <w:szCs w:val="22"/>
                <w:lang w:eastAsia="en-US"/>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CF33E0" w:rsidRPr="00CF33E0" w14:paraId="4D01BE55" w14:textId="77777777" w:rsidTr="003F5D19">
        <w:trPr>
          <w:trHeight w:val="231"/>
        </w:trPr>
        <w:tc>
          <w:tcPr>
            <w:tcW w:w="1701" w:type="dxa"/>
            <w:vMerge/>
            <w:shd w:val="clear" w:color="auto" w:fill="auto"/>
          </w:tcPr>
          <w:p w14:paraId="1C7EC533" w14:textId="77777777" w:rsidR="00CF33E0" w:rsidRPr="00CF33E0" w:rsidRDefault="00CF33E0" w:rsidP="00CF33E0">
            <w:pPr>
              <w:ind w:right="-2"/>
              <w:rPr>
                <w:sz w:val="22"/>
                <w:szCs w:val="22"/>
                <w:lang w:eastAsia="en-US"/>
              </w:rPr>
            </w:pPr>
          </w:p>
        </w:tc>
        <w:tc>
          <w:tcPr>
            <w:tcW w:w="2523" w:type="dxa"/>
            <w:shd w:val="clear" w:color="auto" w:fill="auto"/>
            <w:vAlign w:val="center"/>
          </w:tcPr>
          <w:p w14:paraId="4660063A"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Одноставочный</w:t>
            </w:r>
            <w:proofErr w:type="spellEnd"/>
          </w:p>
          <w:p w14:paraId="6CDBAA98" w14:textId="77777777" w:rsidR="00CF33E0" w:rsidRPr="00CF33E0" w:rsidRDefault="00CF33E0" w:rsidP="00CF33E0">
            <w:pPr>
              <w:ind w:right="-2"/>
              <w:jc w:val="center"/>
              <w:rPr>
                <w:sz w:val="22"/>
                <w:szCs w:val="22"/>
                <w:lang w:eastAsia="en-US"/>
              </w:rPr>
            </w:pPr>
            <w:r w:rsidRPr="00CF33E0">
              <w:rPr>
                <w:sz w:val="22"/>
                <w:szCs w:val="22"/>
                <w:lang w:eastAsia="en-US"/>
              </w:rPr>
              <w:t>руб./Гкал</w:t>
            </w:r>
          </w:p>
        </w:tc>
        <w:tc>
          <w:tcPr>
            <w:tcW w:w="2126" w:type="dxa"/>
            <w:shd w:val="clear" w:color="auto" w:fill="auto"/>
            <w:vAlign w:val="center"/>
          </w:tcPr>
          <w:p w14:paraId="422C8D05" w14:textId="77777777" w:rsidR="00CF33E0" w:rsidRPr="00CF33E0" w:rsidRDefault="00CF33E0" w:rsidP="00CF33E0">
            <w:pPr>
              <w:ind w:right="-2"/>
              <w:jc w:val="center"/>
              <w:rPr>
                <w:sz w:val="22"/>
                <w:szCs w:val="22"/>
                <w:lang w:eastAsia="en-US"/>
              </w:rPr>
            </w:pPr>
            <w:r w:rsidRPr="00CF33E0">
              <w:rPr>
                <w:sz w:val="22"/>
                <w:szCs w:val="22"/>
                <w:lang w:val="en-US" w:eastAsia="en-US"/>
              </w:rPr>
              <w:t>x</w:t>
            </w:r>
          </w:p>
        </w:tc>
        <w:tc>
          <w:tcPr>
            <w:tcW w:w="1447" w:type="dxa"/>
            <w:shd w:val="clear" w:color="auto" w:fill="auto"/>
            <w:vAlign w:val="center"/>
          </w:tcPr>
          <w:p w14:paraId="422ABFC6"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c>
          <w:tcPr>
            <w:tcW w:w="1559" w:type="dxa"/>
            <w:shd w:val="clear" w:color="auto" w:fill="auto"/>
            <w:vAlign w:val="center"/>
          </w:tcPr>
          <w:p w14:paraId="7D0BE94A"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0E130DF0" w14:textId="77777777" w:rsidTr="003F5D19">
        <w:trPr>
          <w:trHeight w:val="247"/>
        </w:trPr>
        <w:tc>
          <w:tcPr>
            <w:tcW w:w="1701" w:type="dxa"/>
            <w:vMerge/>
            <w:shd w:val="clear" w:color="auto" w:fill="auto"/>
          </w:tcPr>
          <w:p w14:paraId="56EFA5DC" w14:textId="77777777" w:rsidR="00CF33E0" w:rsidRPr="00CF33E0" w:rsidRDefault="00CF33E0" w:rsidP="00CF33E0">
            <w:pPr>
              <w:ind w:right="-2"/>
              <w:rPr>
                <w:sz w:val="22"/>
                <w:szCs w:val="22"/>
                <w:lang w:eastAsia="en-US"/>
              </w:rPr>
            </w:pPr>
          </w:p>
        </w:tc>
        <w:tc>
          <w:tcPr>
            <w:tcW w:w="2523" w:type="dxa"/>
            <w:shd w:val="clear" w:color="auto" w:fill="auto"/>
          </w:tcPr>
          <w:p w14:paraId="42BAC0BD" w14:textId="77777777" w:rsidR="00CF33E0" w:rsidRPr="00CF33E0" w:rsidRDefault="00CF33E0" w:rsidP="00CF33E0">
            <w:pPr>
              <w:ind w:right="-2"/>
              <w:jc w:val="center"/>
              <w:rPr>
                <w:sz w:val="22"/>
                <w:szCs w:val="22"/>
                <w:lang w:eastAsia="en-US"/>
              </w:rPr>
            </w:pPr>
            <w:proofErr w:type="spellStart"/>
            <w:r w:rsidRPr="00CF33E0">
              <w:rPr>
                <w:sz w:val="22"/>
                <w:szCs w:val="22"/>
                <w:lang w:eastAsia="en-US"/>
              </w:rPr>
              <w:t>Двухставочный</w:t>
            </w:r>
            <w:proofErr w:type="spellEnd"/>
          </w:p>
        </w:tc>
        <w:tc>
          <w:tcPr>
            <w:tcW w:w="2126" w:type="dxa"/>
            <w:shd w:val="clear" w:color="auto" w:fill="auto"/>
            <w:vAlign w:val="center"/>
          </w:tcPr>
          <w:p w14:paraId="1180E802"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195143EF"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c>
          <w:tcPr>
            <w:tcW w:w="1559" w:type="dxa"/>
            <w:shd w:val="clear" w:color="auto" w:fill="auto"/>
            <w:vAlign w:val="center"/>
          </w:tcPr>
          <w:p w14:paraId="5DA7EBEF"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6879E2A6" w14:textId="77777777" w:rsidTr="003F5D19">
        <w:trPr>
          <w:trHeight w:val="420"/>
        </w:trPr>
        <w:tc>
          <w:tcPr>
            <w:tcW w:w="1701" w:type="dxa"/>
            <w:vMerge/>
            <w:shd w:val="clear" w:color="auto" w:fill="auto"/>
          </w:tcPr>
          <w:p w14:paraId="0C0A6910" w14:textId="77777777" w:rsidR="00CF33E0" w:rsidRPr="00CF33E0" w:rsidRDefault="00CF33E0" w:rsidP="00CF33E0">
            <w:pPr>
              <w:ind w:right="-2"/>
              <w:rPr>
                <w:sz w:val="22"/>
                <w:szCs w:val="22"/>
                <w:lang w:eastAsia="en-US"/>
              </w:rPr>
            </w:pPr>
          </w:p>
        </w:tc>
        <w:tc>
          <w:tcPr>
            <w:tcW w:w="2523" w:type="dxa"/>
            <w:shd w:val="clear" w:color="auto" w:fill="auto"/>
          </w:tcPr>
          <w:p w14:paraId="066D391F" w14:textId="77777777" w:rsidR="00CF33E0" w:rsidRPr="00CF33E0" w:rsidRDefault="00CF33E0" w:rsidP="00CF33E0">
            <w:pPr>
              <w:ind w:right="-2"/>
              <w:jc w:val="center"/>
              <w:rPr>
                <w:sz w:val="22"/>
                <w:szCs w:val="22"/>
                <w:lang w:eastAsia="en-US"/>
              </w:rPr>
            </w:pPr>
            <w:r w:rsidRPr="00CF33E0">
              <w:rPr>
                <w:sz w:val="22"/>
                <w:szCs w:val="22"/>
                <w:lang w:eastAsia="en-US"/>
              </w:rPr>
              <w:t>Ставка за тепловую энергию, руб./Гкал</w:t>
            </w:r>
          </w:p>
        </w:tc>
        <w:tc>
          <w:tcPr>
            <w:tcW w:w="2126" w:type="dxa"/>
            <w:shd w:val="clear" w:color="auto" w:fill="auto"/>
            <w:vAlign w:val="center"/>
          </w:tcPr>
          <w:p w14:paraId="2735177B"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3AD28C85"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3A65A50E"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r w:rsidR="00CF33E0" w:rsidRPr="00CF33E0" w14:paraId="02AB17C5" w14:textId="77777777" w:rsidTr="003F5D19">
        <w:trPr>
          <w:trHeight w:val="612"/>
        </w:trPr>
        <w:tc>
          <w:tcPr>
            <w:tcW w:w="1701" w:type="dxa"/>
            <w:vMerge/>
            <w:shd w:val="clear" w:color="auto" w:fill="auto"/>
          </w:tcPr>
          <w:p w14:paraId="26F8EEF8" w14:textId="77777777" w:rsidR="00CF33E0" w:rsidRPr="00CF33E0" w:rsidRDefault="00CF33E0" w:rsidP="00CF33E0">
            <w:pPr>
              <w:ind w:right="-2"/>
              <w:rPr>
                <w:sz w:val="22"/>
                <w:szCs w:val="22"/>
                <w:lang w:eastAsia="en-US"/>
              </w:rPr>
            </w:pPr>
          </w:p>
        </w:tc>
        <w:tc>
          <w:tcPr>
            <w:tcW w:w="2523" w:type="dxa"/>
            <w:shd w:val="clear" w:color="auto" w:fill="auto"/>
          </w:tcPr>
          <w:p w14:paraId="36F472D1" w14:textId="77777777" w:rsidR="00CF33E0" w:rsidRPr="00CF33E0" w:rsidRDefault="00CF33E0" w:rsidP="00CF33E0">
            <w:pPr>
              <w:ind w:right="-2"/>
              <w:jc w:val="center"/>
              <w:rPr>
                <w:sz w:val="22"/>
                <w:szCs w:val="22"/>
                <w:lang w:eastAsia="en-US"/>
              </w:rPr>
            </w:pPr>
            <w:r w:rsidRPr="00CF33E0">
              <w:rPr>
                <w:sz w:val="22"/>
                <w:szCs w:val="22"/>
                <w:lang w:eastAsia="en-US"/>
              </w:rPr>
              <w:t>Ставка за содержание тепловой мощности, тыс. руб./Гкал/ч в мес.</w:t>
            </w:r>
          </w:p>
        </w:tc>
        <w:tc>
          <w:tcPr>
            <w:tcW w:w="2126" w:type="dxa"/>
            <w:shd w:val="clear" w:color="auto" w:fill="auto"/>
            <w:vAlign w:val="center"/>
          </w:tcPr>
          <w:p w14:paraId="5AE583C8" w14:textId="77777777" w:rsidR="00CF33E0" w:rsidRPr="00CF33E0" w:rsidRDefault="00CF33E0" w:rsidP="00CF33E0">
            <w:pPr>
              <w:jc w:val="center"/>
              <w:rPr>
                <w:sz w:val="22"/>
                <w:szCs w:val="22"/>
                <w:lang w:eastAsia="en-US"/>
              </w:rPr>
            </w:pPr>
            <w:r w:rsidRPr="00CF33E0">
              <w:rPr>
                <w:sz w:val="22"/>
                <w:szCs w:val="22"/>
                <w:lang w:eastAsia="en-US"/>
              </w:rPr>
              <w:t>x</w:t>
            </w:r>
          </w:p>
        </w:tc>
        <w:tc>
          <w:tcPr>
            <w:tcW w:w="1447" w:type="dxa"/>
            <w:shd w:val="clear" w:color="auto" w:fill="auto"/>
            <w:vAlign w:val="center"/>
          </w:tcPr>
          <w:p w14:paraId="31FD70EA" w14:textId="77777777" w:rsidR="00CF33E0" w:rsidRPr="00CF33E0" w:rsidRDefault="00CF33E0" w:rsidP="00CF33E0">
            <w:pPr>
              <w:jc w:val="center"/>
              <w:rPr>
                <w:sz w:val="22"/>
                <w:szCs w:val="22"/>
                <w:lang w:eastAsia="en-US"/>
              </w:rPr>
            </w:pPr>
            <w:r w:rsidRPr="00CF33E0">
              <w:rPr>
                <w:sz w:val="22"/>
                <w:szCs w:val="22"/>
                <w:lang w:eastAsia="en-US"/>
              </w:rPr>
              <w:t>x</w:t>
            </w:r>
          </w:p>
        </w:tc>
        <w:tc>
          <w:tcPr>
            <w:tcW w:w="1559" w:type="dxa"/>
            <w:shd w:val="clear" w:color="auto" w:fill="auto"/>
            <w:vAlign w:val="center"/>
          </w:tcPr>
          <w:p w14:paraId="62E19201" w14:textId="77777777" w:rsidR="00CF33E0" w:rsidRPr="00CF33E0" w:rsidRDefault="00CF33E0" w:rsidP="00CF33E0">
            <w:pPr>
              <w:ind w:right="-2"/>
              <w:jc w:val="center"/>
              <w:rPr>
                <w:sz w:val="22"/>
                <w:szCs w:val="22"/>
                <w:lang w:val="en-US" w:eastAsia="en-US"/>
              </w:rPr>
            </w:pPr>
            <w:r w:rsidRPr="00CF33E0">
              <w:rPr>
                <w:sz w:val="22"/>
                <w:szCs w:val="22"/>
                <w:lang w:val="en-US" w:eastAsia="en-US"/>
              </w:rPr>
              <w:t>x</w:t>
            </w:r>
          </w:p>
        </w:tc>
      </w:tr>
    </w:tbl>
    <w:p w14:paraId="78BB8727" w14:textId="77777777" w:rsidR="00CF33E0" w:rsidRPr="00CF33E0" w:rsidRDefault="00CF33E0" w:rsidP="00CF33E0">
      <w:pPr>
        <w:ind w:right="-710"/>
        <w:jc w:val="both"/>
        <w:rPr>
          <w:sz w:val="28"/>
          <w:szCs w:val="28"/>
          <w:lang w:eastAsia="en-US"/>
        </w:rPr>
      </w:pPr>
    </w:p>
    <w:p w14:paraId="14B72BDD" w14:textId="77777777" w:rsidR="00CF33E0" w:rsidRDefault="00CF33E0" w:rsidP="00CF33E0">
      <w:pPr>
        <w:tabs>
          <w:tab w:val="left" w:pos="5580"/>
          <w:tab w:val="left" w:pos="9498"/>
        </w:tabs>
        <w:ind w:right="-569"/>
        <w:rPr>
          <w:color w:val="000000" w:themeColor="text1"/>
        </w:rPr>
        <w:sectPr w:rsidR="00CF33E0" w:rsidSect="00CF33E0">
          <w:pgSz w:w="11906" w:h="16838" w:code="9"/>
          <w:pgMar w:top="820" w:right="707" w:bottom="1134" w:left="1134" w:header="567" w:footer="0" w:gutter="0"/>
          <w:pgNumType w:start="1"/>
          <w:cols w:space="708"/>
          <w:titlePg/>
          <w:docGrid w:linePitch="360"/>
        </w:sectPr>
      </w:pPr>
    </w:p>
    <w:p w14:paraId="521A733C" w14:textId="47610D51"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26</w:t>
      </w:r>
    </w:p>
    <w:p w14:paraId="5BC3963E" w14:textId="77777777"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967B35E" w14:textId="77777777" w:rsidR="00CF33E0" w:rsidRPr="00081AD4" w:rsidRDefault="00CF33E0" w:rsidP="00CF33E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F455CC8" w14:textId="71178FE3" w:rsidR="00C37B4C" w:rsidRDefault="00CF33E0" w:rsidP="00CF33E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29.04.2021</w:t>
      </w:r>
    </w:p>
    <w:p w14:paraId="2FF7F0C6" w14:textId="77777777" w:rsidR="00C37B4C" w:rsidRDefault="00C37B4C" w:rsidP="00CF33E0">
      <w:pPr>
        <w:tabs>
          <w:tab w:val="left" w:pos="5580"/>
          <w:tab w:val="left" w:pos="9498"/>
        </w:tabs>
        <w:ind w:left="-961" w:right="-569" w:firstLine="6631"/>
        <w:rPr>
          <w:color w:val="000000" w:themeColor="text1"/>
        </w:rPr>
      </w:pPr>
    </w:p>
    <w:p w14:paraId="17F57644" w14:textId="77777777" w:rsidR="00C37B4C" w:rsidRPr="00D40DAB" w:rsidRDefault="00C37B4C" w:rsidP="00C37B4C">
      <w:pPr>
        <w:jc w:val="center"/>
      </w:pPr>
      <w:r>
        <w:t>Пояснительная записка</w:t>
      </w:r>
    </w:p>
    <w:p w14:paraId="3EC6C9BF" w14:textId="77777777" w:rsidR="00C37B4C" w:rsidRPr="00840ABA" w:rsidRDefault="00C37B4C" w:rsidP="00C37B4C">
      <w:pPr>
        <w:jc w:val="center"/>
        <w:rPr>
          <w:bCs/>
        </w:rPr>
      </w:pPr>
      <w:bookmarkStart w:id="96" w:name="_Hlk54777318"/>
      <w:r>
        <w:t>Р</w:t>
      </w:r>
      <w:r w:rsidRPr="00D40DAB">
        <w:t xml:space="preserve">егиональной </w:t>
      </w:r>
      <w:r w:rsidRPr="00CE2572">
        <w:t>энергетической комиссии Кузбасса</w:t>
      </w:r>
      <w:bookmarkEnd w:id="96"/>
      <w:r w:rsidRPr="00CE2572">
        <w:t>, для установления</w:t>
      </w:r>
      <w:r>
        <w:t xml:space="preserve"> </w:t>
      </w:r>
      <w:r>
        <w:br/>
        <w:t>ООО «</w:t>
      </w:r>
      <w:proofErr w:type="spellStart"/>
      <w:r>
        <w:t>ЭнергоТранзит</w:t>
      </w:r>
      <w:proofErr w:type="spellEnd"/>
      <w:r>
        <w:t>»</w:t>
      </w:r>
      <w:r w:rsidRPr="00CE2572">
        <w:t xml:space="preserve"> тарифов на </w:t>
      </w:r>
      <w:r w:rsidRPr="00CE2572">
        <w:rPr>
          <w:bCs/>
        </w:rPr>
        <w:t xml:space="preserve">тепловую энергию </w:t>
      </w:r>
      <w:r>
        <w:rPr>
          <w:bCs/>
        </w:rPr>
        <w:t xml:space="preserve">и горячую воду </w:t>
      </w:r>
      <w:r>
        <w:rPr>
          <w:bCs/>
        </w:rPr>
        <w:br/>
        <w:t>в</w:t>
      </w:r>
      <w:r w:rsidRPr="00840ABA">
        <w:rPr>
          <w:bCs/>
        </w:rPr>
        <w:t xml:space="preserve"> открытой системе теплоснабжения (горячего водоснабжения), реализуем</w:t>
      </w:r>
      <w:r>
        <w:rPr>
          <w:bCs/>
        </w:rPr>
        <w:t>ые</w:t>
      </w:r>
      <w:r w:rsidRPr="00840ABA">
        <w:rPr>
          <w:bCs/>
        </w:rPr>
        <w:t xml:space="preserve"> </w:t>
      </w:r>
    </w:p>
    <w:p w14:paraId="6B368352" w14:textId="77777777" w:rsidR="00C37B4C" w:rsidRDefault="00C37B4C" w:rsidP="00C37B4C">
      <w:pPr>
        <w:jc w:val="center"/>
        <w:rPr>
          <w:bCs/>
        </w:rPr>
      </w:pPr>
      <w:r w:rsidRPr="00840ABA">
        <w:rPr>
          <w:bCs/>
        </w:rPr>
        <w:t>ООО «</w:t>
      </w:r>
      <w:proofErr w:type="spellStart"/>
      <w:r w:rsidRPr="00840ABA">
        <w:rPr>
          <w:bCs/>
        </w:rPr>
        <w:t>ЭнергоТранзит</w:t>
      </w:r>
      <w:proofErr w:type="spellEnd"/>
      <w:r w:rsidRPr="00840ABA">
        <w:rPr>
          <w:bCs/>
        </w:rPr>
        <w:t xml:space="preserve">» на потребительском рынке Новокузнецкого городского округа, для потребителей, присоединенных к тепловым сетям </w:t>
      </w:r>
      <w:r>
        <w:rPr>
          <w:bCs/>
        </w:rPr>
        <w:br/>
      </w:r>
      <w:r w:rsidRPr="00840ABA">
        <w:rPr>
          <w:bCs/>
        </w:rPr>
        <w:t>ООО «Независимая служба аварийных комиссаров»</w:t>
      </w:r>
      <w:r w:rsidRPr="00CE2572">
        <w:rPr>
          <w:bCs/>
        </w:rPr>
        <w:t>, на 2021 год</w:t>
      </w:r>
      <w:r>
        <w:rPr>
          <w:bCs/>
        </w:rPr>
        <w:t>.</w:t>
      </w:r>
    </w:p>
    <w:p w14:paraId="259F7350" w14:textId="77777777" w:rsidR="00C37B4C" w:rsidRDefault="00C37B4C" w:rsidP="00C37B4C">
      <w:pPr>
        <w:ind w:firstLine="709"/>
        <w:jc w:val="both"/>
      </w:pPr>
    </w:p>
    <w:p w14:paraId="6AAFCEBE" w14:textId="145BECFD" w:rsidR="00C37B4C" w:rsidRDefault="00C37B4C" w:rsidP="00C37B4C">
      <w:pPr>
        <w:ind w:firstLine="709"/>
        <w:jc w:val="both"/>
        <w:rPr>
          <w:bCs/>
        </w:rPr>
      </w:pPr>
      <w:r>
        <w:rPr>
          <w:bCs/>
        </w:rPr>
        <w:t>ООО «</w:t>
      </w:r>
      <w:proofErr w:type="spellStart"/>
      <w:r>
        <w:rPr>
          <w:bCs/>
        </w:rPr>
        <w:t>ЭнергоТранзит</w:t>
      </w:r>
      <w:proofErr w:type="spellEnd"/>
      <w:r>
        <w:rPr>
          <w:bCs/>
        </w:rPr>
        <w:t xml:space="preserve">» </w:t>
      </w:r>
      <w:r>
        <w:t xml:space="preserve">реализует тепловую энергию потребителям, присоединенным к сетям </w:t>
      </w:r>
      <w:r w:rsidRPr="00840ABA">
        <w:rPr>
          <w:bCs/>
        </w:rPr>
        <w:t>ООО «Независимая служба аварийных комиссаров»</w:t>
      </w:r>
      <w:r>
        <w:rPr>
          <w:bCs/>
        </w:rPr>
        <w:t>.</w:t>
      </w:r>
    </w:p>
    <w:p w14:paraId="759B3526" w14:textId="77777777" w:rsidR="00C37B4C" w:rsidRDefault="00C37B4C" w:rsidP="00C37B4C">
      <w:pPr>
        <w:ind w:firstLine="709"/>
        <w:jc w:val="both"/>
        <w:rPr>
          <w:bCs/>
        </w:rPr>
      </w:pPr>
      <w:r>
        <w:rPr>
          <w:bCs/>
        </w:rPr>
        <w:t>В соответствии с постановлением региональной энергетической комиссии</w:t>
      </w:r>
      <w:r w:rsidRPr="00702C35">
        <w:rPr>
          <w:bCs/>
        </w:rPr>
        <w:t xml:space="preserve"> Кемеровской области от 17.12.2018 </w:t>
      </w:r>
      <w:r>
        <w:rPr>
          <w:bCs/>
        </w:rPr>
        <w:t>№</w:t>
      </w:r>
      <w:r w:rsidRPr="00702C35">
        <w:rPr>
          <w:bCs/>
        </w:rPr>
        <w:t xml:space="preserve"> 547</w:t>
      </w:r>
      <w:r>
        <w:rPr>
          <w:bCs/>
        </w:rPr>
        <w:t xml:space="preserve"> «</w:t>
      </w:r>
      <w:r w:rsidRPr="00702C35">
        <w:rPr>
          <w:bCs/>
        </w:rPr>
        <w:t xml:space="preserve">Об установлении долгосрочных параметров регулирования и долгосрочных тарифов на тепловую энергию, реализуемую ООО </w:t>
      </w:r>
      <w:r>
        <w:rPr>
          <w:bCs/>
        </w:rPr>
        <w:t>«</w:t>
      </w:r>
      <w:proofErr w:type="spellStart"/>
      <w:r w:rsidRPr="00702C35">
        <w:rPr>
          <w:bCs/>
        </w:rPr>
        <w:t>ЭнергоТранзит</w:t>
      </w:r>
      <w:proofErr w:type="spellEnd"/>
      <w:r>
        <w:rPr>
          <w:bCs/>
        </w:rPr>
        <w:t>»</w:t>
      </w:r>
      <w:r w:rsidRPr="00702C35">
        <w:rPr>
          <w:bCs/>
        </w:rPr>
        <w:t xml:space="preserve"> на потребительском рынке </w:t>
      </w:r>
      <w:r>
        <w:rPr>
          <w:bCs/>
        </w:rPr>
        <w:br/>
        <w:t>Новокузнецкого городского округа</w:t>
      </w:r>
      <w:r w:rsidRPr="00702C35">
        <w:rPr>
          <w:bCs/>
        </w:rPr>
        <w:t>, на 2019 - 2021 годы</w:t>
      </w:r>
      <w:r>
        <w:rPr>
          <w:bCs/>
        </w:rPr>
        <w:t xml:space="preserve">» (в редакции постановлений региональной энергетической комиссии Кемеровской области от 20.12.2019 № 717, РЭК Кузбасса от 10.12.2020 № 535), </w:t>
      </w:r>
      <w:r>
        <w:t>тарифы на тепловую энергию ООО «</w:t>
      </w:r>
      <w:proofErr w:type="spellStart"/>
      <w:r>
        <w:t>ЭнергоТранзит</w:t>
      </w:r>
      <w:proofErr w:type="spellEnd"/>
      <w:r>
        <w:t xml:space="preserve">» </w:t>
      </w:r>
      <w:r>
        <w:rPr>
          <w:bCs/>
        </w:rPr>
        <w:t>на 2021 год составляют:</w:t>
      </w:r>
    </w:p>
    <w:p w14:paraId="5E52E2BF" w14:textId="77777777" w:rsidR="00C37B4C" w:rsidRDefault="00C37B4C" w:rsidP="00C37B4C">
      <w:pPr>
        <w:ind w:firstLine="709"/>
        <w:jc w:val="both"/>
      </w:pPr>
      <w:r>
        <w:t xml:space="preserve">с 01.01.2021 - </w:t>
      </w:r>
      <w:r w:rsidRPr="000D50CC">
        <w:t>1 704,77</w:t>
      </w:r>
      <w:r>
        <w:t xml:space="preserve"> руб./Гкал (без НДС);</w:t>
      </w:r>
    </w:p>
    <w:p w14:paraId="2CD1A19D" w14:textId="77777777" w:rsidR="00C37B4C" w:rsidRDefault="00C37B4C" w:rsidP="00C37B4C">
      <w:pPr>
        <w:ind w:firstLine="709"/>
        <w:jc w:val="both"/>
      </w:pPr>
      <w:r>
        <w:t xml:space="preserve">с 01.07.2021 - </w:t>
      </w:r>
      <w:r w:rsidRPr="000D50CC">
        <w:t>1 790,00</w:t>
      </w:r>
      <w:r>
        <w:t xml:space="preserve"> руб./Гкал (без НДС);</w:t>
      </w:r>
    </w:p>
    <w:p w14:paraId="0131D0EA" w14:textId="77777777" w:rsidR="00C37B4C" w:rsidRDefault="00C37B4C" w:rsidP="00C37B4C">
      <w:pPr>
        <w:ind w:firstLine="709"/>
        <w:jc w:val="both"/>
      </w:pPr>
      <w:r>
        <w:t xml:space="preserve">с 01.01.2021 - </w:t>
      </w:r>
      <w:r w:rsidRPr="000D50CC">
        <w:t>2 045,72</w:t>
      </w:r>
      <w:r>
        <w:t xml:space="preserve"> руб./Гкал (с НДС);</w:t>
      </w:r>
    </w:p>
    <w:p w14:paraId="6F28626B" w14:textId="77777777" w:rsidR="00C37B4C" w:rsidRDefault="00C37B4C" w:rsidP="00C37B4C">
      <w:pPr>
        <w:ind w:firstLine="709"/>
        <w:jc w:val="both"/>
      </w:pPr>
      <w:r>
        <w:t xml:space="preserve">с 01.07.2021 - </w:t>
      </w:r>
      <w:r w:rsidRPr="000D50CC">
        <w:t>2 148,00</w:t>
      </w:r>
      <w:r>
        <w:t xml:space="preserve"> руб./Гкал (с НДС).</w:t>
      </w:r>
    </w:p>
    <w:p w14:paraId="7B5492A9" w14:textId="77777777" w:rsidR="00C37B4C" w:rsidRDefault="00C37B4C" w:rsidP="00C37B4C">
      <w:pPr>
        <w:ind w:firstLine="709"/>
        <w:jc w:val="both"/>
      </w:pPr>
    </w:p>
    <w:p w14:paraId="768B696F" w14:textId="6DE494C0" w:rsidR="00C37B4C" w:rsidRDefault="00C37B4C" w:rsidP="00C37B4C">
      <w:pPr>
        <w:ind w:firstLine="709"/>
        <w:jc w:val="both"/>
      </w:pPr>
      <w:r>
        <w:t xml:space="preserve">В соответствии с постановлением Региональной энергетической комиссии Кузбасса от 29.04.2021 № </w:t>
      </w:r>
      <w:r>
        <w:t>147</w:t>
      </w:r>
      <w:r>
        <w:t xml:space="preserve"> «</w:t>
      </w:r>
      <w:r w:rsidRPr="000D50CC">
        <w:t xml:space="preserve">Об установлении </w:t>
      </w:r>
      <w:r>
        <w:br/>
      </w:r>
      <w:r w:rsidRPr="000D50CC">
        <w:t xml:space="preserve">ООО «Независимая служба аварийных комиссаров» тарифов на услуги </w:t>
      </w:r>
      <w:r>
        <w:br/>
      </w:r>
      <w:r w:rsidRPr="000D50CC">
        <w:t>по передаче тепловой энергии на потребительском рынке Новокузнецкого городского округа на 2021 год</w:t>
      </w:r>
      <w:r>
        <w:t>»</w:t>
      </w:r>
      <w:r w:rsidRPr="000D50CC">
        <w:t xml:space="preserve"> </w:t>
      </w:r>
      <w:r w:rsidRPr="0081201B">
        <w:t>тарифы на услуги по передаче тепловой энергии</w:t>
      </w:r>
      <w:r w:rsidRPr="000D50CC">
        <w:t xml:space="preserve"> ООО «Независимая служба аварийных комиссаров»</w:t>
      </w:r>
      <w:r>
        <w:t xml:space="preserve"> на 2021 год</w:t>
      </w:r>
      <w:r w:rsidRPr="0081201B">
        <w:t xml:space="preserve"> составляют:</w:t>
      </w:r>
    </w:p>
    <w:p w14:paraId="5D58B3E5" w14:textId="77777777" w:rsidR="00C37B4C" w:rsidRDefault="00C37B4C" w:rsidP="00C37B4C">
      <w:pPr>
        <w:ind w:firstLine="709"/>
        <w:jc w:val="both"/>
      </w:pPr>
      <w:r>
        <w:t xml:space="preserve">с 01.01.2021 - </w:t>
      </w:r>
      <w:r w:rsidRPr="000D50CC">
        <w:t>430,86</w:t>
      </w:r>
      <w:r>
        <w:t xml:space="preserve"> руб./Гкал (НДС не облагается);</w:t>
      </w:r>
    </w:p>
    <w:p w14:paraId="2EFA39AD" w14:textId="77777777" w:rsidR="00C37B4C" w:rsidRDefault="00C37B4C" w:rsidP="00C37B4C">
      <w:pPr>
        <w:ind w:firstLine="709"/>
        <w:jc w:val="both"/>
      </w:pPr>
      <w:r>
        <w:t xml:space="preserve">с 01.07.2021 - </w:t>
      </w:r>
      <w:r w:rsidRPr="000D50CC">
        <w:t>430,86</w:t>
      </w:r>
      <w:r>
        <w:t xml:space="preserve"> руб./Гкал (НДС не облагается).</w:t>
      </w:r>
    </w:p>
    <w:p w14:paraId="50836163" w14:textId="77777777" w:rsidR="00C37B4C" w:rsidRDefault="00C37B4C" w:rsidP="00C37B4C">
      <w:pPr>
        <w:ind w:firstLine="709"/>
        <w:jc w:val="both"/>
      </w:pPr>
    </w:p>
    <w:p w14:paraId="5B3BEE00" w14:textId="77777777" w:rsidR="00C37B4C" w:rsidRDefault="00C37B4C" w:rsidP="00C37B4C">
      <w:pPr>
        <w:ind w:firstLine="709"/>
        <w:jc w:val="both"/>
      </w:pPr>
      <w:r>
        <w:t>Просуммировав вышеуказанные тарифы, эксперты рассчитали конечные тарифы на тепловую энергию для потребителей ООО «</w:t>
      </w:r>
      <w:proofErr w:type="spellStart"/>
      <w:r>
        <w:t>ЭнергоТранзит</w:t>
      </w:r>
      <w:proofErr w:type="spellEnd"/>
      <w:r>
        <w:t xml:space="preserve">», присоединенных к тепловым сетям </w:t>
      </w:r>
      <w:r w:rsidRPr="000D50CC">
        <w:t>ООО «Независимая служба аварийных комиссаров»</w:t>
      </w:r>
      <w:r>
        <w:t xml:space="preserve"> на 2021 год, которые составили:</w:t>
      </w:r>
    </w:p>
    <w:p w14:paraId="25266A71" w14:textId="77777777" w:rsidR="00C37B4C" w:rsidRDefault="00C37B4C" w:rsidP="00C37B4C">
      <w:pPr>
        <w:ind w:firstLine="709"/>
        <w:jc w:val="both"/>
      </w:pPr>
      <w:r>
        <w:t xml:space="preserve">с 01.01.2021 - </w:t>
      </w:r>
      <w:r w:rsidRPr="000D50CC">
        <w:t>2 135,63</w:t>
      </w:r>
      <w:r>
        <w:t xml:space="preserve"> руб./Гкал (без НДС);</w:t>
      </w:r>
    </w:p>
    <w:p w14:paraId="4DCE2EDE" w14:textId="77777777" w:rsidR="00C37B4C" w:rsidRDefault="00C37B4C" w:rsidP="00C37B4C">
      <w:pPr>
        <w:ind w:firstLine="709"/>
        <w:jc w:val="both"/>
      </w:pPr>
      <w:r>
        <w:t xml:space="preserve">с 01.07.2021 - </w:t>
      </w:r>
      <w:r w:rsidRPr="000D50CC">
        <w:t>2 220,86</w:t>
      </w:r>
      <w:r>
        <w:t xml:space="preserve"> руб./Гкал (без НДС);</w:t>
      </w:r>
    </w:p>
    <w:p w14:paraId="79E8CEDD" w14:textId="77777777" w:rsidR="00C37B4C" w:rsidRDefault="00C37B4C" w:rsidP="00C37B4C">
      <w:pPr>
        <w:ind w:firstLine="709"/>
        <w:jc w:val="both"/>
      </w:pPr>
      <w:r>
        <w:t xml:space="preserve">с 01.01.2021 - </w:t>
      </w:r>
      <w:r w:rsidRPr="000D50CC">
        <w:t>2 476,58</w:t>
      </w:r>
      <w:r>
        <w:t xml:space="preserve"> руб./Гкал (с НДС);</w:t>
      </w:r>
    </w:p>
    <w:p w14:paraId="7354FAC7" w14:textId="77777777" w:rsidR="00C37B4C" w:rsidRDefault="00C37B4C" w:rsidP="00C37B4C">
      <w:pPr>
        <w:ind w:firstLine="709"/>
        <w:jc w:val="both"/>
      </w:pPr>
      <w:r>
        <w:t xml:space="preserve">с 01.07.2021 - </w:t>
      </w:r>
      <w:r w:rsidRPr="000D50CC">
        <w:t>2 578,86</w:t>
      </w:r>
      <w:r>
        <w:t xml:space="preserve"> руб./Гкал (с НДС).</w:t>
      </w:r>
    </w:p>
    <w:p w14:paraId="1E25A64C" w14:textId="77777777" w:rsidR="00C37B4C" w:rsidRDefault="00C37B4C" w:rsidP="00C37B4C">
      <w:pPr>
        <w:ind w:firstLine="709"/>
        <w:jc w:val="both"/>
        <w:rPr>
          <w:bCs/>
        </w:rPr>
      </w:pPr>
    </w:p>
    <w:p w14:paraId="1B8798D7" w14:textId="77777777" w:rsidR="00C37B4C" w:rsidRDefault="00C37B4C" w:rsidP="00C37B4C">
      <w:pPr>
        <w:ind w:firstLine="709"/>
        <w:jc w:val="both"/>
      </w:pPr>
      <w:r w:rsidRPr="00A83385">
        <w:t xml:space="preserve">Предприятие ООО </w:t>
      </w:r>
      <w:r>
        <w:t>«</w:t>
      </w:r>
      <w:proofErr w:type="spellStart"/>
      <w:r w:rsidRPr="00A83385">
        <w:t>ЭнергоТранзит</w:t>
      </w:r>
      <w:proofErr w:type="spellEnd"/>
      <w:r>
        <w:t>»</w:t>
      </w:r>
      <w:r w:rsidRPr="00A83385">
        <w:t xml:space="preserve"> предоставляет коммунальную услугу по горячему водоснабжению на территории </w:t>
      </w:r>
      <w:r>
        <w:t xml:space="preserve">Новокузнецкого городского округа </w:t>
      </w:r>
      <w:r w:rsidRPr="00A83385">
        <w:t xml:space="preserve">в </w:t>
      </w:r>
      <w:r w:rsidRPr="00A83385">
        <w:rPr>
          <w:b/>
        </w:rPr>
        <w:t>открытой системе</w:t>
      </w:r>
      <w:r w:rsidRPr="00A83385">
        <w:t xml:space="preserve"> горячего водоснабжения</w:t>
      </w:r>
      <w:r>
        <w:t xml:space="preserve"> для потребителей, присоединенных к тепловым сетям </w:t>
      </w:r>
      <w:r w:rsidRPr="000D50CC">
        <w:t>ООО «Независимая служба аварийных комиссаров»</w:t>
      </w:r>
      <w:r w:rsidRPr="00A83385">
        <w:t>.</w:t>
      </w:r>
    </w:p>
    <w:p w14:paraId="3BFF3471" w14:textId="77777777" w:rsidR="00C37B4C" w:rsidRPr="00571131" w:rsidRDefault="00C37B4C" w:rsidP="00C37B4C">
      <w:pPr>
        <w:tabs>
          <w:tab w:val="left" w:pos="0"/>
          <w:tab w:val="left" w:pos="9900"/>
        </w:tabs>
        <w:ind w:right="-1" w:firstLine="709"/>
        <w:jc w:val="both"/>
        <w:rPr>
          <w:color w:val="000000"/>
        </w:rPr>
      </w:pPr>
      <w:r w:rsidRPr="00571131">
        <w:rPr>
          <w:color w:val="000000"/>
        </w:rPr>
        <w:t xml:space="preserve">Согласно </w:t>
      </w:r>
      <w:r>
        <w:rPr>
          <w:color w:val="000000"/>
        </w:rPr>
        <w:t>пункту</w:t>
      </w:r>
      <w:r w:rsidRPr="00571131">
        <w:rPr>
          <w:color w:val="000000"/>
        </w:rPr>
        <w:t xml:space="preserve">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 xml:space="preserve">рганы регулирования устанавливают двухкомпонентный тариф на горячую воду в открытой системе теплоснабжения (горячего </w:t>
      </w:r>
      <w:r w:rsidRPr="003B6088">
        <w:rPr>
          <w:color w:val="000000"/>
        </w:rPr>
        <w:lastRenderedPageBreak/>
        <w:t>водоснабжения)</w:t>
      </w:r>
      <w:r>
        <w:rPr>
          <w:color w:val="000000"/>
        </w:rPr>
        <w:t xml:space="preserve">, который </w:t>
      </w:r>
      <w:r w:rsidRPr="003B6088">
        <w:rPr>
          <w:color w:val="000000"/>
        </w:rPr>
        <w:t xml:space="preserve">состоит из компонента </w:t>
      </w:r>
      <w:r>
        <w:rPr>
          <w:color w:val="000000"/>
        </w:rPr>
        <w:br/>
      </w:r>
      <w:r w:rsidRPr="003B6088">
        <w:rPr>
          <w:color w:val="000000"/>
        </w:rPr>
        <w:t>на теплоноситель и компонента на тепловую энергию</w:t>
      </w:r>
      <w:r>
        <w:rPr>
          <w:color w:val="000000"/>
        </w:rPr>
        <w:t>.</w:t>
      </w:r>
    </w:p>
    <w:p w14:paraId="488B9FB4" w14:textId="77777777" w:rsidR="00C37B4C" w:rsidRPr="00571131" w:rsidRDefault="00C37B4C" w:rsidP="00C37B4C">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 xml:space="preserve">чего водоснабжения </w:t>
      </w:r>
      <w:r w:rsidRPr="00A442FA">
        <w:rPr>
          <w:color w:val="000000"/>
        </w:rPr>
        <w:t xml:space="preserve">ООО </w:t>
      </w:r>
      <w:r>
        <w:rPr>
          <w:color w:val="000000"/>
        </w:rPr>
        <w:t>«</w:t>
      </w:r>
      <w:proofErr w:type="spellStart"/>
      <w:r>
        <w:t>ЭнергоТранзит</w:t>
      </w:r>
      <w:proofErr w:type="spellEnd"/>
      <w:r>
        <w:rPr>
          <w:color w:val="000000"/>
        </w:rPr>
        <w:t>»</w:t>
      </w:r>
      <w:r w:rsidRPr="000752E6">
        <w:rPr>
          <w:color w:val="000000"/>
        </w:rPr>
        <w:t xml:space="preserve"> приняты в соответствии </w:t>
      </w:r>
      <w:r>
        <w:rPr>
          <w:color w:val="000000"/>
        </w:rPr>
        <w:br/>
      </w:r>
      <w:r w:rsidRPr="000752E6">
        <w:rPr>
          <w:color w:val="000000"/>
        </w:rPr>
        <w:t xml:space="preserve">с постановлением региональной энергетической комиссии Кемеровской области от 13.11.2019 № 410 </w:t>
      </w:r>
      <w:r>
        <w:rPr>
          <w:color w:val="000000"/>
        </w:rPr>
        <w:t>«</w:t>
      </w:r>
      <w:r w:rsidRPr="000752E6">
        <w:rPr>
          <w:color w:val="000000"/>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r>
        <w:rPr>
          <w:color w:val="000000"/>
        </w:rPr>
        <w:t>»</w:t>
      </w:r>
      <w:r w:rsidRPr="000752E6">
        <w:rPr>
          <w:color w:val="000000"/>
        </w:rPr>
        <w:t>:</w:t>
      </w:r>
    </w:p>
    <w:p w14:paraId="2F7A8F43" w14:textId="77777777" w:rsidR="00C37B4C" w:rsidRPr="00571131" w:rsidRDefault="00C37B4C" w:rsidP="00C37B4C">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C37B4C" w:rsidRPr="00F74AD9" w14:paraId="6CD81FE5" w14:textId="77777777" w:rsidTr="003F5D19">
        <w:trPr>
          <w:trHeight w:val="420"/>
          <w:jc w:val="center"/>
        </w:trPr>
        <w:tc>
          <w:tcPr>
            <w:tcW w:w="4676" w:type="dxa"/>
            <w:gridSpan w:val="2"/>
            <w:shd w:val="clear" w:color="auto" w:fill="auto"/>
            <w:vAlign w:val="center"/>
          </w:tcPr>
          <w:p w14:paraId="0BD6D323" w14:textId="77777777" w:rsidR="00C37B4C" w:rsidRPr="00F74AD9" w:rsidRDefault="00C37B4C" w:rsidP="003F5D19">
            <w:pPr>
              <w:jc w:val="center"/>
            </w:pPr>
            <w:r w:rsidRPr="00F74AD9">
              <w:t>С изолированными стояками</w:t>
            </w:r>
          </w:p>
        </w:tc>
        <w:tc>
          <w:tcPr>
            <w:tcW w:w="4675" w:type="dxa"/>
            <w:gridSpan w:val="2"/>
            <w:shd w:val="clear" w:color="auto" w:fill="auto"/>
            <w:vAlign w:val="center"/>
            <w:hideMark/>
          </w:tcPr>
          <w:p w14:paraId="4B6E985E" w14:textId="77777777" w:rsidR="00C37B4C" w:rsidRPr="00F74AD9" w:rsidRDefault="00C37B4C" w:rsidP="003F5D19">
            <w:pPr>
              <w:jc w:val="center"/>
            </w:pPr>
            <w:r w:rsidRPr="00F74AD9">
              <w:t>С неизолированными стояками</w:t>
            </w:r>
          </w:p>
        </w:tc>
      </w:tr>
      <w:tr w:rsidR="00C37B4C" w:rsidRPr="00F74AD9" w14:paraId="45412CBD" w14:textId="77777777" w:rsidTr="003F5D19">
        <w:trPr>
          <w:trHeight w:val="255"/>
          <w:jc w:val="center"/>
        </w:trPr>
        <w:tc>
          <w:tcPr>
            <w:tcW w:w="2410" w:type="dxa"/>
            <w:shd w:val="clear" w:color="auto" w:fill="auto"/>
            <w:vAlign w:val="center"/>
            <w:hideMark/>
          </w:tcPr>
          <w:p w14:paraId="3A4C748D" w14:textId="77777777" w:rsidR="00C37B4C" w:rsidRPr="00F74AD9" w:rsidRDefault="00C37B4C" w:rsidP="003F5D19">
            <w:pPr>
              <w:jc w:val="center"/>
            </w:pPr>
            <w:r w:rsidRPr="00F74AD9">
              <w:t xml:space="preserve">с </w:t>
            </w:r>
            <w:r w:rsidRPr="00F74AD9">
              <w:br/>
              <w:t>полотенцесушителем</w:t>
            </w:r>
          </w:p>
        </w:tc>
        <w:tc>
          <w:tcPr>
            <w:tcW w:w="2266" w:type="dxa"/>
            <w:shd w:val="clear" w:color="auto" w:fill="auto"/>
            <w:vAlign w:val="center"/>
            <w:hideMark/>
          </w:tcPr>
          <w:p w14:paraId="22200F7B" w14:textId="77777777" w:rsidR="00C37B4C" w:rsidRPr="00F74AD9" w:rsidRDefault="00C37B4C" w:rsidP="003F5D19">
            <w:pPr>
              <w:jc w:val="center"/>
            </w:pPr>
            <w:r w:rsidRPr="00F74AD9">
              <w:t>без полотенцесушителя</w:t>
            </w:r>
          </w:p>
        </w:tc>
        <w:tc>
          <w:tcPr>
            <w:tcW w:w="2409" w:type="dxa"/>
            <w:shd w:val="clear" w:color="auto" w:fill="auto"/>
            <w:vAlign w:val="center"/>
            <w:hideMark/>
          </w:tcPr>
          <w:p w14:paraId="42FE9562" w14:textId="77777777" w:rsidR="00C37B4C" w:rsidRPr="00F74AD9" w:rsidRDefault="00C37B4C" w:rsidP="003F5D19">
            <w:pPr>
              <w:jc w:val="center"/>
            </w:pPr>
            <w:r w:rsidRPr="00F74AD9">
              <w:t xml:space="preserve">с </w:t>
            </w:r>
            <w:r w:rsidRPr="00F74AD9">
              <w:br/>
              <w:t>полотенцесушителем</w:t>
            </w:r>
          </w:p>
        </w:tc>
        <w:tc>
          <w:tcPr>
            <w:tcW w:w="2266" w:type="dxa"/>
            <w:shd w:val="clear" w:color="auto" w:fill="auto"/>
            <w:vAlign w:val="center"/>
            <w:hideMark/>
          </w:tcPr>
          <w:p w14:paraId="3BB5B72E" w14:textId="77777777" w:rsidR="00C37B4C" w:rsidRPr="00F74AD9" w:rsidRDefault="00C37B4C" w:rsidP="003F5D19">
            <w:pPr>
              <w:jc w:val="center"/>
            </w:pPr>
            <w:r w:rsidRPr="00F74AD9">
              <w:t>без полотенцесушителя</w:t>
            </w:r>
          </w:p>
        </w:tc>
      </w:tr>
      <w:tr w:rsidR="00C37B4C" w:rsidRPr="00F74AD9" w14:paraId="4C15EB78" w14:textId="77777777" w:rsidTr="003F5D19">
        <w:trPr>
          <w:trHeight w:val="255"/>
          <w:jc w:val="center"/>
        </w:trPr>
        <w:tc>
          <w:tcPr>
            <w:tcW w:w="2410" w:type="dxa"/>
            <w:shd w:val="clear" w:color="auto" w:fill="auto"/>
            <w:vAlign w:val="center"/>
          </w:tcPr>
          <w:p w14:paraId="705E1E02" w14:textId="77777777" w:rsidR="00C37B4C" w:rsidRPr="00AA2019" w:rsidRDefault="00C37B4C" w:rsidP="003F5D19">
            <w:pPr>
              <w:jc w:val="center"/>
            </w:pPr>
            <w:r w:rsidRPr="00AA2019">
              <w:t>0,0603</w:t>
            </w:r>
          </w:p>
        </w:tc>
        <w:tc>
          <w:tcPr>
            <w:tcW w:w="2266" w:type="dxa"/>
            <w:shd w:val="clear" w:color="auto" w:fill="auto"/>
            <w:vAlign w:val="center"/>
          </w:tcPr>
          <w:p w14:paraId="65B21A47" w14:textId="77777777" w:rsidR="00C37B4C" w:rsidRPr="00AA2019" w:rsidRDefault="00C37B4C" w:rsidP="003F5D19">
            <w:pPr>
              <w:jc w:val="center"/>
            </w:pPr>
            <w:r w:rsidRPr="00AA2019">
              <w:t>0,0553</w:t>
            </w:r>
          </w:p>
        </w:tc>
        <w:tc>
          <w:tcPr>
            <w:tcW w:w="2409" w:type="dxa"/>
            <w:shd w:val="clear" w:color="auto" w:fill="auto"/>
            <w:vAlign w:val="center"/>
          </w:tcPr>
          <w:p w14:paraId="7CA6F0D4" w14:textId="77777777" w:rsidR="00C37B4C" w:rsidRPr="00AA2019" w:rsidRDefault="00C37B4C" w:rsidP="003F5D19">
            <w:pPr>
              <w:jc w:val="center"/>
            </w:pPr>
            <w:r w:rsidRPr="00AA2019">
              <w:t>0,0647</w:t>
            </w:r>
          </w:p>
        </w:tc>
        <w:tc>
          <w:tcPr>
            <w:tcW w:w="2266" w:type="dxa"/>
            <w:shd w:val="clear" w:color="auto" w:fill="auto"/>
            <w:vAlign w:val="center"/>
          </w:tcPr>
          <w:p w14:paraId="2B71E975" w14:textId="77777777" w:rsidR="00C37B4C" w:rsidRPr="00AA2019" w:rsidRDefault="00C37B4C" w:rsidP="003F5D19">
            <w:pPr>
              <w:jc w:val="center"/>
            </w:pPr>
            <w:r w:rsidRPr="00AA2019">
              <w:t>0,0598</w:t>
            </w:r>
          </w:p>
        </w:tc>
      </w:tr>
    </w:tbl>
    <w:p w14:paraId="7FF73CBF" w14:textId="77777777" w:rsidR="00C37B4C" w:rsidRPr="00571131" w:rsidRDefault="00C37B4C" w:rsidP="00C37B4C">
      <w:pPr>
        <w:tabs>
          <w:tab w:val="left" w:pos="0"/>
          <w:tab w:val="left" w:pos="9900"/>
        </w:tabs>
        <w:ind w:right="-1" w:firstLine="709"/>
        <w:jc w:val="both"/>
        <w:rPr>
          <w:color w:val="000000"/>
        </w:rPr>
      </w:pPr>
    </w:p>
    <w:p w14:paraId="4AE269A4" w14:textId="77777777" w:rsidR="00C37B4C" w:rsidRDefault="00C37B4C" w:rsidP="00C37B4C">
      <w:pPr>
        <w:ind w:firstLine="851"/>
        <w:jc w:val="both"/>
        <w:rPr>
          <w:bCs/>
        </w:rPr>
      </w:pPr>
      <w:r w:rsidRPr="002B378F">
        <w:rPr>
          <w:bCs/>
        </w:rPr>
        <w:t xml:space="preserve">Компонент на тепловую энергию для </w:t>
      </w:r>
      <w:r w:rsidRPr="00B56698">
        <w:rPr>
          <w:bCs/>
          <w:color w:val="000000"/>
          <w:kern w:val="32"/>
        </w:rPr>
        <w:t xml:space="preserve">ООО </w:t>
      </w:r>
      <w:r>
        <w:rPr>
          <w:bCs/>
          <w:color w:val="000000"/>
          <w:kern w:val="32"/>
        </w:rPr>
        <w:t>«</w:t>
      </w:r>
      <w:proofErr w:type="spellStart"/>
      <w:r>
        <w:t>ЭнергоТранзит</w:t>
      </w:r>
      <w:proofErr w:type="spellEnd"/>
      <w:r>
        <w:rPr>
          <w:bCs/>
          <w:color w:val="000000"/>
          <w:kern w:val="32"/>
        </w:rPr>
        <w:t>»</w:t>
      </w:r>
      <w:r w:rsidRPr="002B378F">
        <w:rPr>
          <w:bCs/>
          <w:color w:val="000000"/>
          <w:kern w:val="32"/>
        </w:rPr>
        <w:t xml:space="preserve"> </w:t>
      </w:r>
      <w:r w:rsidRPr="002B378F">
        <w:rPr>
          <w:bCs/>
        </w:rPr>
        <w:t xml:space="preserve">установлен постановлением </w:t>
      </w:r>
      <w:r>
        <w:rPr>
          <w:bCs/>
        </w:rPr>
        <w:t>Р</w:t>
      </w:r>
      <w:r w:rsidRPr="002B378F">
        <w:rPr>
          <w:bCs/>
        </w:rPr>
        <w:t xml:space="preserve">егиональной энергетической комиссии </w:t>
      </w:r>
      <w:r>
        <w:rPr>
          <w:bCs/>
        </w:rPr>
        <w:t>Кузбасса</w:t>
      </w:r>
      <w:r w:rsidRPr="002B378F">
        <w:rPr>
          <w:bCs/>
        </w:rPr>
        <w:t xml:space="preserve"> </w:t>
      </w:r>
      <w:r>
        <w:rPr>
          <w:bCs/>
        </w:rPr>
        <w:br/>
      </w:r>
      <w:r w:rsidRPr="002B378F">
        <w:rPr>
          <w:bCs/>
        </w:rPr>
        <w:t xml:space="preserve">от </w:t>
      </w:r>
      <w:r>
        <w:rPr>
          <w:bCs/>
        </w:rPr>
        <w:t>«29»</w:t>
      </w:r>
      <w:r w:rsidRPr="002B378F">
        <w:rPr>
          <w:bCs/>
        </w:rPr>
        <w:t xml:space="preserve"> </w:t>
      </w:r>
      <w:r>
        <w:rPr>
          <w:bCs/>
        </w:rPr>
        <w:t>апреля</w:t>
      </w:r>
      <w:r w:rsidRPr="002B378F">
        <w:rPr>
          <w:bCs/>
        </w:rPr>
        <w:t xml:space="preserve"> 20</w:t>
      </w:r>
      <w:r>
        <w:rPr>
          <w:bCs/>
        </w:rPr>
        <w:t>21</w:t>
      </w:r>
      <w:r w:rsidRPr="002B378F">
        <w:rPr>
          <w:bCs/>
        </w:rPr>
        <w:t xml:space="preserve"> года №</w:t>
      </w:r>
      <w:r>
        <w:rPr>
          <w:bCs/>
        </w:rPr>
        <w:t xml:space="preserve">         </w:t>
      </w:r>
      <w:proofErr w:type="gramStart"/>
      <w:r>
        <w:rPr>
          <w:bCs/>
        </w:rPr>
        <w:t xml:space="preserve">  </w:t>
      </w:r>
      <w:r w:rsidRPr="002B378F">
        <w:rPr>
          <w:bCs/>
        </w:rPr>
        <w:t>.</w:t>
      </w:r>
      <w:proofErr w:type="gramEnd"/>
    </w:p>
    <w:p w14:paraId="6AFB94F6" w14:textId="77777777" w:rsidR="00C37B4C" w:rsidRDefault="00C37B4C" w:rsidP="00C37B4C">
      <w:pPr>
        <w:ind w:firstLine="851"/>
        <w:jc w:val="both"/>
      </w:pPr>
      <w:r w:rsidRPr="002B378F">
        <w:rPr>
          <w:bCs/>
        </w:rPr>
        <w:t xml:space="preserve">Компонент </w:t>
      </w:r>
      <w:r w:rsidRPr="003314EC">
        <w:rPr>
          <w:bCs/>
        </w:rPr>
        <w:t xml:space="preserve">на теплоноситель для </w:t>
      </w:r>
      <w:r w:rsidRPr="00B56698">
        <w:rPr>
          <w:bCs/>
          <w:color w:val="000000"/>
          <w:kern w:val="32"/>
        </w:rPr>
        <w:t xml:space="preserve">ООО </w:t>
      </w:r>
      <w:r>
        <w:rPr>
          <w:bCs/>
          <w:color w:val="000000"/>
          <w:kern w:val="32"/>
        </w:rPr>
        <w:t>«</w:t>
      </w:r>
      <w:proofErr w:type="spellStart"/>
      <w:r>
        <w:t>ЭнергоТранзит</w:t>
      </w:r>
      <w:proofErr w:type="spellEnd"/>
      <w:r>
        <w:rPr>
          <w:bCs/>
          <w:color w:val="000000"/>
          <w:kern w:val="32"/>
        </w:rPr>
        <w:t>»</w:t>
      </w:r>
      <w:r w:rsidRPr="002B378F">
        <w:rPr>
          <w:bCs/>
          <w:color w:val="000000"/>
          <w:kern w:val="32"/>
        </w:rPr>
        <w:t xml:space="preserve"> </w:t>
      </w:r>
      <w:r w:rsidRPr="002B378F">
        <w:rPr>
          <w:bCs/>
        </w:rPr>
        <w:t xml:space="preserve">установлен постановлением </w:t>
      </w:r>
      <w:r>
        <w:rPr>
          <w:bCs/>
        </w:rPr>
        <w:t>Р</w:t>
      </w:r>
      <w:r w:rsidRPr="002B378F">
        <w:rPr>
          <w:bCs/>
        </w:rPr>
        <w:t xml:space="preserve">егиональной энергетической комиссии </w:t>
      </w:r>
      <w:r>
        <w:rPr>
          <w:bCs/>
        </w:rPr>
        <w:t>Кузбасса</w:t>
      </w:r>
      <w:r w:rsidRPr="002B378F">
        <w:rPr>
          <w:bCs/>
        </w:rPr>
        <w:t xml:space="preserve"> </w:t>
      </w:r>
      <w:r>
        <w:rPr>
          <w:bCs/>
        </w:rPr>
        <w:br/>
      </w:r>
      <w:r w:rsidRPr="002B378F">
        <w:rPr>
          <w:bCs/>
        </w:rPr>
        <w:t xml:space="preserve">от </w:t>
      </w:r>
      <w:r>
        <w:rPr>
          <w:bCs/>
        </w:rPr>
        <w:t>«10»</w:t>
      </w:r>
      <w:r w:rsidRPr="002B378F">
        <w:rPr>
          <w:bCs/>
        </w:rPr>
        <w:t xml:space="preserve"> </w:t>
      </w:r>
      <w:r>
        <w:rPr>
          <w:bCs/>
        </w:rPr>
        <w:t>декабря</w:t>
      </w:r>
      <w:r w:rsidRPr="002B378F">
        <w:rPr>
          <w:bCs/>
        </w:rPr>
        <w:t xml:space="preserve"> 20</w:t>
      </w:r>
      <w:r>
        <w:rPr>
          <w:bCs/>
        </w:rPr>
        <w:t>20</w:t>
      </w:r>
      <w:r w:rsidRPr="002B378F">
        <w:rPr>
          <w:bCs/>
        </w:rPr>
        <w:t xml:space="preserve"> года №</w:t>
      </w:r>
      <w:r>
        <w:rPr>
          <w:bCs/>
        </w:rPr>
        <w:t xml:space="preserve"> </w:t>
      </w:r>
      <w:r w:rsidRPr="001605A2">
        <w:rPr>
          <w:bCs/>
        </w:rPr>
        <w:t>533</w:t>
      </w:r>
      <w:r w:rsidRPr="002B378F">
        <w:rPr>
          <w:bCs/>
        </w:rPr>
        <w:t>.</w:t>
      </w:r>
    </w:p>
    <w:p w14:paraId="508EA025" w14:textId="05BD4DD0" w:rsidR="00C37B4C" w:rsidRPr="00571131" w:rsidRDefault="00C37B4C" w:rsidP="00C37B4C">
      <w:pPr>
        <w:ind w:firstLine="851"/>
        <w:jc w:val="both"/>
      </w:pPr>
      <w:r w:rsidRPr="00571131">
        <w:t xml:space="preserve">На основании вышеуказанного эксперты предлагают принять, тарифы </w:t>
      </w:r>
      <w:r>
        <w:br/>
        <w:t>на горячую воду в открытой системе теплоснабжения (горячего водоснабжения), реализуемую ООО «</w:t>
      </w:r>
      <w:proofErr w:type="spellStart"/>
      <w:r>
        <w:t>ЭнергоТранзит</w:t>
      </w:r>
      <w:proofErr w:type="spellEnd"/>
      <w:r>
        <w:t>» на потребительском рынке Новокузнецкого городского округа, для потребителей, присоединенных к тепловым сетям ООО «Независимая служба аварийных комиссаров</w:t>
      </w:r>
      <w:proofErr w:type="gramStart"/>
      <w:r>
        <w:t xml:space="preserve">», </w:t>
      </w:r>
      <w:r>
        <w:t xml:space="preserve"> </w:t>
      </w:r>
      <w:r>
        <w:t>на</w:t>
      </w:r>
      <w:proofErr w:type="gramEnd"/>
      <w:r>
        <w:t xml:space="preserve"> 2021 год</w:t>
      </w:r>
      <w:r w:rsidRPr="00571131">
        <w:t xml:space="preserve"> в следующем виде:</w:t>
      </w:r>
    </w:p>
    <w:p w14:paraId="0AA2922C" w14:textId="77777777" w:rsidR="00C37B4C" w:rsidRDefault="00C37B4C" w:rsidP="00C37B4C">
      <w:pPr>
        <w:tabs>
          <w:tab w:val="left" w:pos="1890"/>
        </w:tabs>
        <w:ind w:right="-1"/>
        <w:jc w:val="center"/>
        <w:rPr>
          <w:b/>
        </w:rPr>
        <w:sectPr w:rsidR="00C37B4C" w:rsidSect="00C37B4C">
          <w:headerReference w:type="default" r:id="rId13"/>
          <w:pgSz w:w="11906" w:h="16838"/>
          <w:pgMar w:top="851" w:right="849" w:bottom="993" w:left="1418" w:header="720" w:footer="720" w:gutter="0"/>
          <w:cols w:space="720"/>
          <w:titlePg/>
          <w:docGrid w:linePitch="381"/>
        </w:sectPr>
      </w:pPr>
    </w:p>
    <w:p w14:paraId="19CE5696" w14:textId="77777777" w:rsidR="00C37B4C" w:rsidRDefault="00C37B4C" w:rsidP="00A159A8">
      <w:pPr>
        <w:numPr>
          <w:ilvl w:val="0"/>
          <w:numId w:val="30"/>
        </w:numPr>
        <w:tabs>
          <w:tab w:val="left" w:pos="1890"/>
        </w:tabs>
        <w:ind w:right="-425"/>
        <w:jc w:val="right"/>
        <w:rPr>
          <w:b/>
        </w:rPr>
      </w:pPr>
    </w:p>
    <w:p w14:paraId="1BDC7F9A" w14:textId="77777777" w:rsidR="00C37B4C" w:rsidRPr="00A80E0E" w:rsidRDefault="00C37B4C" w:rsidP="00C37B4C">
      <w:pPr>
        <w:tabs>
          <w:tab w:val="left" w:pos="1890"/>
        </w:tabs>
        <w:jc w:val="center"/>
        <w:rPr>
          <w:b/>
        </w:rPr>
      </w:pPr>
      <w:r w:rsidRPr="00A80E0E">
        <w:rPr>
          <w:b/>
        </w:rPr>
        <w:t>Тарифы ООО «</w:t>
      </w:r>
      <w:proofErr w:type="spellStart"/>
      <w:r w:rsidRPr="00A80E0E">
        <w:rPr>
          <w:b/>
        </w:rPr>
        <w:t>ЭнергоТранзит</w:t>
      </w:r>
      <w:proofErr w:type="spellEnd"/>
      <w:r w:rsidRPr="00A80E0E">
        <w:rPr>
          <w:b/>
        </w:rPr>
        <w:t>» на горячую воду в открытой системе теплоснабжения (горячего водоснабжения), реализуемую ООО «</w:t>
      </w:r>
      <w:proofErr w:type="spellStart"/>
      <w:r w:rsidRPr="00A80E0E">
        <w:rPr>
          <w:b/>
        </w:rPr>
        <w:t>ЭнергоТранзит</w:t>
      </w:r>
      <w:proofErr w:type="spellEnd"/>
      <w:r w:rsidRPr="00A80E0E">
        <w:rPr>
          <w:b/>
        </w:rPr>
        <w:t xml:space="preserve">» на потребительском рынке Новокузнецкого городского округа, </w:t>
      </w:r>
    </w:p>
    <w:p w14:paraId="7517F8E1" w14:textId="77777777" w:rsidR="00C37B4C" w:rsidRPr="00A80E0E" w:rsidRDefault="00C37B4C" w:rsidP="00C37B4C">
      <w:pPr>
        <w:tabs>
          <w:tab w:val="left" w:pos="1890"/>
        </w:tabs>
        <w:jc w:val="center"/>
        <w:rPr>
          <w:b/>
        </w:rPr>
      </w:pPr>
      <w:r w:rsidRPr="00A80E0E">
        <w:rPr>
          <w:b/>
        </w:rPr>
        <w:t xml:space="preserve">для потребителей, присоединенных к тепловым сетям ООО «Независимая служба аварийных комиссаров», </w:t>
      </w:r>
    </w:p>
    <w:p w14:paraId="33B3C9F3" w14:textId="77777777" w:rsidR="00C37B4C" w:rsidRDefault="00C37B4C" w:rsidP="00C37B4C">
      <w:pPr>
        <w:tabs>
          <w:tab w:val="left" w:pos="1890"/>
        </w:tabs>
        <w:jc w:val="center"/>
        <w:rPr>
          <w:b/>
        </w:rPr>
      </w:pPr>
      <w:r w:rsidRPr="00A80E0E">
        <w:rPr>
          <w:b/>
        </w:rPr>
        <w:t>на период с 30.04.2021 по 31.12.2021</w:t>
      </w:r>
    </w:p>
    <w:p w14:paraId="13572CA6" w14:textId="77777777" w:rsidR="00C37B4C" w:rsidRDefault="00C37B4C" w:rsidP="00C37B4C">
      <w:pPr>
        <w:tabs>
          <w:tab w:val="left" w:pos="1890"/>
        </w:tabs>
        <w:jc w:val="center"/>
        <w:rPr>
          <w:b/>
        </w:rPr>
      </w:pPr>
    </w:p>
    <w:tbl>
      <w:tblPr>
        <w:tblW w:w="15759" w:type="dxa"/>
        <w:tblInd w:w="-318" w:type="dxa"/>
        <w:tblLayout w:type="fixed"/>
        <w:tblLook w:val="04A0" w:firstRow="1" w:lastRow="0" w:firstColumn="1" w:lastColumn="0" w:noHBand="0" w:noVBand="1"/>
      </w:tblPr>
      <w:tblGrid>
        <w:gridCol w:w="1844"/>
        <w:gridCol w:w="1476"/>
        <w:gridCol w:w="910"/>
        <w:gridCol w:w="910"/>
        <w:gridCol w:w="910"/>
        <w:gridCol w:w="910"/>
        <w:gridCol w:w="910"/>
        <w:gridCol w:w="910"/>
        <w:gridCol w:w="910"/>
        <w:gridCol w:w="910"/>
        <w:gridCol w:w="1365"/>
        <w:gridCol w:w="1451"/>
        <w:gridCol w:w="1209"/>
        <w:gridCol w:w="1134"/>
      </w:tblGrid>
      <w:tr w:rsidR="00C37B4C" w:rsidRPr="003470E9" w14:paraId="5164C016" w14:textId="77777777" w:rsidTr="003F5D19">
        <w:trPr>
          <w:trHeight w:val="69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886B8" w14:textId="77777777" w:rsidR="00C37B4C" w:rsidRPr="003470E9" w:rsidRDefault="00C37B4C" w:rsidP="003F5D19">
            <w:pPr>
              <w:jc w:val="center"/>
              <w:rPr>
                <w:sz w:val="22"/>
                <w:szCs w:val="22"/>
              </w:rPr>
            </w:pPr>
            <w:r w:rsidRPr="003470E9">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4ECF9" w14:textId="77777777" w:rsidR="00C37B4C" w:rsidRPr="003470E9" w:rsidRDefault="00C37B4C" w:rsidP="003F5D19">
            <w:pPr>
              <w:jc w:val="center"/>
              <w:rPr>
                <w:sz w:val="22"/>
                <w:szCs w:val="22"/>
              </w:rPr>
            </w:pPr>
            <w:r w:rsidRPr="003470E9">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E740C23" w14:textId="77777777" w:rsidR="00C37B4C" w:rsidRPr="003470E9" w:rsidRDefault="00C37B4C" w:rsidP="003F5D19">
            <w:pPr>
              <w:jc w:val="center"/>
              <w:rPr>
                <w:sz w:val="22"/>
                <w:szCs w:val="22"/>
              </w:rPr>
            </w:pPr>
            <w:r w:rsidRPr="003470E9">
              <w:rPr>
                <w:sz w:val="22"/>
                <w:szCs w:val="22"/>
              </w:rPr>
              <w:t>Тариф на горячую воду для населения, руб./м</w:t>
            </w:r>
            <w:r w:rsidRPr="003470E9">
              <w:rPr>
                <w:sz w:val="22"/>
                <w:szCs w:val="22"/>
                <w:vertAlign w:val="superscript"/>
              </w:rPr>
              <w:t xml:space="preserve">3 </w:t>
            </w:r>
            <w:r w:rsidRPr="003470E9">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50261F9" w14:textId="77777777" w:rsidR="00C37B4C" w:rsidRPr="003470E9" w:rsidRDefault="00C37B4C" w:rsidP="003F5D19">
            <w:pPr>
              <w:jc w:val="center"/>
              <w:rPr>
                <w:sz w:val="22"/>
                <w:szCs w:val="22"/>
              </w:rPr>
            </w:pPr>
            <w:r w:rsidRPr="003470E9">
              <w:rPr>
                <w:sz w:val="22"/>
                <w:szCs w:val="22"/>
              </w:rPr>
              <w:t>Тариф на горячую воду для прочих потребителей, руб./ м</w:t>
            </w:r>
            <w:r w:rsidRPr="008A35E2">
              <w:rPr>
                <w:sz w:val="22"/>
                <w:szCs w:val="22"/>
                <w:vertAlign w:val="superscript"/>
              </w:rPr>
              <w:t>3</w:t>
            </w:r>
            <w:r w:rsidRPr="003470E9">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55D55" w14:textId="77777777" w:rsidR="00C37B4C" w:rsidRPr="003470E9" w:rsidRDefault="00C37B4C" w:rsidP="003F5D19">
            <w:pPr>
              <w:jc w:val="center"/>
              <w:rPr>
                <w:sz w:val="22"/>
                <w:szCs w:val="22"/>
              </w:rPr>
            </w:pPr>
            <w:r w:rsidRPr="003470E9">
              <w:rPr>
                <w:sz w:val="22"/>
                <w:szCs w:val="22"/>
              </w:rPr>
              <w:t xml:space="preserve">Компонент на </w:t>
            </w:r>
            <w:proofErr w:type="spellStart"/>
            <w:r w:rsidRPr="003470E9">
              <w:rPr>
                <w:sz w:val="22"/>
                <w:szCs w:val="22"/>
              </w:rPr>
              <w:t>теплоно-ситель</w:t>
            </w:r>
            <w:proofErr w:type="spellEnd"/>
            <w:r w:rsidRPr="003470E9">
              <w:rPr>
                <w:sz w:val="22"/>
                <w:szCs w:val="22"/>
              </w:rPr>
              <w:t>, руб./м</w:t>
            </w:r>
            <w:r w:rsidRPr="008A35E2">
              <w:rPr>
                <w:sz w:val="22"/>
                <w:szCs w:val="22"/>
                <w:vertAlign w:val="superscript"/>
              </w:rPr>
              <w:t>3</w:t>
            </w:r>
            <w:r w:rsidRPr="003470E9">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C8A517C" w14:textId="77777777" w:rsidR="00C37B4C" w:rsidRPr="003470E9" w:rsidRDefault="00C37B4C" w:rsidP="003F5D19">
            <w:pPr>
              <w:jc w:val="center"/>
              <w:rPr>
                <w:sz w:val="22"/>
                <w:szCs w:val="22"/>
              </w:rPr>
            </w:pPr>
            <w:r w:rsidRPr="003470E9">
              <w:rPr>
                <w:sz w:val="22"/>
                <w:szCs w:val="22"/>
              </w:rPr>
              <w:t>Компонент на тепловую энергию</w:t>
            </w:r>
          </w:p>
        </w:tc>
      </w:tr>
      <w:tr w:rsidR="00C37B4C" w:rsidRPr="003470E9" w14:paraId="06B09713" w14:textId="77777777" w:rsidTr="003F5D19">
        <w:trPr>
          <w:trHeight w:val="600"/>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2129F51E" w14:textId="77777777" w:rsidR="00C37B4C" w:rsidRPr="003470E9" w:rsidRDefault="00C37B4C" w:rsidP="003F5D19">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1AD53AB" w14:textId="77777777" w:rsidR="00C37B4C" w:rsidRPr="003470E9" w:rsidRDefault="00C37B4C" w:rsidP="003F5D19">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16FA3CF" w14:textId="77777777" w:rsidR="00C37B4C" w:rsidRPr="003470E9" w:rsidRDefault="00C37B4C" w:rsidP="003F5D19">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2EC0A20" w14:textId="77777777" w:rsidR="00C37B4C" w:rsidRPr="003470E9" w:rsidRDefault="00C37B4C" w:rsidP="003F5D19">
            <w:pPr>
              <w:ind w:left="-122" w:right="-120"/>
              <w:jc w:val="center"/>
              <w:rPr>
                <w:sz w:val="22"/>
                <w:szCs w:val="22"/>
              </w:rPr>
            </w:pPr>
            <w:r w:rsidRPr="003470E9">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44D43DD" w14:textId="77777777" w:rsidR="00C37B4C" w:rsidRPr="003470E9" w:rsidRDefault="00C37B4C" w:rsidP="003F5D19">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331781C" w14:textId="77777777" w:rsidR="00C37B4C" w:rsidRPr="003470E9" w:rsidRDefault="00C37B4C" w:rsidP="003F5D19">
            <w:pPr>
              <w:ind w:left="-76" w:right="-167"/>
              <w:jc w:val="center"/>
              <w:rPr>
                <w:sz w:val="22"/>
                <w:szCs w:val="22"/>
              </w:rPr>
            </w:pPr>
            <w:r w:rsidRPr="003470E9">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BD9A9B5" w14:textId="77777777" w:rsidR="00C37B4C" w:rsidRPr="003470E9" w:rsidRDefault="00C37B4C" w:rsidP="003F5D19">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8504EEF" w14:textId="77777777" w:rsidR="00C37B4C" w:rsidRPr="003470E9" w:rsidRDefault="00C37B4C" w:rsidP="003F5D19">
            <w:pPr>
              <w:jc w:val="center"/>
              <w:rPr>
                <w:sz w:val="22"/>
                <w:szCs w:val="22"/>
              </w:rPr>
            </w:pPr>
            <w:proofErr w:type="spellStart"/>
            <w:r w:rsidRPr="003470E9">
              <w:rPr>
                <w:sz w:val="22"/>
                <w:szCs w:val="22"/>
              </w:rPr>
              <w:t>Односта-вочный</w:t>
            </w:r>
            <w:proofErr w:type="spellEnd"/>
            <w:r w:rsidRPr="003470E9">
              <w:rPr>
                <w:sz w:val="22"/>
                <w:szCs w:val="22"/>
              </w:rPr>
              <w:t xml:space="preserve">, руб./Гкал </w:t>
            </w:r>
            <w:r w:rsidRPr="003470E9">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1BF0F9EC" w14:textId="77777777" w:rsidR="00C37B4C" w:rsidRPr="003470E9" w:rsidRDefault="00C37B4C" w:rsidP="003F5D19">
            <w:pPr>
              <w:jc w:val="center"/>
              <w:rPr>
                <w:sz w:val="22"/>
                <w:szCs w:val="22"/>
              </w:rPr>
            </w:pPr>
            <w:proofErr w:type="spellStart"/>
            <w:r w:rsidRPr="003470E9">
              <w:rPr>
                <w:sz w:val="22"/>
                <w:szCs w:val="22"/>
              </w:rPr>
              <w:t>Двухставочный</w:t>
            </w:r>
            <w:proofErr w:type="spellEnd"/>
          </w:p>
        </w:tc>
      </w:tr>
      <w:tr w:rsidR="00C37B4C" w:rsidRPr="003470E9" w14:paraId="7EF1AB45" w14:textId="77777777" w:rsidTr="003F5D19">
        <w:trPr>
          <w:trHeight w:val="1305"/>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FA05A31" w14:textId="77777777" w:rsidR="00C37B4C" w:rsidRPr="003470E9" w:rsidRDefault="00C37B4C" w:rsidP="003F5D19">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5B0DCAD" w14:textId="77777777" w:rsidR="00C37B4C" w:rsidRPr="003470E9" w:rsidRDefault="00C37B4C" w:rsidP="003F5D19">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6D0E8846" w14:textId="77777777" w:rsidR="00C37B4C" w:rsidRPr="003470E9" w:rsidRDefault="00C37B4C" w:rsidP="003F5D19">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18EE4CE" w14:textId="77777777" w:rsidR="00C37B4C" w:rsidRPr="003470E9" w:rsidRDefault="00C37B4C" w:rsidP="003F5D19">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1ECAAF2" w14:textId="77777777" w:rsidR="00C37B4C" w:rsidRPr="003470E9" w:rsidRDefault="00C37B4C" w:rsidP="003F5D19">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2F66E646" w14:textId="77777777" w:rsidR="00C37B4C" w:rsidRPr="003470E9" w:rsidRDefault="00C37B4C" w:rsidP="003F5D19">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99CD589" w14:textId="77777777" w:rsidR="00C37B4C" w:rsidRPr="003470E9" w:rsidRDefault="00C37B4C" w:rsidP="003F5D19">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0B8B4E6" w14:textId="77777777" w:rsidR="00C37B4C" w:rsidRPr="003470E9" w:rsidRDefault="00C37B4C" w:rsidP="003F5D19">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900A403" w14:textId="77777777" w:rsidR="00C37B4C" w:rsidRPr="003470E9" w:rsidRDefault="00C37B4C" w:rsidP="003F5D19">
            <w:pPr>
              <w:jc w:val="center"/>
              <w:rPr>
                <w:sz w:val="22"/>
                <w:szCs w:val="22"/>
              </w:rPr>
            </w:pPr>
            <w:r w:rsidRPr="003470E9">
              <w:rPr>
                <w:sz w:val="22"/>
                <w:szCs w:val="22"/>
              </w:rPr>
              <w:t>с поло-</w:t>
            </w:r>
            <w:proofErr w:type="spellStart"/>
            <w:r w:rsidRPr="003470E9">
              <w:rPr>
                <w:sz w:val="22"/>
                <w:szCs w:val="22"/>
              </w:rPr>
              <w:t>тенце</w:t>
            </w:r>
            <w:proofErr w:type="spellEnd"/>
            <w:r w:rsidRPr="003470E9">
              <w:rPr>
                <w:sz w:val="22"/>
                <w:szCs w:val="22"/>
              </w:rPr>
              <w:t>-суши-</w:t>
            </w:r>
            <w:proofErr w:type="spellStart"/>
            <w:r w:rsidRPr="003470E9">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8A0D35D" w14:textId="77777777" w:rsidR="00C37B4C" w:rsidRPr="003470E9" w:rsidRDefault="00C37B4C" w:rsidP="003F5D19">
            <w:pPr>
              <w:jc w:val="center"/>
              <w:rPr>
                <w:sz w:val="22"/>
                <w:szCs w:val="22"/>
              </w:rPr>
            </w:pPr>
            <w:r w:rsidRPr="003470E9">
              <w:rPr>
                <w:sz w:val="22"/>
                <w:szCs w:val="22"/>
              </w:rPr>
              <w:t>без поло-</w:t>
            </w:r>
            <w:proofErr w:type="spellStart"/>
            <w:r w:rsidRPr="003470E9">
              <w:rPr>
                <w:sz w:val="22"/>
                <w:szCs w:val="22"/>
              </w:rPr>
              <w:t>тенце</w:t>
            </w:r>
            <w:proofErr w:type="spellEnd"/>
            <w:r w:rsidRPr="003470E9">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CD9938A" w14:textId="77777777" w:rsidR="00C37B4C" w:rsidRPr="003470E9" w:rsidRDefault="00C37B4C" w:rsidP="003F5D19">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41FDFF88" w14:textId="77777777" w:rsidR="00C37B4C" w:rsidRPr="003470E9" w:rsidRDefault="00C37B4C" w:rsidP="003F5D19">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4840DB8C" w14:textId="77777777" w:rsidR="00C37B4C" w:rsidRPr="003470E9" w:rsidRDefault="00C37B4C" w:rsidP="003F5D19">
            <w:pPr>
              <w:ind w:right="-110"/>
              <w:jc w:val="center"/>
              <w:rPr>
                <w:sz w:val="22"/>
                <w:szCs w:val="22"/>
              </w:rPr>
            </w:pPr>
            <w:r w:rsidRPr="003470E9">
              <w:rPr>
                <w:sz w:val="22"/>
                <w:szCs w:val="22"/>
              </w:rPr>
              <w:t>Ставка за мощность, тыс. руб./Гкал/</w:t>
            </w:r>
            <w:r w:rsidRPr="003470E9">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B336D36" w14:textId="77777777" w:rsidR="00C37B4C" w:rsidRPr="003470E9" w:rsidRDefault="00C37B4C" w:rsidP="003F5D19">
            <w:pPr>
              <w:jc w:val="center"/>
              <w:rPr>
                <w:sz w:val="22"/>
                <w:szCs w:val="22"/>
              </w:rPr>
            </w:pPr>
            <w:r w:rsidRPr="003470E9">
              <w:rPr>
                <w:sz w:val="22"/>
                <w:szCs w:val="22"/>
              </w:rPr>
              <w:t>Ставка за тепловую энергию, руб./Гкал</w:t>
            </w:r>
          </w:p>
        </w:tc>
      </w:tr>
      <w:tr w:rsidR="00C37B4C" w:rsidRPr="003470E9" w14:paraId="4A978F51" w14:textId="77777777" w:rsidTr="003F5D19">
        <w:trPr>
          <w:trHeight w:val="403"/>
        </w:trPr>
        <w:tc>
          <w:tcPr>
            <w:tcW w:w="1844" w:type="dxa"/>
            <w:vMerge w:val="restart"/>
            <w:tcBorders>
              <w:top w:val="single" w:sz="4" w:space="0" w:color="auto"/>
              <w:left w:val="single" w:sz="4" w:space="0" w:color="auto"/>
              <w:bottom w:val="single" w:sz="4" w:space="0" w:color="000000"/>
              <w:right w:val="single" w:sz="4" w:space="0" w:color="auto"/>
            </w:tcBorders>
            <w:vAlign w:val="center"/>
            <w:hideMark/>
          </w:tcPr>
          <w:p w14:paraId="1844839C" w14:textId="77777777" w:rsidR="00C37B4C" w:rsidRPr="003470E9" w:rsidRDefault="00C37B4C" w:rsidP="003F5D19">
            <w:pPr>
              <w:ind w:right="-113" w:hanging="111"/>
              <w:jc w:val="center"/>
              <w:rPr>
                <w:sz w:val="22"/>
                <w:szCs w:val="22"/>
              </w:rPr>
            </w:pPr>
            <w:r w:rsidRPr="001E1D6C">
              <w:rPr>
                <w:sz w:val="22"/>
                <w:szCs w:val="22"/>
              </w:rPr>
              <w:t xml:space="preserve">ООО </w:t>
            </w:r>
            <w:r>
              <w:rPr>
                <w:sz w:val="22"/>
                <w:szCs w:val="22"/>
              </w:rPr>
              <w:t>«</w:t>
            </w:r>
            <w:proofErr w:type="spellStart"/>
            <w:r w:rsidRPr="001E1D6C">
              <w:rPr>
                <w:sz w:val="22"/>
                <w:szCs w:val="22"/>
              </w:rPr>
              <w:t>ЭнергоТранзит</w:t>
            </w:r>
            <w:proofErr w:type="spellEnd"/>
            <w:r>
              <w:rPr>
                <w:sz w:val="22"/>
                <w:szCs w:val="22"/>
              </w:rPr>
              <w:t>»</w:t>
            </w:r>
          </w:p>
        </w:tc>
        <w:tc>
          <w:tcPr>
            <w:tcW w:w="1476" w:type="dxa"/>
            <w:tcBorders>
              <w:top w:val="nil"/>
              <w:left w:val="nil"/>
              <w:bottom w:val="single" w:sz="4" w:space="0" w:color="auto"/>
              <w:right w:val="single" w:sz="4" w:space="0" w:color="auto"/>
            </w:tcBorders>
            <w:shd w:val="clear" w:color="auto" w:fill="auto"/>
            <w:vAlign w:val="center"/>
            <w:hideMark/>
          </w:tcPr>
          <w:p w14:paraId="1779AFCC" w14:textId="77777777" w:rsidR="00C37B4C" w:rsidRPr="003470E9" w:rsidRDefault="00C37B4C" w:rsidP="003F5D19">
            <w:pPr>
              <w:jc w:val="center"/>
              <w:rPr>
                <w:sz w:val="22"/>
                <w:szCs w:val="22"/>
              </w:rPr>
            </w:pPr>
            <w:r w:rsidRPr="003470E9">
              <w:rPr>
                <w:sz w:val="22"/>
                <w:szCs w:val="22"/>
              </w:rPr>
              <w:t>с 01.01.202</w:t>
            </w:r>
            <w:r>
              <w:rPr>
                <w:sz w:val="22"/>
                <w:szCs w:val="22"/>
              </w:rPr>
              <w:t>1</w:t>
            </w:r>
          </w:p>
        </w:tc>
        <w:tc>
          <w:tcPr>
            <w:tcW w:w="910" w:type="dxa"/>
            <w:tcBorders>
              <w:top w:val="nil"/>
              <w:left w:val="nil"/>
              <w:bottom w:val="single" w:sz="4" w:space="0" w:color="auto"/>
              <w:right w:val="single" w:sz="4" w:space="0" w:color="auto"/>
            </w:tcBorders>
            <w:shd w:val="clear" w:color="auto" w:fill="auto"/>
            <w:vAlign w:val="center"/>
          </w:tcPr>
          <w:p w14:paraId="3259DA76" w14:textId="77777777" w:rsidR="00C37B4C" w:rsidRPr="00A80E0E" w:rsidRDefault="00C37B4C" w:rsidP="003F5D19">
            <w:pPr>
              <w:jc w:val="center"/>
            </w:pPr>
            <w:r w:rsidRPr="00A80E0E">
              <w:t>163,98</w:t>
            </w:r>
          </w:p>
        </w:tc>
        <w:tc>
          <w:tcPr>
            <w:tcW w:w="910" w:type="dxa"/>
            <w:tcBorders>
              <w:top w:val="nil"/>
              <w:left w:val="nil"/>
              <w:bottom w:val="single" w:sz="4" w:space="0" w:color="auto"/>
              <w:right w:val="single" w:sz="4" w:space="0" w:color="auto"/>
            </w:tcBorders>
            <w:shd w:val="clear" w:color="auto" w:fill="auto"/>
            <w:vAlign w:val="center"/>
          </w:tcPr>
          <w:p w14:paraId="3C1EA0EE" w14:textId="77777777" w:rsidR="00C37B4C" w:rsidRPr="00A80E0E" w:rsidRDefault="00C37B4C" w:rsidP="003F5D19">
            <w:pPr>
              <w:jc w:val="center"/>
            </w:pPr>
            <w:r w:rsidRPr="00A80E0E">
              <w:t>151,59</w:t>
            </w:r>
          </w:p>
        </w:tc>
        <w:tc>
          <w:tcPr>
            <w:tcW w:w="910" w:type="dxa"/>
            <w:tcBorders>
              <w:top w:val="nil"/>
              <w:left w:val="nil"/>
              <w:bottom w:val="single" w:sz="4" w:space="0" w:color="auto"/>
              <w:right w:val="single" w:sz="4" w:space="0" w:color="auto"/>
            </w:tcBorders>
            <w:shd w:val="clear" w:color="auto" w:fill="auto"/>
            <w:vAlign w:val="center"/>
          </w:tcPr>
          <w:p w14:paraId="7E10AFE9" w14:textId="77777777" w:rsidR="00C37B4C" w:rsidRPr="00A80E0E" w:rsidRDefault="00C37B4C" w:rsidP="003F5D19">
            <w:pPr>
              <w:jc w:val="center"/>
            </w:pPr>
            <w:r w:rsidRPr="00A80E0E">
              <w:t>174,87</w:t>
            </w:r>
          </w:p>
        </w:tc>
        <w:tc>
          <w:tcPr>
            <w:tcW w:w="910" w:type="dxa"/>
            <w:tcBorders>
              <w:top w:val="nil"/>
              <w:left w:val="nil"/>
              <w:bottom w:val="single" w:sz="4" w:space="0" w:color="auto"/>
              <w:right w:val="single" w:sz="4" w:space="0" w:color="auto"/>
            </w:tcBorders>
            <w:shd w:val="clear" w:color="auto" w:fill="auto"/>
            <w:vAlign w:val="center"/>
          </w:tcPr>
          <w:p w14:paraId="61397B99" w14:textId="77777777" w:rsidR="00C37B4C" w:rsidRPr="00A80E0E" w:rsidRDefault="00C37B4C" w:rsidP="003F5D19">
            <w:pPr>
              <w:jc w:val="center"/>
            </w:pPr>
            <w:r w:rsidRPr="00A80E0E">
              <w:t>162,74</w:t>
            </w:r>
          </w:p>
        </w:tc>
        <w:tc>
          <w:tcPr>
            <w:tcW w:w="910" w:type="dxa"/>
            <w:tcBorders>
              <w:top w:val="nil"/>
              <w:left w:val="nil"/>
              <w:bottom w:val="single" w:sz="4" w:space="0" w:color="auto"/>
              <w:right w:val="single" w:sz="4" w:space="0" w:color="auto"/>
            </w:tcBorders>
            <w:shd w:val="clear" w:color="auto" w:fill="auto"/>
            <w:vAlign w:val="center"/>
          </w:tcPr>
          <w:p w14:paraId="75478375" w14:textId="77777777" w:rsidR="00C37B4C" w:rsidRPr="00A80E0E" w:rsidRDefault="00C37B4C" w:rsidP="003F5D19">
            <w:pPr>
              <w:jc w:val="center"/>
            </w:pPr>
            <w:r w:rsidRPr="00A80E0E">
              <w:t>143,42</w:t>
            </w:r>
          </w:p>
        </w:tc>
        <w:tc>
          <w:tcPr>
            <w:tcW w:w="910" w:type="dxa"/>
            <w:tcBorders>
              <w:top w:val="nil"/>
              <w:left w:val="nil"/>
              <w:bottom w:val="single" w:sz="4" w:space="0" w:color="auto"/>
              <w:right w:val="single" w:sz="4" w:space="0" w:color="auto"/>
            </w:tcBorders>
            <w:shd w:val="clear" w:color="auto" w:fill="auto"/>
            <w:vAlign w:val="center"/>
          </w:tcPr>
          <w:p w14:paraId="538B0867" w14:textId="77777777" w:rsidR="00C37B4C" w:rsidRPr="00A80E0E" w:rsidRDefault="00C37B4C" w:rsidP="003F5D19">
            <w:pPr>
              <w:jc w:val="center"/>
            </w:pPr>
            <w:r w:rsidRPr="00A80E0E">
              <w:t>132,74</w:t>
            </w:r>
          </w:p>
        </w:tc>
        <w:tc>
          <w:tcPr>
            <w:tcW w:w="910" w:type="dxa"/>
            <w:tcBorders>
              <w:top w:val="single" w:sz="4" w:space="0" w:color="auto"/>
              <w:left w:val="nil"/>
              <w:bottom w:val="single" w:sz="4" w:space="0" w:color="auto"/>
              <w:right w:val="single" w:sz="4" w:space="0" w:color="auto"/>
            </w:tcBorders>
            <w:shd w:val="clear" w:color="auto" w:fill="auto"/>
            <w:vAlign w:val="center"/>
          </w:tcPr>
          <w:p w14:paraId="17CE3CA6" w14:textId="77777777" w:rsidR="00C37B4C" w:rsidRPr="00A80E0E" w:rsidRDefault="00C37B4C" w:rsidP="003F5D19">
            <w:pPr>
              <w:jc w:val="center"/>
            </w:pPr>
            <w:r w:rsidRPr="00A80E0E">
              <w:t>152,82</w:t>
            </w:r>
          </w:p>
        </w:tc>
        <w:tc>
          <w:tcPr>
            <w:tcW w:w="910" w:type="dxa"/>
            <w:tcBorders>
              <w:top w:val="single" w:sz="4" w:space="0" w:color="auto"/>
              <w:left w:val="nil"/>
              <w:bottom w:val="single" w:sz="4" w:space="0" w:color="auto"/>
              <w:right w:val="single" w:sz="4" w:space="0" w:color="auto"/>
            </w:tcBorders>
            <w:shd w:val="clear" w:color="auto" w:fill="auto"/>
            <w:vAlign w:val="center"/>
          </w:tcPr>
          <w:p w14:paraId="5DF96EFD" w14:textId="77777777" w:rsidR="00C37B4C" w:rsidRPr="00A80E0E" w:rsidRDefault="00C37B4C" w:rsidP="003F5D19">
            <w:pPr>
              <w:jc w:val="center"/>
            </w:pPr>
            <w:r w:rsidRPr="00A80E0E">
              <w:t>142,35</w:t>
            </w:r>
          </w:p>
        </w:tc>
        <w:tc>
          <w:tcPr>
            <w:tcW w:w="1365" w:type="dxa"/>
            <w:tcBorders>
              <w:top w:val="single" w:sz="4" w:space="0" w:color="auto"/>
              <w:left w:val="nil"/>
              <w:bottom w:val="single" w:sz="4" w:space="0" w:color="auto"/>
              <w:right w:val="single" w:sz="4" w:space="0" w:color="auto"/>
            </w:tcBorders>
            <w:shd w:val="clear" w:color="auto" w:fill="auto"/>
            <w:vAlign w:val="center"/>
          </w:tcPr>
          <w:p w14:paraId="4523D313" w14:textId="77777777" w:rsidR="00C37B4C" w:rsidRPr="00A80E0E" w:rsidRDefault="00C37B4C" w:rsidP="003F5D19">
            <w:pPr>
              <w:jc w:val="center"/>
            </w:pPr>
            <w:r w:rsidRPr="00A80E0E">
              <w:t>14,64</w:t>
            </w:r>
          </w:p>
        </w:tc>
        <w:tc>
          <w:tcPr>
            <w:tcW w:w="1451" w:type="dxa"/>
            <w:tcBorders>
              <w:top w:val="single" w:sz="4" w:space="0" w:color="auto"/>
              <w:left w:val="nil"/>
              <w:bottom w:val="single" w:sz="4" w:space="0" w:color="auto"/>
              <w:right w:val="single" w:sz="4" w:space="0" w:color="auto"/>
            </w:tcBorders>
            <w:shd w:val="clear" w:color="auto" w:fill="auto"/>
            <w:vAlign w:val="center"/>
          </w:tcPr>
          <w:p w14:paraId="0A6560B7" w14:textId="77777777" w:rsidR="00C37B4C" w:rsidRPr="00A80E0E" w:rsidRDefault="00C37B4C" w:rsidP="003F5D19">
            <w:pPr>
              <w:jc w:val="center"/>
            </w:pPr>
            <w:r w:rsidRPr="00A80E0E">
              <w:t>2 135,63</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E3BF3AA" w14:textId="77777777" w:rsidR="00C37B4C" w:rsidRPr="00BB36E5" w:rsidRDefault="00C37B4C" w:rsidP="003F5D19">
            <w:pPr>
              <w:jc w:val="center"/>
              <w:rPr>
                <w:sz w:val="22"/>
              </w:rPr>
            </w:pPr>
            <w:r w:rsidRPr="00BB36E5">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0CFFC0E3" w14:textId="77777777" w:rsidR="00C37B4C" w:rsidRPr="00BB36E5" w:rsidRDefault="00C37B4C" w:rsidP="003F5D19">
            <w:pPr>
              <w:jc w:val="center"/>
              <w:rPr>
                <w:sz w:val="22"/>
              </w:rPr>
            </w:pPr>
            <w:r w:rsidRPr="00BB36E5">
              <w:rPr>
                <w:sz w:val="22"/>
              </w:rPr>
              <w:t>х</w:t>
            </w:r>
          </w:p>
        </w:tc>
      </w:tr>
      <w:tr w:rsidR="00C37B4C" w:rsidRPr="003470E9" w14:paraId="43AFD18F" w14:textId="77777777" w:rsidTr="003F5D19">
        <w:trPr>
          <w:trHeight w:val="386"/>
        </w:trPr>
        <w:tc>
          <w:tcPr>
            <w:tcW w:w="1844" w:type="dxa"/>
            <w:vMerge/>
            <w:tcBorders>
              <w:top w:val="nil"/>
              <w:left w:val="single" w:sz="4" w:space="0" w:color="auto"/>
              <w:bottom w:val="single" w:sz="4" w:space="0" w:color="auto"/>
              <w:right w:val="single" w:sz="4" w:space="0" w:color="auto"/>
            </w:tcBorders>
            <w:vAlign w:val="center"/>
            <w:hideMark/>
          </w:tcPr>
          <w:p w14:paraId="336201E0" w14:textId="77777777" w:rsidR="00C37B4C" w:rsidRPr="003470E9" w:rsidRDefault="00C37B4C" w:rsidP="003F5D19">
            <w:pPr>
              <w:rPr>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51EEB3FC" w14:textId="77777777" w:rsidR="00C37B4C" w:rsidRPr="003470E9" w:rsidRDefault="00C37B4C" w:rsidP="003F5D19">
            <w:pPr>
              <w:jc w:val="center"/>
              <w:rPr>
                <w:sz w:val="22"/>
                <w:szCs w:val="22"/>
              </w:rPr>
            </w:pPr>
            <w:r w:rsidRPr="003470E9">
              <w:rPr>
                <w:sz w:val="22"/>
                <w:szCs w:val="22"/>
              </w:rPr>
              <w:t>с 01.07.202</w:t>
            </w:r>
            <w:r>
              <w:rPr>
                <w:sz w:val="22"/>
                <w:szCs w:val="22"/>
              </w:rPr>
              <w:t>1</w:t>
            </w:r>
          </w:p>
        </w:tc>
        <w:tc>
          <w:tcPr>
            <w:tcW w:w="910" w:type="dxa"/>
            <w:tcBorders>
              <w:top w:val="nil"/>
              <w:left w:val="nil"/>
              <w:bottom w:val="single" w:sz="4" w:space="0" w:color="auto"/>
              <w:right w:val="single" w:sz="4" w:space="0" w:color="auto"/>
            </w:tcBorders>
            <w:shd w:val="clear" w:color="auto" w:fill="auto"/>
            <w:vAlign w:val="center"/>
          </w:tcPr>
          <w:p w14:paraId="4D7B9A92" w14:textId="77777777" w:rsidR="00C37B4C" w:rsidRPr="00A80E0E" w:rsidRDefault="00C37B4C" w:rsidP="003F5D19">
            <w:pPr>
              <w:jc w:val="center"/>
            </w:pPr>
            <w:r w:rsidRPr="00A80E0E">
              <w:t>171,58</w:t>
            </w:r>
          </w:p>
        </w:tc>
        <w:tc>
          <w:tcPr>
            <w:tcW w:w="910" w:type="dxa"/>
            <w:tcBorders>
              <w:top w:val="nil"/>
              <w:left w:val="nil"/>
              <w:bottom w:val="single" w:sz="4" w:space="0" w:color="auto"/>
              <w:right w:val="single" w:sz="4" w:space="0" w:color="auto"/>
            </w:tcBorders>
            <w:shd w:val="clear" w:color="auto" w:fill="auto"/>
            <w:vAlign w:val="center"/>
          </w:tcPr>
          <w:p w14:paraId="19E5AC95" w14:textId="77777777" w:rsidR="00C37B4C" w:rsidRPr="00A80E0E" w:rsidRDefault="00C37B4C" w:rsidP="003F5D19">
            <w:pPr>
              <w:jc w:val="center"/>
            </w:pPr>
            <w:r w:rsidRPr="00A80E0E">
              <w:t>158,68</w:t>
            </w:r>
          </w:p>
        </w:tc>
        <w:tc>
          <w:tcPr>
            <w:tcW w:w="910" w:type="dxa"/>
            <w:tcBorders>
              <w:top w:val="nil"/>
              <w:left w:val="nil"/>
              <w:bottom w:val="single" w:sz="4" w:space="0" w:color="auto"/>
              <w:right w:val="single" w:sz="4" w:space="0" w:color="auto"/>
            </w:tcBorders>
            <w:shd w:val="clear" w:color="auto" w:fill="auto"/>
            <w:vAlign w:val="center"/>
          </w:tcPr>
          <w:p w14:paraId="1B1A85EE" w14:textId="77777777" w:rsidR="00C37B4C" w:rsidRPr="00A80E0E" w:rsidRDefault="00C37B4C" w:rsidP="003F5D19">
            <w:pPr>
              <w:jc w:val="center"/>
            </w:pPr>
            <w:r w:rsidRPr="00A80E0E">
              <w:t>182,92</w:t>
            </w:r>
          </w:p>
        </w:tc>
        <w:tc>
          <w:tcPr>
            <w:tcW w:w="910" w:type="dxa"/>
            <w:tcBorders>
              <w:top w:val="nil"/>
              <w:left w:val="nil"/>
              <w:bottom w:val="single" w:sz="4" w:space="0" w:color="auto"/>
              <w:right w:val="single" w:sz="4" w:space="0" w:color="auto"/>
            </w:tcBorders>
            <w:shd w:val="clear" w:color="auto" w:fill="auto"/>
            <w:vAlign w:val="center"/>
          </w:tcPr>
          <w:p w14:paraId="6390BEF8" w14:textId="77777777" w:rsidR="00C37B4C" w:rsidRPr="00A80E0E" w:rsidRDefault="00C37B4C" w:rsidP="003F5D19">
            <w:pPr>
              <w:jc w:val="center"/>
            </w:pPr>
            <w:r w:rsidRPr="00A80E0E">
              <w:t>170,29</w:t>
            </w:r>
          </w:p>
        </w:tc>
        <w:tc>
          <w:tcPr>
            <w:tcW w:w="910" w:type="dxa"/>
            <w:tcBorders>
              <w:top w:val="nil"/>
              <w:left w:val="nil"/>
              <w:bottom w:val="single" w:sz="4" w:space="0" w:color="auto"/>
              <w:right w:val="single" w:sz="4" w:space="0" w:color="auto"/>
            </w:tcBorders>
            <w:shd w:val="clear" w:color="auto" w:fill="auto"/>
            <w:vAlign w:val="center"/>
          </w:tcPr>
          <w:p w14:paraId="42FB232F" w14:textId="77777777" w:rsidR="00C37B4C" w:rsidRPr="00A80E0E" w:rsidRDefault="00C37B4C" w:rsidP="003F5D19">
            <w:pPr>
              <w:jc w:val="center"/>
            </w:pPr>
            <w:r w:rsidRPr="00A80E0E">
              <w:t>149,99</w:t>
            </w:r>
          </w:p>
        </w:tc>
        <w:tc>
          <w:tcPr>
            <w:tcW w:w="910" w:type="dxa"/>
            <w:tcBorders>
              <w:top w:val="nil"/>
              <w:left w:val="nil"/>
              <w:bottom w:val="single" w:sz="4" w:space="0" w:color="auto"/>
              <w:right w:val="single" w:sz="4" w:space="0" w:color="auto"/>
            </w:tcBorders>
            <w:shd w:val="clear" w:color="auto" w:fill="auto"/>
            <w:vAlign w:val="center"/>
          </w:tcPr>
          <w:p w14:paraId="37819BEA" w14:textId="77777777" w:rsidR="00C37B4C" w:rsidRPr="00A80E0E" w:rsidRDefault="00C37B4C" w:rsidP="003F5D19">
            <w:pPr>
              <w:jc w:val="center"/>
            </w:pPr>
            <w:r w:rsidRPr="00A80E0E">
              <w:t>138,88</w:t>
            </w:r>
          </w:p>
        </w:tc>
        <w:tc>
          <w:tcPr>
            <w:tcW w:w="910" w:type="dxa"/>
            <w:tcBorders>
              <w:top w:val="nil"/>
              <w:left w:val="nil"/>
              <w:bottom w:val="single" w:sz="4" w:space="0" w:color="auto"/>
              <w:right w:val="single" w:sz="4" w:space="0" w:color="auto"/>
            </w:tcBorders>
            <w:shd w:val="clear" w:color="auto" w:fill="auto"/>
            <w:vAlign w:val="center"/>
          </w:tcPr>
          <w:p w14:paraId="024731AF" w14:textId="77777777" w:rsidR="00C37B4C" w:rsidRPr="00A80E0E" w:rsidRDefault="00C37B4C" w:rsidP="003F5D19">
            <w:pPr>
              <w:jc w:val="center"/>
            </w:pPr>
            <w:r w:rsidRPr="00A80E0E">
              <w:t>159,76</w:t>
            </w:r>
          </w:p>
        </w:tc>
        <w:tc>
          <w:tcPr>
            <w:tcW w:w="910" w:type="dxa"/>
            <w:tcBorders>
              <w:top w:val="nil"/>
              <w:left w:val="nil"/>
              <w:bottom w:val="single" w:sz="4" w:space="0" w:color="auto"/>
              <w:right w:val="single" w:sz="4" w:space="0" w:color="auto"/>
            </w:tcBorders>
            <w:shd w:val="clear" w:color="auto" w:fill="auto"/>
            <w:vAlign w:val="center"/>
          </w:tcPr>
          <w:p w14:paraId="0049B99B" w14:textId="77777777" w:rsidR="00C37B4C" w:rsidRPr="00A80E0E" w:rsidRDefault="00C37B4C" w:rsidP="003F5D19">
            <w:pPr>
              <w:jc w:val="center"/>
            </w:pPr>
            <w:r w:rsidRPr="00A80E0E">
              <w:t>148,88</w:t>
            </w:r>
          </w:p>
        </w:tc>
        <w:tc>
          <w:tcPr>
            <w:tcW w:w="1365" w:type="dxa"/>
            <w:tcBorders>
              <w:top w:val="nil"/>
              <w:left w:val="nil"/>
              <w:bottom w:val="single" w:sz="4" w:space="0" w:color="auto"/>
              <w:right w:val="single" w:sz="4" w:space="0" w:color="auto"/>
            </w:tcBorders>
            <w:shd w:val="clear" w:color="auto" w:fill="auto"/>
            <w:vAlign w:val="center"/>
          </w:tcPr>
          <w:p w14:paraId="2762172D" w14:textId="77777777" w:rsidR="00C37B4C" w:rsidRPr="00A80E0E" w:rsidRDefault="00C37B4C" w:rsidP="003F5D19">
            <w:pPr>
              <w:jc w:val="center"/>
            </w:pPr>
            <w:r w:rsidRPr="00A80E0E">
              <w:t>16,07</w:t>
            </w:r>
          </w:p>
        </w:tc>
        <w:tc>
          <w:tcPr>
            <w:tcW w:w="1451" w:type="dxa"/>
            <w:tcBorders>
              <w:top w:val="nil"/>
              <w:left w:val="nil"/>
              <w:bottom w:val="single" w:sz="4" w:space="0" w:color="auto"/>
              <w:right w:val="single" w:sz="4" w:space="0" w:color="auto"/>
            </w:tcBorders>
            <w:shd w:val="clear" w:color="auto" w:fill="auto"/>
            <w:vAlign w:val="center"/>
          </w:tcPr>
          <w:p w14:paraId="791FD5BB" w14:textId="77777777" w:rsidR="00C37B4C" w:rsidRPr="00A80E0E" w:rsidRDefault="00C37B4C" w:rsidP="003F5D19">
            <w:pPr>
              <w:jc w:val="center"/>
            </w:pPr>
            <w:r w:rsidRPr="00A80E0E">
              <w:t>2 220,86</w:t>
            </w:r>
          </w:p>
        </w:tc>
        <w:tc>
          <w:tcPr>
            <w:tcW w:w="1209" w:type="dxa"/>
            <w:tcBorders>
              <w:top w:val="nil"/>
              <w:left w:val="nil"/>
              <w:bottom w:val="single" w:sz="4" w:space="0" w:color="auto"/>
              <w:right w:val="single" w:sz="4" w:space="0" w:color="auto"/>
            </w:tcBorders>
            <w:shd w:val="clear" w:color="auto" w:fill="auto"/>
            <w:vAlign w:val="center"/>
            <w:hideMark/>
          </w:tcPr>
          <w:p w14:paraId="55576650" w14:textId="77777777" w:rsidR="00C37B4C" w:rsidRPr="00BB36E5" w:rsidRDefault="00C37B4C" w:rsidP="003F5D19">
            <w:pPr>
              <w:jc w:val="center"/>
              <w:rPr>
                <w:sz w:val="22"/>
              </w:rPr>
            </w:pPr>
            <w:r w:rsidRPr="00BB36E5">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14FCDCD0" w14:textId="77777777" w:rsidR="00C37B4C" w:rsidRPr="00BB36E5" w:rsidRDefault="00C37B4C" w:rsidP="003F5D19">
            <w:pPr>
              <w:jc w:val="center"/>
              <w:rPr>
                <w:sz w:val="22"/>
              </w:rPr>
            </w:pPr>
            <w:r w:rsidRPr="00BB36E5">
              <w:rPr>
                <w:sz w:val="22"/>
              </w:rPr>
              <w:t>х</w:t>
            </w:r>
          </w:p>
        </w:tc>
      </w:tr>
    </w:tbl>
    <w:p w14:paraId="4B07250E" w14:textId="77777777" w:rsidR="00C37B4C" w:rsidRDefault="00C37B4C" w:rsidP="00C37B4C">
      <w:pPr>
        <w:ind w:firstLine="709"/>
        <w:jc w:val="both"/>
        <w:rPr>
          <w:bCs/>
        </w:rPr>
      </w:pPr>
    </w:p>
    <w:p w14:paraId="6C255636" w14:textId="77777777" w:rsidR="00C37B4C" w:rsidRDefault="00C37B4C" w:rsidP="00C37B4C">
      <w:pPr>
        <w:ind w:firstLine="709"/>
        <w:jc w:val="both"/>
      </w:pPr>
    </w:p>
    <w:p w14:paraId="1E3DBD3A" w14:textId="77777777" w:rsidR="00C37B4C" w:rsidRDefault="00C37B4C" w:rsidP="00C37B4C">
      <w:pPr>
        <w:tabs>
          <w:tab w:val="left" w:pos="5580"/>
          <w:tab w:val="left" w:pos="9498"/>
        </w:tabs>
        <w:ind w:right="-569"/>
        <w:rPr>
          <w:color w:val="000000" w:themeColor="text1"/>
        </w:rPr>
      </w:pPr>
    </w:p>
    <w:p w14:paraId="76F20C4F" w14:textId="77777777" w:rsidR="00C37B4C" w:rsidRDefault="00C37B4C" w:rsidP="00CF33E0">
      <w:pPr>
        <w:tabs>
          <w:tab w:val="left" w:pos="5580"/>
          <w:tab w:val="left" w:pos="9498"/>
        </w:tabs>
        <w:ind w:left="-961" w:right="-569" w:firstLine="6631"/>
        <w:rPr>
          <w:color w:val="000000" w:themeColor="text1"/>
        </w:rPr>
      </w:pPr>
    </w:p>
    <w:p w14:paraId="5570AAC5" w14:textId="41911C28" w:rsidR="00C37B4C" w:rsidRDefault="00C37B4C" w:rsidP="00CF33E0">
      <w:pPr>
        <w:tabs>
          <w:tab w:val="left" w:pos="5580"/>
          <w:tab w:val="left" w:pos="9498"/>
        </w:tabs>
        <w:ind w:left="-961" w:right="-569" w:firstLine="6631"/>
        <w:rPr>
          <w:color w:val="000000" w:themeColor="text1"/>
        </w:rPr>
        <w:sectPr w:rsidR="00C37B4C" w:rsidSect="00C37B4C">
          <w:pgSz w:w="16838" w:h="11906" w:orient="landscape" w:code="9"/>
          <w:pgMar w:top="1134" w:right="820" w:bottom="707" w:left="1134" w:header="567" w:footer="0" w:gutter="0"/>
          <w:pgNumType w:start="1"/>
          <w:cols w:space="708"/>
          <w:titlePg/>
          <w:docGrid w:linePitch="360"/>
        </w:sectPr>
      </w:pPr>
    </w:p>
    <w:p w14:paraId="5E54218E" w14:textId="2743C81A" w:rsidR="00C37B4C" w:rsidRPr="00081AD4" w:rsidRDefault="00C37B4C" w:rsidP="00C37B4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26</w:t>
      </w:r>
    </w:p>
    <w:p w14:paraId="5C982431" w14:textId="77777777" w:rsidR="00C37B4C" w:rsidRPr="00081AD4" w:rsidRDefault="00C37B4C" w:rsidP="00C37B4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3B1634F" w14:textId="77777777" w:rsidR="00C37B4C" w:rsidRPr="00081AD4" w:rsidRDefault="00C37B4C" w:rsidP="00C37B4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73BC309" w14:textId="77777777" w:rsidR="00C37B4C" w:rsidRDefault="00C37B4C" w:rsidP="00C37B4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29.04.2021</w:t>
      </w:r>
    </w:p>
    <w:p w14:paraId="1A591E1A" w14:textId="7417F075" w:rsidR="00CF33E0" w:rsidRDefault="00CF33E0" w:rsidP="00CF33E0">
      <w:pPr>
        <w:tabs>
          <w:tab w:val="left" w:pos="5580"/>
          <w:tab w:val="left" w:pos="9498"/>
        </w:tabs>
        <w:ind w:left="-961" w:right="-569" w:firstLine="6631"/>
        <w:rPr>
          <w:color w:val="000000" w:themeColor="text1"/>
        </w:rPr>
      </w:pPr>
    </w:p>
    <w:p w14:paraId="5AFF5E1A" w14:textId="77777777" w:rsidR="00C37B4C" w:rsidRPr="00C37B4C" w:rsidRDefault="00C37B4C" w:rsidP="00C37B4C">
      <w:pPr>
        <w:ind w:left="-567" w:right="-427"/>
        <w:jc w:val="center"/>
        <w:rPr>
          <w:b/>
          <w:sz w:val="28"/>
          <w:lang w:eastAsia="en-US"/>
        </w:rPr>
      </w:pPr>
      <w:r w:rsidRPr="00C37B4C">
        <w:rPr>
          <w:b/>
          <w:sz w:val="28"/>
          <w:lang w:eastAsia="en-US"/>
        </w:rPr>
        <w:t>Тарифы ООО «</w:t>
      </w:r>
      <w:proofErr w:type="spellStart"/>
      <w:r w:rsidRPr="00C37B4C">
        <w:rPr>
          <w:b/>
          <w:sz w:val="28"/>
          <w:lang w:eastAsia="en-US"/>
        </w:rPr>
        <w:t>ЭнергоТранзит</w:t>
      </w:r>
      <w:proofErr w:type="spellEnd"/>
      <w:r w:rsidRPr="00C37B4C">
        <w:rPr>
          <w:b/>
          <w:sz w:val="28"/>
          <w:lang w:eastAsia="en-US"/>
        </w:rPr>
        <w:t xml:space="preserve">» на тепловую энергию, реализуемую </w:t>
      </w:r>
      <w:r w:rsidRPr="00C37B4C">
        <w:rPr>
          <w:b/>
          <w:sz w:val="28"/>
          <w:lang w:eastAsia="en-US"/>
        </w:rPr>
        <w:br/>
        <w:t xml:space="preserve">на потребительском рынке Новокузнецкого городского округа, </w:t>
      </w:r>
    </w:p>
    <w:p w14:paraId="11C9F685" w14:textId="77777777" w:rsidR="00C37B4C" w:rsidRPr="00C37B4C" w:rsidRDefault="00C37B4C" w:rsidP="00C37B4C">
      <w:pPr>
        <w:ind w:left="-567" w:right="-427"/>
        <w:jc w:val="center"/>
        <w:rPr>
          <w:b/>
          <w:sz w:val="28"/>
          <w:lang w:eastAsia="en-US"/>
        </w:rPr>
      </w:pPr>
      <w:r w:rsidRPr="00C37B4C">
        <w:rPr>
          <w:b/>
          <w:sz w:val="28"/>
          <w:lang w:eastAsia="en-US"/>
        </w:rPr>
        <w:t>для потребителей, присоединенных к тепловым сетям ООО «Независимая служба аварийных комиссаров», на период с 30.04.2021 по 31.12.2021</w:t>
      </w:r>
    </w:p>
    <w:p w14:paraId="0C031573" w14:textId="77777777" w:rsidR="00C37B4C" w:rsidRPr="00C37B4C" w:rsidRDefault="00C37B4C" w:rsidP="00C37B4C">
      <w:pPr>
        <w:ind w:left="-567" w:right="-427"/>
        <w:jc w:val="center"/>
        <w:rPr>
          <w:b/>
          <w:bCs/>
          <w:sz w:val="32"/>
          <w:szCs w:val="28"/>
          <w:lang w:eastAsia="en-US"/>
        </w:rPr>
      </w:pPr>
    </w:p>
    <w:p w14:paraId="6D5A9B0A" w14:textId="77777777" w:rsidR="00C37B4C" w:rsidRPr="00C37B4C" w:rsidRDefault="00C37B4C" w:rsidP="00C37B4C">
      <w:pPr>
        <w:ind w:right="-286"/>
        <w:jc w:val="right"/>
        <w:rPr>
          <w:sz w:val="28"/>
          <w:szCs w:val="28"/>
          <w:lang w:eastAsia="en-US"/>
        </w:rPr>
      </w:pPr>
      <w:r w:rsidRPr="00C37B4C">
        <w:rPr>
          <w:b/>
          <w:bCs/>
          <w:sz w:val="28"/>
          <w:szCs w:val="28"/>
          <w:lang w:eastAsia="en-US"/>
        </w:rPr>
        <w:t xml:space="preserve"> </w:t>
      </w:r>
      <w:r w:rsidRPr="00C37B4C">
        <w:rPr>
          <w:sz w:val="28"/>
          <w:szCs w:val="28"/>
          <w:lang w:eastAsia="en-US"/>
        </w:rPr>
        <w:t xml:space="preserve">  (без НДС)</w:t>
      </w:r>
    </w:p>
    <w:tbl>
      <w:tblPr>
        <w:tblW w:w="10348" w:type="dxa"/>
        <w:tblInd w:w="-572" w:type="dxa"/>
        <w:tblLayout w:type="fixed"/>
        <w:tblLook w:val="04A0" w:firstRow="1" w:lastRow="0" w:firstColumn="1" w:lastColumn="0" w:noHBand="0" w:noVBand="1"/>
      </w:tblPr>
      <w:tblGrid>
        <w:gridCol w:w="1077"/>
        <w:gridCol w:w="1756"/>
        <w:gridCol w:w="13"/>
        <w:gridCol w:w="1405"/>
        <w:gridCol w:w="1135"/>
        <w:gridCol w:w="993"/>
        <w:gridCol w:w="841"/>
        <w:gridCol w:w="10"/>
        <w:gridCol w:w="1134"/>
        <w:gridCol w:w="1124"/>
        <w:gridCol w:w="10"/>
        <w:gridCol w:w="850"/>
      </w:tblGrid>
      <w:tr w:rsidR="00C37B4C" w:rsidRPr="00C37B4C" w14:paraId="1E987CE3" w14:textId="77777777" w:rsidTr="003F5D19">
        <w:trPr>
          <w:trHeight w:val="375"/>
        </w:trPr>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FACCA9" w14:textId="77777777" w:rsidR="00C37B4C" w:rsidRPr="00C37B4C" w:rsidRDefault="00C37B4C" w:rsidP="00C37B4C">
            <w:pPr>
              <w:ind w:left="-108" w:right="-163"/>
              <w:jc w:val="center"/>
              <w:rPr>
                <w:color w:val="000000"/>
                <w:sz w:val="22"/>
                <w:szCs w:val="22"/>
              </w:rPr>
            </w:pPr>
            <w:r w:rsidRPr="00C37B4C">
              <w:rPr>
                <w:color w:val="000000"/>
                <w:sz w:val="22"/>
                <w:szCs w:val="22"/>
                <w:lang w:eastAsia="en-US"/>
              </w:rPr>
              <w:t>Наиме-</w:t>
            </w:r>
            <w:proofErr w:type="spellStart"/>
            <w:r w:rsidRPr="00C37B4C">
              <w:rPr>
                <w:color w:val="000000"/>
                <w:sz w:val="22"/>
                <w:szCs w:val="22"/>
                <w:lang w:eastAsia="en-US"/>
              </w:rPr>
              <w:t>нование</w:t>
            </w:r>
            <w:proofErr w:type="spellEnd"/>
            <w:r w:rsidRPr="00C37B4C">
              <w:rPr>
                <w:color w:val="000000"/>
                <w:sz w:val="22"/>
                <w:szCs w:val="22"/>
                <w:lang w:eastAsia="en-US"/>
              </w:rPr>
              <w:t xml:space="preserve"> </w:t>
            </w:r>
            <w:proofErr w:type="spellStart"/>
            <w:r w:rsidRPr="00C37B4C">
              <w:rPr>
                <w:color w:val="000000"/>
                <w:sz w:val="22"/>
                <w:szCs w:val="22"/>
                <w:lang w:eastAsia="en-US"/>
              </w:rPr>
              <w:t>регули-руемой</w:t>
            </w:r>
            <w:proofErr w:type="spellEnd"/>
            <w:r w:rsidRPr="00C37B4C">
              <w:rPr>
                <w:color w:val="000000"/>
                <w:sz w:val="22"/>
                <w:szCs w:val="22"/>
                <w:lang w:eastAsia="en-US"/>
              </w:rPr>
              <w:t xml:space="preserve"> </w:t>
            </w:r>
            <w:proofErr w:type="spellStart"/>
            <w:r w:rsidRPr="00C37B4C">
              <w:rPr>
                <w:color w:val="000000"/>
                <w:sz w:val="22"/>
                <w:szCs w:val="22"/>
                <w:lang w:eastAsia="en-US"/>
              </w:rPr>
              <w:t>органи-зации</w:t>
            </w:r>
            <w:proofErr w:type="spellEnd"/>
          </w:p>
        </w:tc>
        <w:tc>
          <w:tcPr>
            <w:tcW w:w="17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A5D5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AB1D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Период</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433D5"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Вода</w:t>
            </w:r>
          </w:p>
        </w:tc>
        <w:tc>
          <w:tcPr>
            <w:tcW w:w="4112" w:type="dxa"/>
            <w:gridSpan w:val="6"/>
            <w:tcBorders>
              <w:top w:val="single" w:sz="4" w:space="0" w:color="auto"/>
              <w:left w:val="nil"/>
              <w:bottom w:val="single" w:sz="4" w:space="0" w:color="auto"/>
              <w:right w:val="single" w:sz="4" w:space="0" w:color="auto"/>
            </w:tcBorders>
            <w:shd w:val="clear" w:color="auto" w:fill="auto"/>
            <w:vAlign w:val="center"/>
            <w:hideMark/>
          </w:tcPr>
          <w:p w14:paraId="69753FD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Отборный пар давлением</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521F875B"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 xml:space="preserve">Ост-     </w:t>
            </w:r>
            <w:proofErr w:type="spellStart"/>
            <w:r w:rsidRPr="00C37B4C">
              <w:rPr>
                <w:color w:val="000000"/>
                <w:sz w:val="22"/>
                <w:szCs w:val="22"/>
                <w:lang w:eastAsia="en-US"/>
              </w:rPr>
              <w:t>рый</w:t>
            </w:r>
            <w:proofErr w:type="spellEnd"/>
            <w:r w:rsidRPr="00C37B4C">
              <w:rPr>
                <w:color w:val="000000"/>
                <w:sz w:val="22"/>
                <w:szCs w:val="22"/>
                <w:lang w:eastAsia="en-US"/>
              </w:rPr>
              <w:t xml:space="preserve"> и </w:t>
            </w:r>
            <w:proofErr w:type="spellStart"/>
            <w:proofErr w:type="gramStart"/>
            <w:r w:rsidRPr="00C37B4C">
              <w:rPr>
                <w:color w:val="000000"/>
                <w:sz w:val="22"/>
                <w:szCs w:val="22"/>
                <w:lang w:eastAsia="en-US"/>
              </w:rPr>
              <w:t>редуци-рован-ный</w:t>
            </w:r>
            <w:proofErr w:type="spellEnd"/>
            <w:proofErr w:type="gramEnd"/>
            <w:r w:rsidRPr="00C37B4C">
              <w:rPr>
                <w:color w:val="000000"/>
                <w:sz w:val="22"/>
                <w:szCs w:val="22"/>
                <w:lang w:eastAsia="en-US"/>
              </w:rPr>
              <w:t xml:space="preserve"> пар</w:t>
            </w:r>
          </w:p>
        </w:tc>
      </w:tr>
      <w:tr w:rsidR="00C37B4C" w:rsidRPr="00C37B4C" w14:paraId="06264858" w14:textId="77777777" w:rsidTr="003F5D19">
        <w:trPr>
          <w:trHeight w:val="81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AFBC73C" w14:textId="77777777" w:rsidR="00C37B4C" w:rsidRPr="00C37B4C" w:rsidRDefault="00C37B4C" w:rsidP="00C37B4C">
            <w:pPr>
              <w:ind w:left="-108" w:right="-163"/>
              <w:rPr>
                <w:color w:val="000000"/>
                <w:sz w:val="22"/>
                <w:szCs w:val="22"/>
                <w:lang w:eastAsia="en-US"/>
              </w:rPr>
            </w:pPr>
          </w:p>
        </w:tc>
        <w:tc>
          <w:tcPr>
            <w:tcW w:w="1756" w:type="dxa"/>
            <w:vMerge/>
            <w:tcBorders>
              <w:top w:val="single" w:sz="4" w:space="0" w:color="auto"/>
              <w:left w:val="single" w:sz="4" w:space="0" w:color="auto"/>
              <w:bottom w:val="single" w:sz="4" w:space="0" w:color="auto"/>
              <w:right w:val="single" w:sz="4" w:space="0" w:color="auto"/>
            </w:tcBorders>
            <w:vAlign w:val="center"/>
            <w:hideMark/>
          </w:tcPr>
          <w:p w14:paraId="08174089" w14:textId="77777777" w:rsidR="00C37B4C" w:rsidRPr="00C37B4C" w:rsidRDefault="00C37B4C" w:rsidP="00C37B4C">
            <w:pPr>
              <w:ind w:left="-108" w:right="-163"/>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F138548" w14:textId="77777777" w:rsidR="00C37B4C" w:rsidRPr="00C37B4C" w:rsidRDefault="00C37B4C" w:rsidP="00C37B4C">
            <w:pPr>
              <w:ind w:left="-108" w:right="-163"/>
              <w:rPr>
                <w:color w:val="000000"/>
                <w:sz w:val="22"/>
                <w:szCs w:val="22"/>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AED203B" w14:textId="77777777" w:rsidR="00C37B4C" w:rsidRPr="00C37B4C" w:rsidRDefault="00C37B4C" w:rsidP="00C37B4C">
            <w:pPr>
              <w:ind w:left="-108" w:right="-163"/>
              <w:rPr>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vAlign w:val="center"/>
            <w:hideMark/>
          </w:tcPr>
          <w:p w14:paraId="65FA41AF"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от 1,2</w:t>
            </w:r>
          </w:p>
          <w:p w14:paraId="4CB6D70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 до 2,5 кг/см</w:t>
            </w:r>
            <w:r w:rsidRPr="00C37B4C">
              <w:rPr>
                <w:color w:val="000000"/>
                <w:sz w:val="22"/>
                <w:szCs w:val="22"/>
                <w:vertAlign w:val="superscript"/>
                <w:lang w:eastAsia="en-US"/>
              </w:rPr>
              <w:t>2</w:t>
            </w:r>
          </w:p>
        </w:tc>
        <w:tc>
          <w:tcPr>
            <w:tcW w:w="851" w:type="dxa"/>
            <w:gridSpan w:val="2"/>
            <w:tcBorders>
              <w:top w:val="nil"/>
              <w:left w:val="nil"/>
              <w:bottom w:val="single" w:sz="4" w:space="0" w:color="auto"/>
              <w:right w:val="single" w:sz="4" w:space="0" w:color="auto"/>
            </w:tcBorders>
            <w:shd w:val="clear" w:color="auto" w:fill="auto"/>
            <w:vAlign w:val="center"/>
            <w:hideMark/>
          </w:tcPr>
          <w:p w14:paraId="1D630194"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от 2,5 </w:t>
            </w:r>
          </w:p>
          <w:p w14:paraId="7A4057C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до 7,0 кг/см</w:t>
            </w:r>
            <w:r w:rsidRPr="00C37B4C">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shd w:val="clear" w:color="auto" w:fill="auto"/>
            <w:vAlign w:val="center"/>
            <w:hideMark/>
          </w:tcPr>
          <w:p w14:paraId="1174D61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от 7,0</w:t>
            </w:r>
          </w:p>
          <w:p w14:paraId="4A463E58"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до 13,0 кг/см</w:t>
            </w:r>
            <w:r w:rsidRPr="00C37B4C">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shd w:val="clear" w:color="auto" w:fill="auto"/>
            <w:vAlign w:val="center"/>
            <w:hideMark/>
          </w:tcPr>
          <w:p w14:paraId="03D297D4" w14:textId="77777777" w:rsidR="00C37B4C" w:rsidRPr="00C37B4C" w:rsidRDefault="00C37B4C" w:rsidP="00C37B4C">
            <w:pPr>
              <w:ind w:left="-108" w:right="-163"/>
              <w:jc w:val="center"/>
              <w:rPr>
                <w:b/>
                <w:color w:val="000000"/>
                <w:sz w:val="22"/>
                <w:szCs w:val="22"/>
                <w:lang w:eastAsia="en-US"/>
              </w:rPr>
            </w:pPr>
            <w:r w:rsidRPr="00C37B4C">
              <w:rPr>
                <w:color w:val="000000"/>
                <w:sz w:val="22"/>
                <w:szCs w:val="22"/>
                <w:lang w:eastAsia="en-US"/>
              </w:rPr>
              <w:t xml:space="preserve">свыше </w:t>
            </w:r>
          </w:p>
          <w:p w14:paraId="41175C0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13,0 кг/см</w:t>
            </w:r>
            <w:r w:rsidRPr="00C37B4C">
              <w:rPr>
                <w:color w:val="000000"/>
                <w:sz w:val="22"/>
                <w:szCs w:val="22"/>
                <w:vertAlign w:val="superscript"/>
                <w:lang w:eastAsia="en-US"/>
              </w:rPr>
              <w:t>2</w:t>
            </w:r>
          </w:p>
        </w:tc>
        <w:tc>
          <w:tcPr>
            <w:tcW w:w="850" w:type="dxa"/>
            <w:vMerge/>
            <w:tcBorders>
              <w:left w:val="single" w:sz="4" w:space="0" w:color="auto"/>
              <w:bottom w:val="single" w:sz="4" w:space="0" w:color="auto"/>
              <w:right w:val="single" w:sz="4" w:space="0" w:color="auto"/>
            </w:tcBorders>
            <w:vAlign w:val="center"/>
            <w:hideMark/>
          </w:tcPr>
          <w:p w14:paraId="38328BB4" w14:textId="77777777" w:rsidR="00C37B4C" w:rsidRPr="00C37B4C" w:rsidRDefault="00C37B4C" w:rsidP="00C37B4C">
            <w:pPr>
              <w:ind w:left="-108" w:right="-86"/>
              <w:rPr>
                <w:color w:val="000000"/>
                <w:sz w:val="22"/>
                <w:szCs w:val="22"/>
                <w:lang w:eastAsia="en-US"/>
              </w:rPr>
            </w:pPr>
          </w:p>
        </w:tc>
      </w:tr>
      <w:tr w:rsidR="00C37B4C" w:rsidRPr="00C37B4C" w14:paraId="0BF7213B" w14:textId="77777777" w:rsidTr="003F5D19">
        <w:trPr>
          <w:trHeight w:val="300"/>
        </w:trPr>
        <w:tc>
          <w:tcPr>
            <w:tcW w:w="1077" w:type="dxa"/>
            <w:tcBorders>
              <w:top w:val="nil"/>
              <w:left w:val="single" w:sz="4" w:space="0" w:color="auto"/>
              <w:bottom w:val="single" w:sz="4" w:space="0" w:color="auto"/>
              <w:right w:val="single" w:sz="4" w:space="0" w:color="auto"/>
            </w:tcBorders>
            <w:shd w:val="clear" w:color="auto" w:fill="auto"/>
            <w:vAlign w:val="center"/>
          </w:tcPr>
          <w:p w14:paraId="05B2042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1</w:t>
            </w:r>
          </w:p>
        </w:tc>
        <w:tc>
          <w:tcPr>
            <w:tcW w:w="1756" w:type="dxa"/>
            <w:tcBorders>
              <w:top w:val="single" w:sz="4" w:space="0" w:color="auto"/>
              <w:left w:val="nil"/>
              <w:bottom w:val="single" w:sz="4" w:space="0" w:color="auto"/>
              <w:right w:val="single" w:sz="4" w:space="0" w:color="auto"/>
            </w:tcBorders>
            <w:shd w:val="clear" w:color="auto" w:fill="auto"/>
            <w:vAlign w:val="center"/>
          </w:tcPr>
          <w:p w14:paraId="195712A2"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3C7293FD"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3</w:t>
            </w:r>
          </w:p>
        </w:tc>
        <w:tc>
          <w:tcPr>
            <w:tcW w:w="1135" w:type="dxa"/>
            <w:tcBorders>
              <w:top w:val="single" w:sz="4" w:space="0" w:color="auto"/>
              <w:left w:val="nil"/>
              <w:bottom w:val="single" w:sz="4" w:space="0" w:color="auto"/>
              <w:right w:val="single" w:sz="4" w:space="0" w:color="auto"/>
            </w:tcBorders>
            <w:shd w:val="clear" w:color="auto" w:fill="auto"/>
            <w:vAlign w:val="center"/>
          </w:tcPr>
          <w:p w14:paraId="12A42129"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3D98E9FA"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5</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2E54EB9F"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DFF766"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7</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D22C637"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8</w:t>
            </w:r>
          </w:p>
        </w:tc>
        <w:tc>
          <w:tcPr>
            <w:tcW w:w="850" w:type="dxa"/>
            <w:tcBorders>
              <w:top w:val="single" w:sz="4" w:space="0" w:color="auto"/>
              <w:left w:val="nil"/>
              <w:bottom w:val="single" w:sz="4" w:space="0" w:color="auto"/>
              <w:right w:val="single" w:sz="4" w:space="0" w:color="auto"/>
            </w:tcBorders>
            <w:shd w:val="clear" w:color="auto" w:fill="auto"/>
            <w:vAlign w:val="center"/>
          </w:tcPr>
          <w:p w14:paraId="4A1B14BB"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9</w:t>
            </w:r>
          </w:p>
        </w:tc>
      </w:tr>
      <w:tr w:rsidR="00C37B4C" w:rsidRPr="00C37B4C" w14:paraId="7A02F792" w14:textId="77777777" w:rsidTr="003F5D19">
        <w:trPr>
          <w:trHeight w:val="300"/>
        </w:trPr>
        <w:tc>
          <w:tcPr>
            <w:tcW w:w="1077" w:type="dxa"/>
            <w:vMerge w:val="restart"/>
            <w:tcBorders>
              <w:top w:val="nil"/>
              <w:left w:val="single" w:sz="4" w:space="0" w:color="auto"/>
              <w:right w:val="single" w:sz="4" w:space="0" w:color="auto"/>
            </w:tcBorders>
            <w:shd w:val="clear" w:color="auto" w:fill="auto"/>
            <w:vAlign w:val="center"/>
            <w:hideMark/>
          </w:tcPr>
          <w:p w14:paraId="22C27900" w14:textId="77777777" w:rsidR="00C37B4C" w:rsidRPr="00C37B4C" w:rsidRDefault="00C37B4C" w:rsidP="00C37B4C">
            <w:pPr>
              <w:ind w:left="-108" w:right="-163"/>
              <w:jc w:val="center"/>
              <w:rPr>
                <w:color w:val="000000"/>
                <w:sz w:val="22"/>
                <w:szCs w:val="22"/>
                <w:lang w:eastAsia="en-US"/>
              </w:rPr>
            </w:pPr>
            <w:r w:rsidRPr="00C37B4C">
              <w:t>ООО «Энерго-Транзит»</w:t>
            </w:r>
          </w:p>
        </w:tc>
        <w:tc>
          <w:tcPr>
            <w:tcW w:w="9271" w:type="dxa"/>
            <w:gridSpan w:val="11"/>
            <w:tcBorders>
              <w:top w:val="single" w:sz="4" w:space="0" w:color="auto"/>
              <w:left w:val="nil"/>
              <w:bottom w:val="single" w:sz="4" w:space="0" w:color="auto"/>
              <w:right w:val="single" w:sz="4" w:space="0" w:color="auto"/>
            </w:tcBorders>
            <w:shd w:val="clear" w:color="auto" w:fill="auto"/>
            <w:vAlign w:val="center"/>
            <w:hideMark/>
          </w:tcPr>
          <w:p w14:paraId="19A8C10E"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Для потребителей в случае отсутствия дифференциации тарифов по схеме подключения</w:t>
            </w:r>
          </w:p>
        </w:tc>
      </w:tr>
      <w:tr w:rsidR="00C37B4C" w:rsidRPr="00C37B4C" w14:paraId="03E7B0D9" w14:textId="77777777" w:rsidTr="003F5D19">
        <w:trPr>
          <w:trHeight w:val="347"/>
        </w:trPr>
        <w:tc>
          <w:tcPr>
            <w:tcW w:w="1077" w:type="dxa"/>
            <w:vMerge/>
            <w:tcBorders>
              <w:left w:val="single" w:sz="4" w:space="0" w:color="auto"/>
              <w:right w:val="single" w:sz="4" w:space="0" w:color="auto"/>
            </w:tcBorders>
            <w:shd w:val="clear" w:color="auto" w:fill="auto"/>
            <w:vAlign w:val="center"/>
            <w:hideMark/>
          </w:tcPr>
          <w:p w14:paraId="5EE092CD" w14:textId="77777777" w:rsidR="00C37B4C" w:rsidRPr="00C37B4C" w:rsidRDefault="00C37B4C" w:rsidP="00C37B4C">
            <w:pPr>
              <w:ind w:left="-108" w:right="-163"/>
              <w:rPr>
                <w:color w:val="000000"/>
                <w:sz w:val="22"/>
                <w:szCs w:val="22"/>
                <w:lang w:eastAsia="en-US"/>
              </w:rPr>
            </w:pPr>
          </w:p>
        </w:tc>
        <w:tc>
          <w:tcPr>
            <w:tcW w:w="176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6C9890" w14:textId="77777777" w:rsidR="00C37B4C" w:rsidRPr="00C37B4C" w:rsidRDefault="00C37B4C" w:rsidP="00C37B4C">
            <w:pPr>
              <w:ind w:left="-108" w:right="-163"/>
              <w:jc w:val="center"/>
              <w:rPr>
                <w:color w:val="000000"/>
                <w:sz w:val="22"/>
                <w:szCs w:val="22"/>
                <w:lang w:eastAsia="en-US"/>
              </w:rPr>
            </w:pPr>
            <w:proofErr w:type="spellStart"/>
            <w:r w:rsidRPr="00C37B4C">
              <w:rPr>
                <w:color w:val="000000"/>
                <w:sz w:val="22"/>
                <w:szCs w:val="22"/>
                <w:lang w:eastAsia="en-US"/>
              </w:rPr>
              <w:t>Одноставочный</w:t>
            </w:r>
            <w:proofErr w:type="spellEnd"/>
            <w:r w:rsidRPr="00C37B4C">
              <w:rPr>
                <w:color w:val="000000"/>
                <w:sz w:val="22"/>
                <w:szCs w:val="22"/>
                <w:lang w:eastAsia="en-US"/>
              </w:rPr>
              <w:t>, руб./Гкал</w:t>
            </w:r>
          </w:p>
        </w:tc>
        <w:tc>
          <w:tcPr>
            <w:tcW w:w="1405" w:type="dxa"/>
            <w:tcBorders>
              <w:top w:val="single" w:sz="4" w:space="0" w:color="auto"/>
              <w:left w:val="nil"/>
              <w:bottom w:val="single" w:sz="4" w:space="0" w:color="auto"/>
              <w:right w:val="single" w:sz="4" w:space="0" w:color="auto"/>
            </w:tcBorders>
            <w:shd w:val="clear" w:color="auto" w:fill="auto"/>
            <w:vAlign w:val="center"/>
          </w:tcPr>
          <w:p w14:paraId="2925C134"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 30.04.2021</w:t>
            </w:r>
          </w:p>
        </w:tc>
        <w:tc>
          <w:tcPr>
            <w:tcW w:w="1135" w:type="dxa"/>
            <w:tcBorders>
              <w:top w:val="single" w:sz="4" w:space="0" w:color="auto"/>
              <w:left w:val="nil"/>
              <w:bottom w:val="single" w:sz="4" w:space="0" w:color="auto"/>
              <w:right w:val="single" w:sz="4" w:space="0" w:color="auto"/>
            </w:tcBorders>
            <w:shd w:val="clear" w:color="auto" w:fill="auto"/>
            <w:vAlign w:val="center"/>
          </w:tcPr>
          <w:p w14:paraId="2871A928" w14:textId="77777777" w:rsidR="00C37B4C" w:rsidRPr="00C37B4C" w:rsidRDefault="00C37B4C" w:rsidP="00C37B4C">
            <w:pPr>
              <w:jc w:val="center"/>
              <w:rPr>
                <w:sz w:val="22"/>
                <w:szCs w:val="22"/>
                <w:lang w:eastAsia="en-US"/>
              </w:rPr>
            </w:pPr>
            <w:r w:rsidRPr="00C37B4C">
              <w:rPr>
                <w:sz w:val="22"/>
                <w:szCs w:val="22"/>
                <w:lang w:eastAsia="en-US"/>
              </w:rPr>
              <w:t>2 135,63</w:t>
            </w:r>
          </w:p>
        </w:tc>
        <w:tc>
          <w:tcPr>
            <w:tcW w:w="993" w:type="dxa"/>
            <w:tcBorders>
              <w:top w:val="single" w:sz="4" w:space="0" w:color="auto"/>
              <w:left w:val="nil"/>
              <w:bottom w:val="single" w:sz="4" w:space="0" w:color="auto"/>
              <w:right w:val="single" w:sz="4" w:space="0" w:color="auto"/>
            </w:tcBorders>
            <w:shd w:val="clear" w:color="auto" w:fill="auto"/>
            <w:vAlign w:val="center"/>
          </w:tcPr>
          <w:p w14:paraId="2B731F07"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14:paraId="7A7A0B8F"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1A59BF"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8F1C457"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tcPr>
          <w:p w14:paraId="3E05E9D0"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56CFDA9C" w14:textId="77777777" w:rsidTr="003F5D19">
        <w:trPr>
          <w:trHeight w:val="410"/>
        </w:trPr>
        <w:tc>
          <w:tcPr>
            <w:tcW w:w="1077" w:type="dxa"/>
            <w:vMerge/>
            <w:tcBorders>
              <w:left w:val="single" w:sz="4" w:space="0" w:color="auto"/>
              <w:right w:val="single" w:sz="4" w:space="0" w:color="auto"/>
            </w:tcBorders>
            <w:shd w:val="clear" w:color="auto" w:fill="auto"/>
            <w:vAlign w:val="center"/>
            <w:hideMark/>
          </w:tcPr>
          <w:p w14:paraId="6A7837F7" w14:textId="77777777" w:rsidR="00C37B4C" w:rsidRPr="00C37B4C" w:rsidRDefault="00C37B4C" w:rsidP="00C37B4C">
            <w:pPr>
              <w:ind w:left="-108" w:right="-163"/>
              <w:rPr>
                <w:color w:val="000000"/>
                <w:sz w:val="22"/>
                <w:szCs w:val="22"/>
                <w:lang w:eastAsia="en-US"/>
              </w:rPr>
            </w:pPr>
          </w:p>
        </w:tc>
        <w:tc>
          <w:tcPr>
            <w:tcW w:w="1769" w:type="dxa"/>
            <w:gridSpan w:val="2"/>
            <w:vMerge/>
            <w:tcBorders>
              <w:top w:val="nil"/>
              <w:left w:val="single" w:sz="4" w:space="0" w:color="auto"/>
              <w:bottom w:val="single" w:sz="4" w:space="0" w:color="auto"/>
              <w:right w:val="single" w:sz="4" w:space="0" w:color="auto"/>
            </w:tcBorders>
            <w:vAlign w:val="center"/>
            <w:hideMark/>
          </w:tcPr>
          <w:p w14:paraId="2107F558" w14:textId="77777777" w:rsidR="00C37B4C" w:rsidRPr="00C37B4C" w:rsidRDefault="00C37B4C" w:rsidP="00C37B4C">
            <w:pPr>
              <w:ind w:left="-108" w:right="-163"/>
              <w:rPr>
                <w:color w:val="000000"/>
                <w:sz w:val="22"/>
                <w:szCs w:val="22"/>
                <w:lang w:eastAsia="en-US"/>
              </w:rPr>
            </w:pP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95BF90D"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 01.07.2021</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86E3785" w14:textId="77777777" w:rsidR="00C37B4C" w:rsidRPr="00C37B4C" w:rsidRDefault="00C37B4C" w:rsidP="00C37B4C">
            <w:pPr>
              <w:jc w:val="center"/>
              <w:rPr>
                <w:sz w:val="22"/>
                <w:szCs w:val="22"/>
                <w:lang w:eastAsia="en-US"/>
              </w:rPr>
            </w:pPr>
            <w:r w:rsidRPr="00C37B4C">
              <w:rPr>
                <w:sz w:val="22"/>
                <w:szCs w:val="22"/>
                <w:lang w:eastAsia="en-US"/>
              </w:rPr>
              <w:t>2 220,86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54D45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C61E997"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4B083F"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08809D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ED61DB"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563A2277" w14:textId="77777777" w:rsidTr="003F5D19">
        <w:trPr>
          <w:trHeight w:val="300"/>
        </w:trPr>
        <w:tc>
          <w:tcPr>
            <w:tcW w:w="1077" w:type="dxa"/>
            <w:vMerge/>
            <w:tcBorders>
              <w:left w:val="single" w:sz="4" w:space="0" w:color="auto"/>
              <w:right w:val="single" w:sz="4" w:space="0" w:color="auto"/>
            </w:tcBorders>
            <w:shd w:val="clear" w:color="auto" w:fill="auto"/>
            <w:vAlign w:val="center"/>
            <w:hideMark/>
          </w:tcPr>
          <w:p w14:paraId="7F027A85" w14:textId="77777777" w:rsidR="00C37B4C" w:rsidRPr="00C37B4C" w:rsidRDefault="00C37B4C" w:rsidP="00C37B4C">
            <w:pPr>
              <w:ind w:left="-108" w:right="-163"/>
              <w:rPr>
                <w:color w:val="000000"/>
                <w:sz w:val="22"/>
                <w:szCs w:val="22"/>
                <w:lang w:eastAsia="en-US"/>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1D233715" w14:textId="77777777" w:rsidR="00C37B4C" w:rsidRPr="00C37B4C" w:rsidRDefault="00C37B4C" w:rsidP="00C37B4C">
            <w:pPr>
              <w:ind w:left="-108" w:right="-163"/>
              <w:jc w:val="center"/>
              <w:rPr>
                <w:color w:val="000000"/>
                <w:sz w:val="22"/>
                <w:szCs w:val="22"/>
                <w:lang w:eastAsia="en-US"/>
              </w:rPr>
            </w:pPr>
            <w:proofErr w:type="spellStart"/>
            <w:r w:rsidRPr="00C37B4C">
              <w:rPr>
                <w:color w:val="000000"/>
                <w:sz w:val="22"/>
                <w:szCs w:val="22"/>
                <w:lang w:eastAsia="en-US"/>
              </w:rPr>
              <w:t>Двухставочный</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6B04D05B"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nil"/>
              <w:left w:val="nil"/>
              <w:bottom w:val="single" w:sz="4" w:space="0" w:color="auto"/>
              <w:right w:val="single" w:sz="4" w:space="0" w:color="auto"/>
            </w:tcBorders>
            <w:shd w:val="clear" w:color="auto" w:fill="auto"/>
            <w:vAlign w:val="center"/>
            <w:hideMark/>
          </w:tcPr>
          <w:p w14:paraId="32BA27F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2A9B568B"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nil"/>
              <w:left w:val="nil"/>
              <w:bottom w:val="single" w:sz="4" w:space="0" w:color="auto"/>
              <w:right w:val="single" w:sz="4" w:space="0" w:color="auto"/>
            </w:tcBorders>
            <w:shd w:val="clear" w:color="auto" w:fill="auto"/>
            <w:vAlign w:val="center"/>
            <w:hideMark/>
          </w:tcPr>
          <w:p w14:paraId="2453CDF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E12454B"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5DF914AD"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79B2729"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4ECB62F1" w14:textId="77777777" w:rsidTr="003F5D19">
        <w:trPr>
          <w:trHeight w:val="600"/>
        </w:trPr>
        <w:tc>
          <w:tcPr>
            <w:tcW w:w="1077" w:type="dxa"/>
            <w:vMerge/>
            <w:tcBorders>
              <w:left w:val="single" w:sz="4" w:space="0" w:color="auto"/>
              <w:right w:val="single" w:sz="4" w:space="0" w:color="auto"/>
            </w:tcBorders>
            <w:shd w:val="clear" w:color="auto" w:fill="auto"/>
            <w:vAlign w:val="center"/>
            <w:hideMark/>
          </w:tcPr>
          <w:p w14:paraId="0F490F84" w14:textId="77777777" w:rsidR="00C37B4C" w:rsidRPr="00C37B4C" w:rsidRDefault="00C37B4C" w:rsidP="00C37B4C">
            <w:pPr>
              <w:ind w:left="-108" w:right="-163"/>
              <w:rPr>
                <w:color w:val="000000"/>
                <w:sz w:val="22"/>
                <w:szCs w:val="22"/>
                <w:lang w:eastAsia="en-US"/>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00E4FE18"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Ставка за тепловую энергию, руб./Гкал</w:t>
            </w:r>
          </w:p>
        </w:tc>
        <w:tc>
          <w:tcPr>
            <w:tcW w:w="1405" w:type="dxa"/>
            <w:tcBorders>
              <w:top w:val="nil"/>
              <w:left w:val="nil"/>
              <w:bottom w:val="single" w:sz="4" w:space="0" w:color="auto"/>
              <w:right w:val="single" w:sz="4" w:space="0" w:color="auto"/>
            </w:tcBorders>
            <w:shd w:val="clear" w:color="auto" w:fill="auto"/>
            <w:vAlign w:val="center"/>
            <w:hideMark/>
          </w:tcPr>
          <w:p w14:paraId="6BF4889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nil"/>
              <w:left w:val="nil"/>
              <w:bottom w:val="single" w:sz="4" w:space="0" w:color="auto"/>
              <w:right w:val="single" w:sz="4" w:space="0" w:color="auto"/>
            </w:tcBorders>
            <w:shd w:val="clear" w:color="auto" w:fill="auto"/>
            <w:vAlign w:val="center"/>
            <w:hideMark/>
          </w:tcPr>
          <w:p w14:paraId="1F296A65"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12E359AB"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nil"/>
              <w:left w:val="nil"/>
              <w:bottom w:val="single" w:sz="4" w:space="0" w:color="auto"/>
              <w:right w:val="single" w:sz="4" w:space="0" w:color="auto"/>
            </w:tcBorders>
            <w:shd w:val="clear" w:color="auto" w:fill="auto"/>
            <w:vAlign w:val="center"/>
            <w:hideMark/>
          </w:tcPr>
          <w:p w14:paraId="36F3B8B5"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F01CB7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42E6D07F"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BD96A2F"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21582F3A" w14:textId="77777777" w:rsidTr="003F5D19">
        <w:trPr>
          <w:trHeight w:val="1185"/>
        </w:trPr>
        <w:tc>
          <w:tcPr>
            <w:tcW w:w="1077" w:type="dxa"/>
            <w:vMerge/>
            <w:tcBorders>
              <w:left w:val="single" w:sz="4" w:space="0" w:color="auto"/>
              <w:right w:val="single" w:sz="4" w:space="0" w:color="auto"/>
            </w:tcBorders>
            <w:shd w:val="clear" w:color="auto" w:fill="auto"/>
            <w:vAlign w:val="center"/>
            <w:hideMark/>
          </w:tcPr>
          <w:p w14:paraId="6B9F9788" w14:textId="77777777" w:rsidR="00C37B4C" w:rsidRPr="00C37B4C" w:rsidRDefault="00C37B4C" w:rsidP="00C37B4C">
            <w:pPr>
              <w:ind w:left="-108" w:right="-163"/>
              <w:rPr>
                <w:color w:val="000000"/>
                <w:sz w:val="22"/>
                <w:szCs w:val="22"/>
                <w:lang w:eastAsia="en-US"/>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64853065"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Ставка за содержание тепловой мощности, </w:t>
            </w:r>
          </w:p>
          <w:p w14:paraId="649E736C"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тыс. руб./Гкал/ч </w:t>
            </w:r>
          </w:p>
          <w:p w14:paraId="2DBEE32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в мес.</w:t>
            </w:r>
          </w:p>
        </w:tc>
        <w:tc>
          <w:tcPr>
            <w:tcW w:w="1405" w:type="dxa"/>
            <w:tcBorders>
              <w:top w:val="nil"/>
              <w:left w:val="nil"/>
              <w:bottom w:val="single" w:sz="4" w:space="0" w:color="auto"/>
              <w:right w:val="single" w:sz="4" w:space="0" w:color="auto"/>
            </w:tcBorders>
            <w:shd w:val="clear" w:color="auto" w:fill="auto"/>
            <w:vAlign w:val="center"/>
            <w:hideMark/>
          </w:tcPr>
          <w:p w14:paraId="0F1E399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nil"/>
              <w:left w:val="nil"/>
              <w:bottom w:val="single" w:sz="4" w:space="0" w:color="auto"/>
              <w:right w:val="single" w:sz="4" w:space="0" w:color="auto"/>
            </w:tcBorders>
            <w:shd w:val="clear" w:color="auto" w:fill="auto"/>
            <w:vAlign w:val="center"/>
            <w:hideMark/>
          </w:tcPr>
          <w:p w14:paraId="15946CE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7A2307AC"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nil"/>
              <w:left w:val="nil"/>
              <w:bottom w:val="single" w:sz="4" w:space="0" w:color="auto"/>
              <w:right w:val="single" w:sz="4" w:space="0" w:color="auto"/>
            </w:tcBorders>
            <w:shd w:val="clear" w:color="auto" w:fill="auto"/>
            <w:vAlign w:val="center"/>
            <w:hideMark/>
          </w:tcPr>
          <w:p w14:paraId="2CEA5A4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5972FE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0414F13C"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2772F23"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0E925F50" w14:textId="77777777" w:rsidTr="003F5D19">
        <w:trPr>
          <w:trHeight w:val="300"/>
        </w:trPr>
        <w:tc>
          <w:tcPr>
            <w:tcW w:w="1077" w:type="dxa"/>
            <w:vMerge/>
            <w:tcBorders>
              <w:left w:val="single" w:sz="4" w:space="0" w:color="auto"/>
              <w:right w:val="single" w:sz="4" w:space="0" w:color="auto"/>
            </w:tcBorders>
            <w:shd w:val="clear" w:color="auto" w:fill="auto"/>
            <w:vAlign w:val="center"/>
            <w:hideMark/>
          </w:tcPr>
          <w:p w14:paraId="4F1891EC" w14:textId="77777777" w:rsidR="00C37B4C" w:rsidRPr="00C37B4C" w:rsidRDefault="00C37B4C" w:rsidP="00C37B4C">
            <w:pPr>
              <w:ind w:left="-108" w:right="-163"/>
              <w:rPr>
                <w:color w:val="000000"/>
                <w:sz w:val="22"/>
                <w:szCs w:val="22"/>
                <w:lang w:eastAsia="en-US"/>
              </w:rPr>
            </w:pPr>
          </w:p>
        </w:tc>
        <w:tc>
          <w:tcPr>
            <w:tcW w:w="9271" w:type="dxa"/>
            <w:gridSpan w:val="11"/>
            <w:tcBorders>
              <w:top w:val="single" w:sz="4" w:space="0" w:color="auto"/>
              <w:left w:val="nil"/>
              <w:bottom w:val="single" w:sz="4" w:space="0" w:color="auto"/>
              <w:right w:val="single" w:sz="4" w:space="0" w:color="auto"/>
            </w:tcBorders>
            <w:shd w:val="clear" w:color="auto" w:fill="auto"/>
            <w:vAlign w:val="center"/>
            <w:hideMark/>
          </w:tcPr>
          <w:p w14:paraId="7CA2DA01"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eastAsia="en-US"/>
              </w:rPr>
              <w:t>Население (тарифы указываются с учетом НДС) *</w:t>
            </w:r>
          </w:p>
        </w:tc>
      </w:tr>
      <w:tr w:rsidR="00C37B4C" w:rsidRPr="00C37B4C" w14:paraId="626FE94F" w14:textId="77777777" w:rsidTr="003F5D19">
        <w:trPr>
          <w:trHeight w:val="344"/>
        </w:trPr>
        <w:tc>
          <w:tcPr>
            <w:tcW w:w="1077" w:type="dxa"/>
            <w:vMerge/>
            <w:tcBorders>
              <w:left w:val="single" w:sz="4" w:space="0" w:color="auto"/>
              <w:right w:val="single" w:sz="4" w:space="0" w:color="auto"/>
            </w:tcBorders>
            <w:shd w:val="clear" w:color="auto" w:fill="auto"/>
            <w:vAlign w:val="center"/>
            <w:hideMark/>
          </w:tcPr>
          <w:p w14:paraId="205F38C9" w14:textId="77777777" w:rsidR="00C37B4C" w:rsidRPr="00C37B4C" w:rsidRDefault="00C37B4C" w:rsidP="00C37B4C">
            <w:pPr>
              <w:ind w:left="-108" w:right="-163"/>
              <w:rPr>
                <w:color w:val="000000"/>
                <w:sz w:val="22"/>
                <w:szCs w:val="22"/>
                <w:lang w:eastAsia="en-US"/>
              </w:rPr>
            </w:pPr>
          </w:p>
        </w:tc>
        <w:tc>
          <w:tcPr>
            <w:tcW w:w="176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123DC2" w14:textId="77777777" w:rsidR="00C37B4C" w:rsidRPr="00C37B4C" w:rsidRDefault="00C37B4C" w:rsidP="00C37B4C">
            <w:pPr>
              <w:ind w:left="-108" w:right="-163"/>
              <w:jc w:val="center"/>
              <w:rPr>
                <w:color w:val="000000"/>
                <w:sz w:val="22"/>
                <w:szCs w:val="22"/>
                <w:lang w:eastAsia="en-US"/>
              </w:rPr>
            </w:pPr>
            <w:proofErr w:type="spellStart"/>
            <w:r w:rsidRPr="00C37B4C">
              <w:rPr>
                <w:color w:val="000000"/>
                <w:sz w:val="22"/>
                <w:szCs w:val="22"/>
                <w:lang w:eastAsia="en-US"/>
              </w:rPr>
              <w:t>Одноставочный</w:t>
            </w:r>
            <w:proofErr w:type="spellEnd"/>
            <w:r w:rsidRPr="00C37B4C">
              <w:rPr>
                <w:color w:val="000000"/>
                <w:sz w:val="22"/>
                <w:szCs w:val="22"/>
                <w:lang w:eastAsia="en-US"/>
              </w:rPr>
              <w:t>, руб./Гкал</w:t>
            </w:r>
          </w:p>
        </w:tc>
        <w:tc>
          <w:tcPr>
            <w:tcW w:w="1405" w:type="dxa"/>
            <w:tcBorders>
              <w:top w:val="single" w:sz="4" w:space="0" w:color="auto"/>
              <w:left w:val="nil"/>
              <w:bottom w:val="single" w:sz="4" w:space="0" w:color="auto"/>
              <w:right w:val="single" w:sz="4" w:space="0" w:color="auto"/>
            </w:tcBorders>
            <w:shd w:val="clear" w:color="auto" w:fill="auto"/>
            <w:vAlign w:val="center"/>
          </w:tcPr>
          <w:p w14:paraId="56D7DA92"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 30.04.2021</w:t>
            </w:r>
          </w:p>
        </w:tc>
        <w:tc>
          <w:tcPr>
            <w:tcW w:w="1135" w:type="dxa"/>
            <w:tcBorders>
              <w:top w:val="single" w:sz="4" w:space="0" w:color="auto"/>
              <w:left w:val="nil"/>
              <w:bottom w:val="single" w:sz="4" w:space="0" w:color="auto"/>
              <w:right w:val="single" w:sz="4" w:space="0" w:color="auto"/>
            </w:tcBorders>
            <w:shd w:val="clear" w:color="auto" w:fill="auto"/>
            <w:vAlign w:val="center"/>
          </w:tcPr>
          <w:p w14:paraId="31E8FB7E" w14:textId="77777777" w:rsidR="00C37B4C" w:rsidRPr="00C37B4C" w:rsidRDefault="00C37B4C" w:rsidP="00C37B4C">
            <w:pPr>
              <w:jc w:val="center"/>
              <w:rPr>
                <w:sz w:val="22"/>
                <w:szCs w:val="22"/>
                <w:lang w:eastAsia="en-US"/>
              </w:rPr>
            </w:pPr>
            <w:r w:rsidRPr="00C37B4C">
              <w:rPr>
                <w:sz w:val="22"/>
                <w:szCs w:val="22"/>
                <w:lang w:eastAsia="en-US"/>
              </w:rPr>
              <w:t>2 476,58</w:t>
            </w:r>
          </w:p>
        </w:tc>
        <w:tc>
          <w:tcPr>
            <w:tcW w:w="993" w:type="dxa"/>
            <w:tcBorders>
              <w:top w:val="single" w:sz="4" w:space="0" w:color="auto"/>
              <w:left w:val="nil"/>
              <w:bottom w:val="single" w:sz="4" w:space="0" w:color="auto"/>
              <w:right w:val="single" w:sz="4" w:space="0" w:color="auto"/>
            </w:tcBorders>
            <w:shd w:val="clear" w:color="auto" w:fill="auto"/>
            <w:vAlign w:val="center"/>
          </w:tcPr>
          <w:p w14:paraId="5204D9D4"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41" w:type="dxa"/>
            <w:tcBorders>
              <w:top w:val="single" w:sz="4" w:space="0" w:color="auto"/>
              <w:left w:val="nil"/>
              <w:bottom w:val="single" w:sz="4" w:space="0" w:color="auto"/>
              <w:right w:val="single" w:sz="4" w:space="0" w:color="auto"/>
            </w:tcBorders>
            <w:shd w:val="clear" w:color="auto" w:fill="auto"/>
            <w:vAlign w:val="center"/>
          </w:tcPr>
          <w:p w14:paraId="1F2577A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44" w:type="dxa"/>
            <w:gridSpan w:val="2"/>
            <w:tcBorders>
              <w:top w:val="single" w:sz="4" w:space="0" w:color="auto"/>
              <w:left w:val="nil"/>
              <w:bottom w:val="single" w:sz="4" w:space="0" w:color="auto"/>
              <w:right w:val="single" w:sz="4" w:space="0" w:color="auto"/>
            </w:tcBorders>
            <w:shd w:val="clear" w:color="auto" w:fill="auto"/>
            <w:vAlign w:val="center"/>
          </w:tcPr>
          <w:p w14:paraId="7B6D03A2"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24" w:type="dxa"/>
            <w:tcBorders>
              <w:top w:val="single" w:sz="4" w:space="0" w:color="auto"/>
              <w:left w:val="nil"/>
              <w:bottom w:val="single" w:sz="4" w:space="0" w:color="auto"/>
              <w:right w:val="single" w:sz="4" w:space="0" w:color="auto"/>
            </w:tcBorders>
            <w:shd w:val="clear" w:color="auto" w:fill="auto"/>
            <w:vAlign w:val="center"/>
          </w:tcPr>
          <w:p w14:paraId="20314B4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60" w:type="dxa"/>
            <w:gridSpan w:val="2"/>
            <w:tcBorders>
              <w:top w:val="single" w:sz="4" w:space="0" w:color="auto"/>
              <w:left w:val="nil"/>
              <w:bottom w:val="single" w:sz="4" w:space="0" w:color="auto"/>
              <w:right w:val="single" w:sz="4" w:space="0" w:color="auto"/>
            </w:tcBorders>
            <w:shd w:val="clear" w:color="auto" w:fill="auto"/>
            <w:vAlign w:val="center"/>
          </w:tcPr>
          <w:p w14:paraId="1E209139"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727932C5" w14:textId="77777777" w:rsidTr="003F5D19">
        <w:trPr>
          <w:trHeight w:val="300"/>
        </w:trPr>
        <w:tc>
          <w:tcPr>
            <w:tcW w:w="1077" w:type="dxa"/>
            <w:vMerge/>
            <w:tcBorders>
              <w:left w:val="single" w:sz="4" w:space="0" w:color="auto"/>
              <w:right w:val="single" w:sz="4" w:space="0" w:color="auto"/>
            </w:tcBorders>
            <w:shd w:val="clear" w:color="auto" w:fill="auto"/>
            <w:vAlign w:val="center"/>
            <w:hideMark/>
          </w:tcPr>
          <w:p w14:paraId="7A565EFA" w14:textId="77777777" w:rsidR="00C37B4C" w:rsidRPr="00C37B4C" w:rsidRDefault="00C37B4C" w:rsidP="00C37B4C">
            <w:pPr>
              <w:ind w:left="-108" w:right="-163"/>
              <w:rPr>
                <w:color w:val="000000"/>
                <w:sz w:val="22"/>
                <w:szCs w:val="22"/>
                <w:lang w:eastAsia="en-US"/>
              </w:rPr>
            </w:pPr>
          </w:p>
        </w:tc>
        <w:tc>
          <w:tcPr>
            <w:tcW w:w="1769" w:type="dxa"/>
            <w:gridSpan w:val="2"/>
            <w:vMerge/>
            <w:tcBorders>
              <w:top w:val="nil"/>
              <w:left w:val="single" w:sz="4" w:space="0" w:color="auto"/>
              <w:bottom w:val="single" w:sz="4" w:space="0" w:color="auto"/>
              <w:right w:val="single" w:sz="4" w:space="0" w:color="auto"/>
            </w:tcBorders>
            <w:vAlign w:val="center"/>
            <w:hideMark/>
          </w:tcPr>
          <w:p w14:paraId="5E869082" w14:textId="77777777" w:rsidR="00C37B4C" w:rsidRPr="00C37B4C" w:rsidRDefault="00C37B4C" w:rsidP="00C37B4C">
            <w:pPr>
              <w:ind w:left="-108" w:right="-163"/>
              <w:rPr>
                <w:color w:val="000000"/>
                <w:sz w:val="22"/>
                <w:szCs w:val="22"/>
                <w:lang w:eastAsia="en-US"/>
              </w:rPr>
            </w:pP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6B62B672"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 01.07.2021</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4FE30D8" w14:textId="77777777" w:rsidR="00C37B4C" w:rsidRPr="00C37B4C" w:rsidRDefault="00C37B4C" w:rsidP="00C37B4C">
            <w:pPr>
              <w:jc w:val="center"/>
              <w:rPr>
                <w:sz w:val="22"/>
                <w:szCs w:val="22"/>
                <w:lang w:eastAsia="en-US"/>
              </w:rPr>
            </w:pPr>
            <w:r w:rsidRPr="00C37B4C">
              <w:rPr>
                <w:sz w:val="22"/>
                <w:szCs w:val="22"/>
                <w:lang w:eastAsia="en-US"/>
              </w:rPr>
              <w:t>2 578,86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A4AB0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56412BB7"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44" w:type="dxa"/>
            <w:gridSpan w:val="2"/>
            <w:tcBorders>
              <w:top w:val="single" w:sz="4" w:space="0" w:color="auto"/>
              <w:left w:val="nil"/>
              <w:bottom w:val="single" w:sz="4" w:space="0" w:color="auto"/>
              <w:right w:val="single" w:sz="4" w:space="0" w:color="auto"/>
            </w:tcBorders>
            <w:shd w:val="clear" w:color="auto" w:fill="auto"/>
            <w:vAlign w:val="center"/>
            <w:hideMark/>
          </w:tcPr>
          <w:p w14:paraId="1D36E9F8"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EBA847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3477C97B"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7CB25261" w14:textId="77777777" w:rsidTr="003F5D19">
        <w:trPr>
          <w:trHeight w:val="300"/>
        </w:trPr>
        <w:tc>
          <w:tcPr>
            <w:tcW w:w="1077" w:type="dxa"/>
            <w:vMerge/>
            <w:tcBorders>
              <w:left w:val="single" w:sz="4" w:space="0" w:color="auto"/>
              <w:right w:val="single" w:sz="4" w:space="0" w:color="auto"/>
            </w:tcBorders>
            <w:shd w:val="clear" w:color="auto" w:fill="auto"/>
            <w:vAlign w:val="center"/>
            <w:hideMark/>
          </w:tcPr>
          <w:p w14:paraId="2E9DAD86" w14:textId="77777777" w:rsidR="00C37B4C" w:rsidRPr="00C37B4C" w:rsidRDefault="00C37B4C" w:rsidP="00C37B4C">
            <w:pPr>
              <w:ind w:left="-108" w:right="-163"/>
              <w:rPr>
                <w:color w:val="000000"/>
                <w:sz w:val="22"/>
                <w:szCs w:val="22"/>
                <w:lang w:eastAsia="en-US"/>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7216AE31" w14:textId="77777777" w:rsidR="00C37B4C" w:rsidRPr="00C37B4C" w:rsidRDefault="00C37B4C" w:rsidP="00C37B4C">
            <w:pPr>
              <w:ind w:left="-108" w:right="-163"/>
              <w:jc w:val="center"/>
              <w:rPr>
                <w:color w:val="000000"/>
                <w:sz w:val="22"/>
                <w:szCs w:val="22"/>
                <w:lang w:eastAsia="en-US"/>
              </w:rPr>
            </w:pPr>
            <w:proofErr w:type="spellStart"/>
            <w:r w:rsidRPr="00C37B4C">
              <w:rPr>
                <w:color w:val="000000"/>
                <w:sz w:val="22"/>
                <w:szCs w:val="22"/>
                <w:lang w:eastAsia="en-US"/>
              </w:rPr>
              <w:t>Двухставочный</w:t>
            </w:r>
            <w:proofErr w:type="spellEnd"/>
          </w:p>
        </w:tc>
        <w:tc>
          <w:tcPr>
            <w:tcW w:w="1405" w:type="dxa"/>
            <w:tcBorders>
              <w:top w:val="nil"/>
              <w:left w:val="nil"/>
              <w:bottom w:val="single" w:sz="4" w:space="0" w:color="auto"/>
              <w:right w:val="single" w:sz="4" w:space="0" w:color="auto"/>
            </w:tcBorders>
            <w:shd w:val="clear" w:color="auto" w:fill="auto"/>
            <w:vAlign w:val="center"/>
            <w:hideMark/>
          </w:tcPr>
          <w:p w14:paraId="6B2576B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nil"/>
              <w:left w:val="nil"/>
              <w:bottom w:val="single" w:sz="4" w:space="0" w:color="auto"/>
              <w:right w:val="single" w:sz="4" w:space="0" w:color="auto"/>
            </w:tcBorders>
            <w:shd w:val="clear" w:color="auto" w:fill="auto"/>
            <w:vAlign w:val="center"/>
            <w:hideMark/>
          </w:tcPr>
          <w:p w14:paraId="17479642"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305C24BD"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41" w:type="dxa"/>
            <w:tcBorders>
              <w:top w:val="nil"/>
              <w:left w:val="nil"/>
              <w:bottom w:val="single" w:sz="4" w:space="0" w:color="auto"/>
              <w:right w:val="single" w:sz="4" w:space="0" w:color="auto"/>
            </w:tcBorders>
            <w:shd w:val="clear" w:color="auto" w:fill="auto"/>
            <w:vAlign w:val="center"/>
            <w:hideMark/>
          </w:tcPr>
          <w:p w14:paraId="59FA3A6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44" w:type="dxa"/>
            <w:gridSpan w:val="2"/>
            <w:tcBorders>
              <w:top w:val="nil"/>
              <w:left w:val="nil"/>
              <w:bottom w:val="single" w:sz="4" w:space="0" w:color="auto"/>
              <w:right w:val="single" w:sz="4" w:space="0" w:color="auto"/>
            </w:tcBorders>
            <w:shd w:val="clear" w:color="auto" w:fill="auto"/>
            <w:vAlign w:val="center"/>
            <w:hideMark/>
          </w:tcPr>
          <w:p w14:paraId="6FA06AA5"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24" w:type="dxa"/>
            <w:tcBorders>
              <w:top w:val="nil"/>
              <w:left w:val="nil"/>
              <w:bottom w:val="single" w:sz="4" w:space="0" w:color="auto"/>
              <w:right w:val="single" w:sz="4" w:space="0" w:color="auto"/>
            </w:tcBorders>
            <w:shd w:val="clear" w:color="auto" w:fill="auto"/>
            <w:vAlign w:val="center"/>
            <w:hideMark/>
          </w:tcPr>
          <w:p w14:paraId="7828303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60" w:type="dxa"/>
            <w:gridSpan w:val="2"/>
            <w:tcBorders>
              <w:top w:val="nil"/>
              <w:left w:val="nil"/>
              <w:bottom w:val="single" w:sz="4" w:space="0" w:color="auto"/>
              <w:right w:val="single" w:sz="4" w:space="0" w:color="auto"/>
            </w:tcBorders>
            <w:shd w:val="clear" w:color="auto" w:fill="auto"/>
            <w:vAlign w:val="center"/>
            <w:hideMark/>
          </w:tcPr>
          <w:p w14:paraId="38CF1DAD"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76843050" w14:textId="77777777" w:rsidTr="003F5D19">
        <w:trPr>
          <w:trHeight w:val="600"/>
        </w:trPr>
        <w:tc>
          <w:tcPr>
            <w:tcW w:w="1077" w:type="dxa"/>
            <w:vMerge/>
            <w:tcBorders>
              <w:left w:val="single" w:sz="4" w:space="0" w:color="auto"/>
              <w:right w:val="single" w:sz="4" w:space="0" w:color="auto"/>
            </w:tcBorders>
            <w:shd w:val="clear" w:color="auto" w:fill="auto"/>
            <w:vAlign w:val="center"/>
            <w:hideMark/>
          </w:tcPr>
          <w:p w14:paraId="600F5FF4" w14:textId="77777777" w:rsidR="00C37B4C" w:rsidRPr="00C37B4C" w:rsidRDefault="00C37B4C" w:rsidP="00C37B4C">
            <w:pPr>
              <w:ind w:left="-108" w:right="-163"/>
              <w:jc w:val="center"/>
              <w:rPr>
                <w:color w:val="000000"/>
                <w:sz w:val="22"/>
                <w:szCs w:val="22"/>
                <w:lang w:eastAsia="en-US"/>
              </w:rPr>
            </w:pP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48E0F246"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Ставка за тепловую</w:t>
            </w:r>
          </w:p>
          <w:p w14:paraId="78BB511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 энергию, руб./Гкал</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45224A7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F8F040E"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C9B649A"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06F47C8"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21835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8B8AFF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429CBF"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r w:rsidR="00C37B4C" w:rsidRPr="00C37B4C" w14:paraId="3D322D93" w14:textId="77777777" w:rsidTr="003F5D19">
        <w:trPr>
          <w:trHeight w:val="1110"/>
        </w:trPr>
        <w:tc>
          <w:tcPr>
            <w:tcW w:w="1077" w:type="dxa"/>
            <w:vMerge/>
            <w:tcBorders>
              <w:left w:val="single" w:sz="4" w:space="0" w:color="auto"/>
              <w:bottom w:val="single" w:sz="4" w:space="0" w:color="auto"/>
              <w:right w:val="single" w:sz="4" w:space="0" w:color="auto"/>
            </w:tcBorders>
            <w:shd w:val="clear" w:color="auto" w:fill="auto"/>
            <w:vAlign w:val="center"/>
            <w:hideMark/>
          </w:tcPr>
          <w:p w14:paraId="483E609A" w14:textId="77777777" w:rsidR="00C37B4C" w:rsidRPr="00C37B4C" w:rsidRDefault="00C37B4C" w:rsidP="00C37B4C">
            <w:pPr>
              <w:ind w:left="-108" w:right="-163"/>
              <w:rPr>
                <w:color w:val="000000"/>
                <w:sz w:val="22"/>
                <w:szCs w:val="22"/>
                <w:lang w:eastAsia="en-US"/>
              </w:rPr>
            </w:pPr>
          </w:p>
        </w:tc>
        <w:tc>
          <w:tcPr>
            <w:tcW w:w="1769" w:type="dxa"/>
            <w:gridSpan w:val="2"/>
            <w:tcBorders>
              <w:top w:val="nil"/>
              <w:left w:val="nil"/>
              <w:bottom w:val="single" w:sz="4" w:space="0" w:color="auto"/>
              <w:right w:val="single" w:sz="4" w:space="0" w:color="auto"/>
            </w:tcBorders>
            <w:shd w:val="clear" w:color="auto" w:fill="auto"/>
            <w:vAlign w:val="center"/>
            <w:hideMark/>
          </w:tcPr>
          <w:p w14:paraId="1C0CD162"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Ставка за содержание тепловой мощности,</w:t>
            </w:r>
          </w:p>
          <w:p w14:paraId="32C9637C"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 xml:space="preserve"> тыс. руб./Гкал/ч </w:t>
            </w:r>
          </w:p>
          <w:p w14:paraId="72FA5F70"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в мес.</w:t>
            </w:r>
          </w:p>
        </w:tc>
        <w:tc>
          <w:tcPr>
            <w:tcW w:w="1405" w:type="dxa"/>
            <w:tcBorders>
              <w:top w:val="nil"/>
              <w:left w:val="nil"/>
              <w:bottom w:val="single" w:sz="4" w:space="0" w:color="auto"/>
              <w:right w:val="single" w:sz="4" w:space="0" w:color="auto"/>
            </w:tcBorders>
            <w:shd w:val="clear" w:color="auto" w:fill="auto"/>
            <w:vAlign w:val="center"/>
            <w:hideMark/>
          </w:tcPr>
          <w:p w14:paraId="0A2C5243"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1135" w:type="dxa"/>
            <w:tcBorders>
              <w:top w:val="nil"/>
              <w:left w:val="nil"/>
              <w:bottom w:val="single" w:sz="4" w:space="0" w:color="auto"/>
              <w:right w:val="single" w:sz="4" w:space="0" w:color="auto"/>
            </w:tcBorders>
            <w:shd w:val="clear" w:color="auto" w:fill="auto"/>
            <w:vAlign w:val="center"/>
            <w:hideMark/>
          </w:tcPr>
          <w:p w14:paraId="615C908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37209F9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eastAsia="en-US"/>
              </w:rPr>
              <w:t>x</w:t>
            </w:r>
          </w:p>
        </w:tc>
        <w:tc>
          <w:tcPr>
            <w:tcW w:w="851" w:type="dxa"/>
            <w:gridSpan w:val="2"/>
            <w:tcBorders>
              <w:top w:val="nil"/>
              <w:left w:val="nil"/>
              <w:bottom w:val="single" w:sz="4" w:space="0" w:color="auto"/>
              <w:right w:val="single" w:sz="4" w:space="0" w:color="auto"/>
            </w:tcBorders>
            <w:shd w:val="clear" w:color="auto" w:fill="auto"/>
            <w:vAlign w:val="center"/>
            <w:hideMark/>
          </w:tcPr>
          <w:p w14:paraId="79977849"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42EE8234"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1134" w:type="dxa"/>
            <w:gridSpan w:val="2"/>
            <w:tcBorders>
              <w:top w:val="nil"/>
              <w:left w:val="nil"/>
              <w:bottom w:val="single" w:sz="4" w:space="0" w:color="auto"/>
              <w:right w:val="single" w:sz="4" w:space="0" w:color="auto"/>
            </w:tcBorders>
            <w:shd w:val="clear" w:color="auto" w:fill="auto"/>
            <w:vAlign w:val="center"/>
            <w:hideMark/>
          </w:tcPr>
          <w:p w14:paraId="5305DE21" w14:textId="77777777" w:rsidR="00C37B4C" w:rsidRPr="00C37B4C" w:rsidRDefault="00C37B4C" w:rsidP="00C37B4C">
            <w:pPr>
              <w:ind w:left="-108" w:right="-163"/>
              <w:jc w:val="center"/>
              <w:rPr>
                <w:color w:val="000000"/>
                <w:sz w:val="22"/>
                <w:szCs w:val="22"/>
                <w:lang w:eastAsia="en-US"/>
              </w:rPr>
            </w:pPr>
            <w:r w:rsidRPr="00C37B4C">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3277EA4" w14:textId="77777777" w:rsidR="00C37B4C" w:rsidRPr="00C37B4C" w:rsidRDefault="00C37B4C" w:rsidP="00C37B4C">
            <w:pPr>
              <w:ind w:left="-108" w:right="-86"/>
              <w:jc w:val="center"/>
              <w:rPr>
                <w:color w:val="000000"/>
                <w:sz w:val="22"/>
                <w:szCs w:val="22"/>
                <w:lang w:eastAsia="en-US"/>
              </w:rPr>
            </w:pPr>
            <w:r w:rsidRPr="00C37B4C">
              <w:rPr>
                <w:color w:val="000000"/>
                <w:sz w:val="22"/>
                <w:szCs w:val="22"/>
                <w:lang w:val="en-US" w:eastAsia="en-US"/>
              </w:rPr>
              <w:t>x</w:t>
            </w:r>
          </w:p>
        </w:tc>
      </w:tr>
    </w:tbl>
    <w:p w14:paraId="490B2BA1" w14:textId="77777777" w:rsidR="00C37B4C" w:rsidRPr="00C37B4C" w:rsidRDefault="00C37B4C" w:rsidP="00C37B4C">
      <w:pPr>
        <w:jc w:val="center"/>
        <w:rPr>
          <w:b/>
          <w:sz w:val="28"/>
          <w:szCs w:val="28"/>
          <w:lang w:eastAsia="en-US"/>
        </w:rPr>
      </w:pPr>
    </w:p>
    <w:p w14:paraId="4C95A76A" w14:textId="77777777" w:rsidR="00C37B4C" w:rsidRPr="00C37B4C" w:rsidRDefault="00C37B4C" w:rsidP="00C37B4C">
      <w:pPr>
        <w:ind w:left="-567" w:right="-286" w:firstLine="710"/>
        <w:jc w:val="both"/>
        <w:rPr>
          <w:color w:val="000000"/>
          <w:sz w:val="28"/>
          <w:szCs w:val="28"/>
          <w:lang w:eastAsia="en-US"/>
        </w:rPr>
      </w:pPr>
      <w:r w:rsidRPr="00C37B4C">
        <w:rPr>
          <w:sz w:val="28"/>
          <w:szCs w:val="28"/>
          <w:lang w:eastAsia="en-US"/>
        </w:rPr>
        <w:t>* Выделяется в целях реализации пункта 6 статьи 168 Налогового кодекса Российской Федерации (часть вторая).</w:t>
      </w:r>
    </w:p>
    <w:p w14:paraId="244464E0" w14:textId="77777777" w:rsidR="00C37B4C" w:rsidRPr="00C37B4C" w:rsidRDefault="00C37B4C" w:rsidP="00C37B4C">
      <w:pPr>
        <w:ind w:left="4820"/>
        <w:jc w:val="center"/>
        <w:rPr>
          <w:lang w:eastAsia="en-US"/>
        </w:rPr>
      </w:pPr>
    </w:p>
    <w:p w14:paraId="510D5CA5" w14:textId="77777777" w:rsidR="00C37B4C" w:rsidRDefault="00C37B4C" w:rsidP="00CF33E0">
      <w:pPr>
        <w:tabs>
          <w:tab w:val="left" w:pos="5580"/>
          <w:tab w:val="left" w:pos="9498"/>
        </w:tabs>
        <w:ind w:right="-569"/>
        <w:rPr>
          <w:color w:val="000000" w:themeColor="text1"/>
        </w:rPr>
        <w:sectPr w:rsidR="00C37B4C" w:rsidSect="00CF33E0">
          <w:pgSz w:w="11906" w:h="16838" w:code="9"/>
          <w:pgMar w:top="820" w:right="707" w:bottom="1134" w:left="1134" w:header="567" w:footer="0" w:gutter="0"/>
          <w:pgNumType w:start="1"/>
          <w:cols w:space="708"/>
          <w:titlePg/>
          <w:docGrid w:linePitch="360"/>
        </w:sectPr>
      </w:pPr>
    </w:p>
    <w:p w14:paraId="08A7F5AB" w14:textId="34BD58CB" w:rsidR="00C37B4C" w:rsidRPr="00081AD4" w:rsidRDefault="00C37B4C" w:rsidP="00C37B4C">
      <w:pPr>
        <w:tabs>
          <w:tab w:val="left" w:pos="5580"/>
          <w:tab w:val="left" w:pos="9498"/>
        </w:tabs>
        <w:ind w:left="-961" w:right="-569" w:firstLine="11876"/>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26</w:t>
      </w:r>
    </w:p>
    <w:p w14:paraId="2E885ECA" w14:textId="77777777" w:rsidR="00C37B4C" w:rsidRPr="00081AD4" w:rsidRDefault="00C37B4C" w:rsidP="00C37B4C">
      <w:pPr>
        <w:tabs>
          <w:tab w:val="left" w:pos="5580"/>
          <w:tab w:val="left" w:pos="9498"/>
        </w:tabs>
        <w:ind w:left="-961" w:right="-569" w:firstLine="11876"/>
        <w:rPr>
          <w:color w:val="000000" w:themeColor="text1"/>
        </w:rPr>
      </w:pPr>
      <w:r w:rsidRPr="00081AD4">
        <w:rPr>
          <w:color w:val="000000" w:themeColor="text1"/>
        </w:rPr>
        <w:t>заседания Правления Региональной</w:t>
      </w:r>
    </w:p>
    <w:p w14:paraId="40A931AA" w14:textId="77777777" w:rsidR="00C37B4C" w:rsidRPr="00081AD4" w:rsidRDefault="00C37B4C" w:rsidP="00C37B4C">
      <w:pPr>
        <w:tabs>
          <w:tab w:val="left" w:pos="5580"/>
          <w:tab w:val="left" w:pos="9498"/>
        </w:tabs>
        <w:ind w:left="-961" w:right="-569" w:firstLine="11876"/>
        <w:rPr>
          <w:color w:val="000000" w:themeColor="text1"/>
        </w:rPr>
      </w:pPr>
      <w:r w:rsidRPr="00081AD4">
        <w:rPr>
          <w:color w:val="000000" w:themeColor="text1"/>
        </w:rPr>
        <w:t>энергетической комиссии</w:t>
      </w:r>
    </w:p>
    <w:p w14:paraId="35E32F22" w14:textId="77777777" w:rsidR="00C37B4C" w:rsidRDefault="00C37B4C" w:rsidP="00C37B4C">
      <w:pPr>
        <w:tabs>
          <w:tab w:val="left" w:pos="5580"/>
          <w:tab w:val="left" w:pos="9498"/>
        </w:tabs>
        <w:ind w:left="-961" w:right="-569" w:firstLine="11876"/>
        <w:rPr>
          <w:color w:val="000000" w:themeColor="text1"/>
        </w:rPr>
      </w:pPr>
      <w:r w:rsidRPr="00081AD4">
        <w:rPr>
          <w:color w:val="000000" w:themeColor="text1"/>
        </w:rPr>
        <w:t xml:space="preserve">Кузбасса от </w:t>
      </w:r>
      <w:r>
        <w:rPr>
          <w:color w:val="000000" w:themeColor="text1"/>
        </w:rPr>
        <w:t>29.04.2021</w:t>
      </w:r>
    </w:p>
    <w:p w14:paraId="7AEEE389" w14:textId="77777777" w:rsidR="00C37B4C" w:rsidRDefault="00C37B4C" w:rsidP="00C37B4C">
      <w:pPr>
        <w:tabs>
          <w:tab w:val="left" w:pos="0"/>
        </w:tabs>
        <w:ind w:left="4962" w:right="140"/>
        <w:jc w:val="center"/>
        <w:rPr>
          <w:sz w:val="12"/>
          <w:szCs w:val="12"/>
        </w:rPr>
      </w:pPr>
    </w:p>
    <w:p w14:paraId="399C0A83" w14:textId="77777777" w:rsidR="00C37B4C" w:rsidRDefault="00C37B4C" w:rsidP="00C37B4C">
      <w:pPr>
        <w:tabs>
          <w:tab w:val="left" w:pos="0"/>
        </w:tabs>
        <w:jc w:val="center"/>
        <w:rPr>
          <w:b/>
          <w:color w:val="000000"/>
          <w:sz w:val="6"/>
          <w:szCs w:val="4"/>
        </w:rPr>
      </w:pPr>
    </w:p>
    <w:p w14:paraId="324C144A" w14:textId="77777777" w:rsidR="00C37B4C" w:rsidRDefault="00C37B4C" w:rsidP="00C37B4C">
      <w:pPr>
        <w:spacing w:after="120"/>
        <w:ind w:left="176"/>
        <w:jc w:val="center"/>
        <w:rPr>
          <w:b/>
          <w:bCs/>
          <w:sz w:val="36"/>
          <w:szCs w:val="28"/>
        </w:rPr>
      </w:pPr>
      <w:r>
        <w:rPr>
          <w:b/>
          <w:sz w:val="28"/>
        </w:rPr>
        <w:t>Тарифы ООО «</w:t>
      </w:r>
      <w:proofErr w:type="spellStart"/>
      <w:r>
        <w:rPr>
          <w:b/>
          <w:sz w:val="28"/>
        </w:rPr>
        <w:t>ЭнергоТранзит</w:t>
      </w:r>
      <w:proofErr w:type="spellEnd"/>
      <w:r>
        <w:rPr>
          <w:b/>
          <w:sz w:val="28"/>
        </w:rPr>
        <w:t>» на горячую воду в открытой системе теплоснабжения (горячего водоснабжения), реализуемую ООО «</w:t>
      </w:r>
      <w:proofErr w:type="spellStart"/>
      <w:r>
        <w:rPr>
          <w:b/>
          <w:sz w:val="28"/>
        </w:rPr>
        <w:t>ЭнергоТранзит</w:t>
      </w:r>
      <w:proofErr w:type="spellEnd"/>
      <w:r>
        <w:rPr>
          <w:b/>
          <w:sz w:val="28"/>
        </w:rPr>
        <w:t xml:space="preserve">» на потребительском рынке </w:t>
      </w:r>
      <w:r>
        <w:rPr>
          <w:b/>
          <w:bCs/>
          <w:color w:val="000000"/>
          <w:kern w:val="32"/>
          <w:sz w:val="28"/>
          <w:szCs w:val="28"/>
        </w:rPr>
        <w:t xml:space="preserve">Новокузнецкого городского округа, </w:t>
      </w:r>
      <w:r>
        <w:rPr>
          <w:b/>
          <w:bCs/>
          <w:color w:val="000000"/>
          <w:kern w:val="32"/>
          <w:sz w:val="28"/>
          <w:szCs w:val="28"/>
        </w:rPr>
        <w:br/>
        <w:t>для потребителей, присоединенных к тепловым сетям ООО «Независимая служба аварийных комиссаров»</w:t>
      </w:r>
      <w:r>
        <w:rPr>
          <w:b/>
          <w:sz w:val="28"/>
        </w:rPr>
        <w:t xml:space="preserve">, </w:t>
      </w:r>
      <w:r>
        <w:rPr>
          <w:b/>
          <w:sz w:val="28"/>
        </w:rPr>
        <w:br/>
        <w:t>на период с 30.04.2021 по 31.12.2021</w:t>
      </w:r>
    </w:p>
    <w:tbl>
      <w:tblPr>
        <w:tblW w:w="151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gridCol w:w="1414"/>
        <w:gridCol w:w="933"/>
        <w:gridCol w:w="933"/>
        <w:gridCol w:w="933"/>
        <w:gridCol w:w="933"/>
        <w:gridCol w:w="933"/>
        <w:gridCol w:w="933"/>
        <w:gridCol w:w="933"/>
        <w:gridCol w:w="933"/>
        <w:gridCol w:w="1132"/>
        <w:gridCol w:w="1132"/>
        <w:gridCol w:w="1274"/>
        <w:gridCol w:w="1132"/>
      </w:tblGrid>
      <w:tr w:rsidR="00C37B4C" w14:paraId="2AA25C35" w14:textId="77777777" w:rsidTr="003F5D19">
        <w:trPr>
          <w:trHeight w:val="364"/>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2BB32669" w14:textId="77777777" w:rsidR="00C37B4C" w:rsidRDefault="00C37B4C" w:rsidP="003F5D19">
            <w:pPr>
              <w:tabs>
                <w:tab w:val="left" w:pos="3052"/>
              </w:tabs>
              <w:ind w:left="-108" w:right="-108"/>
              <w:jc w:val="center"/>
            </w:pPr>
            <w:r>
              <w:t>Наименование регулируемой организации</w:t>
            </w:r>
          </w:p>
        </w:tc>
        <w:tc>
          <w:tcPr>
            <w:tcW w:w="1414" w:type="dxa"/>
            <w:vMerge w:val="restart"/>
            <w:tcBorders>
              <w:top w:val="single" w:sz="2" w:space="0" w:color="auto"/>
              <w:left w:val="single" w:sz="2" w:space="0" w:color="auto"/>
              <w:bottom w:val="single" w:sz="2" w:space="0" w:color="auto"/>
              <w:right w:val="single" w:sz="2" w:space="0" w:color="auto"/>
            </w:tcBorders>
            <w:vAlign w:val="center"/>
            <w:hideMark/>
          </w:tcPr>
          <w:p w14:paraId="12D56795" w14:textId="77777777" w:rsidR="00C37B4C" w:rsidRDefault="00C37B4C" w:rsidP="003F5D19">
            <w:pPr>
              <w:ind w:left="-108" w:firstLine="47"/>
              <w:jc w:val="center"/>
            </w:pPr>
            <w:r>
              <w:t>Период</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1FF38603" w14:textId="77777777" w:rsidR="00C37B4C" w:rsidRDefault="00C37B4C" w:rsidP="003F5D19">
            <w:pPr>
              <w:ind w:left="-108" w:firstLine="47"/>
              <w:jc w:val="center"/>
            </w:pPr>
            <w:r>
              <w:t>Тариф на горячую воду для населения, руб./м</w:t>
            </w:r>
            <w:r>
              <w:rPr>
                <w:vertAlign w:val="superscript"/>
              </w:rPr>
              <w:t xml:space="preserve">3 </w:t>
            </w:r>
            <w:r>
              <w:t>* (с НДС)</w:t>
            </w:r>
          </w:p>
        </w:tc>
        <w:tc>
          <w:tcPr>
            <w:tcW w:w="3732" w:type="dxa"/>
            <w:gridSpan w:val="4"/>
            <w:tcBorders>
              <w:top w:val="single" w:sz="2" w:space="0" w:color="auto"/>
              <w:left w:val="single" w:sz="2" w:space="0" w:color="auto"/>
              <w:bottom w:val="single" w:sz="4" w:space="0" w:color="auto"/>
              <w:right w:val="single" w:sz="2" w:space="0" w:color="auto"/>
            </w:tcBorders>
            <w:vAlign w:val="center"/>
            <w:hideMark/>
          </w:tcPr>
          <w:p w14:paraId="5C68F47C" w14:textId="77777777" w:rsidR="00C37B4C" w:rsidRDefault="00C37B4C" w:rsidP="003F5D19">
            <w:pPr>
              <w:ind w:left="-108" w:firstLine="47"/>
              <w:jc w:val="center"/>
            </w:pPr>
            <w:r>
              <w:t xml:space="preserve">Тариф на горячую воду для прочих пот </w:t>
            </w:r>
            <w:proofErr w:type="spellStart"/>
            <w:r>
              <w:t>ребителей</w:t>
            </w:r>
            <w:proofErr w:type="spellEnd"/>
            <w:r>
              <w:t>,</w:t>
            </w:r>
          </w:p>
          <w:p w14:paraId="41781941" w14:textId="77777777" w:rsidR="00C37B4C" w:rsidRDefault="00C37B4C" w:rsidP="003F5D19">
            <w:pPr>
              <w:ind w:left="-108" w:firstLine="47"/>
              <w:jc w:val="center"/>
            </w:pPr>
            <w:r>
              <w:t>руб./ м</w:t>
            </w:r>
            <w:r>
              <w:rPr>
                <w:vertAlign w:val="superscript"/>
              </w:rPr>
              <w:t xml:space="preserve">3 </w:t>
            </w:r>
            <w:r>
              <w:t>(без НДС)</w:t>
            </w:r>
          </w:p>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376DB525" w14:textId="77777777" w:rsidR="00C37B4C" w:rsidRDefault="00C37B4C" w:rsidP="003F5D19">
            <w:pPr>
              <w:ind w:left="-108" w:right="-104" w:firstLine="3"/>
              <w:jc w:val="center"/>
            </w:pPr>
            <w:proofErr w:type="spellStart"/>
            <w:r>
              <w:t>Компо-нент</w:t>
            </w:r>
            <w:proofErr w:type="spellEnd"/>
            <w:r>
              <w:t xml:space="preserve"> на </w:t>
            </w:r>
            <w:proofErr w:type="spellStart"/>
            <w:r>
              <w:t>теплоно-ситель</w:t>
            </w:r>
            <w:proofErr w:type="spellEnd"/>
            <w:r>
              <w:t>,</w:t>
            </w:r>
          </w:p>
          <w:p w14:paraId="06CB20D1" w14:textId="77777777" w:rsidR="00C37B4C" w:rsidRDefault="00C37B4C" w:rsidP="003F5D19">
            <w:pPr>
              <w:ind w:left="-108" w:right="-104" w:firstLine="3"/>
              <w:jc w:val="center"/>
            </w:pPr>
            <w:r>
              <w:t>руб./м</w:t>
            </w:r>
            <w:r>
              <w:rPr>
                <w:vertAlign w:val="superscript"/>
              </w:rPr>
              <w:t xml:space="preserve">3 </w:t>
            </w:r>
          </w:p>
          <w:p w14:paraId="39B69345" w14:textId="77777777" w:rsidR="00C37B4C" w:rsidRDefault="00C37B4C" w:rsidP="003F5D19">
            <w:pPr>
              <w:tabs>
                <w:tab w:val="left" w:pos="3052"/>
              </w:tabs>
              <w:ind w:left="-108" w:right="-104" w:firstLine="3"/>
              <w:jc w:val="center"/>
            </w:pPr>
            <w:r>
              <w:t>(без НДС)</w:t>
            </w:r>
          </w:p>
        </w:tc>
        <w:tc>
          <w:tcPr>
            <w:tcW w:w="3538" w:type="dxa"/>
            <w:gridSpan w:val="3"/>
            <w:tcBorders>
              <w:top w:val="single" w:sz="2" w:space="0" w:color="auto"/>
              <w:left w:val="single" w:sz="2" w:space="0" w:color="auto"/>
              <w:bottom w:val="single" w:sz="2" w:space="0" w:color="auto"/>
              <w:right w:val="single" w:sz="2" w:space="0" w:color="auto"/>
            </w:tcBorders>
            <w:vAlign w:val="center"/>
            <w:hideMark/>
          </w:tcPr>
          <w:p w14:paraId="2C3C9163" w14:textId="77777777" w:rsidR="00C37B4C" w:rsidRDefault="00C37B4C" w:rsidP="003F5D19">
            <w:pPr>
              <w:tabs>
                <w:tab w:val="left" w:pos="3052"/>
              </w:tabs>
              <w:jc w:val="center"/>
            </w:pPr>
            <w:r>
              <w:t>Компонент на тепловую энергию</w:t>
            </w:r>
          </w:p>
        </w:tc>
      </w:tr>
      <w:tr w:rsidR="00C37B4C" w14:paraId="468003C1" w14:textId="77777777" w:rsidTr="003F5D19">
        <w:trPr>
          <w:trHeight w:val="225"/>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1B81D8B" w14:textId="77777777" w:rsidR="00C37B4C" w:rsidRDefault="00C37B4C" w:rsidP="003F5D19"/>
        </w:tc>
        <w:tc>
          <w:tcPr>
            <w:tcW w:w="1414" w:type="dxa"/>
            <w:vMerge/>
            <w:tcBorders>
              <w:top w:val="single" w:sz="2" w:space="0" w:color="auto"/>
              <w:left w:val="single" w:sz="2" w:space="0" w:color="auto"/>
              <w:bottom w:val="single" w:sz="2" w:space="0" w:color="auto"/>
              <w:right w:val="single" w:sz="2" w:space="0" w:color="auto"/>
            </w:tcBorders>
            <w:vAlign w:val="center"/>
            <w:hideMark/>
          </w:tcPr>
          <w:p w14:paraId="7F52317D" w14:textId="77777777" w:rsidR="00C37B4C" w:rsidRDefault="00C37B4C" w:rsidP="003F5D19"/>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0F417A01" w14:textId="77777777" w:rsidR="00C37B4C" w:rsidRDefault="00C37B4C" w:rsidP="003F5D19">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5DF239ED" w14:textId="77777777" w:rsidR="00C37B4C" w:rsidRDefault="00C37B4C" w:rsidP="003F5D19">
            <w:pPr>
              <w:ind w:left="-108" w:right="-85" w:hanging="4"/>
              <w:jc w:val="center"/>
            </w:pPr>
            <w:proofErr w:type="spellStart"/>
            <w:r>
              <w:t>Неизолирован-ные</w:t>
            </w:r>
            <w:proofErr w:type="spellEnd"/>
            <w:r>
              <w:t xml:space="preserve">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30A51077" w14:textId="77777777" w:rsidR="00C37B4C" w:rsidRDefault="00C37B4C" w:rsidP="003F5D19">
            <w:pPr>
              <w:ind w:left="-108" w:right="-85" w:hanging="55"/>
              <w:jc w:val="center"/>
            </w:pPr>
            <w:r>
              <w:t>Изолированные стояки</w:t>
            </w:r>
          </w:p>
        </w:tc>
        <w:tc>
          <w:tcPr>
            <w:tcW w:w="1866" w:type="dxa"/>
            <w:gridSpan w:val="2"/>
            <w:tcBorders>
              <w:top w:val="single" w:sz="4" w:space="0" w:color="auto"/>
              <w:left w:val="single" w:sz="2" w:space="0" w:color="auto"/>
              <w:bottom w:val="single" w:sz="2" w:space="0" w:color="auto"/>
              <w:right w:val="single" w:sz="2" w:space="0" w:color="auto"/>
            </w:tcBorders>
            <w:vAlign w:val="center"/>
            <w:hideMark/>
          </w:tcPr>
          <w:p w14:paraId="47757721" w14:textId="77777777" w:rsidR="00C37B4C" w:rsidRDefault="00C37B4C" w:rsidP="003F5D19">
            <w:pPr>
              <w:ind w:left="-108" w:right="-85" w:hanging="4"/>
              <w:jc w:val="center"/>
            </w:pPr>
            <w:proofErr w:type="spellStart"/>
            <w:r>
              <w:t>Неизолирован-ные</w:t>
            </w:r>
            <w:proofErr w:type="spellEnd"/>
            <w:r>
              <w:t xml:space="preserve"> стояки</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0067F4EC" w14:textId="77777777" w:rsidR="00C37B4C" w:rsidRDefault="00C37B4C" w:rsidP="003F5D19"/>
        </w:tc>
        <w:tc>
          <w:tcPr>
            <w:tcW w:w="1132" w:type="dxa"/>
            <w:vMerge w:val="restart"/>
            <w:tcBorders>
              <w:top w:val="single" w:sz="2" w:space="0" w:color="auto"/>
              <w:left w:val="single" w:sz="2" w:space="0" w:color="auto"/>
              <w:bottom w:val="single" w:sz="2" w:space="0" w:color="auto"/>
              <w:right w:val="single" w:sz="2" w:space="0" w:color="auto"/>
            </w:tcBorders>
            <w:vAlign w:val="center"/>
            <w:hideMark/>
          </w:tcPr>
          <w:p w14:paraId="2F2BC399" w14:textId="77777777" w:rsidR="00C37B4C" w:rsidRDefault="00C37B4C" w:rsidP="003F5D19">
            <w:pPr>
              <w:tabs>
                <w:tab w:val="left" w:pos="3052"/>
              </w:tabs>
              <w:ind w:left="-108" w:right="-151"/>
              <w:jc w:val="center"/>
            </w:pPr>
            <w:proofErr w:type="spellStart"/>
            <w:r>
              <w:t>Односта-вочный</w:t>
            </w:r>
            <w:proofErr w:type="spellEnd"/>
            <w:r>
              <w:t>, руб./Гкал</w:t>
            </w:r>
          </w:p>
          <w:p w14:paraId="3CFB9176" w14:textId="77777777" w:rsidR="00C37B4C" w:rsidRDefault="00C37B4C" w:rsidP="003F5D19">
            <w:pPr>
              <w:tabs>
                <w:tab w:val="left" w:pos="3052"/>
              </w:tabs>
              <w:ind w:left="-108" w:right="-151"/>
              <w:jc w:val="center"/>
            </w:pPr>
            <w:r>
              <w:t xml:space="preserve">** (без </w:t>
            </w:r>
            <w:r>
              <w:rPr>
                <w:sz w:val="20"/>
                <w:szCs w:val="20"/>
              </w:rPr>
              <w:t>НДС</w:t>
            </w:r>
            <w:r>
              <w:t>)</w:t>
            </w:r>
          </w:p>
        </w:tc>
        <w:tc>
          <w:tcPr>
            <w:tcW w:w="2406" w:type="dxa"/>
            <w:gridSpan w:val="2"/>
            <w:tcBorders>
              <w:top w:val="single" w:sz="2" w:space="0" w:color="auto"/>
              <w:left w:val="single" w:sz="2" w:space="0" w:color="auto"/>
              <w:bottom w:val="single" w:sz="2" w:space="0" w:color="auto"/>
              <w:right w:val="single" w:sz="2" w:space="0" w:color="auto"/>
            </w:tcBorders>
            <w:vAlign w:val="center"/>
            <w:hideMark/>
          </w:tcPr>
          <w:p w14:paraId="1A082BAB" w14:textId="77777777" w:rsidR="00C37B4C" w:rsidRDefault="00C37B4C" w:rsidP="003F5D19">
            <w:pPr>
              <w:tabs>
                <w:tab w:val="left" w:pos="3052"/>
              </w:tabs>
              <w:jc w:val="center"/>
            </w:pPr>
            <w:proofErr w:type="spellStart"/>
            <w:r>
              <w:t>Двухставочный</w:t>
            </w:r>
            <w:proofErr w:type="spellEnd"/>
          </w:p>
        </w:tc>
      </w:tr>
      <w:tr w:rsidR="00C37B4C" w14:paraId="7709C7E9" w14:textId="77777777" w:rsidTr="003F5D19">
        <w:trPr>
          <w:trHeight w:val="1444"/>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381CEBA4" w14:textId="77777777" w:rsidR="00C37B4C" w:rsidRDefault="00C37B4C" w:rsidP="003F5D19"/>
        </w:tc>
        <w:tc>
          <w:tcPr>
            <w:tcW w:w="1414" w:type="dxa"/>
            <w:vMerge/>
            <w:tcBorders>
              <w:top w:val="single" w:sz="2" w:space="0" w:color="auto"/>
              <w:left w:val="single" w:sz="2" w:space="0" w:color="auto"/>
              <w:bottom w:val="single" w:sz="2" w:space="0" w:color="auto"/>
              <w:right w:val="single" w:sz="2" w:space="0" w:color="auto"/>
            </w:tcBorders>
            <w:vAlign w:val="center"/>
            <w:hideMark/>
          </w:tcPr>
          <w:p w14:paraId="4888B4F7" w14:textId="77777777" w:rsidR="00C37B4C" w:rsidRDefault="00C37B4C" w:rsidP="003F5D19"/>
        </w:tc>
        <w:tc>
          <w:tcPr>
            <w:tcW w:w="933" w:type="dxa"/>
            <w:tcBorders>
              <w:top w:val="single" w:sz="2" w:space="0" w:color="auto"/>
              <w:left w:val="single" w:sz="2" w:space="0" w:color="auto"/>
              <w:bottom w:val="single" w:sz="2" w:space="0" w:color="auto"/>
              <w:right w:val="single" w:sz="4" w:space="0" w:color="auto"/>
            </w:tcBorders>
            <w:vAlign w:val="center"/>
            <w:hideMark/>
          </w:tcPr>
          <w:p w14:paraId="3F933F06" w14:textId="77777777" w:rsidR="00C37B4C" w:rsidRDefault="00C37B4C" w:rsidP="003F5D19">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0EE5941C" w14:textId="77777777" w:rsidR="00C37B4C" w:rsidRDefault="00C37B4C" w:rsidP="003F5D19">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186FC23A" w14:textId="77777777" w:rsidR="00C37B4C" w:rsidRDefault="00C37B4C" w:rsidP="003F5D19">
            <w:pPr>
              <w:tabs>
                <w:tab w:val="left" w:pos="3052"/>
              </w:tabs>
              <w:ind w:right="-35"/>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127AEC90" w14:textId="77777777" w:rsidR="00C37B4C" w:rsidRDefault="00C37B4C" w:rsidP="003F5D19">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2" w:space="0" w:color="auto"/>
              <w:bottom w:val="single" w:sz="2" w:space="0" w:color="auto"/>
              <w:right w:val="single" w:sz="4" w:space="0" w:color="auto"/>
            </w:tcBorders>
            <w:vAlign w:val="center"/>
            <w:hideMark/>
          </w:tcPr>
          <w:p w14:paraId="10D1FA5A" w14:textId="77777777" w:rsidR="00C37B4C" w:rsidRDefault="00C37B4C" w:rsidP="003F5D19">
            <w:pPr>
              <w:tabs>
                <w:tab w:val="left" w:pos="3052"/>
              </w:tabs>
              <w:ind w:right="-68"/>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4" w:space="0" w:color="auto"/>
            </w:tcBorders>
            <w:vAlign w:val="center"/>
            <w:hideMark/>
          </w:tcPr>
          <w:p w14:paraId="627DFE59" w14:textId="77777777" w:rsidR="00C37B4C" w:rsidRDefault="00C37B4C" w:rsidP="003F5D19">
            <w:pPr>
              <w:tabs>
                <w:tab w:val="left" w:pos="3052"/>
              </w:tabs>
              <w:ind w:right="-35"/>
              <w:jc w:val="center"/>
            </w:pPr>
            <w:r>
              <w:t>без поло-</w:t>
            </w:r>
            <w:proofErr w:type="spellStart"/>
            <w:r>
              <w:t>тенце</w:t>
            </w:r>
            <w:proofErr w:type="spellEnd"/>
            <w:r>
              <w:t>-суши-теля</w:t>
            </w:r>
          </w:p>
        </w:tc>
        <w:tc>
          <w:tcPr>
            <w:tcW w:w="933" w:type="dxa"/>
            <w:tcBorders>
              <w:top w:val="single" w:sz="2" w:space="0" w:color="auto"/>
              <w:left w:val="single" w:sz="4" w:space="0" w:color="auto"/>
              <w:bottom w:val="single" w:sz="2" w:space="0" w:color="auto"/>
              <w:right w:val="single" w:sz="4" w:space="0" w:color="auto"/>
            </w:tcBorders>
            <w:vAlign w:val="center"/>
            <w:hideMark/>
          </w:tcPr>
          <w:p w14:paraId="16938A41" w14:textId="77777777" w:rsidR="00C37B4C" w:rsidRDefault="00C37B4C" w:rsidP="003F5D19">
            <w:pPr>
              <w:tabs>
                <w:tab w:val="left" w:pos="3052"/>
              </w:tabs>
              <w:ind w:left="-177" w:right="-149"/>
              <w:jc w:val="center"/>
            </w:pPr>
            <w:r>
              <w:t>с поло-</w:t>
            </w:r>
            <w:proofErr w:type="spellStart"/>
            <w:r>
              <w:t>тенце</w:t>
            </w:r>
            <w:proofErr w:type="spellEnd"/>
            <w:r>
              <w:t>-суши-</w:t>
            </w:r>
            <w:proofErr w:type="spellStart"/>
            <w:r>
              <w:t>телями</w:t>
            </w:r>
            <w:proofErr w:type="spellEnd"/>
          </w:p>
        </w:tc>
        <w:tc>
          <w:tcPr>
            <w:tcW w:w="933" w:type="dxa"/>
            <w:tcBorders>
              <w:top w:val="single" w:sz="2" w:space="0" w:color="auto"/>
              <w:left w:val="single" w:sz="4" w:space="0" w:color="auto"/>
              <w:bottom w:val="single" w:sz="2" w:space="0" w:color="auto"/>
              <w:right w:val="single" w:sz="2" w:space="0" w:color="auto"/>
            </w:tcBorders>
            <w:vAlign w:val="center"/>
            <w:hideMark/>
          </w:tcPr>
          <w:p w14:paraId="352BA4FF" w14:textId="77777777" w:rsidR="00C37B4C" w:rsidRDefault="00C37B4C" w:rsidP="003F5D19">
            <w:pPr>
              <w:tabs>
                <w:tab w:val="left" w:pos="3052"/>
              </w:tabs>
              <w:ind w:right="-35"/>
              <w:jc w:val="center"/>
            </w:pPr>
            <w:r>
              <w:t>без поло-</w:t>
            </w:r>
            <w:proofErr w:type="spellStart"/>
            <w:r>
              <w:t>тенце</w:t>
            </w:r>
            <w:proofErr w:type="spellEnd"/>
            <w:r>
              <w:t>-суши-теля</w:t>
            </w:r>
          </w:p>
        </w:tc>
        <w:tc>
          <w:tcPr>
            <w:tcW w:w="1132" w:type="dxa"/>
            <w:vMerge/>
            <w:tcBorders>
              <w:top w:val="single" w:sz="2" w:space="0" w:color="auto"/>
              <w:left w:val="single" w:sz="2" w:space="0" w:color="auto"/>
              <w:bottom w:val="single" w:sz="2" w:space="0" w:color="auto"/>
              <w:right w:val="single" w:sz="2" w:space="0" w:color="auto"/>
            </w:tcBorders>
            <w:vAlign w:val="center"/>
            <w:hideMark/>
          </w:tcPr>
          <w:p w14:paraId="6665AC1E" w14:textId="77777777" w:rsidR="00C37B4C" w:rsidRDefault="00C37B4C" w:rsidP="003F5D19"/>
        </w:tc>
        <w:tc>
          <w:tcPr>
            <w:tcW w:w="1132" w:type="dxa"/>
            <w:vMerge/>
            <w:tcBorders>
              <w:top w:val="single" w:sz="2" w:space="0" w:color="auto"/>
              <w:left w:val="single" w:sz="2" w:space="0" w:color="auto"/>
              <w:bottom w:val="single" w:sz="2" w:space="0" w:color="auto"/>
              <w:right w:val="single" w:sz="2" w:space="0" w:color="auto"/>
            </w:tcBorders>
            <w:vAlign w:val="center"/>
            <w:hideMark/>
          </w:tcPr>
          <w:p w14:paraId="6588E0CD" w14:textId="77777777" w:rsidR="00C37B4C" w:rsidRDefault="00C37B4C" w:rsidP="003F5D19"/>
        </w:tc>
        <w:tc>
          <w:tcPr>
            <w:tcW w:w="1274" w:type="dxa"/>
            <w:tcBorders>
              <w:top w:val="single" w:sz="2" w:space="0" w:color="auto"/>
              <w:left w:val="single" w:sz="2" w:space="0" w:color="auto"/>
              <w:bottom w:val="single" w:sz="2" w:space="0" w:color="auto"/>
              <w:right w:val="single" w:sz="2" w:space="0" w:color="auto"/>
            </w:tcBorders>
            <w:vAlign w:val="center"/>
            <w:hideMark/>
          </w:tcPr>
          <w:p w14:paraId="4F24F383" w14:textId="77777777" w:rsidR="00C37B4C" w:rsidRDefault="00C37B4C" w:rsidP="003F5D19">
            <w:pPr>
              <w:ind w:left="-95" w:right="-65"/>
              <w:jc w:val="center"/>
            </w:pPr>
            <w:r>
              <w:t>Ставка за мощность, тыс. руб./</w:t>
            </w:r>
          </w:p>
          <w:p w14:paraId="579EB6AA" w14:textId="77777777" w:rsidR="00C37B4C" w:rsidRDefault="00C37B4C" w:rsidP="003F5D19">
            <w:pPr>
              <w:ind w:left="-95" w:right="-65"/>
              <w:jc w:val="center"/>
            </w:pPr>
            <w:r>
              <w:t>Гкал/</w:t>
            </w:r>
          </w:p>
          <w:p w14:paraId="7ED27BEF" w14:textId="77777777" w:rsidR="00C37B4C" w:rsidRDefault="00C37B4C" w:rsidP="003F5D19">
            <w:pPr>
              <w:jc w:val="center"/>
            </w:pPr>
            <w:r>
              <w:t>час в мес.</w:t>
            </w:r>
          </w:p>
        </w:tc>
        <w:tc>
          <w:tcPr>
            <w:tcW w:w="1132" w:type="dxa"/>
            <w:tcBorders>
              <w:top w:val="single" w:sz="2" w:space="0" w:color="auto"/>
              <w:left w:val="single" w:sz="2" w:space="0" w:color="auto"/>
              <w:bottom w:val="single" w:sz="2" w:space="0" w:color="auto"/>
              <w:right w:val="single" w:sz="2" w:space="0" w:color="auto"/>
            </w:tcBorders>
            <w:vAlign w:val="center"/>
            <w:hideMark/>
          </w:tcPr>
          <w:p w14:paraId="6BE97A68" w14:textId="77777777" w:rsidR="00C37B4C" w:rsidRDefault="00C37B4C" w:rsidP="003F5D19">
            <w:pPr>
              <w:ind w:left="-120" w:right="-112"/>
              <w:jc w:val="center"/>
            </w:pPr>
            <w:r>
              <w:t>Ставка за тепловую энергию, руб./Гкал</w:t>
            </w:r>
          </w:p>
        </w:tc>
      </w:tr>
      <w:tr w:rsidR="00C37B4C" w14:paraId="1B48A817" w14:textId="77777777" w:rsidTr="003F5D19">
        <w:trPr>
          <w:trHeight w:val="438"/>
        </w:trPr>
        <w:tc>
          <w:tcPr>
            <w:tcW w:w="1587" w:type="dxa"/>
            <w:vMerge w:val="restart"/>
            <w:tcBorders>
              <w:top w:val="single" w:sz="2" w:space="0" w:color="auto"/>
              <w:left w:val="single" w:sz="2" w:space="0" w:color="auto"/>
              <w:bottom w:val="single" w:sz="2" w:space="0" w:color="auto"/>
              <w:right w:val="single" w:sz="2" w:space="0" w:color="auto"/>
            </w:tcBorders>
            <w:vAlign w:val="center"/>
            <w:hideMark/>
          </w:tcPr>
          <w:p w14:paraId="4D4737A5" w14:textId="77777777" w:rsidR="00C37B4C" w:rsidRDefault="00C37B4C" w:rsidP="003F5D19">
            <w:pPr>
              <w:ind w:left="-108" w:right="-163"/>
              <w:jc w:val="center"/>
            </w:pPr>
            <w:r>
              <w:t>ООО</w:t>
            </w:r>
          </w:p>
          <w:p w14:paraId="402E947A" w14:textId="77777777" w:rsidR="00C37B4C" w:rsidRDefault="00C37B4C" w:rsidP="003F5D19">
            <w:pPr>
              <w:tabs>
                <w:tab w:val="left" w:pos="3052"/>
              </w:tabs>
              <w:jc w:val="center"/>
              <w:rPr>
                <w:bCs/>
                <w:kern w:val="32"/>
              </w:rPr>
            </w:pPr>
            <w:r>
              <w:t xml:space="preserve"> «Энерго-Транзит»</w:t>
            </w:r>
          </w:p>
        </w:tc>
        <w:tc>
          <w:tcPr>
            <w:tcW w:w="1414" w:type="dxa"/>
            <w:tcBorders>
              <w:top w:val="single" w:sz="2" w:space="0" w:color="auto"/>
              <w:left w:val="single" w:sz="2" w:space="0" w:color="auto"/>
              <w:right w:val="single" w:sz="2" w:space="0" w:color="auto"/>
            </w:tcBorders>
            <w:vAlign w:val="center"/>
          </w:tcPr>
          <w:p w14:paraId="5602D680" w14:textId="77777777" w:rsidR="00C37B4C" w:rsidRDefault="00C37B4C" w:rsidP="003F5D19">
            <w:pPr>
              <w:tabs>
                <w:tab w:val="left" w:pos="3052"/>
              </w:tabs>
              <w:ind w:hanging="108"/>
              <w:jc w:val="center"/>
              <w:rPr>
                <w:sz w:val="22"/>
                <w:szCs w:val="22"/>
              </w:rPr>
            </w:pPr>
            <w:r>
              <w:rPr>
                <w:sz w:val="22"/>
                <w:szCs w:val="22"/>
              </w:rPr>
              <w:t>с 30.04.2021</w:t>
            </w:r>
          </w:p>
        </w:tc>
        <w:tc>
          <w:tcPr>
            <w:tcW w:w="933" w:type="dxa"/>
            <w:tcBorders>
              <w:top w:val="single" w:sz="2" w:space="0" w:color="auto"/>
              <w:left w:val="single" w:sz="2" w:space="0" w:color="auto"/>
              <w:right w:val="single" w:sz="4" w:space="0" w:color="auto"/>
            </w:tcBorders>
            <w:vAlign w:val="center"/>
          </w:tcPr>
          <w:p w14:paraId="45EBBF98" w14:textId="77777777" w:rsidR="00C37B4C" w:rsidRDefault="00C37B4C" w:rsidP="003F5D19">
            <w:pPr>
              <w:jc w:val="center"/>
            </w:pPr>
            <w:r w:rsidRPr="00CC70B3">
              <w:t>163,98</w:t>
            </w:r>
          </w:p>
        </w:tc>
        <w:tc>
          <w:tcPr>
            <w:tcW w:w="933" w:type="dxa"/>
            <w:tcBorders>
              <w:top w:val="single" w:sz="2" w:space="0" w:color="auto"/>
              <w:left w:val="single" w:sz="4" w:space="0" w:color="auto"/>
              <w:right w:val="single" w:sz="2" w:space="0" w:color="auto"/>
            </w:tcBorders>
            <w:vAlign w:val="center"/>
          </w:tcPr>
          <w:p w14:paraId="002214EC" w14:textId="77777777" w:rsidR="00C37B4C" w:rsidRDefault="00C37B4C" w:rsidP="003F5D19">
            <w:pPr>
              <w:jc w:val="center"/>
            </w:pPr>
            <w:r w:rsidRPr="00CC70B3">
              <w:t>151,59</w:t>
            </w:r>
          </w:p>
        </w:tc>
        <w:tc>
          <w:tcPr>
            <w:tcW w:w="933" w:type="dxa"/>
            <w:tcBorders>
              <w:top w:val="single" w:sz="2" w:space="0" w:color="auto"/>
              <w:left w:val="single" w:sz="4" w:space="0" w:color="auto"/>
              <w:right w:val="single" w:sz="2" w:space="0" w:color="auto"/>
            </w:tcBorders>
            <w:vAlign w:val="center"/>
          </w:tcPr>
          <w:p w14:paraId="36894806" w14:textId="77777777" w:rsidR="00C37B4C" w:rsidRDefault="00C37B4C" w:rsidP="003F5D19">
            <w:pPr>
              <w:jc w:val="center"/>
            </w:pPr>
            <w:r w:rsidRPr="00CC70B3">
              <w:t>174,87</w:t>
            </w:r>
          </w:p>
        </w:tc>
        <w:tc>
          <w:tcPr>
            <w:tcW w:w="933" w:type="dxa"/>
            <w:tcBorders>
              <w:top w:val="single" w:sz="2" w:space="0" w:color="auto"/>
              <w:left w:val="single" w:sz="4" w:space="0" w:color="auto"/>
              <w:right w:val="single" w:sz="2" w:space="0" w:color="auto"/>
            </w:tcBorders>
            <w:vAlign w:val="center"/>
          </w:tcPr>
          <w:p w14:paraId="4B9CE10D" w14:textId="77777777" w:rsidR="00C37B4C" w:rsidRDefault="00C37B4C" w:rsidP="003F5D19">
            <w:pPr>
              <w:jc w:val="center"/>
            </w:pPr>
            <w:r w:rsidRPr="00CC70B3">
              <w:t>162,74</w:t>
            </w:r>
          </w:p>
        </w:tc>
        <w:tc>
          <w:tcPr>
            <w:tcW w:w="933" w:type="dxa"/>
            <w:tcBorders>
              <w:top w:val="single" w:sz="2" w:space="0" w:color="auto"/>
              <w:left w:val="single" w:sz="2" w:space="0" w:color="auto"/>
              <w:right w:val="single" w:sz="4" w:space="0" w:color="auto"/>
            </w:tcBorders>
            <w:vAlign w:val="center"/>
          </w:tcPr>
          <w:p w14:paraId="5C7293E6" w14:textId="77777777" w:rsidR="00C37B4C" w:rsidRDefault="00C37B4C" w:rsidP="003F5D19">
            <w:pPr>
              <w:jc w:val="center"/>
            </w:pPr>
            <w:r w:rsidRPr="00CC70B3">
              <w:t>143,42</w:t>
            </w:r>
          </w:p>
        </w:tc>
        <w:tc>
          <w:tcPr>
            <w:tcW w:w="933" w:type="dxa"/>
            <w:tcBorders>
              <w:top w:val="single" w:sz="2" w:space="0" w:color="auto"/>
              <w:left w:val="single" w:sz="4" w:space="0" w:color="auto"/>
              <w:right w:val="single" w:sz="2" w:space="0" w:color="auto"/>
            </w:tcBorders>
            <w:vAlign w:val="center"/>
          </w:tcPr>
          <w:p w14:paraId="32A0D923" w14:textId="77777777" w:rsidR="00C37B4C" w:rsidRDefault="00C37B4C" w:rsidP="003F5D19">
            <w:pPr>
              <w:jc w:val="center"/>
            </w:pPr>
            <w:r w:rsidRPr="00CC70B3">
              <w:t>132,74</w:t>
            </w:r>
          </w:p>
        </w:tc>
        <w:tc>
          <w:tcPr>
            <w:tcW w:w="933" w:type="dxa"/>
            <w:tcBorders>
              <w:top w:val="single" w:sz="2" w:space="0" w:color="auto"/>
              <w:left w:val="single" w:sz="4" w:space="0" w:color="auto"/>
              <w:right w:val="single" w:sz="2" w:space="0" w:color="auto"/>
            </w:tcBorders>
            <w:vAlign w:val="center"/>
          </w:tcPr>
          <w:p w14:paraId="5FB6F3D9" w14:textId="77777777" w:rsidR="00C37B4C" w:rsidRDefault="00C37B4C" w:rsidP="003F5D19">
            <w:pPr>
              <w:jc w:val="center"/>
            </w:pPr>
            <w:r w:rsidRPr="00CC70B3">
              <w:t>152,82</w:t>
            </w:r>
          </w:p>
        </w:tc>
        <w:tc>
          <w:tcPr>
            <w:tcW w:w="933" w:type="dxa"/>
            <w:tcBorders>
              <w:top w:val="single" w:sz="2" w:space="0" w:color="auto"/>
              <w:left w:val="single" w:sz="4" w:space="0" w:color="auto"/>
              <w:right w:val="single" w:sz="2" w:space="0" w:color="auto"/>
            </w:tcBorders>
            <w:vAlign w:val="center"/>
          </w:tcPr>
          <w:p w14:paraId="08B5A766" w14:textId="77777777" w:rsidR="00C37B4C" w:rsidRDefault="00C37B4C" w:rsidP="003F5D19">
            <w:pPr>
              <w:jc w:val="center"/>
            </w:pPr>
            <w:r w:rsidRPr="00CC70B3">
              <w:t>142,35</w:t>
            </w:r>
          </w:p>
        </w:tc>
        <w:tc>
          <w:tcPr>
            <w:tcW w:w="1132" w:type="dxa"/>
            <w:tcBorders>
              <w:top w:val="single" w:sz="2" w:space="0" w:color="auto"/>
              <w:left w:val="single" w:sz="2" w:space="0" w:color="auto"/>
              <w:right w:val="single" w:sz="2" w:space="0" w:color="auto"/>
            </w:tcBorders>
            <w:vAlign w:val="center"/>
          </w:tcPr>
          <w:p w14:paraId="3BE3A62F" w14:textId="77777777" w:rsidR="00C37B4C" w:rsidRDefault="00C37B4C" w:rsidP="003F5D19">
            <w:pPr>
              <w:jc w:val="center"/>
            </w:pPr>
            <w:r w:rsidRPr="00CC70B3">
              <w:t>14,64</w:t>
            </w:r>
          </w:p>
        </w:tc>
        <w:tc>
          <w:tcPr>
            <w:tcW w:w="1132" w:type="dxa"/>
            <w:tcBorders>
              <w:top w:val="single" w:sz="2" w:space="0" w:color="auto"/>
              <w:left w:val="single" w:sz="2" w:space="0" w:color="auto"/>
              <w:right w:val="single" w:sz="2" w:space="0" w:color="auto"/>
            </w:tcBorders>
            <w:vAlign w:val="center"/>
          </w:tcPr>
          <w:p w14:paraId="276B2068" w14:textId="77777777" w:rsidR="00C37B4C" w:rsidRDefault="00C37B4C" w:rsidP="003F5D19">
            <w:pPr>
              <w:jc w:val="center"/>
            </w:pPr>
            <w:r w:rsidRPr="00CC70B3">
              <w:t>2 135,63</w:t>
            </w:r>
          </w:p>
        </w:tc>
        <w:tc>
          <w:tcPr>
            <w:tcW w:w="1274" w:type="dxa"/>
            <w:tcBorders>
              <w:top w:val="single" w:sz="2" w:space="0" w:color="auto"/>
              <w:left w:val="single" w:sz="2" w:space="0" w:color="auto"/>
              <w:right w:val="single" w:sz="2" w:space="0" w:color="auto"/>
            </w:tcBorders>
            <w:vAlign w:val="center"/>
          </w:tcPr>
          <w:p w14:paraId="53C70C9F" w14:textId="77777777" w:rsidR="00C37B4C" w:rsidRDefault="00C37B4C" w:rsidP="003F5D19">
            <w:pPr>
              <w:jc w:val="center"/>
              <w:rPr>
                <w:sz w:val="22"/>
                <w:szCs w:val="22"/>
              </w:rPr>
            </w:pPr>
            <w:r>
              <w:rPr>
                <w:sz w:val="22"/>
                <w:szCs w:val="22"/>
              </w:rPr>
              <w:t>х</w:t>
            </w:r>
          </w:p>
        </w:tc>
        <w:tc>
          <w:tcPr>
            <w:tcW w:w="1132" w:type="dxa"/>
            <w:tcBorders>
              <w:top w:val="single" w:sz="2" w:space="0" w:color="auto"/>
              <w:left w:val="single" w:sz="2" w:space="0" w:color="auto"/>
              <w:right w:val="single" w:sz="2" w:space="0" w:color="auto"/>
            </w:tcBorders>
            <w:vAlign w:val="center"/>
          </w:tcPr>
          <w:p w14:paraId="163C1D9C" w14:textId="77777777" w:rsidR="00C37B4C" w:rsidRDefault="00C37B4C" w:rsidP="003F5D19">
            <w:pPr>
              <w:jc w:val="center"/>
              <w:rPr>
                <w:sz w:val="22"/>
                <w:szCs w:val="22"/>
              </w:rPr>
            </w:pPr>
            <w:r>
              <w:rPr>
                <w:sz w:val="22"/>
                <w:szCs w:val="22"/>
              </w:rPr>
              <w:t>х</w:t>
            </w:r>
          </w:p>
        </w:tc>
      </w:tr>
      <w:tr w:rsidR="00C37B4C" w14:paraId="4345D597" w14:textId="77777777" w:rsidTr="003F5D19">
        <w:trPr>
          <w:trHeight w:val="281"/>
        </w:trPr>
        <w:tc>
          <w:tcPr>
            <w:tcW w:w="1587" w:type="dxa"/>
            <w:vMerge/>
            <w:tcBorders>
              <w:top w:val="single" w:sz="2" w:space="0" w:color="auto"/>
              <w:left w:val="single" w:sz="2" w:space="0" w:color="auto"/>
              <w:bottom w:val="single" w:sz="2" w:space="0" w:color="auto"/>
              <w:right w:val="single" w:sz="2" w:space="0" w:color="auto"/>
            </w:tcBorders>
            <w:vAlign w:val="center"/>
            <w:hideMark/>
          </w:tcPr>
          <w:p w14:paraId="4D653998" w14:textId="77777777" w:rsidR="00C37B4C" w:rsidRDefault="00C37B4C" w:rsidP="003F5D19">
            <w:pPr>
              <w:rPr>
                <w:bCs/>
                <w:kern w:val="32"/>
              </w:rPr>
            </w:pPr>
          </w:p>
        </w:tc>
        <w:tc>
          <w:tcPr>
            <w:tcW w:w="1414" w:type="dxa"/>
            <w:tcBorders>
              <w:top w:val="single" w:sz="2" w:space="0" w:color="auto"/>
              <w:left w:val="single" w:sz="2" w:space="0" w:color="auto"/>
              <w:bottom w:val="single" w:sz="2" w:space="0" w:color="auto"/>
              <w:right w:val="single" w:sz="2" w:space="0" w:color="auto"/>
            </w:tcBorders>
            <w:vAlign w:val="center"/>
            <w:hideMark/>
          </w:tcPr>
          <w:p w14:paraId="3F5F61BF" w14:textId="77777777" w:rsidR="00C37B4C" w:rsidRDefault="00C37B4C" w:rsidP="003F5D19">
            <w:pPr>
              <w:tabs>
                <w:tab w:val="left" w:pos="3052"/>
              </w:tabs>
              <w:ind w:hanging="108"/>
              <w:jc w:val="center"/>
              <w:rPr>
                <w:sz w:val="22"/>
                <w:szCs w:val="22"/>
              </w:rPr>
            </w:pPr>
            <w:r>
              <w:rPr>
                <w:sz w:val="22"/>
                <w:szCs w:val="22"/>
              </w:rPr>
              <w:t>с 01.07.2021</w:t>
            </w:r>
          </w:p>
        </w:tc>
        <w:tc>
          <w:tcPr>
            <w:tcW w:w="933" w:type="dxa"/>
            <w:tcBorders>
              <w:top w:val="single" w:sz="2" w:space="0" w:color="auto"/>
              <w:left w:val="single" w:sz="2" w:space="0" w:color="auto"/>
              <w:bottom w:val="single" w:sz="2" w:space="0" w:color="auto"/>
              <w:right w:val="single" w:sz="2" w:space="0" w:color="auto"/>
            </w:tcBorders>
            <w:vAlign w:val="center"/>
            <w:hideMark/>
          </w:tcPr>
          <w:p w14:paraId="4935BAF2" w14:textId="77777777" w:rsidR="00C37B4C" w:rsidRDefault="00C37B4C" w:rsidP="003F5D19">
            <w:pPr>
              <w:jc w:val="center"/>
            </w:pPr>
            <w:r w:rsidRPr="00CC70B3">
              <w:t>171,58</w:t>
            </w:r>
          </w:p>
        </w:tc>
        <w:tc>
          <w:tcPr>
            <w:tcW w:w="933" w:type="dxa"/>
            <w:tcBorders>
              <w:top w:val="single" w:sz="2" w:space="0" w:color="auto"/>
              <w:left w:val="single" w:sz="2" w:space="0" w:color="auto"/>
              <w:bottom w:val="single" w:sz="2" w:space="0" w:color="auto"/>
              <w:right w:val="single" w:sz="2" w:space="0" w:color="auto"/>
            </w:tcBorders>
            <w:vAlign w:val="center"/>
            <w:hideMark/>
          </w:tcPr>
          <w:p w14:paraId="2D51B899" w14:textId="77777777" w:rsidR="00C37B4C" w:rsidRDefault="00C37B4C" w:rsidP="003F5D19">
            <w:pPr>
              <w:jc w:val="center"/>
            </w:pPr>
            <w:r w:rsidRPr="00CC70B3">
              <w:t>158,68</w:t>
            </w:r>
          </w:p>
        </w:tc>
        <w:tc>
          <w:tcPr>
            <w:tcW w:w="933" w:type="dxa"/>
            <w:tcBorders>
              <w:top w:val="single" w:sz="2" w:space="0" w:color="auto"/>
              <w:left w:val="single" w:sz="2" w:space="0" w:color="auto"/>
              <w:bottom w:val="single" w:sz="2" w:space="0" w:color="auto"/>
              <w:right w:val="single" w:sz="2" w:space="0" w:color="auto"/>
            </w:tcBorders>
            <w:vAlign w:val="center"/>
            <w:hideMark/>
          </w:tcPr>
          <w:p w14:paraId="33238187" w14:textId="77777777" w:rsidR="00C37B4C" w:rsidRDefault="00C37B4C" w:rsidP="003F5D19">
            <w:pPr>
              <w:jc w:val="center"/>
            </w:pPr>
            <w:r w:rsidRPr="00CC70B3">
              <w:t>182,92</w:t>
            </w:r>
          </w:p>
        </w:tc>
        <w:tc>
          <w:tcPr>
            <w:tcW w:w="933" w:type="dxa"/>
            <w:tcBorders>
              <w:top w:val="single" w:sz="2" w:space="0" w:color="auto"/>
              <w:left w:val="single" w:sz="2" w:space="0" w:color="auto"/>
              <w:bottom w:val="single" w:sz="2" w:space="0" w:color="auto"/>
              <w:right w:val="single" w:sz="2" w:space="0" w:color="auto"/>
            </w:tcBorders>
            <w:vAlign w:val="center"/>
            <w:hideMark/>
          </w:tcPr>
          <w:p w14:paraId="742CD781" w14:textId="77777777" w:rsidR="00C37B4C" w:rsidRDefault="00C37B4C" w:rsidP="003F5D19">
            <w:pPr>
              <w:jc w:val="center"/>
            </w:pPr>
            <w:r w:rsidRPr="00CC70B3">
              <w:t>170,29</w:t>
            </w:r>
          </w:p>
        </w:tc>
        <w:tc>
          <w:tcPr>
            <w:tcW w:w="933" w:type="dxa"/>
            <w:tcBorders>
              <w:top w:val="single" w:sz="2" w:space="0" w:color="auto"/>
              <w:left w:val="single" w:sz="2" w:space="0" w:color="auto"/>
              <w:bottom w:val="single" w:sz="2" w:space="0" w:color="auto"/>
              <w:right w:val="single" w:sz="2" w:space="0" w:color="auto"/>
            </w:tcBorders>
            <w:vAlign w:val="center"/>
            <w:hideMark/>
          </w:tcPr>
          <w:p w14:paraId="77546A4B" w14:textId="77777777" w:rsidR="00C37B4C" w:rsidRDefault="00C37B4C" w:rsidP="003F5D19">
            <w:pPr>
              <w:jc w:val="center"/>
            </w:pPr>
            <w:r w:rsidRPr="00CC70B3">
              <w:t>149,99</w:t>
            </w:r>
          </w:p>
        </w:tc>
        <w:tc>
          <w:tcPr>
            <w:tcW w:w="933" w:type="dxa"/>
            <w:tcBorders>
              <w:top w:val="single" w:sz="2" w:space="0" w:color="auto"/>
              <w:left w:val="single" w:sz="2" w:space="0" w:color="auto"/>
              <w:bottom w:val="single" w:sz="2" w:space="0" w:color="auto"/>
              <w:right w:val="single" w:sz="2" w:space="0" w:color="auto"/>
            </w:tcBorders>
            <w:vAlign w:val="center"/>
            <w:hideMark/>
          </w:tcPr>
          <w:p w14:paraId="7C7EB7F4" w14:textId="77777777" w:rsidR="00C37B4C" w:rsidRDefault="00C37B4C" w:rsidP="003F5D19">
            <w:pPr>
              <w:jc w:val="center"/>
            </w:pPr>
            <w:r w:rsidRPr="00CC70B3">
              <w:t>138,88</w:t>
            </w:r>
          </w:p>
        </w:tc>
        <w:tc>
          <w:tcPr>
            <w:tcW w:w="933" w:type="dxa"/>
            <w:tcBorders>
              <w:top w:val="single" w:sz="2" w:space="0" w:color="auto"/>
              <w:left w:val="single" w:sz="2" w:space="0" w:color="auto"/>
              <w:bottom w:val="single" w:sz="2" w:space="0" w:color="auto"/>
              <w:right w:val="single" w:sz="2" w:space="0" w:color="auto"/>
            </w:tcBorders>
            <w:vAlign w:val="center"/>
            <w:hideMark/>
          </w:tcPr>
          <w:p w14:paraId="2463FD75" w14:textId="77777777" w:rsidR="00C37B4C" w:rsidRDefault="00C37B4C" w:rsidP="003F5D19">
            <w:pPr>
              <w:jc w:val="center"/>
            </w:pPr>
            <w:r w:rsidRPr="00CC70B3">
              <w:t>159,76</w:t>
            </w:r>
          </w:p>
        </w:tc>
        <w:tc>
          <w:tcPr>
            <w:tcW w:w="933" w:type="dxa"/>
            <w:tcBorders>
              <w:top w:val="single" w:sz="2" w:space="0" w:color="auto"/>
              <w:left w:val="single" w:sz="2" w:space="0" w:color="auto"/>
              <w:bottom w:val="single" w:sz="2" w:space="0" w:color="auto"/>
              <w:right w:val="single" w:sz="2" w:space="0" w:color="auto"/>
            </w:tcBorders>
            <w:vAlign w:val="center"/>
            <w:hideMark/>
          </w:tcPr>
          <w:p w14:paraId="2AFF480C" w14:textId="77777777" w:rsidR="00C37B4C" w:rsidRDefault="00C37B4C" w:rsidP="003F5D19">
            <w:pPr>
              <w:jc w:val="center"/>
            </w:pPr>
            <w:r w:rsidRPr="00CC70B3">
              <w:t>148,88</w:t>
            </w:r>
          </w:p>
        </w:tc>
        <w:tc>
          <w:tcPr>
            <w:tcW w:w="1132" w:type="dxa"/>
            <w:tcBorders>
              <w:top w:val="single" w:sz="2" w:space="0" w:color="auto"/>
              <w:left w:val="single" w:sz="2" w:space="0" w:color="auto"/>
              <w:bottom w:val="single" w:sz="2" w:space="0" w:color="auto"/>
              <w:right w:val="single" w:sz="2" w:space="0" w:color="auto"/>
            </w:tcBorders>
            <w:vAlign w:val="center"/>
            <w:hideMark/>
          </w:tcPr>
          <w:p w14:paraId="1E7BC655" w14:textId="77777777" w:rsidR="00C37B4C" w:rsidRDefault="00C37B4C" w:rsidP="003F5D19">
            <w:pPr>
              <w:jc w:val="center"/>
            </w:pPr>
            <w:r w:rsidRPr="00CC70B3">
              <w:t>16,07</w:t>
            </w:r>
          </w:p>
        </w:tc>
        <w:tc>
          <w:tcPr>
            <w:tcW w:w="1132" w:type="dxa"/>
            <w:tcBorders>
              <w:top w:val="single" w:sz="2" w:space="0" w:color="auto"/>
              <w:left w:val="single" w:sz="2" w:space="0" w:color="auto"/>
              <w:bottom w:val="single" w:sz="2" w:space="0" w:color="auto"/>
              <w:right w:val="single" w:sz="2" w:space="0" w:color="auto"/>
            </w:tcBorders>
            <w:vAlign w:val="center"/>
            <w:hideMark/>
          </w:tcPr>
          <w:p w14:paraId="0D7479C8" w14:textId="77777777" w:rsidR="00C37B4C" w:rsidRDefault="00C37B4C" w:rsidP="003F5D19">
            <w:pPr>
              <w:jc w:val="center"/>
            </w:pPr>
            <w:r w:rsidRPr="00CC70B3">
              <w:t>2 220,86</w:t>
            </w:r>
          </w:p>
        </w:tc>
        <w:tc>
          <w:tcPr>
            <w:tcW w:w="1274" w:type="dxa"/>
            <w:tcBorders>
              <w:top w:val="single" w:sz="2" w:space="0" w:color="auto"/>
              <w:left w:val="single" w:sz="2" w:space="0" w:color="auto"/>
              <w:bottom w:val="single" w:sz="2" w:space="0" w:color="auto"/>
              <w:right w:val="single" w:sz="2" w:space="0" w:color="auto"/>
            </w:tcBorders>
            <w:vAlign w:val="center"/>
            <w:hideMark/>
          </w:tcPr>
          <w:p w14:paraId="4870AB66" w14:textId="77777777" w:rsidR="00C37B4C" w:rsidRDefault="00C37B4C" w:rsidP="003F5D19">
            <w:pPr>
              <w:jc w:val="center"/>
              <w:rPr>
                <w:sz w:val="22"/>
                <w:szCs w:val="22"/>
              </w:rPr>
            </w:pPr>
            <w:r>
              <w:rPr>
                <w:sz w:val="22"/>
                <w:szCs w:val="22"/>
              </w:rPr>
              <w:t>х</w:t>
            </w:r>
          </w:p>
        </w:tc>
        <w:tc>
          <w:tcPr>
            <w:tcW w:w="1132" w:type="dxa"/>
            <w:tcBorders>
              <w:top w:val="single" w:sz="2" w:space="0" w:color="auto"/>
              <w:left w:val="single" w:sz="2" w:space="0" w:color="auto"/>
              <w:bottom w:val="single" w:sz="2" w:space="0" w:color="auto"/>
              <w:right w:val="single" w:sz="2" w:space="0" w:color="auto"/>
            </w:tcBorders>
            <w:vAlign w:val="center"/>
            <w:hideMark/>
          </w:tcPr>
          <w:p w14:paraId="256C354F" w14:textId="77777777" w:rsidR="00C37B4C" w:rsidRDefault="00C37B4C" w:rsidP="003F5D19">
            <w:pPr>
              <w:jc w:val="center"/>
              <w:rPr>
                <w:sz w:val="22"/>
                <w:szCs w:val="22"/>
              </w:rPr>
            </w:pPr>
            <w:r>
              <w:rPr>
                <w:sz w:val="22"/>
                <w:szCs w:val="22"/>
              </w:rPr>
              <w:t>х</w:t>
            </w:r>
          </w:p>
        </w:tc>
      </w:tr>
    </w:tbl>
    <w:p w14:paraId="691FDD0B" w14:textId="77777777" w:rsidR="00C37B4C" w:rsidRPr="00B83273" w:rsidRDefault="00C37B4C" w:rsidP="00C37B4C"/>
    <w:p w14:paraId="515C6263" w14:textId="77777777" w:rsidR="00C37B4C" w:rsidRDefault="00C37B4C" w:rsidP="00CF33E0">
      <w:pPr>
        <w:tabs>
          <w:tab w:val="left" w:pos="5580"/>
          <w:tab w:val="left" w:pos="9498"/>
        </w:tabs>
        <w:ind w:right="-569"/>
        <w:rPr>
          <w:color w:val="000000" w:themeColor="text1"/>
        </w:rPr>
        <w:sectPr w:rsidR="00C37B4C" w:rsidSect="00C37B4C">
          <w:pgSz w:w="16838" w:h="11906" w:orient="landscape" w:code="9"/>
          <w:pgMar w:top="1134" w:right="820" w:bottom="707" w:left="1134" w:header="567" w:footer="0" w:gutter="0"/>
          <w:pgNumType w:start="1"/>
          <w:cols w:space="708"/>
          <w:titlePg/>
          <w:docGrid w:linePitch="360"/>
        </w:sectPr>
      </w:pPr>
    </w:p>
    <w:p w14:paraId="60374BC0" w14:textId="59DEF529" w:rsidR="00C37B4C" w:rsidRPr="00081AD4" w:rsidRDefault="00C37B4C" w:rsidP="00C37B4C">
      <w:pPr>
        <w:tabs>
          <w:tab w:val="left" w:pos="5580"/>
          <w:tab w:val="left" w:pos="9498"/>
        </w:tabs>
        <w:ind w:left="-2062" w:right="-569" w:firstLine="844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26</w:t>
      </w:r>
    </w:p>
    <w:p w14:paraId="4461F225" w14:textId="77777777" w:rsidR="00C37B4C" w:rsidRPr="00081AD4" w:rsidRDefault="00C37B4C" w:rsidP="00C37B4C">
      <w:pPr>
        <w:tabs>
          <w:tab w:val="left" w:pos="5580"/>
          <w:tab w:val="left" w:pos="9498"/>
        </w:tabs>
        <w:ind w:left="-2062" w:right="-569" w:firstLine="8441"/>
        <w:rPr>
          <w:color w:val="000000" w:themeColor="text1"/>
        </w:rPr>
      </w:pPr>
      <w:r w:rsidRPr="00081AD4">
        <w:rPr>
          <w:color w:val="000000" w:themeColor="text1"/>
        </w:rPr>
        <w:t>заседания Правления Региональной</w:t>
      </w:r>
    </w:p>
    <w:p w14:paraId="7C9356C5" w14:textId="77777777" w:rsidR="00C37B4C" w:rsidRPr="00081AD4" w:rsidRDefault="00C37B4C" w:rsidP="00C37B4C">
      <w:pPr>
        <w:tabs>
          <w:tab w:val="left" w:pos="5580"/>
          <w:tab w:val="left" w:pos="9498"/>
        </w:tabs>
        <w:ind w:left="-2062" w:right="-569" w:firstLine="8441"/>
        <w:rPr>
          <w:color w:val="000000" w:themeColor="text1"/>
        </w:rPr>
      </w:pPr>
      <w:r w:rsidRPr="00081AD4">
        <w:rPr>
          <w:color w:val="000000" w:themeColor="text1"/>
        </w:rPr>
        <w:t>энергетической комиссии</w:t>
      </w:r>
    </w:p>
    <w:p w14:paraId="3B74C1E5" w14:textId="77777777" w:rsidR="00C37B4C" w:rsidRDefault="00C37B4C" w:rsidP="00C37B4C">
      <w:pPr>
        <w:tabs>
          <w:tab w:val="left" w:pos="5580"/>
          <w:tab w:val="left" w:pos="9498"/>
        </w:tabs>
        <w:ind w:left="-2062" w:right="-569" w:firstLine="8441"/>
        <w:rPr>
          <w:color w:val="000000" w:themeColor="text1"/>
        </w:rPr>
      </w:pPr>
      <w:r w:rsidRPr="00081AD4">
        <w:rPr>
          <w:color w:val="000000" w:themeColor="text1"/>
        </w:rPr>
        <w:t xml:space="preserve">Кузбасса от </w:t>
      </w:r>
      <w:r>
        <w:rPr>
          <w:color w:val="000000" w:themeColor="text1"/>
        </w:rPr>
        <w:t>29.04.2021</w:t>
      </w:r>
    </w:p>
    <w:p w14:paraId="093F51A0" w14:textId="77777777" w:rsidR="00C37B4C" w:rsidRDefault="00C37B4C" w:rsidP="00C37B4C">
      <w:pPr>
        <w:tabs>
          <w:tab w:val="left" w:pos="0"/>
        </w:tabs>
        <w:ind w:left="4962" w:right="140"/>
        <w:jc w:val="center"/>
        <w:rPr>
          <w:sz w:val="12"/>
          <w:szCs w:val="12"/>
        </w:rPr>
      </w:pPr>
    </w:p>
    <w:p w14:paraId="521C1256" w14:textId="77777777" w:rsidR="002F3B91" w:rsidRPr="002F3B91" w:rsidRDefault="002F3B91" w:rsidP="002F3B91">
      <w:pPr>
        <w:jc w:val="center"/>
        <w:rPr>
          <w:b/>
          <w:sz w:val="28"/>
          <w:szCs w:val="28"/>
        </w:rPr>
      </w:pPr>
      <w:r w:rsidRPr="002F3B91">
        <w:rPr>
          <w:b/>
          <w:sz w:val="28"/>
          <w:szCs w:val="28"/>
        </w:rPr>
        <w:t>Экспертное заключение Региональной энергетической комиссии Кузбасса по утверждению платы за подключение к системе водоотведения (поверхностные сточные воды)  МБУ «</w:t>
      </w:r>
      <w:proofErr w:type="spellStart"/>
      <w:r w:rsidRPr="002F3B91">
        <w:rPr>
          <w:b/>
          <w:sz w:val="28"/>
          <w:szCs w:val="28"/>
        </w:rPr>
        <w:t>Кемдор</w:t>
      </w:r>
      <w:proofErr w:type="spellEnd"/>
      <w:r w:rsidRPr="002F3B91">
        <w:rPr>
          <w:b/>
          <w:sz w:val="28"/>
          <w:szCs w:val="28"/>
        </w:rPr>
        <w:t xml:space="preserve">», ИНН 4205159600, в индивидуальном порядке административного здания аппарата следственного управления в г. Кемерово (заказчик </w:t>
      </w:r>
      <w:r w:rsidRPr="002F3B91">
        <w:rPr>
          <w:b/>
          <w:bCs/>
          <w:sz w:val="28"/>
          <w:szCs w:val="28"/>
        </w:rPr>
        <w:t>следственное управление Следственного комитета Российской Федерации по Кемеровской области – Кузбассу)</w:t>
      </w:r>
      <w:r w:rsidRPr="002F3B91">
        <w:rPr>
          <w:b/>
          <w:sz w:val="28"/>
          <w:szCs w:val="28"/>
        </w:rPr>
        <w:t xml:space="preserve"> по адресу: г. Кемерово, Центральный район, северо-западнее дома № 17а по ул. Черняховского (земельный участок с кадастровым номером 42:24:0101002:1686) с подключаемой нагрузкой более 250 куб. метров в сутки и (или) осуществляется с использованием создаваемых сетей ливневой канализации с наружным диаметром, превышающим 250 мм </w:t>
      </w:r>
    </w:p>
    <w:p w14:paraId="2E810F54" w14:textId="77777777" w:rsidR="002F3B91" w:rsidRPr="002F3B91" w:rsidRDefault="002F3B91" w:rsidP="002F3B91">
      <w:pPr>
        <w:jc w:val="both"/>
        <w:rPr>
          <w:sz w:val="28"/>
          <w:szCs w:val="28"/>
        </w:rPr>
      </w:pPr>
    </w:p>
    <w:p w14:paraId="2835D26C" w14:textId="77777777" w:rsidR="002F3B91" w:rsidRPr="002F3B91" w:rsidRDefault="002F3B91" w:rsidP="002F3B91">
      <w:pPr>
        <w:ind w:firstLine="720"/>
        <w:jc w:val="both"/>
        <w:rPr>
          <w:sz w:val="28"/>
          <w:szCs w:val="28"/>
        </w:rPr>
      </w:pPr>
      <w:r w:rsidRPr="002F3B91">
        <w:rPr>
          <w:sz w:val="28"/>
          <w:szCs w:val="28"/>
        </w:rPr>
        <w:t>Нормативно-методической основой проведения анализа материалов, представленных МБУ «</w:t>
      </w:r>
      <w:proofErr w:type="spellStart"/>
      <w:r w:rsidRPr="002F3B91">
        <w:rPr>
          <w:sz w:val="28"/>
          <w:szCs w:val="28"/>
        </w:rPr>
        <w:t>Кемдор</w:t>
      </w:r>
      <w:proofErr w:type="spellEnd"/>
      <w:r w:rsidRPr="002F3B91">
        <w:rPr>
          <w:sz w:val="28"/>
          <w:szCs w:val="28"/>
        </w:rPr>
        <w:t>» (г. Кемерово) являются:</w:t>
      </w:r>
    </w:p>
    <w:p w14:paraId="33D648F6"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Гражданский кодекс Российской Федерации;</w:t>
      </w:r>
    </w:p>
    <w:p w14:paraId="3EB9C309"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Федеральный закон от 07.12.2011 № 416-ФЗ «О водоснабжении и водоотведении»;</w:t>
      </w:r>
    </w:p>
    <w:p w14:paraId="777BF68D"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69AE6798"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62C93378"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Налоговый кодекс Российской Федерации (в дальнейшем НК РФ);</w:t>
      </w:r>
    </w:p>
    <w:p w14:paraId="5BC86918"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Трудовой Кодекс Российской Федерации (в дальнейшем ТК РФ);</w:t>
      </w:r>
    </w:p>
    <w:p w14:paraId="3274AA24"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Федеральный Закон от 17.08.1995 № 147-ФЗ «О естественных монополиях»;</w:t>
      </w:r>
    </w:p>
    <w:p w14:paraId="40AFFA8C"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3A2BB409"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39A69BAE"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7AF36F4"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t>Приказ Министерства строительства и жилищно-коммунального хозяйства Российской Федерации от 30.12.2019 № 918/</w:t>
      </w:r>
      <w:proofErr w:type="spellStart"/>
      <w:r w:rsidRPr="002F3B91">
        <w:rPr>
          <w:sz w:val="28"/>
          <w:szCs w:val="28"/>
        </w:rPr>
        <w:t>пр</w:t>
      </w:r>
      <w:proofErr w:type="spellEnd"/>
      <w:r w:rsidRPr="002F3B91">
        <w:rPr>
          <w:sz w:val="28"/>
          <w:szCs w:val="28"/>
        </w:rPr>
        <w:t xml:space="preserve"> «Об утверждении укрупненных нормативов цены строительства»;</w:t>
      </w:r>
    </w:p>
    <w:p w14:paraId="27DC1931" w14:textId="77777777" w:rsidR="002F3B91" w:rsidRPr="002F3B91" w:rsidRDefault="002F3B91" w:rsidP="00A159A8">
      <w:pPr>
        <w:numPr>
          <w:ilvl w:val="1"/>
          <w:numId w:val="31"/>
        </w:numPr>
        <w:tabs>
          <w:tab w:val="num" w:pos="0"/>
          <w:tab w:val="left" w:pos="993"/>
        </w:tabs>
        <w:ind w:left="0" w:firstLine="709"/>
        <w:jc w:val="both"/>
        <w:rPr>
          <w:sz w:val="28"/>
          <w:szCs w:val="28"/>
        </w:rPr>
      </w:pPr>
      <w:r w:rsidRPr="002F3B91">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1BF2B84" w14:textId="77777777" w:rsidR="002F3B91" w:rsidRPr="002F3B91" w:rsidRDefault="002F3B91" w:rsidP="002F3B91">
      <w:pPr>
        <w:jc w:val="center"/>
        <w:rPr>
          <w:b/>
          <w:sz w:val="28"/>
          <w:szCs w:val="28"/>
        </w:rPr>
      </w:pPr>
      <w:r w:rsidRPr="002F3B91">
        <w:rPr>
          <w:b/>
          <w:sz w:val="28"/>
          <w:szCs w:val="28"/>
        </w:rPr>
        <w:t>Перечень представленных материалов</w:t>
      </w:r>
    </w:p>
    <w:p w14:paraId="5DF54210" w14:textId="77777777" w:rsidR="002F3B91" w:rsidRPr="002F3B91" w:rsidRDefault="002F3B91" w:rsidP="002F3B91">
      <w:pPr>
        <w:ind w:left="360"/>
        <w:jc w:val="both"/>
        <w:rPr>
          <w:sz w:val="28"/>
          <w:szCs w:val="28"/>
        </w:rPr>
      </w:pPr>
    </w:p>
    <w:p w14:paraId="24F45B39" w14:textId="77777777" w:rsidR="002F3B91" w:rsidRPr="002F3B91" w:rsidRDefault="002F3B91" w:rsidP="002F3B91">
      <w:pPr>
        <w:jc w:val="both"/>
        <w:rPr>
          <w:sz w:val="28"/>
          <w:szCs w:val="28"/>
          <w:u w:val="single"/>
        </w:rPr>
      </w:pPr>
      <w:r w:rsidRPr="002F3B91">
        <w:rPr>
          <w:sz w:val="28"/>
          <w:szCs w:val="28"/>
          <w:u w:val="single"/>
        </w:rPr>
        <w:t>Исх. от 20.04.2021 № 458:</w:t>
      </w:r>
    </w:p>
    <w:p w14:paraId="4D5C5367"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приказа о назначении директора МБУ «Кемеровские автодороги»;</w:t>
      </w:r>
    </w:p>
    <w:p w14:paraId="69F86B03"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свидетельства о внесении записи в Единый государственный реестр юридических лиц;</w:t>
      </w:r>
    </w:p>
    <w:p w14:paraId="7A2E2EB3"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свидетельства о постановке на учет Российской организации в налоговом органе по месту ее нахождения;</w:t>
      </w:r>
    </w:p>
    <w:p w14:paraId="58C27659"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Устава МБУ «Кемеровские автодороги»;</w:t>
      </w:r>
    </w:p>
    <w:p w14:paraId="37430EC5"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Учетной политики МБУ «Кемеровские автодороги» для целей бухгалтерского учета;</w:t>
      </w:r>
    </w:p>
    <w:p w14:paraId="229A7EA0"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рабочего плана счетов;</w:t>
      </w:r>
    </w:p>
    <w:p w14:paraId="1BF8788C"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2 к Учетной политике для целей бухгалтерского учета;</w:t>
      </w:r>
    </w:p>
    <w:p w14:paraId="26356415"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3 к Учетной политике для целей бухгалтерского учета;</w:t>
      </w:r>
    </w:p>
    <w:p w14:paraId="694D4F92"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4 к Учетной политике для целей бухгалтерского учета;</w:t>
      </w:r>
    </w:p>
    <w:p w14:paraId="55F27AFD"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5 к Учетной политике для целей бухгалтерского учета;</w:t>
      </w:r>
    </w:p>
    <w:p w14:paraId="52652BC7"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6 к Учетной политике для целей бухгалтерского учета;</w:t>
      </w:r>
    </w:p>
    <w:p w14:paraId="0E4D5267"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7 к Учетной политике для целей бухгалтерского учета;</w:t>
      </w:r>
    </w:p>
    <w:p w14:paraId="475EFC7B"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8 к Учетной политике для целей бухгалтерского учета;</w:t>
      </w:r>
    </w:p>
    <w:p w14:paraId="2208C3F7"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9 к Учетной политике для целей бухгалтерского учета;</w:t>
      </w:r>
    </w:p>
    <w:p w14:paraId="4552A6EF"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10 к Учетной политике для целей бухгалтерского учета;</w:t>
      </w:r>
    </w:p>
    <w:p w14:paraId="0EDAEE40"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11 к Учетной политике для целей бухгалтерского учета;</w:t>
      </w:r>
    </w:p>
    <w:p w14:paraId="7FF2D567"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приложения № 12 к Учетной политике для целей бухгалтерского учета;</w:t>
      </w:r>
    </w:p>
    <w:p w14:paraId="21F1CD8D"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баланса МБУ «Кемеровские автодороги»;</w:t>
      </w:r>
    </w:p>
    <w:p w14:paraId="54675AE3"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отчета о финансовых результатах деятельности учреждения;</w:t>
      </w:r>
    </w:p>
    <w:p w14:paraId="1C1686F1"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отчета об исполнении учреждением плана его финансово-хозяйственной деятельности;</w:t>
      </w:r>
    </w:p>
    <w:p w14:paraId="2743822D"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Федерального статического наблюдения;</w:t>
      </w:r>
    </w:p>
    <w:p w14:paraId="63E5BBC8"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Копия решений администрации города Кемерово о включении имущества в Реестр муниципального имущества города Кемерово;</w:t>
      </w:r>
    </w:p>
    <w:p w14:paraId="7F61D3C6"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Заявка на техническое подключение объекта: «Строительство административного здания аппарата следственного управления в г. Кемерово», расположенного по адресу: город Кемерово, Центральный район, северо-западнее дома № 17а по ул. Черняховского;</w:t>
      </w:r>
    </w:p>
    <w:p w14:paraId="67065740"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Технические условия подключения объекта: «Строительство административного здания аппарата следственного управления в г. Кемерово», расположенного по адресу: город Кемерово, Центральный район, северо-западнее дома № 17а по ул. Черняховского;</w:t>
      </w:r>
    </w:p>
    <w:p w14:paraId="794E2A0F"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Проект объекта: «Строительство административного здания аппарата следственного управления в г. Кемерово», расположенного по адресу: город Кемерово, Центральный район, северо-западнее дома № 17а по ул. Черняховского;</w:t>
      </w:r>
    </w:p>
    <w:p w14:paraId="46B06C4C"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Локальный сметный расчет 01-01-01 - на демонтажные работы;</w:t>
      </w:r>
    </w:p>
    <w:p w14:paraId="79377A58"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lastRenderedPageBreak/>
        <w:t>Сметный расчет 06-01-01 - «Устройство ливневой канализации»;</w:t>
      </w:r>
    </w:p>
    <w:p w14:paraId="605D80E5"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Сметный расчет 07-01-01 - «Восстановление благоустройства»;</w:t>
      </w:r>
    </w:p>
    <w:p w14:paraId="7E26C600"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Сводный сметный расчет;</w:t>
      </w:r>
    </w:p>
    <w:p w14:paraId="3086F506"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Смета № 1на разработку проектной и рабочей документации;</w:t>
      </w:r>
    </w:p>
    <w:p w14:paraId="4472A6F2"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ООО «Геотехника» - «Инженерно-геодезические изыскания»;</w:t>
      </w:r>
    </w:p>
    <w:p w14:paraId="7D7B5B7D"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 затрат согласно приказу от 02.06.2020г. №297/</w:t>
      </w:r>
      <w:proofErr w:type="spellStart"/>
      <w:r w:rsidRPr="002F3B91">
        <w:rPr>
          <w:rFonts w:eastAsia="Calibri"/>
          <w:sz w:val="28"/>
          <w:szCs w:val="28"/>
        </w:rPr>
        <w:t>пр</w:t>
      </w:r>
      <w:proofErr w:type="spellEnd"/>
      <w:r w:rsidRPr="002F3B91">
        <w:rPr>
          <w:rFonts w:eastAsia="Calibri"/>
          <w:sz w:val="28"/>
          <w:szCs w:val="28"/>
        </w:rPr>
        <w:t xml:space="preserve"> на осуществление функций технического заказчика включающий:</w:t>
      </w:r>
    </w:p>
    <w:p w14:paraId="0071D8DA"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 №1 Расходы на оплату труда, налоги, отчисления и платежи;</w:t>
      </w:r>
    </w:p>
    <w:p w14:paraId="2A98E236"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 №2 Расходы на арендную плату и содержание служебного легкового автотранспорта, с учетом налогов и амортизации;</w:t>
      </w:r>
    </w:p>
    <w:p w14:paraId="462B023E"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 №3 Расходы на арендную плату и содержание зданий и сооружений, включая оплату коммунальных услуг, амортизацию;</w:t>
      </w:r>
    </w:p>
    <w:p w14:paraId="7B01D495"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 №4 Расходы на приобретение мебели, канцелярских товаров;</w:t>
      </w:r>
    </w:p>
    <w:p w14:paraId="10454860" w14:textId="77777777" w:rsidR="002F3B91" w:rsidRPr="002F3B91" w:rsidRDefault="002F3B91" w:rsidP="002F3B91">
      <w:pPr>
        <w:autoSpaceDE w:val="0"/>
        <w:autoSpaceDN w:val="0"/>
        <w:adjustRightInd w:val="0"/>
        <w:ind w:firstLine="709"/>
        <w:jc w:val="both"/>
        <w:rPr>
          <w:rFonts w:eastAsia="Calibri"/>
          <w:sz w:val="28"/>
          <w:szCs w:val="28"/>
        </w:rPr>
      </w:pPr>
      <w:r w:rsidRPr="002F3B91">
        <w:rPr>
          <w:rFonts w:eastAsia="Calibri"/>
          <w:sz w:val="28"/>
          <w:szCs w:val="28"/>
        </w:rPr>
        <w:t>Расчет№5 Расходы на приобретение доступа к электронным специализированным справочным информационным ресурсам, расходы на приобретение права на использование программ для ЭВМ и без данных, расходы на приобретение и обслуживание оргтехники.</w:t>
      </w:r>
    </w:p>
    <w:p w14:paraId="4CF6423F" w14:textId="77777777" w:rsidR="002F3B91" w:rsidRPr="002F3B91" w:rsidRDefault="002F3B91" w:rsidP="002F3B91">
      <w:pPr>
        <w:ind w:firstLine="720"/>
        <w:jc w:val="both"/>
        <w:rPr>
          <w:sz w:val="28"/>
          <w:szCs w:val="28"/>
        </w:rPr>
      </w:pPr>
      <w:r w:rsidRPr="002F3B91">
        <w:rPr>
          <w:sz w:val="28"/>
          <w:szCs w:val="28"/>
        </w:rPr>
        <w:t>В адрес Региональной энергетической комиссии Кузбасса поступили документы от МБУ «</w:t>
      </w:r>
      <w:proofErr w:type="spellStart"/>
      <w:r w:rsidRPr="002F3B91">
        <w:rPr>
          <w:sz w:val="28"/>
          <w:szCs w:val="28"/>
        </w:rPr>
        <w:t>Кемдор</w:t>
      </w:r>
      <w:proofErr w:type="spellEnd"/>
      <w:r w:rsidRPr="002F3B91">
        <w:rPr>
          <w:sz w:val="28"/>
          <w:szCs w:val="28"/>
        </w:rPr>
        <w:t>» с предложением (</w:t>
      </w:r>
      <w:proofErr w:type="spellStart"/>
      <w:r w:rsidRPr="002F3B91">
        <w:rPr>
          <w:sz w:val="28"/>
          <w:szCs w:val="28"/>
        </w:rPr>
        <w:t>вхд</w:t>
      </w:r>
      <w:proofErr w:type="spellEnd"/>
      <w:r w:rsidRPr="002F3B91">
        <w:rPr>
          <w:sz w:val="28"/>
          <w:szCs w:val="28"/>
        </w:rPr>
        <w:t>. № 1875 от 21.04.2021, исх. 458 от 20.04.2021) с учетом дополнительно представленных материалов (</w:t>
      </w:r>
      <w:proofErr w:type="spellStart"/>
      <w:r w:rsidRPr="002F3B91">
        <w:rPr>
          <w:sz w:val="28"/>
          <w:szCs w:val="28"/>
        </w:rPr>
        <w:t>вхд</w:t>
      </w:r>
      <w:proofErr w:type="spellEnd"/>
      <w:r w:rsidRPr="002F3B91">
        <w:rPr>
          <w:sz w:val="28"/>
          <w:szCs w:val="28"/>
        </w:rPr>
        <w:t xml:space="preserve">. 1903 от 22.04.2021, исх. № 477 от 22.04.2021, </w:t>
      </w:r>
      <w:proofErr w:type="spellStart"/>
      <w:r w:rsidRPr="002F3B91">
        <w:rPr>
          <w:sz w:val="28"/>
          <w:szCs w:val="28"/>
        </w:rPr>
        <w:t>вхд</w:t>
      </w:r>
      <w:proofErr w:type="spellEnd"/>
      <w:r w:rsidRPr="002F3B91">
        <w:rPr>
          <w:sz w:val="28"/>
          <w:szCs w:val="28"/>
        </w:rPr>
        <w:t xml:space="preserve">. № 1916 от 23.04.2021, </w:t>
      </w:r>
      <w:proofErr w:type="spellStart"/>
      <w:r w:rsidRPr="002F3B91">
        <w:rPr>
          <w:sz w:val="28"/>
          <w:szCs w:val="28"/>
        </w:rPr>
        <w:t>исхд</w:t>
      </w:r>
      <w:proofErr w:type="spellEnd"/>
      <w:r w:rsidRPr="002F3B91">
        <w:rPr>
          <w:sz w:val="28"/>
          <w:szCs w:val="28"/>
        </w:rPr>
        <w:t xml:space="preserve">. 483 от 23.04.2021) </w:t>
      </w:r>
      <w:proofErr w:type="gramStart"/>
      <w:r w:rsidRPr="002F3B91">
        <w:rPr>
          <w:sz w:val="28"/>
          <w:szCs w:val="28"/>
        </w:rPr>
        <w:t>об  утверждении</w:t>
      </w:r>
      <w:proofErr w:type="gramEnd"/>
      <w:r w:rsidRPr="002F3B91">
        <w:rPr>
          <w:sz w:val="28"/>
          <w:szCs w:val="28"/>
        </w:rPr>
        <w:t xml:space="preserve"> платы за подключение в индивидуальном порядке в размере 3167,64 тыс. рублей.</w:t>
      </w:r>
    </w:p>
    <w:p w14:paraId="1E584DA5" w14:textId="77777777" w:rsidR="002F3B91" w:rsidRPr="002F3B91" w:rsidRDefault="002F3B91" w:rsidP="002F3B91">
      <w:pPr>
        <w:spacing w:line="24" w:lineRule="atLeast"/>
        <w:jc w:val="both"/>
        <w:rPr>
          <w:sz w:val="28"/>
          <w:szCs w:val="28"/>
        </w:rPr>
      </w:pPr>
      <w:r w:rsidRPr="002F3B91">
        <w:rPr>
          <w:sz w:val="28"/>
          <w:szCs w:val="28"/>
        </w:rPr>
        <w:t xml:space="preserve">           По предложению предприятия для подключения административного здания аппарата следственного управления в г. Кемерово (заказчик следственное управление Следственного комитета Российской Федерации по Кемеровской области – Кузбассу- далее СУ СК России по Кемеровской области)</w:t>
      </w:r>
      <w:r w:rsidRPr="002F3B91">
        <w:rPr>
          <w:b/>
          <w:bCs/>
          <w:sz w:val="28"/>
          <w:szCs w:val="28"/>
        </w:rPr>
        <w:t xml:space="preserve"> </w:t>
      </w:r>
      <w:r w:rsidRPr="002F3B91">
        <w:rPr>
          <w:sz w:val="28"/>
          <w:szCs w:val="28"/>
        </w:rPr>
        <w:t xml:space="preserve">по адресу: г. Кемерово, Центральный район, северо-западнее дома № 17а по ул. Черняховского (земельный участок с кадастровым номером 42:24:0101002:1686) необходимо реализовать мероприятия по проектированию и строительству сетей ливневой канализации D 300 мм от существующего коллектора до границ земельного участка, </w:t>
      </w:r>
      <w:r w:rsidRPr="002F3B91">
        <w:rPr>
          <w:sz w:val="28"/>
          <w:szCs w:val="28"/>
          <w:lang w:val="en-US"/>
        </w:rPr>
        <w:t>L</w:t>
      </w:r>
      <w:r w:rsidRPr="002F3B91">
        <w:rPr>
          <w:sz w:val="28"/>
          <w:szCs w:val="28"/>
        </w:rPr>
        <w:t xml:space="preserve"> = 47,15 м.</w:t>
      </w:r>
    </w:p>
    <w:p w14:paraId="3CA775DA" w14:textId="77777777" w:rsidR="002F3B91" w:rsidRPr="002F3B91" w:rsidRDefault="002F3B91" w:rsidP="002F3B91">
      <w:pPr>
        <w:ind w:firstLine="708"/>
        <w:jc w:val="both"/>
        <w:rPr>
          <w:sz w:val="28"/>
          <w:szCs w:val="28"/>
        </w:rPr>
      </w:pPr>
    </w:p>
    <w:p w14:paraId="7F610DE6" w14:textId="77777777" w:rsidR="002F3B91" w:rsidRPr="002F3B91" w:rsidRDefault="002F3B91" w:rsidP="002F3B91">
      <w:pPr>
        <w:jc w:val="center"/>
        <w:rPr>
          <w:b/>
          <w:sz w:val="28"/>
          <w:szCs w:val="28"/>
        </w:rPr>
      </w:pPr>
      <w:r w:rsidRPr="002F3B91">
        <w:rPr>
          <w:b/>
          <w:sz w:val="28"/>
          <w:szCs w:val="28"/>
        </w:rPr>
        <w:t xml:space="preserve">Анализ величины максимальной мощности для утверждения индивидуальной платы за подключение </w:t>
      </w:r>
    </w:p>
    <w:p w14:paraId="495F2B5D" w14:textId="77777777" w:rsidR="002F3B91" w:rsidRPr="002F3B91" w:rsidRDefault="002F3B91" w:rsidP="002F3B91">
      <w:pPr>
        <w:jc w:val="center"/>
        <w:rPr>
          <w:sz w:val="28"/>
          <w:szCs w:val="28"/>
        </w:rPr>
      </w:pPr>
    </w:p>
    <w:p w14:paraId="630F5D88" w14:textId="77777777" w:rsidR="002F3B91" w:rsidRPr="002F3B91" w:rsidRDefault="002F3B91" w:rsidP="002F3B91">
      <w:pPr>
        <w:spacing w:line="276" w:lineRule="auto"/>
        <w:ind w:firstLine="720"/>
        <w:jc w:val="both"/>
        <w:rPr>
          <w:sz w:val="28"/>
          <w:szCs w:val="28"/>
        </w:rPr>
      </w:pPr>
      <w:r w:rsidRPr="002F3B91">
        <w:rPr>
          <w:sz w:val="28"/>
          <w:szCs w:val="28"/>
        </w:rPr>
        <w:t>В соответствии с представленными документами планируется присоединить объект с годовым объемом дождевых и талых вод 2197,8 м</w:t>
      </w:r>
      <w:r w:rsidRPr="002F3B91">
        <w:rPr>
          <w:sz w:val="28"/>
          <w:szCs w:val="28"/>
          <w:vertAlign w:val="superscript"/>
        </w:rPr>
        <w:t>3</w:t>
      </w:r>
      <w:r w:rsidRPr="002F3B91">
        <w:rPr>
          <w:sz w:val="28"/>
          <w:szCs w:val="28"/>
        </w:rPr>
        <w:t>/год.</w:t>
      </w:r>
    </w:p>
    <w:p w14:paraId="5F8426EF" w14:textId="77777777" w:rsidR="002F3B91" w:rsidRPr="002F3B91" w:rsidRDefault="002F3B91" w:rsidP="002F3B91">
      <w:pPr>
        <w:ind w:firstLine="720"/>
        <w:jc w:val="both"/>
        <w:rPr>
          <w:sz w:val="28"/>
          <w:szCs w:val="28"/>
        </w:rPr>
      </w:pPr>
      <w:r w:rsidRPr="002F3B91">
        <w:rPr>
          <w:sz w:val="28"/>
          <w:szCs w:val="28"/>
        </w:rPr>
        <w:t xml:space="preserve">Необходимость подключения подтверждается заявкой СУ СК России по Кемеровской области и техническими условиями на подключение. </w:t>
      </w:r>
    </w:p>
    <w:p w14:paraId="6BD69AAE" w14:textId="77777777" w:rsidR="002F3B91" w:rsidRPr="002F3B91" w:rsidRDefault="002F3B91" w:rsidP="002F3B91">
      <w:pPr>
        <w:ind w:firstLine="720"/>
        <w:jc w:val="both"/>
        <w:rPr>
          <w:sz w:val="28"/>
          <w:szCs w:val="28"/>
        </w:rPr>
      </w:pPr>
      <w:r w:rsidRPr="002F3B91">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с годовым объемом дождевых и талых вод 2197,8 м</w:t>
      </w:r>
      <w:r w:rsidRPr="002F3B91">
        <w:rPr>
          <w:sz w:val="28"/>
          <w:szCs w:val="28"/>
          <w:vertAlign w:val="superscript"/>
        </w:rPr>
        <w:t>3</w:t>
      </w:r>
      <w:r w:rsidRPr="002F3B91">
        <w:rPr>
          <w:sz w:val="28"/>
          <w:szCs w:val="28"/>
        </w:rPr>
        <w:t>/год.</w:t>
      </w:r>
    </w:p>
    <w:p w14:paraId="22F8E8B8" w14:textId="77777777" w:rsidR="002F3B91" w:rsidRPr="002F3B91" w:rsidRDefault="002F3B91" w:rsidP="002F3B91">
      <w:pPr>
        <w:autoSpaceDE w:val="0"/>
        <w:autoSpaceDN w:val="0"/>
        <w:adjustRightInd w:val="0"/>
        <w:ind w:firstLine="540"/>
        <w:jc w:val="both"/>
        <w:rPr>
          <w:sz w:val="28"/>
          <w:szCs w:val="28"/>
        </w:rPr>
      </w:pPr>
      <w:r w:rsidRPr="002F3B91">
        <w:rPr>
          <w:sz w:val="28"/>
          <w:szCs w:val="28"/>
        </w:rPr>
        <w:lastRenderedPageBreak/>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420496B6" w14:textId="77777777" w:rsidR="002F3B91" w:rsidRPr="002F3B91" w:rsidRDefault="002F3B91" w:rsidP="002F3B91">
      <w:pPr>
        <w:ind w:firstLine="720"/>
        <w:jc w:val="both"/>
        <w:rPr>
          <w:sz w:val="28"/>
          <w:szCs w:val="28"/>
        </w:rPr>
      </w:pPr>
    </w:p>
    <w:p w14:paraId="4516A2FA" w14:textId="77777777" w:rsidR="002F3B91" w:rsidRPr="002F3B91" w:rsidRDefault="002F3B91" w:rsidP="002F3B91">
      <w:pPr>
        <w:tabs>
          <w:tab w:val="left" w:pos="2835"/>
          <w:tab w:val="left" w:pos="3119"/>
        </w:tabs>
        <w:jc w:val="center"/>
        <w:rPr>
          <w:b/>
          <w:sz w:val="28"/>
          <w:szCs w:val="28"/>
        </w:rPr>
      </w:pPr>
      <w:r w:rsidRPr="002F3B91">
        <w:rPr>
          <w:b/>
          <w:sz w:val="28"/>
          <w:szCs w:val="28"/>
        </w:rPr>
        <w:t xml:space="preserve">Физический объём работ по подключению </w:t>
      </w:r>
    </w:p>
    <w:p w14:paraId="10772904" w14:textId="77777777" w:rsidR="002F3B91" w:rsidRPr="002F3B91" w:rsidRDefault="002F3B91" w:rsidP="002F3B91">
      <w:pPr>
        <w:tabs>
          <w:tab w:val="left" w:pos="2835"/>
          <w:tab w:val="left" w:pos="3119"/>
        </w:tabs>
        <w:jc w:val="center"/>
        <w:rPr>
          <w:sz w:val="28"/>
          <w:szCs w:val="28"/>
        </w:rPr>
      </w:pPr>
    </w:p>
    <w:p w14:paraId="466D29E9" w14:textId="3BF42892" w:rsidR="002F3B91" w:rsidRPr="002F3B91" w:rsidRDefault="002F3B91" w:rsidP="002F3B91">
      <w:pPr>
        <w:autoSpaceDE w:val="0"/>
        <w:autoSpaceDN w:val="0"/>
        <w:adjustRightInd w:val="0"/>
        <w:ind w:firstLine="709"/>
        <w:jc w:val="both"/>
        <w:rPr>
          <w:sz w:val="28"/>
          <w:szCs w:val="28"/>
        </w:rPr>
      </w:pPr>
      <w:r w:rsidRPr="002F3B91">
        <w:rPr>
          <w:sz w:val="28"/>
          <w:szCs w:val="28"/>
        </w:rPr>
        <w:t>В целях обеспечения подключения административного здания аппарата следственного Управления в г. Кемерово (заказчик СУ СК России по Кемеровской области) по адресу: г. Кемерово, Центральный район, северо-западнее дома № 17а по ул. Черняховского (земельный участок с кадастровым номером 42:24:0101002:1686) и дальнейшего гарантированного водоотведения без ущерба для существующих потребителей, подключенных к ливневой канализации МБУ «</w:t>
      </w:r>
      <w:proofErr w:type="spellStart"/>
      <w:r w:rsidRPr="002F3B91">
        <w:rPr>
          <w:sz w:val="28"/>
          <w:szCs w:val="28"/>
        </w:rPr>
        <w:t>Кемдор</w:t>
      </w:r>
      <w:proofErr w:type="spellEnd"/>
      <w:r w:rsidRPr="002F3B91">
        <w:rPr>
          <w:sz w:val="28"/>
          <w:szCs w:val="28"/>
        </w:rPr>
        <w:t xml:space="preserve">», по предложению предприятия, необходимо выполнить мероприятия по проектированию и строительству сетей ливневой канализации D 300 мм от существующего коллектора до границ земельного участка,  </w:t>
      </w:r>
      <w:r w:rsidRPr="002F3B91">
        <w:rPr>
          <w:sz w:val="28"/>
          <w:szCs w:val="28"/>
          <w:lang w:val="en-US"/>
        </w:rPr>
        <w:t>L</w:t>
      </w:r>
      <w:r w:rsidRPr="002F3B91">
        <w:rPr>
          <w:sz w:val="28"/>
          <w:szCs w:val="28"/>
        </w:rPr>
        <w:t xml:space="preserve"> = 47,15 м.</w:t>
      </w:r>
    </w:p>
    <w:p w14:paraId="64EDB6F8" w14:textId="77777777" w:rsidR="002F3B91" w:rsidRPr="002F3B91" w:rsidRDefault="002F3B91" w:rsidP="002F3B91">
      <w:pPr>
        <w:autoSpaceDE w:val="0"/>
        <w:autoSpaceDN w:val="0"/>
        <w:adjustRightInd w:val="0"/>
        <w:ind w:firstLine="709"/>
        <w:jc w:val="both"/>
        <w:outlineLvl w:val="1"/>
        <w:rPr>
          <w:sz w:val="28"/>
          <w:szCs w:val="28"/>
        </w:rPr>
      </w:pPr>
      <w:r w:rsidRPr="002F3B91">
        <w:rPr>
          <w:sz w:val="28"/>
          <w:szCs w:val="28"/>
        </w:rPr>
        <w:t>Таким образом, по мнению экспертов, необходимость мероприятий для подключения административного здания аппарата следственного управления в г. Кемерово (заказчик СУ СК России по Кемеровской области) по адресу: г. Кемерово, Центральный район, северо-западнее дома № 17а по ул. Черняховского (земельный участок с кадастровым номером 42:24:0101002:1686) согласована со всеми заинтересованными сторонами и является обоснованной.</w:t>
      </w:r>
    </w:p>
    <w:p w14:paraId="0E913472" w14:textId="3B0CB5FA" w:rsidR="002F3B91" w:rsidRPr="002F3B91" w:rsidRDefault="002F3B91" w:rsidP="002F3B91">
      <w:pPr>
        <w:autoSpaceDE w:val="0"/>
        <w:autoSpaceDN w:val="0"/>
        <w:adjustRightInd w:val="0"/>
        <w:ind w:firstLine="709"/>
        <w:jc w:val="both"/>
        <w:outlineLvl w:val="1"/>
        <w:rPr>
          <w:sz w:val="28"/>
          <w:szCs w:val="28"/>
        </w:rPr>
      </w:pPr>
      <w:r w:rsidRPr="002F3B91">
        <w:rPr>
          <w:sz w:val="28"/>
          <w:szCs w:val="28"/>
        </w:rPr>
        <w:t>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МБУ «</w:t>
      </w:r>
      <w:proofErr w:type="spellStart"/>
      <w:r w:rsidRPr="002F3B91">
        <w:rPr>
          <w:sz w:val="28"/>
          <w:szCs w:val="28"/>
        </w:rPr>
        <w:t>Кемдор</w:t>
      </w:r>
      <w:proofErr w:type="spellEnd"/>
      <w:r w:rsidRPr="002F3B91">
        <w:rPr>
          <w:sz w:val="28"/>
          <w:szCs w:val="28"/>
        </w:rPr>
        <w:t xml:space="preserve">» для обеспечения гарантированного напора в центральной части г. Кемерово и удовлетворения потребности по обеспечению административного здания аппарата следственного управления в г. Кемерово (заказчик СУ СК России по Кемеровской области) по адресу: г. Кемерово, Центральный район, северо-западнее дома № 17а по ул. Черняховского (земельный участок с кадастровым номером 42:24:0101002:1686), необходимо произвести только строительство подводящих сетей. </w:t>
      </w:r>
    </w:p>
    <w:p w14:paraId="73959F8D" w14:textId="77777777" w:rsidR="002F3B91" w:rsidRPr="002F3B91" w:rsidRDefault="002F3B91" w:rsidP="002F3B91">
      <w:pPr>
        <w:autoSpaceDE w:val="0"/>
        <w:autoSpaceDN w:val="0"/>
        <w:adjustRightInd w:val="0"/>
        <w:ind w:firstLine="709"/>
        <w:jc w:val="both"/>
        <w:outlineLvl w:val="1"/>
        <w:rPr>
          <w:sz w:val="28"/>
          <w:szCs w:val="28"/>
        </w:rPr>
      </w:pPr>
      <w:r w:rsidRPr="002F3B91">
        <w:rPr>
          <w:sz w:val="28"/>
          <w:szCs w:val="28"/>
        </w:rPr>
        <w:t xml:space="preserve">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w:t>
      </w:r>
      <w:r w:rsidRPr="002F3B91">
        <w:rPr>
          <w:sz w:val="28"/>
          <w:szCs w:val="28"/>
        </w:rPr>
        <w:lastRenderedPageBreak/>
        <w:t>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4E16CF85" w14:textId="77777777" w:rsidR="002F3B91" w:rsidRPr="002F3B91" w:rsidRDefault="002F3B91" w:rsidP="002F3B91">
      <w:pPr>
        <w:autoSpaceDE w:val="0"/>
        <w:autoSpaceDN w:val="0"/>
        <w:adjustRightInd w:val="0"/>
        <w:ind w:firstLine="709"/>
        <w:jc w:val="both"/>
        <w:outlineLvl w:val="1"/>
        <w:rPr>
          <w:sz w:val="28"/>
          <w:szCs w:val="28"/>
        </w:rPr>
      </w:pPr>
      <w:r w:rsidRPr="002F3B91">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5C23FF5A" w14:textId="77777777" w:rsidR="002F3B91" w:rsidRPr="002F3B91" w:rsidRDefault="002F3B91" w:rsidP="002F3B91">
      <w:pPr>
        <w:tabs>
          <w:tab w:val="left" w:pos="2835"/>
          <w:tab w:val="left" w:pos="3119"/>
        </w:tabs>
        <w:jc w:val="center"/>
        <w:rPr>
          <w:b/>
          <w:sz w:val="28"/>
          <w:szCs w:val="28"/>
        </w:rPr>
      </w:pPr>
    </w:p>
    <w:p w14:paraId="6C07F7F5" w14:textId="77777777" w:rsidR="002F3B91" w:rsidRPr="002F3B91" w:rsidRDefault="002F3B91" w:rsidP="002F3B91">
      <w:pPr>
        <w:tabs>
          <w:tab w:val="left" w:pos="2835"/>
          <w:tab w:val="left" w:pos="3119"/>
        </w:tabs>
        <w:jc w:val="center"/>
        <w:rPr>
          <w:b/>
          <w:sz w:val="28"/>
          <w:szCs w:val="28"/>
        </w:rPr>
      </w:pPr>
      <w:r w:rsidRPr="002F3B91">
        <w:rPr>
          <w:b/>
          <w:sz w:val="28"/>
          <w:szCs w:val="28"/>
        </w:rPr>
        <w:t xml:space="preserve">Объём капитальных вложений необходимый для подключения </w:t>
      </w:r>
    </w:p>
    <w:p w14:paraId="08C07129" w14:textId="77777777" w:rsidR="002F3B91" w:rsidRPr="002F3B91" w:rsidRDefault="002F3B91" w:rsidP="002F3B91">
      <w:pPr>
        <w:ind w:firstLine="720"/>
        <w:jc w:val="both"/>
        <w:rPr>
          <w:bCs/>
          <w:sz w:val="28"/>
        </w:rPr>
      </w:pPr>
    </w:p>
    <w:p w14:paraId="59C1EECF" w14:textId="77777777" w:rsidR="002F3B91" w:rsidRPr="002F3B91" w:rsidRDefault="002F3B91" w:rsidP="002F3B91">
      <w:pPr>
        <w:tabs>
          <w:tab w:val="left" w:pos="1134"/>
        </w:tabs>
        <w:contextualSpacing/>
        <w:jc w:val="both"/>
        <w:rPr>
          <w:b/>
          <w:sz w:val="28"/>
          <w:szCs w:val="28"/>
        </w:rPr>
      </w:pPr>
      <w:r w:rsidRPr="002F3B91">
        <w:rPr>
          <w:b/>
          <w:sz w:val="28"/>
          <w:szCs w:val="28"/>
        </w:rPr>
        <w:t>Строительство сетей для подключения к централизованной системе водоотведения (поверхностные сточные воды)</w:t>
      </w:r>
    </w:p>
    <w:p w14:paraId="7FF36EE3" w14:textId="77777777" w:rsidR="002F3B91" w:rsidRPr="002F3B91" w:rsidRDefault="002F3B91" w:rsidP="002F3B91">
      <w:pPr>
        <w:widowControl w:val="0"/>
        <w:tabs>
          <w:tab w:val="left" w:pos="1134"/>
        </w:tabs>
        <w:autoSpaceDE w:val="0"/>
        <w:autoSpaceDN w:val="0"/>
        <w:adjustRightInd w:val="0"/>
        <w:ind w:firstLine="709"/>
        <w:contextualSpacing/>
        <w:jc w:val="both"/>
        <w:rPr>
          <w:sz w:val="28"/>
          <w:szCs w:val="28"/>
        </w:rPr>
      </w:pPr>
    </w:p>
    <w:p w14:paraId="38F1E5B0" w14:textId="77777777" w:rsidR="002F3B91" w:rsidRPr="002F3B91" w:rsidRDefault="002F3B91" w:rsidP="002F3B91">
      <w:pPr>
        <w:widowControl w:val="0"/>
        <w:tabs>
          <w:tab w:val="left" w:pos="1134"/>
        </w:tabs>
        <w:autoSpaceDE w:val="0"/>
        <w:autoSpaceDN w:val="0"/>
        <w:adjustRightInd w:val="0"/>
        <w:ind w:firstLine="709"/>
        <w:contextualSpacing/>
        <w:jc w:val="both"/>
        <w:rPr>
          <w:sz w:val="28"/>
          <w:szCs w:val="28"/>
        </w:rPr>
      </w:pPr>
      <w:r w:rsidRPr="002F3B91">
        <w:rPr>
          <w:sz w:val="28"/>
          <w:szCs w:val="28"/>
        </w:rPr>
        <w:t xml:space="preserve">Стоимость мероприятий по подключению административного здания аппарата следственного управления в г. Кемерово (заказчик СУ СК России по Кемеровской области) по адресу: г. Кемерово, Центральный район, северо-западнее дома № 17а по ул. Черняховского (земельный участок с кадастровым номером 42:24:0101002:1686) заявителя согласно сметной документации, составляет 2534,11 тыс. руб. без НДС. </w:t>
      </w:r>
    </w:p>
    <w:p w14:paraId="33056815" w14:textId="77777777" w:rsidR="002F3B91" w:rsidRPr="002F3B91" w:rsidRDefault="002F3B91" w:rsidP="002F3B91">
      <w:pPr>
        <w:tabs>
          <w:tab w:val="left" w:pos="1134"/>
        </w:tabs>
        <w:ind w:firstLine="709"/>
        <w:jc w:val="both"/>
        <w:rPr>
          <w:sz w:val="28"/>
          <w:szCs w:val="28"/>
        </w:rPr>
      </w:pPr>
      <w:r w:rsidRPr="002F3B91">
        <w:rPr>
          <w:sz w:val="28"/>
          <w:szCs w:val="28"/>
        </w:rPr>
        <w:t>Расчет по укрупненным нормативам не выполнялся, так как согласно п. 3 Общих указаний НЦС 81-02-14-2021 объемно-планировочные решения в проекте 17-2021-ЛК отличаются от типовых решений, предусмотренных для соответствующего показателя в разделе 2 НЦС 81-02-14-2021 (из-за маленькой длинны сетей ливневой канализации, количества камер, колодцев, фасонных частей и запорной арматуры по НЦС меньше, предусмотренных проектом).</w:t>
      </w:r>
    </w:p>
    <w:p w14:paraId="7176AA9E" w14:textId="77777777" w:rsidR="002F3B91" w:rsidRPr="002F3B91" w:rsidRDefault="002F3B91" w:rsidP="002F3B91">
      <w:pPr>
        <w:ind w:firstLine="720"/>
        <w:jc w:val="both"/>
        <w:rPr>
          <w:sz w:val="28"/>
          <w:szCs w:val="28"/>
        </w:rPr>
      </w:pPr>
      <w:r w:rsidRPr="002F3B91">
        <w:rPr>
          <w:bCs/>
          <w:sz w:val="28"/>
        </w:rPr>
        <w:t>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w:t>
      </w:r>
      <w:r w:rsidRPr="002F3B91">
        <w:rPr>
          <w:sz w:val="28"/>
          <w:szCs w:val="28"/>
        </w:rPr>
        <w:t xml:space="preserve"> 1683,14 тыс. руб. без НДС.</w:t>
      </w:r>
    </w:p>
    <w:p w14:paraId="707C6A0E" w14:textId="77777777" w:rsidR="002F3B91" w:rsidRPr="002F3B91" w:rsidRDefault="002F3B91" w:rsidP="002F3B91">
      <w:pPr>
        <w:tabs>
          <w:tab w:val="left" w:pos="993"/>
        </w:tabs>
        <w:ind w:left="709"/>
        <w:jc w:val="both"/>
        <w:rPr>
          <w:sz w:val="28"/>
          <w:szCs w:val="28"/>
        </w:rPr>
      </w:pPr>
      <w:r w:rsidRPr="002F3B91">
        <w:rPr>
          <w:bCs/>
          <w:sz w:val="28"/>
        </w:rPr>
        <w:t xml:space="preserve"> </w:t>
      </w:r>
      <w:r w:rsidRPr="002F3B91">
        <w:rPr>
          <w:sz w:val="28"/>
          <w:szCs w:val="28"/>
        </w:rPr>
        <w:t>Предложение по величине капитальных вложений:</w:t>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842"/>
        <w:gridCol w:w="2127"/>
        <w:gridCol w:w="2220"/>
      </w:tblGrid>
      <w:tr w:rsidR="002F3B91" w:rsidRPr="002F3B91" w14:paraId="61D778E8" w14:textId="77777777" w:rsidTr="003F5D19">
        <w:trPr>
          <w:trHeight w:val="259"/>
        </w:trPr>
        <w:tc>
          <w:tcPr>
            <w:tcW w:w="3686" w:type="dxa"/>
          </w:tcPr>
          <w:p w14:paraId="6FFD8242" w14:textId="77777777" w:rsidR="002F3B91" w:rsidRPr="002F3B91" w:rsidRDefault="002F3B91" w:rsidP="002F3B91">
            <w:pPr>
              <w:jc w:val="center"/>
            </w:pPr>
            <w:r w:rsidRPr="002F3B91">
              <w:t>Вид регулируемой деятельности</w:t>
            </w:r>
          </w:p>
        </w:tc>
        <w:tc>
          <w:tcPr>
            <w:tcW w:w="1842" w:type="dxa"/>
            <w:shd w:val="clear" w:color="auto" w:fill="auto"/>
            <w:vAlign w:val="center"/>
          </w:tcPr>
          <w:p w14:paraId="6B7B22D2" w14:textId="77777777" w:rsidR="002F3B91" w:rsidRPr="002F3B91" w:rsidRDefault="002F3B91" w:rsidP="002F3B91">
            <w:pPr>
              <w:jc w:val="center"/>
            </w:pPr>
            <w:r w:rsidRPr="002F3B91">
              <w:t>Предложение предприятия, тыс. руб.</w:t>
            </w:r>
          </w:p>
        </w:tc>
        <w:tc>
          <w:tcPr>
            <w:tcW w:w="2127" w:type="dxa"/>
            <w:shd w:val="clear" w:color="auto" w:fill="auto"/>
            <w:vAlign w:val="center"/>
          </w:tcPr>
          <w:p w14:paraId="6DF3D470" w14:textId="77777777" w:rsidR="002F3B91" w:rsidRPr="002F3B91" w:rsidRDefault="002F3B91" w:rsidP="002F3B91">
            <w:pPr>
              <w:jc w:val="center"/>
            </w:pPr>
            <w:r w:rsidRPr="002F3B91">
              <w:t>Предложение экспертной группы, тыс. руб.</w:t>
            </w:r>
          </w:p>
        </w:tc>
        <w:tc>
          <w:tcPr>
            <w:tcW w:w="2220" w:type="dxa"/>
            <w:shd w:val="clear" w:color="auto" w:fill="auto"/>
            <w:vAlign w:val="center"/>
          </w:tcPr>
          <w:p w14:paraId="3E29BA28" w14:textId="77777777" w:rsidR="002F3B91" w:rsidRPr="002F3B91" w:rsidRDefault="002F3B91" w:rsidP="002F3B91">
            <w:pPr>
              <w:jc w:val="center"/>
            </w:pPr>
            <w:r w:rsidRPr="002F3B91">
              <w:t>Корректировка в сторону снижения, тыс. руб.</w:t>
            </w:r>
          </w:p>
        </w:tc>
      </w:tr>
      <w:tr w:rsidR="002F3B91" w:rsidRPr="002F3B91" w14:paraId="6CFDA68B" w14:textId="77777777" w:rsidTr="003F5D19">
        <w:trPr>
          <w:trHeight w:val="197"/>
        </w:trPr>
        <w:tc>
          <w:tcPr>
            <w:tcW w:w="3686" w:type="dxa"/>
          </w:tcPr>
          <w:p w14:paraId="22463719" w14:textId="77777777" w:rsidR="002F3B91" w:rsidRPr="002F3B91" w:rsidRDefault="002F3B91" w:rsidP="002F3B91">
            <w:r w:rsidRPr="002F3B91">
              <w:t>водоотведение (поверхностные сточные воды)</w:t>
            </w:r>
          </w:p>
        </w:tc>
        <w:tc>
          <w:tcPr>
            <w:tcW w:w="1842" w:type="dxa"/>
            <w:shd w:val="clear" w:color="auto" w:fill="auto"/>
            <w:vAlign w:val="center"/>
          </w:tcPr>
          <w:p w14:paraId="7ABC7340" w14:textId="77777777" w:rsidR="002F3B91" w:rsidRPr="002F3B91" w:rsidRDefault="002F3B91" w:rsidP="002F3B91">
            <w:pPr>
              <w:jc w:val="center"/>
            </w:pPr>
            <w:r w:rsidRPr="002F3B91">
              <w:t>2534,11</w:t>
            </w:r>
          </w:p>
        </w:tc>
        <w:tc>
          <w:tcPr>
            <w:tcW w:w="2127" w:type="dxa"/>
            <w:shd w:val="clear" w:color="auto" w:fill="auto"/>
            <w:vAlign w:val="center"/>
          </w:tcPr>
          <w:p w14:paraId="2A9E4ECB" w14:textId="77777777" w:rsidR="002F3B91" w:rsidRPr="002F3B91" w:rsidRDefault="002F3B91" w:rsidP="002F3B91">
            <w:pPr>
              <w:jc w:val="center"/>
            </w:pPr>
            <w:r w:rsidRPr="002F3B91">
              <w:t>1683,14</w:t>
            </w:r>
          </w:p>
        </w:tc>
        <w:tc>
          <w:tcPr>
            <w:tcW w:w="2220" w:type="dxa"/>
            <w:shd w:val="clear" w:color="auto" w:fill="auto"/>
            <w:vAlign w:val="center"/>
          </w:tcPr>
          <w:p w14:paraId="164194FF" w14:textId="77777777" w:rsidR="002F3B91" w:rsidRPr="002F3B91" w:rsidRDefault="002F3B91" w:rsidP="002F3B91">
            <w:pPr>
              <w:jc w:val="center"/>
            </w:pPr>
            <w:r w:rsidRPr="002F3B91">
              <w:t>850,97</w:t>
            </w:r>
          </w:p>
        </w:tc>
      </w:tr>
    </w:tbl>
    <w:p w14:paraId="59EB0D45" w14:textId="77777777" w:rsidR="002F3B91" w:rsidRPr="002F3B91" w:rsidRDefault="002F3B91" w:rsidP="002F3B91">
      <w:pPr>
        <w:tabs>
          <w:tab w:val="left" w:pos="2835"/>
          <w:tab w:val="left" w:pos="3119"/>
        </w:tabs>
        <w:spacing w:line="26" w:lineRule="atLeast"/>
        <w:jc w:val="center"/>
        <w:rPr>
          <w:b/>
          <w:color w:val="0070C0"/>
          <w:sz w:val="28"/>
          <w:szCs w:val="28"/>
        </w:rPr>
      </w:pPr>
    </w:p>
    <w:p w14:paraId="2968E3C3" w14:textId="77777777" w:rsidR="002F3B91" w:rsidRPr="002F3B91" w:rsidRDefault="002F3B91" w:rsidP="002F3B91">
      <w:pPr>
        <w:tabs>
          <w:tab w:val="left" w:pos="993"/>
        </w:tabs>
        <w:jc w:val="both"/>
        <w:rPr>
          <w:bCs/>
          <w:sz w:val="28"/>
        </w:rPr>
      </w:pPr>
      <w:r w:rsidRPr="002F3B91">
        <w:rPr>
          <w:bCs/>
          <w:sz w:val="28"/>
        </w:rPr>
        <w:t xml:space="preserve">        Корректировка предложения предприятия обусловлена следующим:</w:t>
      </w:r>
    </w:p>
    <w:p w14:paraId="37F6858F" w14:textId="77777777" w:rsidR="002F3B91" w:rsidRPr="002F3B91" w:rsidRDefault="002F3B91" w:rsidP="002F3B91">
      <w:pPr>
        <w:autoSpaceDE w:val="0"/>
        <w:autoSpaceDN w:val="0"/>
        <w:adjustRightInd w:val="0"/>
        <w:ind w:firstLine="540"/>
        <w:jc w:val="both"/>
        <w:rPr>
          <w:rFonts w:eastAsia="Calibri"/>
          <w:sz w:val="28"/>
          <w:szCs w:val="28"/>
        </w:rPr>
      </w:pPr>
      <w:r w:rsidRPr="002F3B91">
        <w:rPr>
          <w:bCs/>
          <w:sz w:val="28"/>
        </w:rPr>
        <w:t>затраты на осуществление технического заказчика, рассчитанные в соответствии с приказом Минстроя России от 02.06.2020 № 297/</w:t>
      </w:r>
      <w:proofErr w:type="spellStart"/>
      <w:r w:rsidRPr="002F3B91">
        <w:rPr>
          <w:bCs/>
          <w:sz w:val="28"/>
        </w:rPr>
        <w:t>пр</w:t>
      </w:r>
      <w:proofErr w:type="spellEnd"/>
      <w:r w:rsidRPr="002F3B91">
        <w:rPr>
          <w:bCs/>
          <w:sz w:val="28"/>
        </w:rPr>
        <w:t xml:space="preserve"> «Об утверждении Методики определения затрат на осуществление функций технического заказчика», на сумму 77,63 тыс. руб. включают в себя расходы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аренду офиса, коммунальные платежи, оргтехнику, канцелярию, мебель, программы и базы данных. Указанные расходы относятся к </w:t>
      </w:r>
      <w:r w:rsidRPr="002F3B91">
        <w:rPr>
          <w:sz w:val="28"/>
          <w:szCs w:val="28"/>
        </w:rPr>
        <w:t>ставке тарифа на подключаемую нагрузку.</w:t>
      </w:r>
      <w:r w:rsidRPr="002F3B91">
        <w:rPr>
          <w:rFonts w:eastAsia="Calibri"/>
          <w:sz w:val="28"/>
          <w:szCs w:val="28"/>
        </w:rPr>
        <w:t xml:space="preserve"> Указанные расходы исключены из расчета ставки за протяженность;</w:t>
      </w:r>
    </w:p>
    <w:p w14:paraId="076E9100" w14:textId="77777777" w:rsidR="002F3B91" w:rsidRPr="002F3B91" w:rsidRDefault="002F3B91" w:rsidP="002F3B91">
      <w:pPr>
        <w:autoSpaceDE w:val="0"/>
        <w:autoSpaceDN w:val="0"/>
        <w:adjustRightInd w:val="0"/>
        <w:ind w:firstLine="540"/>
        <w:jc w:val="both"/>
        <w:rPr>
          <w:rFonts w:eastAsia="Calibri"/>
          <w:sz w:val="28"/>
          <w:szCs w:val="28"/>
        </w:rPr>
      </w:pPr>
      <w:r w:rsidRPr="002F3B91">
        <w:rPr>
          <w:rFonts w:eastAsia="Calibri"/>
          <w:sz w:val="28"/>
          <w:szCs w:val="28"/>
        </w:rPr>
        <w:lastRenderedPageBreak/>
        <w:t>исключены расходы на экспертизу проекта (от проектных и изыскательских работ в базовом уровне) на сумму 282,68 тыс. руб. Согласно Градостроительного кодекса Российской Федерации, ст. 8,3 п.2; и ст.49 п. 3.3  ч 1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достоверности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14:paraId="37BD5C81" w14:textId="77777777" w:rsidR="002F3B91" w:rsidRPr="002F3B91" w:rsidRDefault="002F3B91" w:rsidP="002F3B91">
      <w:pPr>
        <w:autoSpaceDE w:val="0"/>
        <w:autoSpaceDN w:val="0"/>
        <w:adjustRightInd w:val="0"/>
        <w:ind w:firstLine="540"/>
        <w:jc w:val="both"/>
        <w:rPr>
          <w:rFonts w:eastAsia="Calibri"/>
          <w:sz w:val="28"/>
          <w:szCs w:val="28"/>
        </w:rPr>
      </w:pPr>
      <w:r w:rsidRPr="002F3B91">
        <w:rPr>
          <w:rFonts w:eastAsia="Calibri"/>
          <w:sz w:val="28"/>
          <w:szCs w:val="28"/>
        </w:rPr>
        <w:t>предприятием заявлены расходы на инженерно-геодезические, инженерно-геологические и геофизические, инженерно-экологические и гидрометеорологические изыскания на общую сумму 333,33 тыс. руб. В качестве обоснования стоимости предприятием представлено коммерческое предложение</w:t>
      </w:r>
      <w:r w:rsidRPr="002F3B91">
        <w:rPr>
          <w:sz w:val="28"/>
          <w:szCs w:val="28"/>
        </w:rPr>
        <w:t>, что противоречит п. 22 постановления Правительства РФ от 13.05.2013 № 406 «О государственном регулировании тарифов в сфере водоснабжения и водоотведения». Указанные расходы исключены из расчета индивидуальной платы.</w:t>
      </w:r>
    </w:p>
    <w:p w14:paraId="7692A0D8" w14:textId="77777777" w:rsidR="002F3B91" w:rsidRPr="002F3B91" w:rsidRDefault="002F3B91" w:rsidP="002F3B91">
      <w:pPr>
        <w:autoSpaceDE w:val="0"/>
        <w:autoSpaceDN w:val="0"/>
        <w:adjustRightInd w:val="0"/>
        <w:ind w:firstLine="540"/>
        <w:jc w:val="both"/>
        <w:rPr>
          <w:rFonts w:eastAsia="Calibri"/>
          <w:sz w:val="28"/>
          <w:szCs w:val="28"/>
        </w:rPr>
      </w:pPr>
      <w:r w:rsidRPr="002F3B91">
        <w:rPr>
          <w:rFonts w:eastAsia="Calibri"/>
          <w:sz w:val="28"/>
          <w:szCs w:val="28"/>
        </w:rPr>
        <w:t>предприятием заявлены расходы на зимнее удорожание в размере 37,16 тыс. руб. Указанные расходы не подтверждены планом-графиком производства работ. Расходы на зимнее удорожание исключены из расчета ставки за протяженность;</w:t>
      </w:r>
    </w:p>
    <w:p w14:paraId="72317274" w14:textId="77777777" w:rsidR="002F3B91" w:rsidRPr="002F3B91" w:rsidRDefault="002F3B91" w:rsidP="002F3B91">
      <w:pPr>
        <w:autoSpaceDE w:val="0"/>
        <w:autoSpaceDN w:val="0"/>
        <w:adjustRightInd w:val="0"/>
        <w:jc w:val="both"/>
        <w:rPr>
          <w:sz w:val="28"/>
          <w:szCs w:val="28"/>
        </w:rPr>
      </w:pPr>
      <w:r w:rsidRPr="002F3B91">
        <w:rPr>
          <w:sz w:val="28"/>
          <w:szCs w:val="28"/>
        </w:rPr>
        <w:t xml:space="preserve">        а также исключена индексация отдельных статей, предложенная на 2022, 2023 годы в сумме 120,17 тыс. руб.</w:t>
      </w:r>
    </w:p>
    <w:p w14:paraId="6E00D33C" w14:textId="77777777" w:rsidR="002F3B91" w:rsidRPr="002F3B91" w:rsidRDefault="002F3B91" w:rsidP="002F3B91">
      <w:pPr>
        <w:autoSpaceDE w:val="0"/>
        <w:autoSpaceDN w:val="0"/>
        <w:adjustRightInd w:val="0"/>
        <w:ind w:firstLine="709"/>
        <w:jc w:val="both"/>
        <w:outlineLvl w:val="1"/>
        <w:rPr>
          <w:sz w:val="28"/>
          <w:szCs w:val="28"/>
        </w:rPr>
      </w:pPr>
    </w:p>
    <w:p w14:paraId="30B491D2" w14:textId="77777777" w:rsidR="002F3B91" w:rsidRPr="002F3B91" w:rsidRDefault="002F3B91" w:rsidP="002F3B91">
      <w:pPr>
        <w:tabs>
          <w:tab w:val="left" w:pos="2835"/>
          <w:tab w:val="left" w:pos="3119"/>
        </w:tabs>
        <w:spacing w:line="26" w:lineRule="atLeast"/>
        <w:jc w:val="center"/>
        <w:rPr>
          <w:b/>
          <w:sz w:val="28"/>
          <w:szCs w:val="28"/>
        </w:rPr>
      </w:pPr>
      <w:r w:rsidRPr="002F3B91">
        <w:rPr>
          <w:b/>
          <w:sz w:val="28"/>
          <w:szCs w:val="28"/>
        </w:rPr>
        <w:t>Расходы на проведение мероприятий по подключению заявителей</w:t>
      </w:r>
    </w:p>
    <w:p w14:paraId="1A4AE3DB" w14:textId="77777777" w:rsidR="002F3B91" w:rsidRPr="002F3B91" w:rsidRDefault="002F3B91" w:rsidP="002F3B91">
      <w:pPr>
        <w:spacing w:line="276" w:lineRule="auto"/>
        <w:ind w:firstLine="720"/>
        <w:jc w:val="both"/>
        <w:rPr>
          <w:sz w:val="28"/>
          <w:szCs w:val="28"/>
        </w:rPr>
      </w:pPr>
    </w:p>
    <w:p w14:paraId="461415BC" w14:textId="77777777" w:rsidR="002F3B91" w:rsidRPr="002F3B91" w:rsidRDefault="002F3B91" w:rsidP="002F3B91">
      <w:pPr>
        <w:ind w:firstLine="720"/>
        <w:jc w:val="both"/>
        <w:rPr>
          <w:sz w:val="28"/>
          <w:szCs w:val="28"/>
        </w:rPr>
      </w:pPr>
      <w:r w:rsidRPr="002F3B91">
        <w:rPr>
          <w:sz w:val="28"/>
          <w:szCs w:val="28"/>
        </w:rPr>
        <w:t xml:space="preserve">В соответствии с разделом 1 Приложения 8 Методических рекомендаций в состав расходов, связанных </w:t>
      </w:r>
      <w:proofErr w:type="gramStart"/>
      <w:r w:rsidRPr="002F3B91">
        <w:rPr>
          <w:sz w:val="28"/>
          <w:szCs w:val="28"/>
        </w:rPr>
        <w:t>с подключением (технологическим присоединением)</w:t>
      </w:r>
      <w:proofErr w:type="gramEnd"/>
      <w:r w:rsidRPr="002F3B91">
        <w:rPr>
          <w:sz w:val="28"/>
          <w:szCs w:val="28"/>
        </w:rPr>
        <w:t xml:space="preserve"> включаются:</w:t>
      </w:r>
    </w:p>
    <w:p w14:paraId="0B92AA96" w14:textId="77777777" w:rsidR="002F3B91" w:rsidRPr="002F3B91" w:rsidRDefault="002F3B91" w:rsidP="002F3B91">
      <w:pPr>
        <w:ind w:firstLine="720"/>
        <w:jc w:val="both"/>
        <w:rPr>
          <w:sz w:val="28"/>
          <w:szCs w:val="28"/>
        </w:rPr>
      </w:pPr>
      <w:r w:rsidRPr="002F3B91">
        <w:rPr>
          <w:sz w:val="28"/>
          <w:szCs w:val="28"/>
        </w:rPr>
        <w:t>1. Расходы, связанные с подключением (технологическим присоединением)</w:t>
      </w:r>
    </w:p>
    <w:p w14:paraId="14A6F571" w14:textId="77777777" w:rsidR="002F3B91" w:rsidRPr="002F3B91" w:rsidRDefault="002F3B91" w:rsidP="002F3B91">
      <w:pPr>
        <w:ind w:firstLine="720"/>
        <w:jc w:val="both"/>
        <w:rPr>
          <w:sz w:val="28"/>
          <w:szCs w:val="28"/>
        </w:rPr>
      </w:pPr>
      <w:r w:rsidRPr="002F3B91">
        <w:rPr>
          <w:sz w:val="28"/>
          <w:szCs w:val="28"/>
        </w:rPr>
        <w:t>1.1. Расходы на проведение мероприятий по подключению заявителей</w:t>
      </w:r>
    </w:p>
    <w:p w14:paraId="6422A553" w14:textId="77777777" w:rsidR="002F3B91" w:rsidRPr="002F3B91" w:rsidRDefault="002F3B91" w:rsidP="002F3B91">
      <w:pPr>
        <w:ind w:firstLine="720"/>
        <w:jc w:val="both"/>
        <w:rPr>
          <w:sz w:val="28"/>
          <w:szCs w:val="28"/>
        </w:rPr>
      </w:pPr>
      <w:r w:rsidRPr="002F3B91">
        <w:rPr>
          <w:sz w:val="28"/>
          <w:szCs w:val="28"/>
        </w:rPr>
        <w:t>1.1.1. расходы на проектирование</w:t>
      </w:r>
    </w:p>
    <w:p w14:paraId="202D409D" w14:textId="77777777" w:rsidR="002F3B91" w:rsidRPr="002F3B91" w:rsidRDefault="002F3B91" w:rsidP="002F3B91">
      <w:pPr>
        <w:ind w:firstLine="720"/>
        <w:jc w:val="both"/>
        <w:rPr>
          <w:sz w:val="28"/>
          <w:szCs w:val="28"/>
        </w:rPr>
      </w:pPr>
      <w:r w:rsidRPr="002F3B91">
        <w:rPr>
          <w:sz w:val="28"/>
          <w:szCs w:val="28"/>
        </w:rPr>
        <w:t>1.1.2. расходы на сырье и материалы</w:t>
      </w:r>
    </w:p>
    <w:p w14:paraId="03148A40" w14:textId="77777777" w:rsidR="002F3B91" w:rsidRPr="002F3B91" w:rsidRDefault="002F3B91" w:rsidP="002F3B91">
      <w:pPr>
        <w:ind w:firstLine="720"/>
        <w:jc w:val="both"/>
        <w:rPr>
          <w:sz w:val="28"/>
          <w:szCs w:val="28"/>
        </w:rPr>
      </w:pPr>
      <w:r w:rsidRPr="002F3B91">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6086A1A" w14:textId="77777777" w:rsidR="002F3B91" w:rsidRPr="002F3B91" w:rsidRDefault="002F3B91" w:rsidP="002F3B91">
      <w:pPr>
        <w:ind w:firstLine="720"/>
        <w:jc w:val="both"/>
        <w:rPr>
          <w:sz w:val="28"/>
          <w:szCs w:val="28"/>
        </w:rPr>
      </w:pPr>
      <w:r w:rsidRPr="002F3B91">
        <w:rPr>
          <w:sz w:val="28"/>
          <w:szCs w:val="28"/>
        </w:rPr>
        <w:t>1.1.4. расходы на оплату работ и услуг сторонних организаций</w:t>
      </w:r>
    </w:p>
    <w:p w14:paraId="4BDB51C5" w14:textId="77777777" w:rsidR="002F3B91" w:rsidRPr="002F3B91" w:rsidRDefault="002F3B91" w:rsidP="002F3B91">
      <w:pPr>
        <w:ind w:firstLine="720"/>
        <w:jc w:val="both"/>
        <w:rPr>
          <w:sz w:val="28"/>
          <w:szCs w:val="28"/>
        </w:rPr>
      </w:pPr>
      <w:r w:rsidRPr="002F3B91">
        <w:rPr>
          <w:sz w:val="28"/>
          <w:szCs w:val="28"/>
        </w:rPr>
        <w:t>1.1.5. оплата труда и отчисления на социальные нужды</w:t>
      </w:r>
    </w:p>
    <w:p w14:paraId="37DCD9BE" w14:textId="77777777" w:rsidR="002F3B91" w:rsidRPr="002F3B91" w:rsidRDefault="002F3B91" w:rsidP="002F3B91">
      <w:pPr>
        <w:ind w:firstLine="720"/>
        <w:jc w:val="both"/>
        <w:rPr>
          <w:sz w:val="28"/>
          <w:szCs w:val="28"/>
        </w:rPr>
      </w:pPr>
      <w:r w:rsidRPr="002F3B91">
        <w:rPr>
          <w:sz w:val="28"/>
          <w:szCs w:val="28"/>
        </w:rPr>
        <w:t>1.1.6. прочие расходы</w:t>
      </w:r>
    </w:p>
    <w:p w14:paraId="2E9A2C6F" w14:textId="77777777" w:rsidR="002F3B91" w:rsidRPr="002F3B91" w:rsidRDefault="002F3B91" w:rsidP="002F3B91">
      <w:pPr>
        <w:ind w:firstLine="720"/>
        <w:jc w:val="both"/>
        <w:rPr>
          <w:sz w:val="28"/>
          <w:szCs w:val="28"/>
        </w:rPr>
      </w:pPr>
      <w:r w:rsidRPr="002F3B91">
        <w:rPr>
          <w:sz w:val="28"/>
          <w:szCs w:val="28"/>
        </w:rPr>
        <w:t>1.2. Внереализационные расходы, всего</w:t>
      </w:r>
    </w:p>
    <w:p w14:paraId="6BA77311" w14:textId="77777777" w:rsidR="002F3B91" w:rsidRPr="002F3B91" w:rsidRDefault="002F3B91" w:rsidP="002F3B91">
      <w:pPr>
        <w:ind w:firstLine="720"/>
        <w:jc w:val="both"/>
        <w:rPr>
          <w:sz w:val="28"/>
          <w:szCs w:val="28"/>
        </w:rPr>
      </w:pPr>
      <w:r w:rsidRPr="002F3B91">
        <w:rPr>
          <w:sz w:val="28"/>
          <w:szCs w:val="28"/>
        </w:rPr>
        <w:lastRenderedPageBreak/>
        <w:t>1.2.1. расходы на услуги банков</w:t>
      </w:r>
    </w:p>
    <w:p w14:paraId="11F63DBA" w14:textId="77777777" w:rsidR="002F3B91" w:rsidRPr="002F3B91" w:rsidRDefault="002F3B91" w:rsidP="002F3B91">
      <w:pPr>
        <w:ind w:firstLine="720"/>
        <w:jc w:val="both"/>
        <w:rPr>
          <w:sz w:val="28"/>
          <w:szCs w:val="28"/>
        </w:rPr>
      </w:pPr>
      <w:r w:rsidRPr="002F3B91">
        <w:rPr>
          <w:sz w:val="28"/>
          <w:szCs w:val="28"/>
        </w:rPr>
        <w:t>1.2.2. расходы на обслуживание заемных средств</w:t>
      </w:r>
    </w:p>
    <w:p w14:paraId="2EAAC770" w14:textId="77777777" w:rsidR="002F3B91" w:rsidRPr="002F3B91" w:rsidRDefault="002F3B91" w:rsidP="002F3B91">
      <w:pPr>
        <w:ind w:firstLine="720"/>
        <w:jc w:val="both"/>
        <w:rPr>
          <w:sz w:val="28"/>
          <w:szCs w:val="28"/>
        </w:rPr>
      </w:pPr>
      <w:r w:rsidRPr="002F3B91">
        <w:rPr>
          <w:sz w:val="28"/>
          <w:szCs w:val="28"/>
        </w:rPr>
        <w:t xml:space="preserve">1.3. Налог на прибыль </w:t>
      </w:r>
    </w:p>
    <w:p w14:paraId="68B1D65F" w14:textId="77777777" w:rsidR="002F3B91" w:rsidRPr="002F3B91" w:rsidRDefault="002F3B91" w:rsidP="002F3B91">
      <w:pPr>
        <w:ind w:firstLine="720"/>
        <w:jc w:val="both"/>
        <w:rPr>
          <w:sz w:val="28"/>
          <w:szCs w:val="28"/>
          <w:u w:val="single"/>
        </w:rPr>
      </w:pPr>
      <w:r w:rsidRPr="002F3B91">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2F3B91">
        <w:rPr>
          <w:sz w:val="28"/>
          <w:szCs w:val="28"/>
          <w:u w:val="single"/>
        </w:rPr>
        <w:t>к системе водоотведения:</w:t>
      </w:r>
    </w:p>
    <w:p w14:paraId="0979EDAE" w14:textId="77777777" w:rsidR="002F3B91" w:rsidRPr="002F3B91" w:rsidRDefault="002F3B91" w:rsidP="002F3B91">
      <w:pPr>
        <w:ind w:firstLine="720"/>
        <w:jc w:val="both"/>
        <w:rPr>
          <w:sz w:val="28"/>
          <w:szCs w:val="28"/>
        </w:rPr>
      </w:pPr>
      <w:r w:rsidRPr="002F3B91">
        <w:rPr>
          <w:sz w:val="28"/>
          <w:szCs w:val="28"/>
        </w:rPr>
        <w:t>1. Расходы, связанные с подключением (технологическим присоединением) в размере 633,53 тыс. руб., в том числе:</w:t>
      </w:r>
    </w:p>
    <w:p w14:paraId="259FE6A8" w14:textId="77777777" w:rsidR="002F3B91" w:rsidRPr="002F3B91" w:rsidRDefault="002F3B91" w:rsidP="002F3B91">
      <w:pPr>
        <w:ind w:firstLine="720"/>
        <w:jc w:val="both"/>
        <w:rPr>
          <w:sz w:val="28"/>
          <w:szCs w:val="28"/>
        </w:rPr>
      </w:pPr>
      <w:r w:rsidRPr="002F3B91">
        <w:rPr>
          <w:sz w:val="28"/>
          <w:szCs w:val="28"/>
        </w:rPr>
        <w:t>1.1. Налог на прибыль в размере 633,53 тыс. руб.</w:t>
      </w:r>
    </w:p>
    <w:p w14:paraId="02608896" w14:textId="77777777" w:rsidR="002F3B91" w:rsidRPr="002F3B91" w:rsidRDefault="002F3B91" w:rsidP="002F3B91">
      <w:pPr>
        <w:ind w:firstLine="720"/>
        <w:jc w:val="both"/>
        <w:rPr>
          <w:sz w:val="28"/>
          <w:szCs w:val="28"/>
        </w:rPr>
      </w:pPr>
      <w:r w:rsidRPr="002F3B91">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w:t>
      </w:r>
      <w:proofErr w:type="gramStart"/>
      <w:r w:rsidRPr="002F3B91">
        <w:rPr>
          <w:sz w:val="28"/>
          <w:szCs w:val="28"/>
        </w:rPr>
        <w:t>расчет  в</w:t>
      </w:r>
      <w:proofErr w:type="gramEnd"/>
      <w:r w:rsidRPr="002F3B91">
        <w:rPr>
          <w:sz w:val="28"/>
          <w:szCs w:val="28"/>
        </w:rPr>
        <w:t xml:space="preserve"> размере 1683,14 тыс. руб., налог на прибыль составляет  341,85 тыс. руб. (без НДС), корректировка в меньшую сторону составила 291,68 тыс. руб.</w:t>
      </w:r>
    </w:p>
    <w:p w14:paraId="4C6495E4" w14:textId="77777777" w:rsidR="002F3B91" w:rsidRPr="002F3B91" w:rsidRDefault="002F3B91" w:rsidP="002F3B91">
      <w:pPr>
        <w:tabs>
          <w:tab w:val="left" w:pos="284"/>
        </w:tabs>
        <w:ind w:firstLine="567"/>
        <w:jc w:val="center"/>
        <w:rPr>
          <w:b/>
          <w:sz w:val="28"/>
          <w:szCs w:val="28"/>
        </w:rPr>
      </w:pPr>
    </w:p>
    <w:p w14:paraId="49D73CE6" w14:textId="77777777" w:rsidR="002F3B91" w:rsidRPr="002F3B91" w:rsidRDefault="002F3B91" w:rsidP="002F3B91">
      <w:pPr>
        <w:tabs>
          <w:tab w:val="left" w:pos="284"/>
        </w:tabs>
        <w:ind w:firstLine="567"/>
        <w:jc w:val="center"/>
        <w:rPr>
          <w:b/>
          <w:sz w:val="28"/>
          <w:szCs w:val="28"/>
        </w:rPr>
      </w:pPr>
      <w:r w:rsidRPr="002F3B91">
        <w:rPr>
          <w:b/>
          <w:sz w:val="28"/>
          <w:szCs w:val="28"/>
        </w:rPr>
        <w:t>Расчет индивидуальной платы на подключение</w:t>
      </w:r>
    </w:p>
    <w:p w14:paraId="614811B4" w14:textId="77777777" w:rsidR="002F3B91" w:rsidRPr="002F3B91" w:rsidRDefault="002F3B91" w:rsidP="002F3B91">
      <w:pPr>
        <w:tabs>
          <w:tab w:val="left" w:pos="284"/>
        </w:tabs>
        <w:ind w:firstLine="567"/>
        <w:jc w:val="center"/>
        <w:rPr>
          <w:b/>
          <w:sz w:val="28"/>
          <w:szCs w:val="28"/>
        </w:rPr>
      </w:pPr>
      <w:r w:rsidRPr="002F3B91">
        <w:rPr>
          <w:b/>
          <w:sz w:val="28"/>
          <w:szCs w:val="28"/>
        </w:rPr>
        <w:t>к системам холодного водоснабжения, водоотведения</w:t>
      </w:r>
    </w:p>
    <w:p w14:paraId="24DC118A" w14:textId="77777777" w:rsidR="002F3B91" w:rsidRPr="002F3B91" w:rsidRDefault="002F3B91" w:rsidP="002F3B91">
      <w:pPr>
        <w:tabs>
          <w:tab w:val="left" w:pos="284"/>
        </w:tabs>
        <w:ind w:firstLine="567"/>
        <w:jc w:val="center"/>
        <w:rPr>
          <w:b/>
          <w:sz w:val="28"/>
          <w:szCs w:val="28"/>
        </w:rPr>
      </w:pPr>
    </w:p>
    <w:p w14:paraId="2999AB3C" w14:textId="77777777" w:rsidR="002F3B91" w:rsidRPr="002F3B91" w:rsidRDefault="002F3B91" w:rsidP="002F3B91">
      <w:pPr>
        <w:jc w:val="both"/>
        <w:rPr>
          <w:bCs/>
          <w:kern w:val="32"/>
          <w:sz w:val="28"/>
          <w:szCs w:val="28"/>
        </w:rPr>
      </w:pPr>
      <w:r w:rsidRPr="002F3B91">
        <w:rPr>
          <w:sz w:val="28"/>
          <w:szCs w:val="28"/>
        </w:rPr>
        <w:t xml:space="preserve">          На основании проведенного специалистами РЭК Кузбасса анализа предлагается установить плату за подключение к ливневой системе водоотведения (поверхностные сточные воды) МБУ «Кемеровские автодороги», ИНН 4205159600, в индивидуальном порядке объекта капитального строительства: </w:t>
      </w:r>
      <w:r w:rsidRPr="002F3B91">
        <w:rPr>
          <w:bCs/>
          <w:kern w:val="32"/>
          <w:sz w:val="28"/>
          <w:szCs w:val="28"/>
        </w:rPr>
        <w:t xml:space="preserve">административное здание </w:t>
      </w:r>
      <w:r w:rsidRPr="002F3B91">
        <w:rPr>
          <w:sz w:val="28"/>
          <w:szCs w:val="28"/>
        </w:rPr>
        <w:t xml:space="preserve"> аппарата следственного управления в г. Кемерово </w:t>
      </w:r>
      <w:r w:rsidRPr="002F3B91">
        <w:rPr>
          <w:bCs/>
          <w:kern w:val="32"/>
          <w:sz w:val="28"/>
          <w:szCs w:val="28"/>
        </w:rPr>
        <w:t xml:space="preserve"> </w:t>
      </w:r>
      <w:r w:rsidRPr="002F3B91">
        <w:rPr>
          <w:bCs/>
          <w:sz w:val="28"/>
          <w:szCs w:val="28"/>
        </w:rPr>
        <w:t>(земельный участок с кадастровым номером 42:24:0101002:1686)</w:t>
      </w:r>
      <w:r w:rsidRPr="002F3B91">
        <w:rPr>
          <w:bCs/>
          <w:kern w:val="32"/>
          <w:sz w:val="28"/>
          <w:szCs w:val="28"/>
        </w:rPr>
        <w:t xml:space="preserve">, расположенного по адресу: </w:t>
      </w:r>
      <w:r w:rsidRPr="002F3B91">
        <w:rPr>
          <w:sz w:val="28"/>
          <w:szCs w:val="28"/>
        </w:rPr>
        <w:t>г. Кемерово, Центральный  район, северо-западнее дома № 17 «А»  по ул.  Черняховского</w:t>
      </w:r>
      <w:r w:rsidRPr="002F3B91">
        <w:rPr>
          <w:kern w:val="32"/>
          <w:sz w:val="28"/>
          <w:szCs w:val="28"/>
        </w:rPr>
        <w:t xml:space="preserve"> заявителя </w:t>
      </w:r>
      <w:r w:rsidRPr="002F3B91">
        <w:rPr>
          <w:sz w:val="28"/>
          <w:szCs w:val="28"/>
        </w:rPr>
        <w:t xml:space="preserve">следственного управления Следственного комитета Российской Федерации по Кемеровской области – Кузбассу </w:t>
      </w:r>
      <w:r w:rsidRPr="002F3B91">
        <w:rPr>
          <w:bCs/>
          <w:kern w:val="32"/>
          <w:sz w:val="28"/>
          <w:szCs w:val="28"/>
        </w:rPr>
        <w:t>с подключаемой (присоединяемой) нагрузкой 2197,8 м</w:t>
      </w:r>
      <w:r w:rsidRPr="002F3B91">
        <w:rPr>
          <w:bCs/>
          <w:kern w:val="32"/>
          <w:sz w:val="28"/>
          <w:szCs w:val="28"/>
          <w:vertAlign w:val="superscript"/>
        </w:rPr>
        <w:t>3</w:t>
      </w:r>
      <w:r w:rsidRPr="002F3B91">
        <w:rPr>
          <w:bCs/>
          <w:kern w:val="32"/>
          <w:sz w:val="28"/>
          <w:szCs w:val="28"/>
        </w:rPr>
        <w:t xml:space="preserve">/год в размере </w:t>
      </w:r>
      <w:r w:rsidRPr="002F3B91">
        <w:rPr>
          <w:sz w:val="28"/>
          <w:szCs w:val="28"/>
        </w:rPr>
        <w:t xml:space="preserve">  2103,93</w:t>
      </w:r>
      <w:r w:rsidRPr="002F3B91">
        <w:rPr>
          <w:bCs/>
          <w:kern w:val="32"/>
          <w:sz w:val="28"/>
          <w:szCs w:val="28"/>
        </w:rPr>
        <w:t xml:space="preserve"> тыс. руб. (без НДС).</w:t>
      </w:r>
    </w:p>
    <w:p w14:paraId="074AD6F2" w14:textId="77777777" w:rsidR="002F3B91" w:rsidRPr="002F3B91" w:rsidRDefault="002F3B91" w:rsidP="002F3B91">
      <w:pPr>
        <w:ind w:firstLine="708"/>
        <w:jc w:val="both"/>
        <w:rPr>
          <w:sz w:val="28"/>
          <w:szCs w:val="28"/>
        </w:rPr>
      </w:pPr>
      <w:r w:rsidRPr="002F3B91">
        <w:rPr>
          <w:sz w:val="28"/>
          <w:szCs w:val="28"/>
        </w:rPr>
        <w:t>Расчет представлен в приложении к экспертному заключению.</w:t>
      </w:r>
    </w:p>
    <w:p w14:paraId="5D24B397" w14:textId="77777777" w:rsidR="002F3B91" w:rsidRPr="002F3B91" w:rsidRDefault="002F3B91" w:rsidP="002F3B91">
      <w:pPr>
        <w:tabs>
          <w:tab w:val="left" w:pos="448"/>
        </w:tabs>
        <w:ind w:right="-36"/>
        <w:rPr>
          <w:spacing w:val="-6"/>
          <w:sz w:val="28"/>
          <w:szCs w:val="28"/>
        </w:rPr>
      </w:pPr>
    </w:p>
    <w:p w14:paraId="5D04DEAB" w14:textId="77777777" w:rsidR="002F3B91" w:rsidRPr="002F3B91" w:rsidRDefault="002F3B91" w:rsidP="002F3B91">
      <w:pPr>
        <w:jc w:val="both"/>
        <w:rPr>
          <w:sz w:val="28"/>
          <w:szCs w:val="28"/>
        </w:rPr>
      </w:pPr>
    </w:p>
    <w:p w14:paraId="1EDF28A7" w14:textId="77777777" w:rsidR="002F3B91" w:rsidRPr="002F3B91" w:rsidRDefault="002F3B91" w:rsidP="002F3B91">
      <w:pPr>
        <w:jc w:val="both"/>
        <w:rPr>
          <w:sz w:val="28"/>
          <w:szCs w:val="28"/>
        </w:rPr>
      </w:pPr>
    </w:p>
    <w:p w14:paraId="0DBA4BDD" w14:textId="56A5F62E" w:rsidR="00A12B1B" w:rsidRPr="002F3B91" w:rsidRDefault="002F3B91" w:rsidP="002F3B91">
      <w:pPr>
        <w:jc w:val="both"/>
        <w:rPr>
          <w:sz w:val="28"/>
          <w:szCs w:val="28"/>
        </w:rPr>
      </w:pPr>
      <w:r w:rsidRPr="002F3B91">
        <w:rPr>
          <w:noProof/>
        </w:rPr>
        <w:lastRenderedPageBreak/>
        <w:drawing>
          <wp:inline distT="0" distB="0" distL="0" distR="0" wp14:anchorId="61D20BD0" wp14:editId="5D30AA00">
            <wp:extent cx="6155055" cy="94513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5055" cy="9451340"/>
                    </a:xfrm>
                    <a:prstGeom prst="rect">
                      <a:avLst/>
                    </a:prstGeom>
                    <a:noFill/>
                    <a:ln>
                      <a:noFill/>
                    </a:ln>
                  </pic:spPr>
                </pic:pic>
              </a:graphicData>
            </a:graphic>
          </wp:inline>
        </w:drawing>
      </w:r>
    </w:p>
    <w:sectPr w:rsidR="00A12B1B" w:rsidRPr="002F3B91" w:rsidSect="00C37B4C">
      <w:pgSz w:w="11906" w:h="16838" w:code="9"/>
      <w:pgMar w:top="820" w:right="707"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8C48" w14:textId="77777777" w:rsidR="00CF33E0" w:rsidRDefault="00CF33E0" w:rsidP="009F4404">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BFC7BA6" w14:textId="77777777" w:rsidR="00CF33E0" w:rsidRDefault="00CF33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31F5" w14:textId="77777777" w:rsidR="00CF33E0" w:rsidRDefault="00CF33E0">
    <w:pPr>
      <w:pStyle w:val="a7"/>
      <w:jc w:val="center"/>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529C" w14:textId="77777777" w:rsidR="00C37B4C" w:rsidRDefault="00C37B4C">
    <w:pPr>
      <w:pStyle w:val="a7"/>
      <w:jc w:val="center"/>
    </w:pPr>
    <w:r>
      <w:fldChar w:fldCharType="begin"/>
    </w:r>
    <w:r>
      <w:instrText>PAGE   \* MERGEFORMAT</w:instrText>
    </w:r>
    <w:r>
      <w:fldChar w:fldCharType="separate"/>
    </w:r>
    <w:r>
      <w:t>2</w:t>
    </w:r>
    <w:r>
      <w:fldChar w:fldCharType="end"/>
    </w:r>
  </w:p>
  <w:p w14:paraId="55ABF958" w14:textId="77777777" w:rsidR="00C37B4C" w:rsidRDefault="00C37B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16F237E"/>
    <w:multiLevelType w:val="hybridMultilevel"/>
    <w:tmpl w:val="542CB362"/>
    <w:lvl w:ilvl="0" w:tplc="3BC8FC24">
      <w:start w:val="28"/>
      <w:numFmt w:val="bullet"/>
      <w:lvlText w:val="-"/>
      <w:lvlJc w:val="left"/>
      <w:pPr>
        <w:ind w:left="1500" w:hanging="360"/>
      </w:pPr>
      <w:rPr>
        <w:rFont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6407A41"/>
    <w:multiLevelType w:val="hybridMultilevel"/>
    <w:tmpl w:val="C0F4EAC2"/>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4E1CBB"/>
    <w:multiLevelType w:val="hybridMultilevel"/>
    <w:tmpl w:val="B7EED8D8"/>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CAB32C7"/>
    <w:multiLevelType w:val="hybridMultilevel"/>
    <w:tmpl w:val="8866160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0E54E28"/>
    <w:multiLevelType w:val="multilevel"/>
    <w:tmpl w:val="67C0D184"/>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sz w:val="28"/>
        <w:szCs w:val="28"/>
      </w:rPr>
    </w:lvl>
    <w:lvl w:ilvl="2">
      <w:start w:val="1"/>
      <w:numFmt w:val="decimal"/>
      <w:lvlText w:val="%1.%2.%3."/>
      <w:lvlJc w:val="left"/>
      <w:pPr>
        <w:ind w:left="1146"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16D80CBD"/>
    <w:multiLevelType w:val="hybridMultilevel"/>
    <w:tmpl w:val="EA3A3B3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0377E4"/>
    <w:multiLevelType w:val="hybridMultilevel"/>
    <w:tmpl w:val="333E3E0C"/>
    <w:lvl w:ilvl="0" w:tplc="3BC8FC24">
      <w:start w:val="28"/>
      <w:numFmt w:val="bullet"/>
      <w:lvlText w:val="-"/>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1E2826A4"/>
    <w:multiLevelType w:val="hybridMultilevel"/>
    <w:tmpl w:val="BD04E84E"/>
    <w:lvl w:ilvl="0" w:tplc="3BC8FC24">
      <w:start w:val="2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8562EA"/>
    <w:multiLevelType w:val="hybridMultilevel"/>
    <w:tmpl w:val="E7AC62F6"/>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9F72CC"/>
    <w:multiLevelType w:val="hybridMultilevel"/>
    <w:tmpl w:val="908E1EDC"/>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F052025"/>
    <w:multiLevelType w:val="hybridMultilevel"/>
    <w:tmpl w:val="A0DECB1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897D4A"/>
    <w:multiLevelType w:val="hybridMultilevel"/>
    <w:tmpl w:val="8FC4C000"/>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88D4A31"/>
    <w:multiLevelType w:val="hybridMultilevel"/>
    <w:tmpl w:val="C25A790C"/>
    <w:lvl w:ilvl="0" w:tplc="3BC8FC24">
      <w:start w:val="28"/>
      <w:numFmt w:val="bullet"/>
      <w:lvlText w:val="-"/>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38E31493"/>
    <w:multiLevelType w:val="hybridMultilevel"/>
    <w:tmpl w:val="127ECAD4"/>
    <w:lvl w:ilvl="0" w:tplc="99F00A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3D150464"/>
    <w:multiLevelType w:val="hybridMultilevel"/>
    <w:tmpl w:val="2F7E3A40"/>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7A0B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43193B"/>
    <w:multiLevelType w:val="hybridMultilevel"/>
    <w:tmpl w:val="DD12A816"/>
    <w:lvl w:ilvl="0" w:tplc="EA14C844">
      <w:start w:val="1"/>
      <w:numFmt w:val="decimal"/>
      <w:lvlText w:val="%1."/>
      <w:lvlJc w:val="left"/>
      <w:pPr>
        <w:ind w:left="360" w:hanging="360"/>
      </w:pPr>
      <w:rPr>
        <w:rFonts w:hint="default"/>
        <w:b/>
        <w:bCs/>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44ED0601"/>
    <w:multiLevelType w:val="hybridMultilevel"/>
    <w:tmpl w:val="25FC933C"/>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533B77"/>
    <w:multiLevelType w:val="hybridMultilevel"/>
    <w:tmpl w:val="EEDE73F4"/>
    <w:lvl w:ilvl="0" w:tplc="3BC8FC24">
      <w:start w:val="2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776228F"/>
    <w:multiLevelType w:val="hybridMultilevel"/>
    <w:tmpl w:val="5A469C3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7B32E5C"/>
    <w:multiLevelType w:val="hybridMultilevel"/>
    <w:tmpl w:val="7FF2CEFA"/>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4E7B41"/>
    <w:multiLevelType w:val="hybridMultilevel"/>
    <w:tmpl w:val="9440C762"/>
    <w:lvl w:ilvl="0" w:tplc="3BC8FC24">
      <w:start w:val="28"/>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D1B7154"/>
    <w:multiLevelType w:val="multilevel"/>
    <w:tmpl w:val="DEEC8926"/>
    <w:lvl w:ilvl="0">
      <w:start w:val="1"/>
      <w:numFmt w:val="decimal"/>
      <w:lvlText w:val="%1"/>
      <w:lvlJc w:val="left"/>
      <w:pPr>
        <w:ind w:left="795" w:hanging="795"/>
      </w:pPr>
      <w:rPr>
        <w:rFonts w:hint="default"/>
      </w:rPr>
    </w:lvl>
    <w:lvl w:ilvl="1">
      <w:start w:val="1"/>
      <w:numFmt w:val="decimal"/>
      <w:lvlText w:val="%1.%2"/>
      <w:lvlJc w:val="left"/>
      <w:pPr>
        <w:ind w:left="1930" w:hanging="795"/>
      </w:pPr>
      <w:rPr>
        <w:rFonts w:hint="default"/>
      </w:rPr>
    </w:lvl>
    <w:lvl w:ilvl="2">
      <w:start w:val="1"/>
      <w:numFmt w:val="decimal"/>
      <w:lvlText w:val="%1.%2.%3"/>
      <w:lvlJc w:val="left"/>
      <w:pPr>
        <w:ind w:left="2497" w:hanging="795"/>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781210A1"/>
    <w:multiLevelType w:val="hybridMultilevel"/>
    <w:tmpl w:val="69B6002E"/>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7DB96EF3"/>
    <w:multiLevelType w:val="hybridMultilevel"/>
    <w:tmpl w:val="4DD2E224"/>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1"/>
  </w:num>
  <w:num w:numId="4">
    <w:abstractNumId w:val="29"/>
  </w:num>
  <w:num w:numId="5">
    <w:abstractNumId w:val="2"/>
  </w:num>
  <w:num w:numId="6">
    <w:abstractNumId w:val="14"/>
  </w:num>
  <w:num w:numId="7">
    <w:abstractNumId w:val="13"/>
  </w:num>
  <w:num w:numId="8">
    <w:abstractNumId w:val="12"/>
  </w:num>
  <w:num w:numId="9">
    <w:abstractNumId w:val="23"/>
  </w:num>
  <w:num w:numId="10">
    <w:abstractNumId w:val="31"/>
  </w:num>
  <w:num w:numId="11">
    <w:abstractNumId w:val="6"/>
  </w:num>
  <w:num w:numId="12">
    <w:abstractNumId w:val="20"/>
  </w:num>
  <w:num w:numId="13">
    <w:abstractNumId w:val="30"/>
  </w:num>
  <w:num w:numId="14">
    <w:abstractNumId w:val="9"/>
  </w:num>
  <w:num w:numId="15">
    <w:abstractNumId w:val="32"/>
  </w:num>
  <w:num w:numId="16">
    <w:abstractNumId w:val="7"/>
  </w:num>
  <w:num w:numId="17">
    <w:abstractNumId w:val="22"/>
  </w:num>
  <w:num w:numId="18">
    <w:abstractNumId w:val="33"/>
  </w:num>
  <w:num w:numId="19">
    <w:abstractNumId w:val="16"/>
  </w:num>
  <w:num w:numId="20">
    <w:abstractNumId w:val="8"/>
  </w:num>
  <w:num w:numId="21">
    <w:abstractNumId w:val="18"/>
  </w:num>
  <w:num w:numId="22">
    <w:abstractNumId w:val="15"/>
  </w:num>
  <w:num w:numId="23">
    <w:abstractNumId w:val="28"/>
  </w:num>
  <w:num w:numId="24">
    <w:abstractNumId w:val="25"/>
  </w:num>
  <w:num w:numId="25">
    <w:abstractNumId w:val="19"/>
  </w:num>
  <w:num w:numId="26">
    <w:abstractNumId w:val="26"/>
  </w:num>
  <w:num w:numId="27">
    <w:abstractNumId w:val="21"/>
  </w:num>
  <w:num w:numId="28">
    <w:abstractNumId w:val="24"/>
  </w:num>
  <w:num w:numId="29">
    <w:abstractNumId w:val="10"/>
  </w:num>
  <w:num w:numId="30">
    <w:abstractNumId w:val="27"/>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399F"/>
    <w:rsid w:val="000146E4"/>
    <w:rsid w:val="0001528A"/>
    <w:rsid w:val="00017FE5"/>
    <w:rsid w:val="00021653"/>
    <w:rsid w:val="00022091"/>
    <w:rsid w:val="00033709"/>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B0B41"/>
    <w:rsid w:val="000B31B7"/>
    <w:rsid w:val="000C1EB9"/>
    <w:rsid w:val="000C3749"/>
    <w:rsid w:val="000C5C74"/>
    <w:rsid w:val="000C7358"/>
    <w:rsid w:val="000D2BE2"/>
    <w:rsid w:val="000D539C"/>
    <w:rsid w:val="000D58AC"/>
    <w:rsid w:val="000D7654"/>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75F94"/>
    <w:rsid w:val="0018048A"/>
    <w:rsid w:val="0018075F"/>
    <w:rsid w:val="00192C40"/>
    <w:rsid w:val="001B144B"/>
    <w:rsid w:val="001C1AF3"/>
    <w:rsid w:val="001C2092"/>
    <w:rsid w:val="001D0122"/>
    <w:rsid w:val="001D0C9E"/>
    <w:rsid w:val="001D1A59"/>
    <w:rsid w:val="001D33E7"/>
    <w:rsid w:val="001D39FE"/>
    <w:rsid w:val="001E2948"/>
    <w:rsid w:val="001E3ABF"/>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A787B"/>
    <w:rsid w:val="002C4EED"/>
    <w:rsid w:val="002D6FA0"/>
    <w:rsid w:val="002E08A9"/>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701BC"/>
    <w:rsid w:val="00371337"/>
    <w:rsid w:val="0037183A"/>
    <w:rsid w:val="00376C6F"/>
    <w:rsid w:val="00377191"/>
    <w:rsid w:val="00383E4F"/>
    <w:rsid w:val="003903B2"/>
    <w:rsid w:val="003B4F91"/>
    <w:rsid w:val="003C287A"/>
    <w:rsid w:val="003C4231"/>
    <w:rsid w:val="003D3E3F"/>
    <w:rsid w:val="003D7BDB"/>
    <w:rsid w:val="003F0354"/>
    <w:rsid w:val="003F0579"/>
    <w:rsid w:val="003F49D5"/>
    <w:rsid w:val="003F5C99"/>
    <w:rsid w:val="003F6AFA"/>
    <w:rsid w:val="004102A5"/>
    <w:rsid w:val="00424DED"/>
    <w:rsid w:val="00425F1B"/>
    <w:rsid w:val="0042748C"/>
    <w:rsid w:val="00430911"/>
    <w:rsid w:val="0043196B"/>
    <w:rsid w:val="004361A7"/>
    <w:rsid w:val="00436F47"/>
    <w:rsid w:val="004377AF"/>
    <w:rsid w:val="00440FCE"/>
    <w:rsid w:val="0044217A"/>
    <w:rsid w:val="00450BF6"/>
    <w:rsid w:val="00462BD3"/>
    <w:rsid w:val="00463E05"/>
    <w:rsid w:val="0047171B"/>
    <w:rsid w:val="00490938"/>
    <w:rsid w:val="00490E3F"/>
    <w:rsid w:val="004953DD"/>
    <w:rsid w:val="0049744B"/>
    <w:rsid w:val="004977E0"/>
    <w:rsid w:val="004A1268"/>
    <w:rsid w:val="004A6D12"/>
    <w:rsid w:val="004B02A8"/>
    <w:rsid w:val="004B36B5"/>
    <w:rsid w:val="004B7FB3"/>
    <w:rsid w:val="004C7AC7"/>
    <w:rsid w:val="004C7FF7"/>
    <w:rsid w:val="004D150A"/>
    <w:rsid w:val="004D455E"/>
    <w:rsid w:val="004D59C1"/>
    <w:rsid w:val="004F02B8"/>
    <w:rsid w:val="004F1235"/>
    <w:rsid w:val="00500276"/>
    <w:rsid w:val="00500AF3"/>
    <w:rsid w:val="00501685"/>
    <w:rsid w:val="0050464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864"/>
    <w:rsid w:val="005B38E5"/>
    <w:rsid w:val="005C0604"/>
    <w:rsid w:val="005D5C0B"/>
    <w:rsid w:val="005E6C4C"/>
    <w:rsid w:val="005F403B"/>
    <w:rsid w:val="0060579A"/>
    <w:rsid w:val="00611C0C"/>
    <w:rsid w:val="00621658"/>
    <w:rsid w:val="00626B9F"/>
    <w:rsid w:val="00642E67"/>
    <w:rsid w:val="00643FC5"/>
    <w:rsid w:val="00644360"/>
    <w:rsid w:val="00644EB0"/>
    <w:rsid w:val="006451A6"/>
    <w:rsid w:val="00650883"/>
    <w:rsid w:val="006534E7"/>
    <w:rsid w:val="00662AB3"/>
    <w:rsid w:val="0067451D"/>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22A1"/>
    <w:rsid w:val="0074674D"/>
    <w:rsid w:val="007530A3"/>
    <w:rsid w:val="007533E5"/>
    <w:rsid w:val="00754618"/>
    <w:rsid w:val="007556E7"/>
    <w:rsid w:val="00762970"/>
    <w:rsid w:val="00765BFC"/>
    <w:rsid w:val="00766591"/>
    <w:rsid w:val="00771E8A"/>
    <w:rsid w:val="00774B43"/>
    <w:rsid w:val="00782A9E"/>
    <w:rsid w:val="00792467"/>
    <w:rsid w:val="00794280"/>
    <w:rsid w:val="007A1FCA"/>
    <w:rsid w:val="007A300D"/>
    <w:rsid w:val="007B2120"/>
    <w:rsid w:val="007B5974"/>
    <w:rsid w:val="007B5BD9"/>
    <w:rsid w:val="007D2B38"/>
    <w:rsid w:val="007D4E43"/>
    <w:rsid w:val="007D60D6"/>
    <w:rsid w:val="007D6A5A"/>
    <w:rsid w:val="00806581"/>
    <w:rsid w:val="0081663E"/>
    <w:rsid w:val="00825B72"/>
    <w:rsid w:val="00826CA4"/>
    <w:rsid w:val="00842DB8"/>
    <w:rsid w:val="00846F7D"/>
    <w:rsid w:val="00851B87"/>
    <w:rsid w:val="0085354A"/>
    <w:rsid w:val="00855F95"/>
    <w:rsid w:val="008567AB"/>
    <w:rsid w:val="00856F54"/>
    <w:rsid w:val="00872E88"/>
    <w:rsid w:val="00877A1F"/>
    <w:rsid w:val="00883452"/>
    <w:rsid w:val="00887277"/>
    <w:rsid w:val="008A22CA"/>
    <w:rsid w:val="008A5B64"/>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5E94"/>
    <w:rsid w:val="008F74A2"/>
    <w:rsid w:val="008F7554"/>
    <w:rsid w:val="00901C13"/>
    <w:rsid w:val="0091443A"/>
    <w:rsid w:val="00915BA2"/>
    <w:rsid w:val="0092483B"/>
    <w:rsid w:val="009253EE"/>
    <w:rsid w:val="009276F1"/>
    <w:rsid w:val="00930031"/>
    <w:rsid w:val="009349C8"/>
    <w:rsid w:val="0094182E"/>
    <w:rsid w:val="00942082"/>
    <w:rsid w:val="00950998"/>
    <w:rsid w:val="009573A4"/>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F396D"/>
    <w:rsid w:val="00A0293B"/>
    <w:rsid w:val="00A02BDE"/>
    <w:rsid w:val="00A12B1B"/>
    <w:rsid w:val="00A159A8"/>
    <w:rsid w:val="00A23BB1"/>
    <w:rsid w:val="00A277DC"/>
    <w:rsid w:val="00A32EE6"/>
    <w:rsid w:val="00A33E9A"/>
    <w:rsid w:val="00A35A50"/>
    <w:rsid w:val="00A35C9E"/>
    <w:rsid w:val="00A35E3E"/>
    <w:rsid w:val="00A3652E"/>
    <w:rsid w:val="00A45665"/>
    <w:rsid w:val="00A45C51"/>
    <w:rsid w:val="00A50649"/>
    <w:rsid w:val="00A53BC1"/>
    <w:rsid w:val="00A608F6"/>
    <w:rsid w:val="00A60B86"/>
    <w:rsid w:val="00A62B72"/>
    <w:rsid w:val="00A831CF"/>
    <w:rsid w:val="00A849F7"/>
    <w:rsid w:val="00A865B9"/>
    <w:rsid w:val="00A908AE"/>
    <w:rsid w:val="00A94FE2"/>
    <w:rsid w:val="00A97B7F"/>
    <w:rsid w:val="00AA0E49"/>
    <w:rsid w:val="00AB04CF"/>
    <w:rsid w:val="00AB0D82"/>
    <w:rsid w:val="00AB543C"/>
    <w:rsid w:val="00AC2463"/>
    <w:rsid w:val="00AC2C53"/>
    <w:rsid w:val="00AC3FC2"/>
    <w:rsid w:val="00AC5986"/>
    <w:rsid w:val="00AD3C8F"/>
    <w:rsid w:val="00AD6D25"/>
    <w:rsid w:val="00AE36DF"/>
    <w:rsid w:val="00AF5F39"/>
    <w:rsid w:val="00B016B5"/>
    <w:rsid w:val="00B118B5"/>
    <w:rsid w:val="00B16500"/>
    <w:rsid w:val="00B23A6A"/>
    <w:rsid w:val="00B26D97"/>
    <w:rsid w:val="00B30FF0"/>
    <w:rsid w:val="00B36999"/>
    <w:rsid w:val="00B42AA6"/>
    <w:rsid w:val="00B46286"/>
    <w:rsid w:val="00B522E1"/>
    <w:rsid w:val="00B7057A"/>
    <w:rsid w:val="00B70D38"/>
    <w:rsid w:val="00B74816"/>
    <w:rsid w:val="00B76381"/>
    <w:rsid w:val="00B9212E"/>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1B49"/>
    <w:rsid w:val="00CF33E0"/>
    <w:rsid w:val="00CF3AAE"/>
    <w:rsid w:val="00CF583A"/>
    <w:rsid w:val="00CF5E8F"/>
    <w:rsid w:val="00D0562F"/>
    <w:rsid w:val="00D067FC"/>
    <w:rsid w:val="00D10E38"/>
    <w:rsid w:val="00D11BC3"/>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18ED"/>
    <w:rsid w:val="00DE47B8"/>
    <w:rsid w:val="00E1187F"/>
    <w:rsid w:val="00E128F6"/>
    <w:rsid w:val="00E14CA3"/>
    <w:rsid w:val="00E15B15"/>
    <w:rsid w:val="00E21BB0"/>
    <w:rsid w:val="00E3062E"/>
    <w:rsid w:val="00E35CC5"/>
    <w:rsid w:val="00E37504"/>
    <w:rsid w:val="00E41D30"/>
    <w:rsid w:val="00E440BB"/>
    <w:rsid w:val="00E53104"/>
    <w:rsid w:val="00E56764"/>
    <w:rsid w:val="00E608BB"/>
    <w:rsid w:val="00E63C54"/>
    <w:rsid w:val="00E65BB3"/>
    <w:rsid w:val="00E75F50"/>
    <w:rsid w:val="00E84023"/>
    <w:rsid w:val="00E86C95"/>
    <w:rsid w:val="00E979E3"/>
    <w:rsid w:val="00EA326D"/>
    <w:rsid w:val="00EA4CCA"/>
    <w:rsid w:val="00EA7613"/>
    <w:rsid w:val="00EB2D5E"/>
    <w:rsid w:val="00EB7632"/>
    <w:rsid w:val="00EC619F"/>
    <w:rsid w:val="00ED19F9"/>
    <w:rsid w:val="00ED2104"/>
    <w:rsid w:val="00ED26BE"/>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2750"/>
    <w:rsid w:val="00F63035"/>
    <w:rsid w:val="00F75834"/>
    <w:rsid w:val="00F90E01"/>
    <w:rsid w:val="00F95545"/>
    <w:rsid w:val="00FB124C"/>
    <w:rsid w:val="00FC47AB"/>
    <w:rsid w:val="00FE11CA"/>
    <w:rsid w:val="00FE11F4"/>
    <w:rsid w:val="00FE6B89"/>
    <w:rsid w:val="00FE6F60"/>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uiPriority w:val="9"/>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iPriority w:val="9"/>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uiPriority w:val="9"/>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clear" w:pos="643"/>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 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 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UnresolvedMention">
    <w:name w:val="Unresolved Mention"/>
    <w:uiPriority w:val="99"/>
    <w:semiHidden/>
    <w:unhideWhenUsed/>
    <w:rsid w:val="00CF33E0"/>
    <w:rPr>
      <w:color w:val="605E5C"/>
      <w:shd w:val="clear" w:color="auto" w:fill="E1DFDD"/>
    </w:rPr>
  </w:style>
  <w:style w:type="paragraph" w:styleId="2d">
    <w:name w:val="List Bullet 2"/>
    <w:basedOn w:val="a2"/>
    <w:uiPriority w:val="99"/>
    <w:unhideWhenUsed/>
    <w:rsid w:val="00CF33E0"/>
    <w:pPr>
      <w:keepNext/>
      <w:tabs>
        <w:tab w:val="num" w:pos="720"/>
      </w:tabs>
      <w:ind w:left="720" w:hanging="36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alacts.ru/doc/prikaz-fst-rossii-ot-13062013-n-760-e/" TargetMode="Externa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17920</TotalTime>
  <Pages>34</Pages>
  <Words>10441</Words>
  <Characters>59516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244</cp:revision>
  <cp:lastPrinted>2021-04-30T06:35:00Z</cp:lastPrinted>
  <dcterms:created xsi:type="dcterms:W3CDTF">2020-12-26T16:42:00Z</dcterms:created>
  <dcterms:modified xsi:type="dcterms:W3CDTF">2021-04-30T06:53:00Z</dcterms:modified>
</cp:coreProperties>
</file>