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19C75F6D" w:rsidR="0044217A" w:rsidRPr="00E54BE9" w:rsidRDefault="000016C4" w:rsidP="0044217A">
      <w:pPr>
        <w:ind w:left="5580"/>
        <w:jc w:val="right"/>
      </w:pPr>
      <w:r>
        <w:t xml:space="preserve">и.о. </w:t>
      </w:r>
      <w:r w:rsidR="005F403B">
        <w:t>п</w:t>
      </w:r>
      <w:r w:rsidR="0044217A">
        <w:t>редседател</w:t>
      </w:r>
      <w:r>
        <w:t>я</w:t>
      </w:r>
      <w:r w:rsidR="005F403B">
        <w:t xml:space="preserve">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797BB478" w:rsidR="0044217A" w:rsidRDefault="0044217A" w:rsidP="0044217A">
      <w:pPr>
        <w:ind w:left="5580"/>
        <w:jc w:val="right"/>
      </w:pPr>
      <w:r w:rsidRPr="00E54BE9">
        <w:t xml:space="preserve">_________________ </w:t>
      </w:r>
      <w:r w:rsidR="000016C4">
        <w:t>О.А. Чурсина</w:t>
      </w:r>
    </w:p>
    <w:p w14:paraId="72BC8914" w14:textId="77777777" w:rsidR="0044217A" w:rsidRDefault="0044217A" w:rsidP="0044217A">
      <w:pPr>
        <w:ind w:left="5580"/>
        <w:jc w:val="right"/>
      </w:pPr>
    </w:p>
    <w:p w14:paraId="45E3B03D" w14:textId="685CAC9A" w:rsidR="0044217A" w:rsidRPr="00604275" w:rsidRDefault="0044217A" w:rsidP="0044217A">
      <w:pPr>
        <w:tabs>
          <w:tab w:val="left" w:pos="540"/>
        </w:tabs>
        <w:jc w:val="center"/>
        <w:rPr>
          <w:b/>
        </w:rPr>
      </w:pPr>
      <w:r w:rsidRPr="00C73561">
        <w:rPr>
          <w:b/>
        </w:rPr>
        <w:t xml:space="preserve">ПРОТОКОЛ № </w:t>
      </w:r>
      <w:r w:rsidR="000016C4">
        <w:rPr>
          <w:b/>
        </w:rPr>
        <w:t>30</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4FABCC90" w:rsidR="0044217A" w:rsidRPr="00C73561" w:rsidRDefault="000016C4" w:rsidP="0044217A">
      <w:pPr>
        <w:tabs>
          <w:tab w:val="left" w:pos="8619"/>
        </w:tabs>
        <w:jc w:val="both"/>
      </w:pPr>
      <w:r>
        <w:t>20.</w:t>
      </w:r>
      <w:r w:rsidR="00950998">
        <w:t>0</w:t>
      </w:r>
      <w:r w:rsidR="007F7915">
        <w:t>5</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103FF699" w:rsidR="0044217A" w:rsidRPr="004F3BAD" w:rsidRDefault="0044217A" w:rsidP="0044217A">
      <w:pPr>
        <w:jc w:val="both"/>
        <w:rPr>
          <w:bCs/>
        </w:rPr>
      </w:pPr>
      <w:r w:rsidRPr="004F3BAD">
        <w:t xml:space="preserve">Председательствующий – </w:t>
      </w:r>
      <w:r w:rsidR="000016C4">
        <w:rPr>
          <w:b/>
        </w:rPr>
        <w:t>Чурсина О.А.</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2B079692" w:rsidR="00C70854" w:rsidRPr="0049744B" w:rsidRDefault="0044217A" w:rsidP="00C70854">
      <w:pPr>
        <w:ind w:right="-142"/>
        <w:jc w:val="both"/>
        <w:rPr>
          <w:bCs/>
        </w:rPr>
      </w:pPr>
      <w:r w:rsidRPr="0049744B">
        <w:rPr>
          <w:b/>
        </w:rPr>
        <w:t xml:space="preserve">Члены Правления: </w:t>
      </w:r>
      <w:bookmarkStart w:id="0" w:name="_Hlk40447995"/>
      <w:r w:rsidR="000016C4">
        <w:t>Гусельщиков Э.Б</w:t>
      </w:r>
      <w:r w:rsidR="009349C8" w:rsidRPr="0049744B">
        <w:t xml:space="preserve">., </w:t>
      </w:r>
      <w:bookmarkEnd w:id="0"/>
      <w:r w:rsidR="00300AE2">
        <w:rPr>
          <w:bCs/>
        </w:rPr>
        <w:t>Игонин С.Е.</w:t>
      </w:r>
      <w:r w:rsidR="0001399F">
        <w:rPr>
          <w:bCs/>
        </w:rPr>
        <w:t xml:space="preserve">, </w:t>
      </w:r>
      <w:r w:rsidR="000C039E">
        <w:rPr>
          <w:bCs/>
        </w:rPr>
        <w:t>Зинченко М.В.</w:t>
      </w:r>
      <w:r w:rsidR="000016C4">
        <w:rPr>
          <w:bCs/>
        </w:rPr>
        <w:t xml:space="preserve"> (голосовала заочно), Малюта Д.В. (</w:t>
      </w:r>
      <w:r w:rsidR="000E0922">
        <w:rPr>
          <w:bCs/>
        </w:rPr>
        <w:t xml:space="preserve">голосовал </w:t>
      </w:r>
      <w:r w:rsidR="000016C4">
        <w:rPr>
          <w:bCs/>
        </w:rPr>
        <w:t>заочно)</w:t>
      </w:r>
      <w:r w:rsidR="00FC456E">
        <w:rPr>
          <w:bCs/>
        </w:rPr>
        <w:t xml:space="preserve">, </w:t>
      </w:r>
      <w:r w:rsidR="00FC456E" w:rsidRPr="00DC5869">
        <w:rPr>
          <w:bCs/>
        </w:rPr>
        <w:t>Полякова Ю.А. (участие с помощью видеоконференцсвязи), (с правом совещательного голоса (не принимает участие в голосовании))</w:t>
      </w:r>
      <w:r w:rsidR="00FC456E">
        <w:rPr>
          <w:bCs/>
        </w:rPr>
        <w:t>.</w:t>
      </w:r>
    </w:p>
    <w:p w14:paraId="05D83AEB" w14:textId="77777777" w:rsidR="00A3652E" w:rsidRDefault="00A3652E"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027DCA5" w14:textId="3763B79D" w:rsidR="009D7516" w:rsidRDefault="009D7516" w:rsidP="009D7516">
      <w:pPr>
        <w:jc w:val="both"/>
        <w:rPr>
          <w:bCs/>
        </w:rPr>
      </w:pPr>
      <w:r w:rsidRPr="004F3BAD">
        <w:rPr>
          <w:b/>
        </w:rPr>
        <w:t>Бушуева О.В.</w:t>
      </w:r>
      <w:r w:rsidRPr="004F3BAD">
        <w:rPr>
          <w:bCs/>
        </w:rPr>
        <w:t xml:space="preserve"> – начальник контрольно - правового управления Региональной энергетической комиссии Кузбасса;</w:t>
      </w:r>
    </w:p>
    <w:p w14:paraId="7CA8B567" w14:textId="696565B6" w:rsidR="002E4B86" w:rsidRDefault="002E4B86" w:rsidP="002E4B86">
      <w:pPr>
        <w:rPr>
          <w:bCs/>
        </w:rPr>
      </w:pPr>
      <w:r w:rsidRPr="004F3BAD">
        <w:rPr>
          <w:b/>
        </w:rPr>
        <w:t>Щеглов С.В.</w:t>
      </w:r>
      <w:r w:rsidRPr="004F3BAD">
        <w:rPr>
          <w:bCs/>
        </w:rPr>
        <w:t xml:space="preserve"> –</w:t>
      </w:r>
      <w:r>
        <w:rPr>
          <w:bCs/>
        </w:rPr>
        <w:t xml:space="preserve"> генеральный директор ОАО «АЭЭ»</w:t>
      </w:r>
      <w:r w:rsidR="00FC456E">
        <w:rPr>
          <w:bCs/>
        </w:rPr>
        <w:t>.</w:t>
      </w:r>
    </w:p>
    <w:p w14:paraId="229F65E8" w14:textId="77777777" w:rsidR="00FC456E" w:rsidRDefault="00FC456E" w:rsidP="002E4B86">
      <w:pPr>
        <w:ind w:firstLine="709"/>
        <w:jc w:val="both"/>
        <w:rPr>
          <w:b/>
        </w:rPr>
      </w:pPr>
    </w:p>
    <w:p w14:paraId="32D137D1" w14:textId="42A3D7ED" w:rsidR="00AB0D82" w:rsidRDefault="0044217A" w:rsidP="002E4B86">
      <w:pPr>
        <w:ind w:firstLine="709"/>
        <w:jc w:val="both"/>
        <w:rPr>
          <w:b/>
          <w:bCs/>
          <w:sz w:val="23"/>
          <w:szCs w:val="23"/>
        </w:rPr>
      </w:pPr>
      <w:r w:rsidRPr="009B06FB">
        <w:rPr>
          <w:b/>
          <w:bCs/>
          <w:sz w:val="23"/>
          <w:szCs w:val="23"/>
        </w:rPr>
        <w:t>Повестка дня:</w:t>
      </w:r>
    </w:p>
    <w:p w14:paraId="2CD75CCD" w14:textId="77777777" w:rsidR="002E4B86" w:rsidRPr="009B06FB" w:rsidRDefault="002E4B86"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0C039E" w:rsidRPr="009B06FB" w14:paraId="0A60CC78" w14:textId="77777777" w:rsidTr="00E84023">
        <w:trPr>
          <w:trHeight w:val="622"/>
          <w:jc w:val="center"/>
        </w:trPr>
        <w:tc>
          <w:tcPr>
            <w:tcW w:w="468" w:type="dxa"/>
            <w:shd w:val="clear" w:color="auto" w:fill="auto"/>
            <w:vAlign w:val="center"/>
          </w:tcPr>
          <w:p w14:paraId="18DA87CF" w14:textId="58E982A1" w:rsidR="000C039E" w:rsidRPr="009B06FB" w:rsidRDefault="000C039E" w:rsidP="000C039E">
            <w:pPr>
              <w:jc w:val="center"/>
            </w:pPr>
            <w:r>
              <w:t>1.</w:t>
            </w:r>
          </w:p>
        </w:tc>
        <w:tc>
          <w:tcPr>
            <w:tcW w:w="8877" w:type="dxa"/>
            <w:shd w:val="clear" w:color="auto" w:fill="auto"/>
          </w:tcPr>
          <w:p w14:paraId="1298C8EC" w14:textId="7F8E261E" w:rsidR="000C039E" w:rsidRPr="00211A66" w:rsidRDefault="00FC456E" w:rsidP="00211A66">
            <w:pPr>
              <w:jc w:val="both"/>
              <w:rPr>
                <w:bCs/>
                <w:kern w:val="32"/>
              </w:rPr>
            </w:pPr>
            <w:r w:rsidRPr="00D81A89">
              <w:rPr>
                <w:kern w:val="32"/>
              </w:rPr>
              <w:t>Об установлении МП «ГУЖКХ» тарифов на тепловую энергию,</w:t>
            </w:r>
            <w:r>
              <w:rPr>
                <w:kern w:val="32"/>
              </w:rPr>
              <w:br/>
            </w:r>
            <w:r w:rsidRPr="00D81A89">
              <w:rPr>
                <w:kern w:val="32"/>
              </w:rPr>
              <w:t>реализуемую на коллекторах, на потребительском рынке Новокузнецкого</w:t>
            </w:r>
            <w:r>
              <w:rPr>
                <w:kern w:val="32"/>
              </w:rPr>
              <w:br/>
            </w:r>
            <w:r w:rsidRPr="00D81A89">
              <w:rPr>
                <w:kern w:val="32"/>
              </w:rPr>
              <w:t>городского округа, на 2021 год,</w:t>
            </w:r>
            <w:r>
              <w:rPr>
                <w:kern w:val="32"/>
              </w:rPr>
              <w:t xml:space="preserve"> </w:t>
            </w:r>
            <w:r w:rsidRPr="00D81A89">
              <w:rPr>
                <w:kern w:val="32"/>
              </w:rPr>
              <w:t xml:space="preserve"> внесении изменений в постановление</w:t>
            </w:r>
            <w:r>
              <w:rPr>
                <w:kern w:val="32"/>
              </w:rPr>
              <w:br/>
            </w:r>
            <w:r w:rsidRPr="00D81A89">
              <w:rPr>
                <w:kern w:val="32"/>
              </w:rPr>
              <w:t>региональной энергетической комиссии Кемеровской области</w:t>
            </w:r>
            <w:r>
              <w:rPr>
                <w:kern w:val="32"/>
              </w:rPr>
              <w:br/>
            </w:r>
            <w:r w:rsidRPr="00D81A89">
              <w:rPr>
                <w:kern w:val="32"/>
              </w:rPr>
              <w:t>от 18.12.2018 № 587 «Об установлении долгосрочных параметров</w:t>
            </w:r>
            <w:r>
              <w:rPr>
                <w:kern w:val="32"/>
              </w:rPr>
              <w:br/>
            </w:r>
            <w:r w:rsidRPr="00D81A89">
              <w:rPr>
                <w:kern w:val="32"/>
              </w:rPr>
              <w:t>регулирования и долгосрочных тарифов на тепловую энергию, реализуемую на коллекторах МП «ГУЖКХ», на 2019-2021годы»</w:t>
            </w:r>
          </w:p>
        </w:tc>
      </w:tr>
    </w:tbl>
    <w:p w14:paraId="41E085B1" w14:textId="77777777" w:rsidR="000C039E" w:rsidRDefault="000C039E" w:rsidP="00022091">
      <w:pPr>
        <w:ind w:firstLine="709"/>
        <w:jc w:val="both"/>
        <w:rPr>
          <w:b/>
        </w:rPr>
      </w:pPr>
    </w:p>
    <w:p w14:paraId="65BE9C8B" w14:textId="77777777" w:rsidR="00FC456E" w:rsidRDefault="00FC456E" w:rsidP="00FC456E">
      <w:pPr>
        <w:ind w:firstLine="709"/>
        <w:jc w:val="both"/>
        <w:rPr>
          <w:bCs/>
        </w:rPr>
      </w:pPr>
      <w:r>
        <w:rPr>
          <w:b/>
        </w:rPr>
        <w:t>Чурсина О.А</w:t>
      </w:r>
      <w:r w:rsidR="00EC619F" w:rsidRPr="009B06FB">
        <w:rPr>
          <w:b/>
        </w:rPr>
        <w:t>.</w:t>
      </w:r>
      <w:r w:rsidR="00EC619F" w:rsidRPr="009B06FB">
        <w:rPr>
          <w:bCs/>
        </w:rPr>
        <w:t xml:space="preserve"> ознакомил</w:t>
      </w:r>
      <w:r>
        <w:rPr>
          <w:bCs/>
        </w:rPr>
        <w:t>а</w:t>
      </w:r>
      <w:r w:rsidR="00EC619F" w:rsidRPr="009B06FB">
        <w:rPr>
          <w:bCs/>
        </w:rPr>
        <w:t xml:space="preserve"> присутствующих с повесткой дня и предоставил</w:t>
      </w:r>
      <w:r>
        <w:rPr>
          <w:bCs/>
        </w:rPr>
        <w:t>а</w:t>
      </w:r>
      <w:r w:rsidR="00EC619F" w:rsidRPr="009B06FB">
        <w:rPr>
          <w:bCs/>
        </w:rPr>
        <w:t xml:space="preserve"> слово докладчик</w:t>
      </w:r>
      <w:r w:rsidR="00CE62A5">
        <w:rPr>
          <w:bCs/>
        </w:rPr>
        <w:t>у</w:t>
      </w:r>
      <w:r w:rsidR="00EC619F" w:rsidRPr="009B06FB">
        <w:rPr>
          <w:bCs/>
        </w:rPr>
        <w:t>.</w:t>
      </w:r>
    </w:p>
    <w:p w14:paraId="78E125AD" w14:textId="77777777" w:rsidR="00FC456E" w:rsidRDefault="00FC456E" w:rsidP="00FC456E">
      <w:pPr>
        <w:ind w:firstLine="709"/>
        <w:jc w:val="both"/>
        <w:rPr>
          <w:bCs/>
        </w:rPr>
      </w:pPr>
    </w:p>
    <w:p w14:paraId="18C1F3A8" w14:textId="77E8B38A" w:rsidR="00F60ABB" w:rsidRPr="00FC456E" w:rsidRDefault="00EC619F" w:rsidP="00FC456E">
      <w:pPr>
        <w:ind w:firstLine="709"/>
        <w:jc w:val="both"/>
        <w:rPr>
          <w:bCs/>
        </w:rPr>
      </w:pPr>
      <w:r w:rsidRPr="00FC456E">
        <w:rPr>
          <w:bCs/>
        </w:rPr>
        <w:t>Вопрос 1</w:t>
      </w:r>
      <w:r w:rsidRPr="00FC456E">
        <w:rPr>
          <w:b/>
        </w:rPr>
        <w:t xml:space="preserve"> </w:t>
      </w:r>
      <w:r w:rsidR="00E20C09" w:rsidRPr="00FC456E">
        <w:rPr>
          <w:b/>
        </w:rPr>
        <w:t>«</w:t>
      </w:r>
      <w:r w:rsidR="00FC456E" w:rsidRPr="00FC456E">
        <w:rPr>
          <w:b/>
          <w:color w:val="000000"/>
          <w:kern w:val="32"/>
        </w:rPr>
        <w:t>Об установлении МП «ГУЖКХ» тарифов на тепловую энергию, реализуемую на коллекторах, на потребительском рынке Новокузнецкого городского округа, на 2021 год, внесении изменений в постановление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2019-2021годы»</w:t>
      </w:r>
      <w:r w:rsidR="00E20C09" w:rsidRPr="00FC456E">
        <w:rPr>
          <w:b/>
          <w:kern w:val="32"/>
        </w:rPr>
        <w:t>»</w:t>
      </w:r>
    </w:p>
    <w:p w14:paraId="540EE07D" w14:textId="77777777" w:rsidR="00E20C09" w:rsidRPr="00211A66" w:rsidRDefault="00E20C09" w:rsidP="00F60ABB">
      <w:pPr>
        <w:ind w:firstLine="709"/>
        <w:jc w:val="both"/>
        <w:rPr>
          <w:b/>
        </w:rPr>
      </w:pPr>
    </w:p>
    <w:p w14:paraId="03139255" w14:textId="0A20CD25" w:rsidR="00332F71" w:rsidRDefault="00621658" w:rsidP="00CE62A5">
      <w:pPr>
        <w:ind w:firstLine="709"/>
        <w:jc w:val="both"/>
        <w:rPr>
          <w:bCs/>
        </w:rPr>
      </w:pPr>
      <w:r w:rsidRPr="000C039E">
        <w:rPr>
          <w:bCs/>
        </w:rPr>
        <w:t>Докладчик</w:t>
      </w:r>
      <w:r w:rsidR="002E4B86" w:rsidRPr="000C039E">
        <w:rPr>
          <w:bCs/>
        </w:rPr>
        <w:t xml:space="preserve"> </w:t>
      </w:r>
      <w:r w:rsidR="00FC456E">
        <w:rPr>
          <w:b/>
        </w:rPr>
        <w:t>Игонин С.Е</w:t>
      </w:r>
      <w:r w:rsidR="00CE62A5">
        <w:rPr>
          <w:b/>
        </w:rPr>
        <w:t>.</w:t>
      </w:r>
      <w:r w:rsidR="002E4B86" w:rsidRPr="000C039E">
        <w:rPr>
          <w:b/>
        </w:rPr>
        <w:t xml:space="preserve"> </w:t>
      </w:r>
      <w:r w:rsidR="006C7A78">
        <w:rPr>
          <w:bCs/>
        </w:rPr>
        <w:t xml:space="preserve">согласно </w:t>
      </w:r>
      <w:r w:rsidR="00FC456E">
        <w:rPr>
          <w:bCs/>
        </w:rPr>
        <w:t>экспертному заключению</w:t>
      </w:r>
      <w:r w:rsidR="006C7A78">
        <w:rPr>
          <w:bCs/>
        </w:rPr>
        <w:t xml:space="preserve"> (приложение </w:t>
      </w:r>
      <w:r w:rsidR="00B54179">
        <w:rPr>
          <w:bCs/>
        </w:rPr>
        <w:t xml:space="preserve">№ 1 </w:t>
      </w:r>
      <w:r w:rsidR="006C7A78">
        <w:rPr>
          <w:bCs/>
        </w:rPr>
        <w:t>к настоящему протоколу), предлагает:</w:t>
      </w:r>
    </w:p>
    <w:p w14:paraId="0CD194EC" w14:textId="7568B8BA" w:rsidR="006C7A78" w:rsidRDefault="006C7A78" w:rsidP="00CE62A5">
      <w:pPr>
        <w:ind w:firstLine="709"/>
        <w:jc w:val="both"/>
        <w:rPr>
          <w:bCs/>
        </w:rPr>
      </w:pPr>
    </w:p>
    <w:p w14:paraId="39B22FAA" w14:textId="6781029E" w:rsidR="00FC456E" w:rsidRPr="00FC456E" w:rsidRDefault="00FC456E" w:rsidP="00FC456E">
      <w:pPr>
        <w:ind w:firstLine="709"/>
        <w:jc w:val="both"/>
        <w:rPr>
          <w:bCs/>
        </w:rPr>
      </w:pPr>
      <w:r>
        <w:rPr>
          <w:bCs/>
        </w:rPr>
        <w:t xml:space="preserve">1. </w:t>
      </w:r>
      <w:r w:rsidRPr="00FC456E">
        <w:rPr>
          <w:bCs/>
        </w:rPr>
        <w:t xml:space="preserve">Установить МП «ГУЖКХ», ИНН 4253026631, тарифы на тепловую энергию, реализуемую на коллекторах, на потребительском рынке Новокузнецкого городского округа, на период с 01.01.2021 по 31.12.2021, согласно приложению </w:t>
      </w:r>
      <w:r>
        <w:rPr>
          <w:bCs/>
        </w:rPr>
        <w:t xml:space="preserve">№ 2 </w:t>
      </w:r>
      <w:r w:rsidRPr="00FC456E">
        <w:rPr>
          <w:bCs/>
        </w:rPr>
        <w:t xml:space="preserve">к настоящему </w:t>
      </w:r>
      <w:r>
        <w:rPr>
          <w:bCs/>
        </w:rPr>
        <w:t>протоколу</w:t>
      </w:r>
      <w:r w:rsidRPr="00FC456E">
        <w:rPr>
          <w:bCs/>
        </w:rPr>
        <w:t>.</w:t>
      </w:r>
    </w:p>
    <w:p w14:paraId="03DB579D" w14:textId="77A3BA19" w:rsidR="00FC456E" w:rsidRPr="00FC456E" w:rsidRDefault="00FC456E" w:rsidP="00FC456E">
      <w:pPr>
        <w:ind w:firstLine="709"/>
        <w:jc w:val="both"/>
        <w:rPr>
          <w:bCs/>
        </w:rPr>
      </w:pPr>
      <w:r>
        <w:rPr>
          <w:bCs/>
        </w:rPr>
        <w:t xml:space="preserve">2. </w:t>
      </w:r>
      <w:r w:rsidRPr="00FC456E">
        <w:rPr>
          <w:bCs/>
        </w:rPr>
        <w:t>Внести в постановление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2019-2021годы» следующие изменения:</w:t>
      </w:r>
    </w:p>
    <w:p w14:paraId="10BCE71F" w14:textId="77777777" w:rsidR="00FC456E" w:rsidRPr="00FC456E" w:rsidRDefault="00FC456E" w:rsidP="00FC456E">
      <w:pPr>
        <w:ind w:firstLine="709"/>
        <w:jc w:val="both"/>
        <w:rPr>
          <w:bCs/>
        </w:rPr>
      </w:pPr>
      <w:r w:rsidRPr="00FC456E">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D839D66" w14:textId="77777777" w:rsidR="00FC456E" w:rsidRDefault="00FC456E" w:rsidP="00CE62A5">
      <w:pPr>
        <w:ind w:firstLine="709"/>
        <w:jc w:val="both"/>
        <w:rPr>
          <w:bCs/>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4D1484" w14:textId="7F961DC4" w:rsidR="007422A1" w:rsidRDefault="007422A1" w:rsidP="007422A1">
      <w:pPr>
        <w:ind w:firstLine="709"/>
        <w:jc w:val="both"/>
        <w:rPr>
          <w:bCs/>
        </w:rPr>
      </w:pPr>
    </w:p>
    <w:p w14:paraId="06CC7FAA" w14:textId="77777777" w:rsidR="00CE62A5" w:rsidRDefault="00332F71" w:rsidP="00CE62A5">
      <w:pPr>
        <w:ind w:firstLine="709"/>
        <w:jc w:val="both"/>
        <w:rPr>
          <w:b/>
        </w:rPr>
      </w:pPr>
      <w:r>
        <w:rPr>
          <w:b/>
        </w:rPr>
        <w:t>ПОСТАНОВ</w:t>
      </w:r>
      <w:r w:rsidR="007422A1">
        <w:rPr>
          <w:b/>
        </w:rPr>
        <w:t>ИЛО</w:t>
      </w:r>
      <w:r w:rsidR="007422A1" w:rsidRPr="00154164">
        <w:rPr>
          <w:b/>
        </w:rPr>
        <w:t>:</w:t>
      </w:r>
    </w:p>
    <w:p w14:paraId="3226144B" w14:textId="64694F4A" w:rsidR="00CE62A5" w:rsidRDefault="00CE62A5" w:rsidP="00CE62A5">
      <w:pPr>
        <w:ind w:firstLine="709"/>
        <w:jc w:val="both"/>
        <w:rPr>
          <w:b/>
        </w:rPr>
      </w:pPr>
    </w:p>
    <w:p w14:paraId="3713B854" w14:textId="312D8AEF" w:rsidR="006C7A78" w:rsidRPr="006C7A78" w:rsidRDefault="006C7A78" w:rsidP="00CE62A5">
      <w:pPr>
        <w:ind w:firstLine="709"/>
        <w:jc w:val="both"/>
        <w:rPr>
          <w:bCs/>
        </w:rPr>
      </w:pPr>
      <w:r w:rsidRPr="006C7A78">
        <w:rPr>
          <w:bCs/>
        </w:rPr>
        <w:t>Согласиться с предложением докладчика.</w:t>
      </w:r>
    </w:p>
    <w:p w14:paraId="3B37C76B" w14:textId="77777777" w:rsidR="006C7A78" w:rsidRPr="006C7A78" w:rsidRDefault="006C7A78" w:rsidP="00CE62A5">
      <w:pPr>
        <w:ind w:firstLine="709"/>
        <w:jc w:val="both"/>
        <w:rPr>
          <w:bCs/>
        </w:rPr>
      </w:pPr>
    </w:p>
    <w:p w14:paraId="53866D3B" w14:textId="77777777" w:rsidR="00F60ABB" w:rsidRDefault="00332F71" w:rsidP="00F60ABB">
      <w:pPr>
        <w:ind w:firstLine="709"/>
        <w:jc w:val="both"/>
        <w:rPr>
          <w:b/>
        </w:rPr>
      </w:pPr>
      <w:r w:rsidRPr="00312424">
        <w:rPr>
          <w:b/>
        </w:rPr>
        <w:t>Голосовали «ЗА» –</w:t>
      </w:r>
      <w:r>
        <w:rPr>
          <w:b/>
        </w:rPr>
        <w:t xml:space="preserve"> единогласно.</w:t>
      </w:r>
    </w:p>
    <w:p w14:paraId="5937A2D4" w14:textId="77777777" w:rsidR="002F3B91" w:rsidRDefault="002F3B91" w:rsidP="00CE62A5">
      <w:pPr>
        <w:jc w:val="both"/>
        <w:rPr>
          <w:b/>
        </w:rPr>
      </w:pPr>
    </w:p>
    <w:p w14:paraId="7B8E9E73" w14:textId="30FB745B"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65EA307B" w:rsidR="007A300D" w:rsidRDefault="007A300D" w:rsidP="007422A1">
      <w:pPr>
        <w:tabs>
          <w:tab w:val="left" w:pos="5580"/>
          <w:tab w:val="left" w:pos="9639"/>
        </w:tabs>
        <w:jc w:val="both"/>
        <w:rPr>
          <w:color w:val="FF0000"/>
        </w:rPr>
      </w:pPr>
    </w:p>
    <w:p w14:paraId="6452CC01" w14:textId="77777777" w:rsidR="006C7A78" w:rsidRDefault="006C7A78" w:rsidP="007422A1">
      <w:pPr>
        <w:tabs>
          <w:tab w:val="left" w:pos="5580"/>
          <w:tab w:val="left" w:pos="9639"/>
        </w:tabs>
        <w:jc w:val="both"/>
        <w:rPr>
          <w:color w:val="FF0000"/>
        </w:rPr>
      </w:pPr>
    </w:p>
    <w:p w14:paraId="3A86A705" w14:textId="0700B0F3" w:rsidR="004D150A" w:rsidRDefault="004D150A" w:rsidP="004D150A">
      <w:pPr>
        <w:tabs>
          <w:tab w:val="left" w:pos="5580"/>
          <w:tab w:val="left" w:pos="9639"/>
        </w:tabs>
        <w:ind w:firstLine="709"/>
        <w:jc w:val="both"/>
      </w:pPr>
      <w:r w:rsidRPr="00E31724">
        <w:t>_____________________</w:t>
      </w:r>
      <w:r w:rsidR="00FC456E">
        <w:t>Д.В. Малюта</w:t>
      </w:r>
    </w:p>
    <w:p w14:paraId="0F27D399" w14:textId="57691CBA" w:rsidR="003B4F91" w:rsidRDefault="003B4F91" w:rsidP="00E21BB0">
      <w:pPr>
        <w:tabs>
          <w:tab w:val="left" w:pos="5580"/>
          <w:tab w:val="left" w:pos="9639"/>
        </w:tabs>
        <w:jc w:val="both"/>
      </w:pPr>
    </w:p>
    <w:p w14:paraId="767FE7A7" w14:textId="77777777" w:rsidR="006C7A78" w:rsidRDefault="006C7A78" w:rsidP="00E21BB0">
      <w:pPr>
        <w:tabs>
          <w:tab w:val="left" w:pos="5580"/>
          <w:tab w:val="left" w:pos="9639"/>
        </w:tabs>
        <w:jc w:val="both"/>
      </w:pPr>
    </w:p>
    <w:p w14:paraId="6483E069" w14:textId="47CCCF2C" w:rsidR="007F7915" w:rsidRDefault="007F7915" w:rsidP="007F7915">
      <w:pPr>
        <w:tabs>
          <w:tab w:val="left" w:pos="5580"/>
          <w:tab w:val="left" w:pos="9639"/>
        </w:tabs>
        <w:ind w:firstLine="709"/>
        <w:jc w:val="both"/>
      </w:pPr>
      <w:r w:rsidRPr="00E31724">
        <w:t>_____________________</w:t>
      </w:r>
      <w:r>
        <w:t>М.В. Зинченко</w:t>
      </w:r>
    </w:p>
    <w:p w14:paraId="541FD6E5" w14:textId="23E6FAF0" w:rsidR="007F7915" w:rsidRDefault="007F7915" w:rsidP="00E21BB0">
      <w:pPr>
        <w:tabs>
          <w:tab w:val="left" w:pos="5580"/>
          <w:tab w:val="left" w:pos="9639"/>
        </w:tabs>
        <w:jc w:val="both"/>
      </w:pPr>
    </w:p>
    <w:p w14:paraId="6F359A08" w14:textId="76AF3E72" w:rsidR="006C7A78" w:rsidRDefault="006C7A78" w:rsidP="00E21BB0">
      <w:pPr>
        <w:tabs>
          <w:tab w:val="left" w:pos="5580"/>
          <w:tab w:val="left" w:pos="9639"/>
        </w:tabs>
        <w:jc w:val="both"/>
      </w:pPr>
    </w:p>
    <w:p w14:paraId="3F73C3CD" w14:textId="65687A9E" w:rsidR="008B2266" w:rsidRDefault="008B2266" w:rsidP="008B2266">
      <w:pPr>
        <w:tabs>
          <w:tab w:val="left" w:pos="5580"/>
          <w:tab w:val="left" w:pos="9639"/>
        </w:tabs>
        <w:ind w:firstLine="709"/>
        <w:jc w:val="both"/>
      </w:pPr>
      <w:r w:rsidRPr="00E31724">
        <w:t>_____________________</w:t>
      </w:r>
      <w:r>
        <w:t>Э.Б. Гусельщиков</w:t>
      </w:r>
    </w:p>
    <w:p w14:paraId="3BFBA19C" w14:textId="572B590D" w:rsidR="008B2266" w:rsidRDefault="008B2266" w:rsidP="00E21BB0">
      <w:pPr>
        <w:tabs>
          <w:tab w:val="left" w:pos="5580"/>
          <w:tab w:val="left" w:pos="9639"/>
        </w:tabs>
        <w:jc w:val="both"/>
      </w:pPr>
    </w:p>
    <w:p w14:paraId="35042FCD" w14:textId="77777777" w:rsidR="008B2266" w:rsidRPr="00E31724" w:rsidRDefault="008B2266" w:rsidP="00E21BB0">
      <w:pPr>
        <w:tabs>
          <w:tab w:val="left" w:pos="5580"/>
          <w:tab w:val="left" w:pos="9639"/>
        </w:tabs>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548515A4" w14:textId="77777777" w:rsidR="006C7A78" w:rsidRDefault="006C7A78" w:rsidP="006C7A78">
      <w:pPr>
        <w:tabs>
          <w:tab w:val="left" w:pos="5580"/>
          <w:tab w:val="left" w:pos="9639"/>
        </w:tabs>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2A787B">
          <w:footerReference w:type="default" r:id="rId8"/>
          <w:pgSz w:w="11906" w:h="16838"/>
          <w:pgMar w:top="568" w:right="850" w:bottom="851" w:left="1701" w:header="708" w:footer="708" w:gutter="0"/>
          <w:cols w:space="708"/>
          <w:docGrid w:linePitch="360"/>
        </w:sectPr>
      </w:pPr>
      <w:r w:rsidRPr="00E31724">
        <w:t xml:space="preserve">Секретарь заседания: ____________________ </w:t>
      </w:r>
      <w:r w:rsidR="001F1EA7">
        <w:t>К.С. Юхневич</w:t>
      </w:r>
    </w:p>
    <w:p w14:paraId="4345B572" w14:textId="6EA431BB" w:rsidR="006C7A78" w:rsidRPr="00081AD4" w:rsidRDefault="006C7A78" w:rsidP="006C7A78">
      <w:pPr>
        <w:tabs>
          <w:tab w:val="left" w:pos="5580"/>
          <w:tab w:val="left" w:pos="9498"/>
        </w:tabs>
        <w:ind w:left="-961" w:right="-569" w:firstLine="6631"/>
        <w:rPr>
          <w:color w:val="000000" w:themeColor="text1"/>
        </w:rPr>
      </w:pPr>
      <w:bookmarkStart w:id="1" w:name="_Hlt483802884"/>
      <w:r w:rsidRPr="00081AD4">
        <w:rPr>
          <w:color w:val="000000" w:themeColor="text1"/>
        </w:rPr>
        <w:lastRenderedPageBreak/>
        <w:t xml:space="preserve">Приложение </w:t>
      </w:r>
      <w:r w:rsidR="00B54179">
        <w:rPr>
          <w:color w:val="000000" w:themeColor="text1"/>
        </w:rPr>
        <w:t xml:space="preserve">№ 1 </w:t>
      </w:r>
      <w:r w:rsidRPr="00081AD4">
        <w:rPr>
          <w:color w:val="000000" w:themeColor="text1"/>
        </w:rPr>
        <w:t xml:space="preserve">к протоколу № </w:t>
      </w:r>
      <w:r w:rsidR="00FC456E">
        <w:rPr>
          <w:color w:val="000000" w:themeColor="text1"/>
        </w:rPr>
        <w:t>30</w:t>
      </w:r>
    </w:p>
    <w:p w14:paraId="644EA72F" w14:textId="77777777" w:rsidR="006C7A78" w:rsidRPr="00081AD4" w:rsidRDefault="006C7A78" w:rsidP="006C7A78">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870AEEF" w14:textId="77777777" w:rsidR="006C7A78" w:rsidRPr="00081AD4" w:rsidRDefault="006C7A78" w:rsidP="006C7A78">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5F3E023" w14:textId="7434E932" w:rsidR="006C7A78" w:rsidRDefault="006C7A78" w:rsidP="006C7A78">
      <w:pPr>
        <w:tabs>
          <w:tab w:val="left" w:pos="5580"/>
          <w:tab w:val="left" w:pos="9498"/>
        </w:tabs>
        <w:ind w:left="-961" w:right="-569" w:firstLine="6631"/>
        <w:rPr>
          <w:color w:val="000000" w:themeColor="text1"/>
        </w:rPr>
      </w:pPr>
      <w:r w:rsidRPr="00081AD4">
        <w:rPr>
          <w:color w:val="000000" w:themeColor="text1"/>
        </w:rPr>
        <w:t xml:space="preserve">Кузбасса от </w:t>
      </w:r>
      <w:r w:rsidR="00FC456E">
        <w:rPr>
          <w:color w:val="000000" w:themeColor="text1"/>
        </w:rPr>
        <w:t>20</w:t>
      </w:r>
      <w:r>
        <w:rPr>
          <w:color w:val="000000" w:themeColor="text1"/>
        </w:rPr>
        <w:t>.0</w:t>
      </w:r>
      <w:r w:rsidR="00FC456E">
        <w:rPr>
          <w:color w:val="000000" w:themeColor="text1"/>
        </w:rPr>
        <w:t>5</w:t>
      </w:r>
      <w:r>
        <w:rPr>
          <w:color w:val="000000" w:themeColor="text1"/>
        </w:rPr>
        <w:t>.2021</w:t>
      </w:r>
    </w:p>
    <w:p w14:paraId="2CE30F49" w14:textId="77777777" w:rsidR="008B2266" w:rsidRDefault="008B2266" w:rsidP="006C7A78">
      <w:pPr>
        <w:tabs>
          <w:tab w:val="left" w:pos="5580"/>
          <w:tab w:val="left" w:pos="9498"/>
        </w:tabs>
        <w:ind w:left="-961" w:right="-569" w:firstLine="6631"/>
        <w:rPr>
          <w:color w:val="000000" w:themeColor="text1"/>
        </w:rPr>
      </w:pPr>
    </w:p>
    <w:p w14:paraId="47D3C8F0" w14:textId="77777777" w:rsidR="008B2266" w:rsidRPr="008B2266" w:rsidRDefault="008B2266" w:rsidP="008B2266">
      <w:pPr>
        <w:tabs>
          <w:tab w:val="left" w:pos="709"/>
        </w:tabs>
        <w:ind w:right="142"/>
        <w:jc w:val="center"/>
        <w:rPr>
          <w:b/>
          <w:bCs/>
          <w:snapToGrid w:val="0"/>
          <w:sz w:val="28"/>
          <w:szCs w:val="28"/>
        </w:rPr>
      </w:pPr>
      <w:r w:rsidRPr="008B2266">
        <w:rPr>
          <w:b/>
          <w:bCs/>
          <w:snapToGrid w:val="0"/>
          <w:sz w:val="28"/>
          <w:szCs w:val="28"/>
        </w:rPr>
        <w:t>Экспертное заключение</w:t>
      </w:r>
    </w:p>
    <w:p w14:paraId="22D071D6" w14:textId="77777777" w:rsidR="008B2266" w:rsidRPr="008B2266" w:rsidRDefault="008B2266" w:rsidP="008B2266">
      <w:pPr>
        <w:jc w:val="center"/>
        <w:rPr>
          <w:b/>
          <w:bCs/>
          <w:snapToGrid w:val="0"/>
          <w:sz w:val="28"/>
          <w:szCs w:val="28"/>
        </w:rPr>
      </w:pPr>
      <w:r w:rsidRPr="008B2266">
        <w:rPr>
          <w:b/>
          <w:bCs/>
          <w:snapToGrid w:val="0"/>
          <w:sz w:val="28"/>
          <w:szCs w:val="28"/>
        </w:rPr>
        <w:t>Региональной энергетической комиссии Кузбасса</w:t>
      </w:r>
    </w:p>
    <w:p w14:paraId="07026B5E" w14:textId="54624E04" w:rsidR="008B2266" w:rsidRPr="008B2266" w:rsidRDefault="008B2266" w:rsidP="008B2266">
      <w:pPr>
        <w:tabs>
          <w:tab w:val="left" w:pos="851"/>
          <w:tab w:val="left" w:pos="8647"/>
          <w:tab w:val="left" w:pos="9072"/>
        </w:tabs>
        <w:jc w:val="center"/>
        <w:rPr>
          <w:b/>
          <w:bCs/>
          <w:snapToGrid w:val="0"/>
          <w:sz w:val="28"/>
          <w:szCs w:val="28"/>
        </w:rPr>
      </w:pPr>
      <w:r w:rsidRPr="008B2266">
        <w:rPr>
          <w:b/>
          <w:bCs/>
          <w:snapToGrid w:val="0"/>
          <w:sz w:val="28"/>
          <w:szCs w:val="28"/>
        </w:rPr>
        <w:t xml:space="preserve">по материалам, представленным МП «ГУЖКХ», для корректировки НВВ и уровня тарифов на тепловую энергию, реализуемую с коллекторов </w:t>
      </w:r>
      <w:r w:rsidRPr="008B2266">
        <w:rPr>
          <w:b/>
          <w:bCs/>
          <w:snapToGrid w:val="0"/>
          <w:sz w:val="28"/>
          <w:szCs w:val="28"/>
        </w:rPr>
        <w:br/>
        <w:t xml:space="preserve"> </w:t>
      </w:r>
      <w:r w:rsidRPr="008B2266">
        <w:rPr>
          <w:b/>
          <w:bCs/>
          <w:sz w:val="28"/>
          <w:szCs w:val="28"/>
        </w:rPr>
        <w:t>ООО «КузнецкТеплоСбыт»</w:t>
      </w:r>
      <w:r w:rsidRPr="008B2266">
        <w:rPr>
          <w:b/>
          <w:bCs/>
          <w:szCs w:val="20"/>
        </w:rPr>
        <w:t xml:space="preserve"> </w:t>
      </w:r>
      <w:r w:rsidRPr="008B2266">
        <w:rPr>
          <w:b/>
          <w:bCs/>
          <w:snapToGrid w:val="0"/>
          <w:sz w:val="28"/>
          <w:szCs w:val="28"/>
        </w:rPr>
        <w:t xml:space="preserve">на потребительском рынке </w:t>
      </w:r>
      <w:r w:rsidRPr="008B2266">
        <w:rPr>
          <w:b/>
          <w:bCs/>
          <w:snapToGrid w:val="0"/>
          <w:sz w:val="28"/>
          <w:szCs w:val="28"/>
        </w:rPr>
        <w:br/>
        <w:t>Новокузнецкого городского округа в части 2021 года</w:t>
      </w:r>
    </w:p>
    <w:p w14:paraId="02DD9D3D" w14:textId="77777777" w:rsidR="008B2266" w:rsidRPr="008B2266" w:rsidRDefault="008B2266" w:rsidP="008B2266">
      <w:pPr>
        <w:ind w:firstLine="709"/>
        <w:jc w:val="both"/>
        <w:rPr>
          <w:b/>
          <w:bCs/>
          <w:sz w:val="28"/>
          <w:szCs w:val="28"/>
        </w:rPr>
      </w:pPr>
    </w:p>
    <w:p w14:paraId="0AE5E775" w14:textId="77777777" w:rsidR="008B2266" w:rsidRPr="008B2266" w:rsidRDefault="008B2266" w:rsidP="008B2266">
      <w:pPr>
        <w:ind w:firstLine="709"/>
        <w:jc w:val="both"/>
        <w:rPr>
          <w:b/>
          <w:bCs/>
          <w:sz w:val="28"/>
          <w:szCs w:val="28"/>
        </w:rPr>
      </w:pPr>
      <w:r w:rsidRPr="008B2266">
        <w:rPr>
          <w:b/>
          <w:bCs/>
          <w:sz w:val="28"/>
          <w:szCs w:val="28"/>
        </w:rPr>
        <w:t>Основанием для настоящего заключения является исполнение решения Кемеровского областного суда № 3а-67/2021 от 16.03.2021 о признании недействующим со дня принятия постановления Региональной энергетической комиссии Кузбасса от 10.12.2020 № 553 «О внесении изменений в постановление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 годы», в части 2021 года».</w:t>
      </w:r>
    </w:p>
    <w:p w14:paraId="30ED331F" w14:textId="77777777" w:rsidR="008B2266" w:rsidRPr="008B2266" w:rsidRDefault="008B2266" w:rsidP="008B2266">
      <w:pPr>
        <w:ind w:firstLine="709"/>
        <w:jc w:val="both"/>
        <w:rPr>
          <w:sz w:val="28"/>
          <w:szCs w:val="28"/>
        </w:rPr>
      </w:pPr>
      <w:r w:rsidRPr="008B2266">
        <w:rPr>
          <w:sz w:val="28"/>
          <w:szCs w:val="28"/>
        </w:rPr>
        <w:t xml:space="preserve">Решением Кемеровского областного суда № 3а-67/2021 предписано принять новый нормативный правовой акт, заменяющий, признанное недействующим, постановление </w:t>
      </w:r>
      <w:bookmarkStart w:id="2" w:name="_Hlk45898650"/>
      <w:r w:rsidRPr="008B2266">
        <w:rPr>
          <w:sz w:val="28"/>
          <w:szCs w:val="28"/>
        </w:rPr>
        <w:t xml:space="preserve">Региональной энергетической комиссии Кузбасса </w:t>
      </w:r>
      <w:bookmarkEnd w:id="2"/>
      <w:r w:rsidRPr="008B2266">
        <w:rPr>
          <w:sz w:val="28"/>
          <w:szCs w:val="28"/>
        </w:rPr>
        <w:t>от 10.12.2020 № 553 «О внесении изменений в постановление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 годы», в части 2021 года», с учётом расходов по статьям не учтенных регулирующим органом: «амортизация основных средств и нематериальных активов», «корректировка с целью учета отклонения фактических значений параметров расчета тарифов от значений, учтенных при установлении тарифов» (в части амортизации основных средств), «нормативная прибыль».</w:t>
      </w:r>
    </w:p>
    <w:p w14:paraId="16CEFEE7" w14:textId="77777777" w:rsidR="008B2266" w:rsidRPr="008B2266" w:rsidRDefault="008B2266" w:rsidP="008B2266">
      <w:pPr>
        <w:autoSpaceDE w:val="0"/>
        <w:autoSpaceDN w:val="0"/>
        <w:adjustRightInd w:val="0"/>
        <w:ind w:right="142" w:firstLine="709"/>
        <w:jc w:val="both"/>
        <w:rPr>
          <w:snapToGrid w:val="0"/>
          <w:sz w:val="28"/>
          <w:szCs w:val="28"/>
        </w:rPr>
      </w:pPr>
      <w:r w:rsidRPr="008B2266">
        <w:rPr>
          <w:sz w:val="28"/>
          <w:szCs w:val="28"/>
        </w:rPr>
        <w:t xml:space="preserve">МП «ГУЖКХ» </w:t>
      </w:r>
      <w:r w:rsidRPr="008B2266">
        <w:rPr>
          <w:snapToGrid w:val="0"/>
          <w:sz w:val="28"/>
          <w:szCs w:val="28"/>
        </w:rPr>
        <w:t>обратилось в Региональную энергетическую комиссию Кузбасса с заявлением (исх. № 117 от 27.04.2020, вх. № 1776 от 28.04.2020) и представило тарифное дело для корректировки НВВ и уровня тарифов на тепловую энергию с коллекторов на 2021 год в формате шаблона DOCS.FORM.6.42.</w:t>
      </w:r>
    </w:p>
    <w:p w14:paraId="1E15958F" w14:textId="77777777" w:rsidR="008B2266" w:rsidRPr="008B2266" w:rsidRDefault="008B2266" w:rsidP="008B2266">
      <w:pPr>
        <w:autoSpaceDE w:val="0"/>
        <w:autoSpaceDN w:val="0"/>
        <w:adjustRightInd w:val="0"/>
        <w:ind w:right="142" w:firstLine="709"/>
        <w:jc w:val="both"/>
        <w:rPr>
          <w:snapToGrid w:val="0"/>
          <w:sz w:val="28"/>
          <w:szCs w:val="28"/>
        </w:rPr>
      </w:pPr>
      <w:r w:rsidRPr="008B2266">
        <w:rPr>
          <w:snapToGrid w:val="0"/>
          <w:sz w:val="28"/>
          <w:szCs w:val="28"/>
        </w:rPr>
        <w:t xml:space="preserve">На основании заявления </w:t>
      </w:r>
      <w:bookmarkStart w:id="3" w:name="_Hlk72240813"/>
      <w:r w:rsidRPr="008B2266">
        <w:rPr>
          <w:sz w:val="28"/>
          <w:szCs w:val="28"/>
        </w:rPr>
        <w:t xml:space="preserve">МП «ГУЖКХ» </w:t>
      </w:r>
      <w:bookmarkEnd w:id="3"/>
      <w:r w:rsidRPr="008B2266">
        <w:rPr>
          <w:snapToGrid w:val="0"/>
          <w:sz w:val="28"/>
          <w:szCs w:val="28"/>
        </w:rPr>
        <w:t>открыто дело</w:t>
      </w:r>
      <w:r w:rsidRPr="008B2266">
        <w:rPr>
          <w:snapToGrid w:val="0"/>
          <w:sz w:val="28"/>
          <w:szCs w:val="28"/>
        </w:rPr>
        <w:br/>
        <w:t>«О корректировке НВВ и установлении тарифов на тепловую энергию, поставляемую с коллекторов</w:t>
      </w:r>
      <w:r w:rsidRPr="008B2266">
        <w:rPr>
          <w:sz w:val="28"/>
          <w:szCs w:val="28"/>
        </w:rPr>
        <w:t xml:space="preserve"> </w:t>
      </w:r>
      <w:r w:rsidRPr="008B2266">
        <w:rPr>
          <w:snapToGrid w:val="0"/>
          <w:sz w:val="28"/>
          <w:szCs w:val="28"/>
        </w:rPr>
        <w:t>на 2021 год» № РЭК/32-МП ГУЖКХ-2021 от 29.04.2020.</w:t>
      </w:r>
    </w:p>
    <w:p w14:paraId="3D176288" w14:textId="77777777" w:rsidR="008B2266" w:rsidRPr="008B2266" w:rsidRDefault="008B2266" w:rsidP="008B2266">
      <w:pPr>
        <w:ind w:firstLine="709"/>
        <w:jc w:val="both"/>
        <w:rPr>
          <w:sz w:val="28"/>
          <w:szCs w:val="28"/>
        </w:rPr>
      </w:pPr>
      <w:r w:rsidRPr="008B2266">
        <w:rPr>
          <w:sz w:val="28"/>
          <w:szCs w:val="28"/>
        </w:rPr>
        <w:t>Во исполнение решения суда внесены изменения в состав необходимой валовой выручки (далее НВВ) по следующим статьям:</w:t>
      </w:r>
    </w:p>
    <w:p w14:paraId="452BD9DA" w14:textId="77777777" w:rsidR="008B2266" w:rsidRPr="008B2266" w:rsidRDefault="008B2266" w:rsidP="008B2266">
      <w:pPr>
        <w:keepNext/>
        <w:spacing w:before="240" w:after="60"/>
        <w:ind w:firstLine="709"/>
        <w:jc w:val="both"/>
        <w:outlineLvl w:val="3"/>
        <w:rPr>
          <w:b/>
          <w:bCs/>
          <w:sz w:val="28"/>
          <w:szCs w:val="28"/>
        </w:rPr>
      </w:pPr>
      <w:r w:rsidRPr="008B2266">
        <w:rPr>
          <w:b/>
          <w:bCs/>
          <w:sz w:val="28"/>
          <w:szCs w:val="28"/>
        </w:rPr>
        <w:lastRenderedPageBreak/>
        <w:t xml:space="preserve">Амортизация основных средств и нематериальных активов </w:t>
      </w:r>
    </w:p>
    <w:p w14:paraId="3E516BA5" w14:textId="77777777" w:rsidR="008B2266" w:rsidRPr="008B2266" w:rsidRDefault="008B2266" w:rsidP="008B2266">
      <w:pPr>
        <w:jc w:val="both"/>
        <w:rPr>
          <w:szCs w:val="20"/>
        </w:rPr>
      </w:pPr>
    </w:p>
    <w:p w14:paraId="549B5E8D" w14:textId="77777777" w:rsidR="008B2266" w:rsidRPr="008B2266" w:rsidRDefault="008B2266" w:rsidP="008B2266">
      <w:pPr>
        <w:tabs>
          <w:tab w:val="left" w:pos="1890"/>
        </w:tabs>
        <w:ind w:firstLine="720"/>
        <w:jc w:val="both"/>
        <w:rPr>
          <w:sz w:val="28"/>
          <w:szCs w:val="28"/>
        </w:rPr>
      </w:pPr>
      <w:r w:rsidRPr="008B2266">
        <w:rPr>
          <w:sz w:val="28"/>
          <w:szCs w:val="28"/>
        </w:rPr>
        <w:t xml:space="preserve">В обоснование заявленных расходов, в сумме 9 412,29 тыс. руб. предприятием были представлены обоснования: </w:t>
      </w:r>
    </w:p>
    <w:p w14:paraId="6787173E" w14:textId="77777777" w:rsidR="008B2266" w:rsidRPr="008B2266" w:rsidRDefault="008B2266" w:rsidP="008B2266">
      <w:pPr>
        <w:numPr>
          <w:ilvl w:val="0"/>
          <w:numId w:val="37"/>
        </w:numPr>
        <w:tabs>
          <w:tab w:val="left" w:pos="1276"/>
        </w:tabs>
        <w:spacing w:line="312" w:lineRule="auto"/>
        <w:ind w:left="0" w:firstLine="709"/>
        <w:contextualSpacing/>
        <w:jc w:val="both"/>
        <w:rPr>
          <w:snapToGrid w:val="0"/>
          <w:sz w:val="28"/>
          <w:szCs w:val="28"/>
          <w:lang w:eastAsia="en-US"/>
        </w:rPr>
      </w:pPr>
      <w:r w:rsidRPr="008B2266">
        <w:rPr>
          <w:snapToGrid w:val="0"/>
          <w:sz w:val="28"/>
          <w:szCs w:val="28"/>
          <w:lang w:eastAsia="en-US"/>
        </w:rPr>
        <w:t xml:space="preserve">пояснительная записка (стр. 3-15, доп. материалов вх. от 02.11.2020 № 5207); </w:t>
      </w:r>
    </w:p>
    <w:p w14:paraId="4493A56D" w14:textId="77777777" w:rsidR="008B2266" w:rsidRPr="008B2266" w:rsidRDefault="008B2266" w:rsidP="008B2266">
      <w:pPr>
        <w:numPr>
          <w:ilvl w:val="0"/>
          <w:numId w:val="37"/>
        </w:numPr>
        <w:tabs>
          <w:tab w:val="left" w:pos="1276"/>
        </w:tabs>
        <w:spacing w:line="312" w:lineRule="auto"/>
        <w:ind w:left="0" w:firstLine="709"/>
        <w:contextualSpacing/>
        <w:jc w:val="both"/>
        <w:rPr>
          <w:snapToGrid w:val="0"/>
          <w:sz w:val="28"/>
          <w:szCs w:val="28"/>
          <w:lang w:eastAsia="en-US"/>
        </w:rPr>
      </w:pPr>
      <w:r w:rsidRPr="008B2266">
        <w:rPr>
          <w:snapToGrid w:val="0"/>
          <w:sz w:val="28"/>
          <w:szCs w:val="28"/>
          <w:lang w:eastAsia="en-US"/>
        </w:rPr>
        <w:t>«смета затрат МП «ГУЖКХ» реализации тепловой энергии на коллекторах на 2021 год» по форме приложения 4.6 Методических указаний (стр. 16-20, доп. материалов вх. от 02.11.2020 № 5207);</w:t>
      </w:r>
    </w:p>
    <w:p w14:paraId="6F3E22C2" w14:textId="77777777" w:rsidR="008B2266" w:rsidRPr="008B2266" w:rsidRDefault="008B2266" w:rsidP="008B2266">
      <w:pPr>
        <w:numPr>
          <w:ilvl w:val="0"/>
          <w:numId w:val="37"/>
        </w:numPr>
        <w:tabs>
          <w:tab w:val="left" w:pos="1276"/>
        </w:tabs>
        <w:spacing w:line="312" w:lineRule="auto"/>
        <w:ind w:left="0" w:firstLine="709"/>
        <w:contextualSpacing/>
        <w:jc w:val="both"/>
        <w:rPr>
          <w:snapToGrid w:val="0"/>
          <w:sz w:val="28"/>
          <w:szCs w:val="28"/>
          <w:lang w:eastAsia="en-US"/>
        </w:rPr>
      </w:pPr>
      <w:r w:rsidRPr="008B2266">
        <w:rPr>
          <w:snapToGrid w:val="0"/>
          <w:sz w:val="28"/>
          <w:szCs w:val="28"/>
          <w:lang w:eastAsia="en-US"/>
        </w:rPr>
        <w:t xml:space="preserve">материалы из шаблона DOCS.FORM.6.42 том 1, раздел «амортизационные отчисления» </w:t>
      </w:r>
      <w:hyperlink r:id="rId9" w:history="1">
        <w:r w:rsidRPr="008B2266">
          <w:rPr>
            <w:snapToGrid w:val="0"/>
            <w:sz w:val="28"/>
            <w:szCs w:val="28"/>
            <w:u w:val="single"/>
            <w:lang w:eastAsia="en-US"/>
          </w:rPr>
          <w:t>https://regportal-tariff.ru/disclo/get_file?p_guid=0b806b43-1702-4113-82c2-aa002 194e3e8</w:t>
        </w:r>
      </w:hyperlink>
      <w:r w:rsidRPr="008B2266">
        <w:rPr>
          <w:snapToGrid w:val="0"/>
          <w:sz w:val="28"/>
          <w:szCs w:val="28"/>
          <w:lang w:eastAsia="en-US"/>
        </w:rPr>
        <w:t>;</w:t>
      </w:r>
    </w:p>
    <w:p w14:paraId="3DC8565A" w14:textId="77777777" w:rsidR="008B2266" w:rsidRPr="008B2266" w:rsidRDefault="008B2266" w:rsidP="008B2266">
      <w:pPr>
        <w:numPr>
          <w:ilvl w:val="0"/>
          <w:numId w:val="37"/>
        </w:numPr>
        <w:tabs>
          <w:tab w:val="left" w:pos="1276"/>
        </w:tabs>
        <w:spacing w:line="312" w:lineRule="auto"/>
        <w:ind w:left="0" w:firstLine="709"/>
        <w:contextualSpacing/>
        <w:jc w:val="both"/>
        <w:rPr>
          <w:snapToGrid w:val="0"/>
          <w:sz w:val="28"/>
          <w:szCs w:val="28"/>
          <w:lang w:eastAsia="en-US"/>
        </w:rPr>
      </w:pPr>
      <w:r w:rsidRPr="008B2266">
        <w:rPr>
          <w:snapToGrid w:val="0"/>
          <w:sz w:val="28"/>
          <w:szCs w:val="28"/>
          <w:lang w:eastAsia="en-US"/>
        </w:rPr>
        <w:t xml:space="preserve"> раздел «амортизация основных средств» </w:t>
      </w:r>
      <w:hyperlink r:id="rId10" w:history="1">
        <w:r w:rsidRPr="008B2266">
          <w:rPr>
            <w:snapToGrid w:val="0"/>
            <w:sz w:val="28"/>
            <w:szCs w:val="28"/>
            <w:u w:val="single"/>
            <w:lang w:eastAsia="en-US"/>
          </w:rPr>
          <w:t>https://regportal-tariff.ru/disclo /get_file?p_guid=ddca0471-9e18-4a65-8aaf-5cc4ba6c1908</w:t>
        </w:r>
      </w:hyperlink>
      <w:r w:rsidRPr="008B2266">
        <w:rPr>
          <w:snapToGrid w:val="0"/>
          <w:sz w:val="28"/>
          <w:szCs w:val="28"/>
          <w:lang w:eastAsia="en-US"/>
        </w:rPr>
        <w:t xml:space="preserve">; </w:t>
      </w:r>
    </w:p>
    <w:p w14:paraId="49A5877F" w14:textId="77777777" w:rsidR="008B2266" w:rsidRPr="008B2266" w:rsidRDefault="008B2266" w:rsidP="008B2266">
      <w:pPr>
        <w:numPr>
          <w:ilvl w:val="0"/>
          <w:numId w:val="37"/>
        </w:numPr>
        <w:tabs>
          <w:tab w:val="left" w:pos="1276"/>
        </w:tabs>
        <w:spacing w:line="312" w:lineRule="auto"/>
        <w:ind w:left="0" w:firstLine="709"/>
        <w:contextualSpacing/>
        <w:jc w:val="both"/>
        <w:rPr>
          <w:snapToGrid w:val="0"/>
          <w:sz w:val="28"/>
          <w:szCs w:val="28"/>
          <w:lang w:eastAsia="en-US"/>
        </w:rPr>
      </w:pPr>
      <w:r w:rsidRPr="008B2266">
        <w:rPr>
          <w:snapToGrid w:val="0"/>
          <w:sz w:val="28"/>
          <w:szCs w:val="28"/>
          <w:lang w:eastAsia="en-US"/>
        </w:rPr>
        <w:t xml:space="preserve">приложение к учетной политике на 2020 год приказ (стр. 208-212, доп. материалов вх. от 02.11.2020 № 5207); </w:t>
      </w:r>
    </w:p>
    <w:p w14:paraId="6E4BF3F1" w14:textId="77777777" w:rsidR="008B2266" w:rsidRPr="008B2266" w:rsidRDefault="008B2266" w:rsidP="008B2266">
      <w:pPr>
        <w:numPr>
          <w:ilvl w:val="0"/>
          <w:numId w:val="37"/>
        </w:numPr>
        <w:tabs>
          <w:tab w:val="left" w:pos="1276"/>
        </w:tabs>
        <w:spacing w:line="312" w:lineRule="auto"/>
        <w:ind w:left="0" w:firstLine="709"/>
        <w:contextualSpacing/>
        <w:jc w:val="both"/>
        <w:rPr>
          <w:snapToGrid w:val="0"/>
          <w:sz w:val="28"/>
          <w:szCs w:val="28"/>
          <w:lang w:eastAsia="en-US"/>
        </w:rPr>
      </w:pPr>
      <w:r w:rsidRPr="008B2266">
        <w:rPr>
          <w:snapToGrid w:val="0"/>
          <w:sz w:val="28"/>
          <w:szCs w:val="28"/>
          <w:lang w:eastAsia="en-US"/>
        </w:rPr>
        <w:t>приложение 4.10 Расчет амортизационных отчислений на восстановление основных производственных фондов МП «ГУЖКХ» на 2021 год (стр. 71-79, доп. материалов вх. от 02.11.2020 № 5207).</w:t>
      </w:r>
    </w:p>
    <w:p w14:paraId="72DA5876" w14:textId="77777777" w:rsidR="008B2266" w:rsidRPr="008B2266" w:rsidRDefault="008B2266" w:rsidP="008B2266">
      <w:pPr>
        <w:ind w:firstLine="709"/>
        <w:jc w:val="both"/>
        <w:rPr>
          <w:sz w:val="28"/>
          <w:szCs w:val="28"/>
        </w:rPr>
      </w:pPr>
      <w:r w:rsidRPr="008B2266">
        <w:rPr>
          <w:sz w:val="28"/>
          <w:szCs w:val="28"/>
        </w:rPr>
        <w:t>В соответствии с пунктом 43 Основ ценообразования (утв. постановлением Правительства РФ № 1075 от 22.10.2012)*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 то есть, согласно приказу Минфина РФ от 13.10.2003 № 91н (ред. от 24.12.2010) «Об утверждении Методических указаний по бухгалтерскому учету основных средств» и положением по бухгалтерскому учету «Учет основных средств» ПБУ 6/01.</w:t>
      </w:r>
    </w:p>
    <w:p w14:paraId="3D80A712" w14:textId="77777777" w:rsidR="008B2266" w:rsidRPr="008B2266" w:rsidRDefault="008B2266" w:rsidP="008B2266">
      <w:pPr>
        <w:ind w:firstLine="709"/>
        <w:jc w:val="both"/>
        <w:rPr>
          <w:sz w:val="28"/>
          <w:szCs w:val="28"/>
        </w:rPr>
      </w:pPr>
      <w:r w:rsidRPr="008B2266">
        <w:rPr>
          <w:sz w:val="28"/>
          <w:szCs w:val="28"/>
        </w:rPr>
        <w:t xml:space="preserve">Согласно решению суда № 3а-67/2021 от 16.03.2021, расходы на амортизационные отчисления признаны экономически обоснованными и подлежащими включению в расчёт НВВ муниципального предприятия на 2021 год. </w:t>
      </w:r>
    </w:p>
    <w:p w14:paraId="0B962F4A" w14:textId="77777777" w:rsidR="008B2266" w:rsidRPr="008B2266" w:rsidRDefault="008B2266" w:rsidP="008B2266">
      <w:pPr>
        <w:ind w:firstLine="709"/>
        <w:jc w:val="both"/>
        <w:rPr>
          <w:sz w:val="28"/>
          <w:szCs w:val="28"/>
        </w:rPr>
      </w:pPr>
      <w:r w:rsidRPr="008B2266">
        <w:rPr>
          <w:sz w:val="28"/>
          <w:szCs w:val="28"/>
        </w:rPr>
        <w:t xml:space="preserve">Во исполнение решения суда, расходы по статье «амортизация основных средств и нематериальных активов» </w:t>
      </w:r>
      <w:bookmarkStart w:id="4" w:name="_Hlk45901984"/>
      <w:r w:rsidRPr="008B2266">
        <w:rPr>
          <w:sz w:val="28"/>
          <w:szCs w:val="28"/>
        </w:rPr>
        <w:t>на 2021 год признаются экономически обоснованными в размере 9 412,29 тыс. руб.</w:t>
      </w:r>
    </w:p>
    <w:p w14:paraId="1BA0E3E1" w14:textId="77777777" w:rsidR="008B2266" w:rsidRPr="008B2266" w:rsidRDefault="008B2266" w:rsidP="008B2266">
      <w:pPr>
        <w:ind w:firstLine="709"/>
        <w:jc w:val="both"/>
        <w:rPr>
          <w:sz w:val="28"/>
          <w:szCs w:val="28"/>
        </w:rPr>
      </w:pPr>
      <w:r w:rsidRPr="008B2266">
        <w:rPr>
          <w:sz w:val="28"/>
          <w:szCs w:val="28"/>
        </w:rPr>
        <w:t xml:space="preserve">Корректировка в сторону увеличения составила 9 412,29 тыс. руб. </w:t>
      </w:r>
      <w:bookmarkEnd w:id="4"/>
    </w:p>
    <w:p w14:paraId="0652F8D9" w14:textId="77777777" w:rsidR="008B2266" w:rsidRPr="008B2266" w:rsidRDefault="008B2266" w:rsidP="008B2266">
      <w:pPr>
        <w:ind w:firstLine="709"/>
        <w:jc w:val="both"/>
        <w:rPr>
          <w:sz w:val="28"/>
          <w:szCs w:val="28"/>
        </w:rPr>
      </w:pPr>
    </w:p>
    <w:p w14:paraId="38214299" w14:textId="77777777" w:rsidR="008B2266" w:rsidRPr="008B2266" w:rsidRDefault="008B2266" w:rsidP="008B2266">
      <w:pPr>
        <w:keepNext/>
        <w:ind w:firstLine="709"/>
        <w:jc w:val="both"/>
        <w:outlineLvl w:val="3"/>
        <w:rPr>
          <w:b/>
          <w:bCs/>
          <w:sz w:val="28"/>
          <w:szCs w:val="28"/>
        </w:rPr>
      </w:pPr>
      <w:r w:rsidRPr="008B2266">
        <w:rPr>
          <w:b/>
          <w:bCs/>
          <w:sz w:val="28"/>
          <w:szCs w:val="28"/>
        </w:rPr>
        <w:t xml:space="preserve">Корректировка с целью учета отклонения фактических значений параметров расчета тарифов от значений, учтенных при установлении </w:t>
      </w:r>
      <w:r w:rsidRPr="008B2266">
        <w:rPr>
          <w:b/>
          <w:bCs/>
          <w:sz w:val="28"/>
          <w:szCs w:val="28"/>
        </w:rPr>
        <w:lastRenderedPageBreak/>
        <w:t>тарифов на 2021 год, в целях учета отклонений по итогу работы предприятия в 2019 году.</w:t>
      </w:r>
    </w:p>
    <w:p w14:paraId="6F04B009" w14:textId="77777777" w:rsidR="008B2266" w:rsidRPr="008B2266" w:rsidRDefault="008B2266" w:rsidP="008B2266">
      <w:pPr>
        <w:jc w:val="both"/>
        <w:rPr>
          <w:szCs w:val="20"/>
        </w:rPr>
      </w:pPr>
    </w:p>
    <w:p w14:paraId="21E23BE9" w14:textId="77777777" w:rsidR="008B2266" w:rsidRPr="008B2266" w:rsidRDefault="008B2266" w:rsidP="008B2266">
      <w:pPr>
        <w:autoSpaceDE w:val="0"/>
        <w:autoSpaceDN w:val="0"/>
        <w:adjustRightInd w:val="0"/>
        <w:ind w:firstLine="709"/>
        <w:jc w:val="both"/>
        <w:rPr>
          <w:sz w:val="28"/>
          <w:szCs w:val="28"/>
        </w:rPr>
      </w:pPr>
      <w:r w:rsidRPr="008B2266">
        <w:rPr>
          <w:sz w:val="28"/>
          <w:szCs w:val="28"/>
        </w:rPr>
        <w:t xml:space="preserve">При расчете вышеуказанной корректировки, в целях корректировки необходимой валовой выручки для расчета тарифов на 2021 год, регулирующим органом по итогу деятельности МП «ГУЖКХ» в 2019 году не были приняты в качестве экономически обоснованных амортизационные отчисления в сумме 8 125,10 тыс. руб., а также не были в полном объеме расходы на обязательное страхование, а именно сокращены, против завяленных предприятием </w:t>
      </w:r>
      <w:r w:rsidRPr="008B2266">
        <w:rPr>
          <w:sz w:val="28"/>
          <w:szCs w:val="28"/>
        </w:rPr>
        <w:br/>
        <w:t>11,01 тыс. руб. на 5,4 тыс. руб. по объекту «участок трубопроводов теплосети Новоильинского района г. Новокузнецка», поскольку данный объект в официальных формах отчетности не значился.</w:t>
      </w:r>
    </w:p>
    <w:p w14:paraId="7F21302F" w14:textId="77777777" w:rsidR="008B2266" w:rsidRPr="008B2266" w:rsidRDefault="008B2266" w:rsidP="008B2266">
      <w:pPr>
        <w:tabs>
          <w:tab w:val="left" w:pos="0"/>
        </w:tabs>
        <w:ind w:firstLine="709"/>
        <w:jc w:val="both"/>
        <w:rPr>
          <w:snapToGrid w:val="0"/>
          <w:sz w:val="28"/>
          <w:szCs w:val="28"/>
        </w:rPr>
      </w:pPr>
      <w:r w:rsidRPr="008B2266">
        <w:rPr>
          <w:sz w:val="28"/>
          <w:szCs w:val="28"/>
        </w:rPr>
        <w:t>В качестве обоснования по статье «амортизация основных средств и нематериальных активов» по итогу 2019 года предприятием были представлены документы</w:t>
      </w:r>
      <w:r w:rsidRPr="008B2266">
        <w:rPr>
          <w:snapToGrid w:val="0"/>
          <w:sz w:val="28"/>
          <w:szCs w:val="28"/>
        </w:rPr>
        <w:t>:</w:t>
      </w:r>
    </w:p>
    <w:p w14:paraId="37427369" w14:textId="77777777" w:rsidR="008B2266" w:rsidRPr="008B2266" w:rsidRDefault="008B2266" w:rsidP="008B2266">
      <w:pPr>
        <w:numPr>
          <w:ilvl w:val="0"/>
          <w:numId w:val="38"/>
        </w:numPr>
        <w:tabs>
          <w:tab w:val="left" w:pos="0"/>
        </w:tabs>
        <w:spacing w:line="312" w:lineRule="auto"/>
        <w:ind w:left="0" w:firstLine="709"/>
        <w:contextualSpacing/>
        <w:jc w:val="both"/>
        <w:rPr>
          <w:snapToGrid w:val="0"/>
          <w:sz w:val="28"/>
          <w:szCs w:val="28"/>
          <w:lang w:eastAsia="en-US"/>
        </w:rPr>
      </w:pPr>
      <w:r w:rsidRPr="008B2266">
        <w:rPr>
          <w:snapToGrid w:val="0"/>
          <w:sz w:val="28"/>
          <w:szCs w:val="28"/>
          <w:lang w:eastAsia="en-US"/>
        </w:rPr>
        <w:t>материалы из шаблона DOCS.FORM.6.42 том 1 раздел факт</w:t>
      </w:r>
      <w:r w:rsidRPr="008B2266">
        <w:rPr>
          <w:snapToGrid w:val="0"/>
          <w:sz w:val="28"/>
          <w:szCs w:val="28"/>
          <w:lang w:eastAsia="en-US"/>
        </w:rPr>
        <w:br/>
        <w:t xml:space="preserve"> за 2019 год бухгалтерская отчетность за 2019 год </w:t>
      </w:r>
      <w:hyperlink r:id="rId11" w:history="1">
        <w:r w:rsidRPr="008B2266">
          <w:rPr>
            <w:snapToGrid w:val="0"/>
            <w:sz w:val="28"/>
            <w:szCs w:val="28"/>
            <w:u w:val="single"/>
            <w:lang w:eastAsia="en-US"/>
          </w:rPr>
          <w:t>https://regportal-tariff.ru/disclo /get_file?p_guid=6c12108c-0978-48b2-979e-85cbcaaf231d</w:t>
        </w:r>
      </w:hyperlink>
      <w:r w:rsidRPr="008B2266">
        <w:rPr>
          <w:snapToGrid w:val="0"/>
          <w:sz w:val="28"/>
          <w:szCs w:val="28"/>
          <w:lang w:eastAsia="en-US"/>
        </w:rPr>
        <w:t xml:space="preserve">; </w:t>
      </w:r>
    </w:p>
    <w:p w14:paraId="0B525233" w14:textId="77777777" w:rsidR="008B2266" w:rsidRPr="008B2266" w:rsidRDefault="008B2266" w:rsidP="008B2266">
      <w:pPr>
        <w:numPr>
          <w:ilvl w:val="0"/>
          <w:numId w:val="38"/>
        </w:numPr>
        <w:tabs>
          <w:tab w:val="left" w:pos="0"/>
        </w:tabs>
        <w:spacing w:line="312" w:lineRule="auto"/>
        <w:ind w:left="0" w:firstLine="709"/>
        <w:contextualSpacing/>
        <w:jc w:val="both"/>
        <w:rPr>
          <w:sz w:val="28"/>
          <w:szCs w:val="28"/>
        </w:rPr>
      </w:pPr>
      <w:r w:rsidRPr="008B2266">
        <w:rPr>
          <w:snapToGrid w:val="0"/>
          <w:sz w:val="28"/>
          <w:szCs w:val="28"/>
          <w:lang w:eastAsia="en-US"/>
        </w:rPr>
        <w:t xml:space="preserve">раздел факт за 2019 год оборотно-сальдовые ведомости, смета факт 2019 года </w:t>
      </w:r>
      <w:hyperlink r:id="rId12" w:history="1">
        <w:r w:rsidRPr="008B2266">
          <w:rPr>
            <w:snapToGrid w:val="0"/>
            <w:color w:val="0000FF"/>
            <w:sz w:val="28"/>
            <w:szCs w:val="28"/>
            <w:u w:val="single"/>
            <w:lang w:eastAsia="en-US"/>
          </w:rPr>
          <w:t>https://regportal-tariff.ru/disclo/get_file?p_guid=9bd1d740-fcf5-40f1-9c51-aa9ad9ab915e</w:t>
        </w:r>
      </w:hyperlink>
      <w:r w:rsidRPr="008B2266">
        <w:rPr>
          <w:snapToGrid w:val="0"/>
          <w:sz w:val="28"/>
          <w:szCs w:val="28"/>
          <w:lang w:eastAsia="en-US"/>
        </w:rPr>
        <w:t xml:space="preserve">; </w:t>
      </w:r>
    </w:p>
    <w:p w14:paraId="702813D7" w14:textId="77777777" w:rsidR="008B2266" w:rsidRPr="008B2266" w:rsidRDefault="008B2266" w:rsidP="008B2266">
      <w:pPr>
        <w:numPr>
          <w:ilvl w:val="0"/>
          <w:numId w:val="38"/>
        </w:numPr>
        <w:tabs>
          <w:tab w:val="left" w:pos="0"/>
        </w:tabs>
        <w:spacing w:line="312" w:lineRule="auto"/>
        <w:ind w:left="0" w:firstLine="709"/>
        <w:contextualSpacing/>
        <w:jc w:val="both"/>
        <w:rPr>
          <w:sz w:val="28"/>
          <w:szCs w:val="28"/>
        </w:rPr>
      </w:pPr>
      <w:r w:rsidRPr="008B2266">
        <w:rPr>
          <w:snapToGrid w:val="0"/>
          <w:sz w:val="28"/>
          <w:szCs w:val="28"/>
          <w:lang w:eastAsia="en-US"/>
        </w:rPr>
        <w:t xml:space="preserve">раздел факт за 2019 год приложения № 5.9, 5.3, 5.4 к Методическим указаниям факт 2019 амортизация, оплата труда </w:t>
      </w:r>
      <w:hyperlink r:id="rId13" w:history="1">
        <w:r w:rsidRPr="008B2266">
          <w:rPr>
            <w:snapToGrid w:val="0"/>
            <w:sz w:val="28"/>
            <w:szCs w:val="28"/>
            <w:u w:val="single"/>
            <w:lang w:eastAsia="en-US"/>
          </w:rPr>
          <w:t>https://regportal-tariff.ru/disclo /get_file?p_guid=ddca0471-9e18-4a65-8aaf-5cc4ba6c1908</w:t>
        </w:r>
      </w:hyperlink>
      <w:r w:rsidRPr="008B2266">
        <w:rPr>
          <w:snapToGrid w:val="0"/>
          <w:sz w:val="28"/>
          <w:szCs w:val="28"/>
          <w:lang w:eastAsia="en-US"/>
        </w:rPr>
        <w:t xml:space="preserve"> и </w:t>
      </w:r>
      <w:hyperlink r:id="rId14" w:history="1">
        <w:r w:rsidRPr="008B2266">
          <w:rPr>
            <w:snapToGrid w:val="0"/>
            <w:sz w:val="28"/>
            <w:szCs w:val="28"/>
            <w:u w:val="single"/>
            <w:lang w:eastAsia="en-US"/>
          </w:rPr>
          <w:t>https://regportal-tariff.ru/disclo/get_file?p_guid=e77d2ba1-f2c9-4971-90b8-56325e52251e</w:t>
        </w:r>
      </w:hyperlink>
      <w:r w:rsidRPr="008B2266">
        <w:rPr>
          <w:snapToGrid w:val="0"/>
          <w:sz w:val="28"/>
          <w:szCs w:val="28"/>
          <w:lang w:eastAsia="en-US"/>
        </w:rPr>
        <w:t>.</w:t>
      </w:r>
    </w:p>
    <w:p w14:paraId="4C8E0A7A" w14:textId="77777777" w:rsidR="008B2266" w:rsidRPr="008B2266" w:rsidRDefault="008B2266" w:rsidP="008B2266">
      <w:pPr>
        <w:ind w:firstLine="709"/>
        <w:jc w:val="both"/>
        <w:rPr>
          <w:sz w:val="28"/>
          <w:szCs w:val="28"/>
        </w:rPr>
      </w:pPr>
      <w:r w:rsidRPr="008B2266">
        <w:rPr>
          <w:sz w:val="28"/>
          <w:szCs w:val="28"/>
        </w:rPr>
        <w:t>Согласно пункту 43 Основ ценообразования (утв. постановлением Правительства РФ № 1075 от 22.10.2012)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 то есть, согласно Приказу Минфина РФ от 13.10.2003 № 91н (ред. от 24.12.2010) «Об утверждении Методических указаний по бухгалтерскому учету основных средств», положением по бухгалтерскому учету «Учет основных средств» ПБУ 6/01.</w:t>
      </w:r>
    </w:p>
    <w:p w14:paraId="0034CF67" w14:textId="77777777" w:rsidR="008B2266" w:rsidRPr="008B2266" w:rsidRDefault="008B2266" w:rsidP="008B2266">
      <w:pPr>
        <w:ind w:firstLine="709"/>
        <w:jc w:val="both"/>
        <w:rPr>
          <w:sz w:val="28"/>
          <w:szCs w:val="28"/>
        </w:rPr>
      </w:pPr>
      <w:r w:rsidRPr="008B2266">
        <w:rPr>
          <w:sz w:val="28"/>
          <w:szCs w:val="28"/>
        </w:rPr>
        <w:t xml:space="preserve">В соответствии с решением суда, указанные расходы на амортизационные отчисления признаются экономически обоснованными и подлежащими включению в расчёт НВВ муниципального предприятия на 2021 год. </w:t>
      </w:r>
    </w:p>
    <w:p w14:paraId="0505572C" w14:textId="77777777" w:rsidR="008B2266" w:rsidRPr="008B2266" w:rsidRDefault="008B2266" w:rsidP="008B2266">
      <w:pPr>
        <w:ind w:firstLine="709"/>
        <w:jc w:val="both"/>
        <w:rPr>
          <w:sz w:val="28"/>
          <w:szCs w:val="28"/>
        </w:rPr>
      </w:pPr>
      <w:bookmarkStart w:id="5" w:name="_Hlk69475901"/>
      <w:r w:rsidRPr="008B2266">
        <w:rPr>
          <w:sz w:val="28"/>
          <w:szCs w:val="28"/>
        </w:rPr>
        <w:t xml:space="preserve">Во исполнение решения суда, расходы по статье </w:t>
      </w:r>
      <w:bookmarkEnd w:id="5"/>
      <w:r w:rsidRPr="008B2266">
        <w:rPr>
          <w:sz w:val="28"/>
          <w:szCs w:val="28"/>
        </w:rPr>
        <w:t>«амортизация основных средств и нематериальных активов» за 2019 год признаются экономически обоснованными в размере 8 125,10 тыс. руб.</w:t>
      </w:r>
    </w:p>
    <w:p w14:paraId="38EDE1AB" w14:textId="77777777" w:rsidR="008B2266" w:rsidRPr="008B2266" w:rsidRDefault="008B2266" w:rsidP="008B2266">
      <w:pPr>
        <w:ind w:firstLine="709"/>
        <w:jc w:val="both"/>
        <w:rPr>
          <w:sz w:val="28"/>
          <w:szCs w:val="28"/>
        </w:rPr>
      </w:pPr>
      <w:r w:rsidRPr="008B2266">
        <w:rPr>
          <w:sz w:val="28"/>
          <w:szCs w:val="28"/>
        </w:rPr>
        <w:lastRenderedPageBreak/>
        <w:t xml:space="preserve">Корректировка по статье «амортизация основных средств и нематериальных активов» в сторону увеличения составила 8 125,10 тыс. руб. (в ценах 2019 года). </w:t>
      </w:r>
    </w:p>
    <w:p w14:paraId="18F72531" w14:textId="77777777" w:rsidR="008B2266" w:rsidRPr="008B2266" w:rsidRDefault="008B2266" w:rsidP="008B2266">
      <w:pPr>
        <w:tabs>
          <w:tab w:val="left" w:pos="0"/>
        </w:tabs>
        <w:ind w:firstLine="709"/>
        <w:jc w:val="both"/>
        <w:rPr>
          <w:sz w:val="28"/>
          <w:szCs w:val="28"/>
        </w:rPr>
      </w:pPr>
      <w:r w:rsidRPr="008B2266">
        <w:rPr>
          <w:sz w:val="28"/>
          <w:szCs w:val="28"/>
        </w:rPr>
        <w:t>Также, во исполнение решения суда дополнительно учтены расходы по статье «расходы на обязательное страхование» за 2019 год, в размере</w:t>
      </w:r>
      <w:r w:rsidRPr="008B2266">
        <w:rPr>
          <w:sz w:val="28"/>
          <w:szCs w:val="28"/>
        </w:rPr>
        <w:br/>
        <w:t>5,40 тыс. руб. (по объекту «участок трубопроводов теплосети Новоильинского района г. Новокузнецка», это котельная по ул. Авиаторов, 1-В).</w:t>
      </w:r>
    </w:p>
    <w:p w14:paraId="5C5A81BF" w14:textId="77777777" w:rsidR="008B2266" w:rsidRPr="008B2266" w:rsidRDefault="008B2266" w:rsidP="008B2266">
      <w:pPr>
        <w:tabs>
          <w:tab w:val="left" w:pos="0"/>
        </w:tabs>
        <w:ind w:firstLine="709"/>
        <w:jc w:val="both"/>
        <w:rPr>
          <w:sz w:val="28"/>
          <w:szCs w:val="28"/>
        </w:rPr>
      </w:pPr>
      <w:r w:rsidRPr="008B2266">
        <w:rPr>
          <w:sz w:val="28"/>
          <w:szCs w:val="28"/>
        </w:rPr>
        <w:t>Общая сумма затрат, которая дополнительно должна быть учтена в необходимой валовой выручке по итогу 2019 года, в целях расчета</w:t>
      </w:r>
      <w:r w:rsidRPr="008B2266">
        <w:rPr>
          <w:noProof/>
          <w:sz w:val="28"/>
          <w:szCs w:val="28"/>
        </w:rPr>
        <w:drawing>
          <wp:inline distT="0" distB="0" distL="0" distR="0" wp14:anchorId="148ED1EC" wp14:editId="461808B3">
            <wp:extent cx="819150" cy="33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8B2266">
        <w:rPr>
          <w:sz w:val="28"/>
          <w:szCs w:val="28"/>
        </w:rPr>
        <w:t>, используемой в целях корректировки необходимой валовой выручки на 2021 год, должна быть увеличена на 8 130,50 тыс. руб. (в ценах 2019 года).</w:t>
      </w:r>
    </w:p>
    <w:p w14:paraId="17305807" w14:textId="77777777" w:rsidR="008B2266" w:rsidRPr="008B2266" w:rsidRDefault="008B2266" w:rsidP="008B2266">
      <w:pPr>
        <w:autoSpaceDE w:val="0"/>
        <w:autoSpaceDN w:val="0"/>
        <w:adjustRightInd w:val="0"/>
        <w:ind w:firstLine="709"/>
        <w:jc w:val="both"/>
        <w:rPr>
          <w:sz w:val="28"/>
          <w:szCs w:val="28"/>
        </w:rPr>
      </w:pPr>
      <w:r w:rsidRPr="008B2266">
        <w:rPr>
          <w:sz w:val="28"/>
          <w:szCs w:val="28"/>
        </w:rPr>
        <w:t xml:space="preserve">Таким образом, </w:t>
      </w:r>
      <w:r w:rsidRPr="008B2266">
        <w:rPr>
          <w:rFonts w:eastAsiaTheme="minorHAnsi"/>
          <w:sz w:val="28"/>
          <w:szCs w:val="28"/>
          <w:lang w:eastAsia="en-US"/>
        </w:rPr>
        <w:t>размер корректировки необходимой валовой выручки по результатам, осуществляемой с целью учета отклонения фактических значений параметров расчета тарифов от значений, учтенных при установлении тарифов н</w:t>
      </w:r>
      <w:r w:rsidRPr="008B2266">
        <w:rPr>
          <w:sz w:val="28"/>
          <w:szCs w:val="28"/>
        </w:rPr>
        <w:t>а 2019 год (</w:t>
      </w:r>
      <w:r w:rsidRPr="008B2266">
        <w:rPr>
          <w:rFonts w:eastAsiaTheme="minorHAnsi"/>
          <w:noProof/>
          <w:position w:val="-12"/>
          <w:sz w:val="28"/>
          <w:szCs w:val="28"/>
        </w:rPr>
        <w:drawing>
          <wp:inline distT="0" distB="0" distL="0" distR="0" wp14:anchorId="23129D2F" wp14:editId="1C24EBF8">
            <wp:extent cx="819150" cy="333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8B2266">
        <w:rPr>
          <w:sz w:val="28"/>
          <w:szCs w:val="28"/>
        </w:rPr>
        <w:t>), изменяется с минус 4 039,70 тыс. руб. до плюс 4 090,80 тыс. руб. (в ценах 2019 года).</w:t>
      </w:r>
    </w:p>
    <w:p w14:paraId="34ADBDA4" w14:textId="77777777" w:rsidR="008B2266" w:rsidRPr="008B2266" w:rsidRDefault="008B2266" w:rsidP="008B2266">
      <w:pPr>
        <w:autoSpaceDE w:val="0"/>
        <w:autoSpaceDN w:val="0"/>
        <w:adjustRightInd w:val="0"/>
        <w:ind w:firstLine="709"/>
        <w:jc w:val="both"/>
        <w:rPr>
          <w:sz w:val="28"/>
          <w:szCs w:val="28"/>
        </w:rPr>
      </w:pPr>
      <w:r w:rsidRPr="008B2266">
        <w:rPr>
          <w:sz w:val="28"/>
          <w:szCs w:val="28"/>
        </w:rPr>
        <w:t>Сумма, корректирующая необходимую валовую выручку МП «ГУЖКХ» на 2021 год в целях расчета тарифов на тепловую энергию, с учетом индексов потребительских цен, определенных на основании параметров прогноза социально-экономического развития от 26.09.2020 (одобрено Правительством РФ 16.09.2020), составит:</w:t>
      </w:r>
    </w:p>
    <w:p w14:paraId="0850FFCB" w14:textId="77777777" w:rsidR="008B2266" w:rsidRPr="008B2266" w:rsidRDefault="008B2266" w:rsidP="008B2266">
      <w:pPr>
        <w:autoSpaceDE w:val="0"/>
        <w:autoSpaceDN w:val="0"/>
        <w:adjustRightInd w:val="0"/>
        <w:jc w:val="both"/>
        <w:rPr>
          <w:rFonts w:eastAsiaTheme="minorHAnsi"/>
          <w:sz w:val="28"/>
          <w:szCs w:val="28"/>
          <w:lang w:eastAsia="en-US"/>
        </w:rPr>
      </w:pPr>
      <w:r w:rsidRPr="008B2266">
        <w:rPr>
          <w:sz w:val="28"/>
          <w:szCs w:val="28"/>
        </w:rPr>
        <w:t>4 373,69 тыс. руб.</w:t>
      </w:r>
      <w:r w:rsidRPr="008B2266">
        <w:rPr>
          <w:szCs w:val="20"/>
        </w:rPr>
        <w:t xml:space="preserve"> (</w:t>
      </w:r>
      <w:r w:rsidRPr="008B2266">
        <w:rPr>
          <w:sz w:val="28"/>
          <w:szCs w:val="28"/>
        </w:rPr>
        <w:t>4 090,80 тыс. руб. * 1,032 (ИПЦ 2020) * 1,036 (ИПЦ 2021).</w:t>
      </w:r>
    </w:p>
    <w:p w14:paraId="2671BF9A" w14:textId="77777777" w:rsidR="008B2266" w:rsidRPr="008B2266" w:rsidRDefault="008B2266" w:rsidP="008B2266">
      <w:pPr>
        <w:tabs>
          <w:tab w:val="left" w:pos="0"/>
        </w:tabs>
        <w:ind w:firstLine="709"/>
        <w:jc w:val="both"/>
        <w:rPr>
          <w:sz w:val="28"/>
          <w:szCs w:val="28"/>
        </w:rPr>
      </w:pPr>
    </w:p>
    <w:p w14:paraId="74D03AE7" w14:textId="77777777" w:rsidR="008B2266" w:rsidRPr="008B2266" w:rsidRDefault="008B2266" w:rsidP="008B2266">
      <w:pPr>
        <w:keepNext/>
        <w:ind w:firstLine="709"/>
        <w:jc w:val="both"/>
        <w:outlineLvl w:val="3"/>
        <w:rPr>
          <w:b/>
          <w:bCs/>
          <w:sz w:val="28"/>
          <w:szCs w:val="28"/>
        </w:rPr>
      </w:pPr>
      <w:r w:rsidRPr="008B2266">
        <w:rPr>
          <w:b/>
          <w:bCs/>
          <w:sz w:val="28"/>
          <w:szCs w:val="28"/>
        </w:rPr>
        <w:t>Нормативная прибыль</w:t>
      </w:r>
    </w:p>
    <w:p w14:paraId="7370A674" w14:textId="77777777" w:rsidR="008B2266" w:rsidRPr="008B2266" w:rsidRDefault="008B2266" w:rsidP="008B2266">
      <w:pPr>
        <w:jc w:val="both"/>
        <w:rPr>
          <w:szCs w:val="20"/>
        </w:rPr>
      </w:pPr>
    </w:p>
    <w:p w14:paraId="43AE97C4" w14:textId="77777777" w:rsidR="008B2266" w:rsidRPr="008B2266" w:rsidRDefault="008B2266" w:rsidP="008B2266">
      <w:pPr>
        <w:autoSpaceDE w:val="0"/>
        <w:autoSpaceDN w:val="0"/>
        <w:adjustRightInd w:val="0"/>
        <w:ind w:firstLine="709"/>
        <w:jc w:val="both"/>
        <w:rPr>
          <w:sz w:val="28"/>
          <w:szCs w:val="28"/>
        </w:rPr>
      </w:pPr>
      <w:r w:rsidRPr="008B2266">
        <w:rPr>
          <w:sz w:val="28"/>
          <w:szCs w:val="28"/>
        </w:rPr>
        <w:t>Согласно пункту 74 Основ ценообразования, утвержденных постановлением Правительства от 22.10.2012 № 1075</w:t>
      </w:r>
      <w:r w:rsidRPr="008B2266">
        <w:rPr>
          <w:szCs w:val="20"/>
        </w:rPr>
        <w:t xml:space="preserve"> </w:t>
      </w:r>
      <w:r w:rsidRPr="008B2266">
        <w:rPr>
          <w:sz w:val="28"/>
          <w:szCs w:val="28"/>
        </w:rPr>
        <w:t>«О ценообразовании в сфере теплоснабжения» (далее Основы ценообразования) *, величина нормативной прибыли регулируемой организации включает в себя:</w:t>
      </w:r>
    </w:p>
    <w:p w14:paraId="1C011C23" w14:textId="77777777" w:rsidR="008B2266" w:rsidRPr="008B2266" w:rsidRDefault="008B2266" w:rsidP="008B2266">
      <w:pPr>
        <w:autoSpaceDE w:val="0"/>
        <w:autoSpaceDN w:val="0"/>
        <w:adjustRightInd w:val="0"/>
        <w:ind w:firstLine="709"/>
        <w:jc w:val="both"/>
        <w:rPr>
          <w:sz w:val="28"/>
          <w:szCs w:val="28"/>
        </w:rPr>
      </w:pPr>
      <w:r w:rsidRPr="008B2266">
        <w:rPr>
          <w:sz w:val="28"/>
          <w:szCs w:val="28"/>
        </w:rP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71A12DB3" w14:textId="77777777" w:rsidR="008B2266" w:rsidRPr="008B2266" w:rsidRDefault="008B2266" w:rsidP="008B2266">
      <w:pPr>
        <w:autoSpaceDE w:val="0"/>
        <w:autoSpaceDN w:val="0"/>
        <w:adjustRightInd w:val="0"/>
        <w:ind w:firstLine="709"/>
        <w:jc w:val="both"/>
        <w:rPr>
          <w:sz w:val="28"/>
          <w:szCs w:val="28"/>
        </w:rPr>
      </w:pPr>
      <w:r w:rsidRPr="008B2266">
        <w:rPr>
          <w:sz w:val="28"/>
          <w:szCs w:val="28"/>
        </w:rPr>
        <w:t>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w:t>
      </w:r>
    </w:p>
    <w:p w14:paraId="4F6314B4" w14:textId="77777777" w:rsidR="008B2266" w:rsidRPr="008B2266" w:rsidRDefault="008B2266" w:rsidP="008B2266">
      <w:pPr>
        <w:autoSpaceDE w:val="0"/>
        <w:autoSpaceDN w:val="0"/>
        <w:adjustRightInd w:val="0"/>
        <w:ind w:firstLine="709"/>
        <w:jc w:val="both"/>
        <w:rPr>
          <w:sz w:val="28"/>
          <w:szCs w:val="28"/>
        </w:rPr>
      </w:pPr>
      <w:r w:rsidRPr="008B2266">
        <w:rPr>
          <w:sz w:val="28"/>
          <w:szCs w:val="28"/>
        </w:rPr>
        <w:t xml:space="preserve">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6" w:history="1">
        <w:r w:rsidRPr="008B2266">
          <w:rPr>
            <w:sz w:val="28"/>
            <w:szCs w:val="28"/>
          </w:rPr>
          <w:t>кодексом</w:t>
        </w:r>
      </w:hyperlink>
      <w:r w:rsidRPr="008B2266">
        <w:rPr>
          <w:sz w:val="28"/>
          <w:szCs w:val="28"/>
        </w:rPr>
        <w:t xml:space="preserve"> Российской Федерации.</w:t>
      </w:r>
    </w:p>
    <w:p w14:paraId="271E0DCA" w14:textId="77777777" w:rsidR="008B2266" w:rsidRPr="008B2266" w:rsidRDefault="008B2266" w:rsidP="008B2266">
      <w:pPr>
        <w:ind w:firstLine="708"/>
        <w:jc w:val="both"/>
        <w:rPr>
          <w:snapToGrid w:val="0"/>
          <w:sz w:val="28"/>
          <w:szCs w:val="28"/>
        </w:rPr>
      </w:pPr>
      <w:r w:rsidRPr="008B2266">
        <w:rPr>
          <w:snapToGrid w:val="0"/>
          <w:sz w:val="28"/>
          <w:szCs w:val="28"/>
        </w:rPr>
        <w:lastRenderedPageBreak/>
        <w:t>Согласно пункту 41 Методических указаний нормативная прибыль МП «ГУЖКХ» рассчитывается по формуле (12.1).</w:t>
      </w:r>
    </w:p>
    <w:p w14:paraId="4703D466" w14:textId="77777777" w:rsidR="008B2266" w:rsidRPr="008B2266" w:rsidRDefault="008B2266" w:rsidP="008B2266">
      <w:pPr>
        <w:ind w:firstLine="709"/>
        <w:jc w:val="both"/>
        <w:outlineLvl w:val="0"/>
        <w:rPr>
          <w:snapToGrid w:val="0"/>
          <w:sz w:val="8"/>
          <w:szCs w:val="8"/>
        </w:rPr>
      </w:pPr>
    </w:p>
    <w:p w14:paraId="78F83AF9" w14:textId="77777777" w:rsidR="008B2266" w:rsidRPr="008B2266" w:rsidRDefault="008B2266" w:rsidP="008B2266">
      <w:pPr>
        <w:ind w:firstLine="708"/>
        <w:rPr>
          <w:position w:val="-12"/>
        </w:rPr>
      </w:pPr>
      <w:r w:rsidRPr="008B2266">
        <w:rPr>
          <w:noProof/>
          <w:position w:val="-12"/>
        </w:rPr>
        <w:drawing>
          <wp:inline distT="0" distB="0" distL="0" distR="0" wp14:anchorId="4F7D3F0B" wp14:editId="12E85A72">
            <wp:extent cx="2047875" cy="333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7875" cy="333375"/>
                    </a:xfrm>
                    <a:prstGeom prst="rect">
                      <a:avLst/>
                    </a:prstGeom>
                    <a:noFill/>
                    <a:ln>
                      <a:noFill/>
                    </a:ln>
                  </pic:spPr>
                </pic:pic>
              </a:graphicData>
            </a:graphic>
          </wp:inline>
        </w:drawing>
      </w:r>
    </w:p>
    <w:p w14:paraId="65FB4E34" w14:textId="77777777" w:rsidR="008B2266" w:rsidRPr="008B2266" w:rsidRDefault="008B2266" w:rsidP="008B2266">
      <w:pPr>
        <w:ind w:firstLine="708"/>
        <w:rPr>
          <w:snapToGrid w:val="0"/>
          <w:sz w:val="8"/>
          <w:szCs w:val="8"/>
        </w:rPr>
      </w:pPr>
    </w:p>
    <w:p w14:paraId="74F40285" w14:textId="77777777" w:rsidR="008B2266" w:rsidRPr="008B2266" w:rsidRDefault="008B2266" w:rsidP="008B2266">
      <w:pPr>
        <w:autoSpaceDE w:val="0"/>
        <w:autoSpaceDN w:val="0"/>
        <w:adjustRightInd w:val="0"/>
        <w:ind w:firstLine="540"/>
        <w:jc w:val="both"/>
        <w:rPr>
          <w:sz w:val="28"/>
          <w:szCs w:val="28"/>
        </w:rPr>
      </w:pPr>
      <w:r w:rsidRPr="008B2266">
        <w:rPr>
          <w:sz w:val="28"/>
          <w:szCs w:val="28"/>
        </w:rPr>
        <w:t>где:</w:t>
      </w:r>
    </w:p>
    <w:p w14:paraId="50119C28" w14:textId="77777777" w:rsidR="008B2266" w:rsidRPr="008B2266" w:rsidRDefault="008B2266" w:rsidP="008B2266">
      <w:pPr>
        <w:autoSpaceDE w:val="0"/>
        <w:autoSpaceDN w:val="0"/>
        <w:adjustRightInd w:val="0"/>
        <w:ind w:firstLine="540"/>
        <w:jc w:val="both"/>
        <w:rPr>
          <w:sz w:val="28"/>
          <w:szCs w:val="28"/>
        </w:rPr>
      </w:pPr>
      <w:r w:rsidRPr="008B2266">
        <w:rPr>
          <w:sz w:val="28"/>
          <w:szCs w:val="28"/>
        </w:rPr>
        <w:t>КВ</w:t>
      </w:r>
      <w:r w:rsidRPr="008B2266">
        <w:rPr>
          <w:sz w:val="28"/>
          <w:szCs w:val="28"/>
          <w:vertAlign w:val="subscript"/>
        </w:rPr>
        <w:t>i</w:t>
      </w:r>
      <w:r w:rsidRPr="008B2266">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EA07D7A" w14:textId="77777777" w:rsidR="008B2266" w:rsidRPr="008B2266" w:rsidRDefault="008B2266" w:rsidP="008B2266">
      <w:pPr>
        <w:autoSpaceDE w:val="0"/>
        <w:autoSpaceDN w:val="0"/>
        <w:adjustRightInd w:val="0"/>
        <w:ind w:firstLine="540"/>
        <w:jc w:val="both"/>
        <w:rPr>
          <w:sz w:val="28"/>
          <w:szCs w:val="28"/>
        </w:rPr>
      </w:pPr>
      <w:r w:rsidRPr="008B2266">
        <w:rPr>
          <w:noProof/>
          <w:position w:val="-12"/>
          <w:sz w:val="28"/>
          <w:szCs w:val="28"/>
        </w:rPr>
        <w:drawing>
          <wp:inline distT="0" distB="0" distL="0" distR="0" wp14:anchorId="76E28BE5" wp14:editId="6C1DD124">
            <wp:extent cx="5143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8B2266">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w:t>
      </w:r>
    </w:p>
    <w:p w14:paraId="7DFA8E14" w14:textId="77777777" w:rsidR="008B2266" w:rsidRPr="008B2266" w:rsidRDefault="008B2266" w:rsidP="008B2266">
      <w:pPr>
        <w:autoSpaceDE w:val="0"/>
        <w:autoSpaceDN w:val="0"/>
        <w:adjustRightInd w:val="0"/>
        <w:ind w:firstLine="540"/>
        <w:jc w:val="both"/>
        <w:rPr>
          <w:sz w:val="28"/>
          <w:szCs w:val="28"/>
        </w:rPr>
      </w:pPr>
      <w:r w:rsidRPr="008B2266">
        <w:rPr>
          <w:sz w:val="28"/>
          <w:szCs w:val="28"/>
        </w:rPr>
        <w:t>КД</w:t>
      </w:r>
      <w:r w:rsidRPr="008B2266">
        <w:rPr>
          <w:sz w:val="28"/>
          <w:szCs w:val="28"/>
          <w:vertAlign w:val="subscript"/>
        </w:rPr>
        <w:t>i</w:t>
      </w:r>
      <w:r w:rsidRPr="008B2266">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9" w:history="1">
        <w:r w:rsidRPr="008B2266">
          <w:rPr>
            <w:sz w:val="28"/>
            <w:szCs w:val="28"/>
          </w:rPr>
          <w:t>кодексом</w:t>
        </w:r>
      </w:hyperlink>
      <w:r w:rsidRPr="008B2266">
        <w:rPr>
          <w:sz w:val="28"/>
          <w:szCs w:val="28"/>
        </w:rPr>
        <w:t xml:space="preserve"> Российской Федерации, тыс. руб.</w:t>
      </w:r>
    </w:p>
    <w:p w14:paraId="10299087" w14:textId="77777777" w:rsidR="008B2266" w:rsidRPr="008B2266" w:rsidRDefault="008B2266" w:rsidP="008B2266">
      <w:pPr>
        <w:tabs>
          <w:tab w:val="left" w:pos="0"/>
        </w:tabs>
        <w:ind w:firstLine="709"/>
        <w:jc w:val="both"/>
        <w:rPr>
          <w:sz w:val="28"/>
          <w:szCs w:val="28"/>
        </w:rPr>
      </w:pPr>
      <w:r w:rsidRPr="008B2266">
        <w:rPr>
          <w:sz w:val="28"/>
          <w:szCs w:val="28"/>
        </w:rPr>
        <w:t>Предложения предприятия по данной статье 6 365,00 тыс. руб., в том числе:</w:t>
      </w:r>
    </w:p>
    <w:p w14:paraId="259A36E1" w14:textId="77777777" w:rsidR="008B2266" w:rsidRPr="008B2266" w:rsidRDefault="008B2266" w:rsidP="008B2266">
      <w:pPr>
        <w:tabs>
          <w:tab w:val="left" w:pos="0"/>
        </w:tabs>
        <w:ind w:firstLine="709"/>
        <w:jc w:val="both"/>
        <w:rPr>
          <w:b/>
          <w:sz w:val="28"/>
          <w:szCs w:val="28"/>
        </w:rPr>
      </w:pPr>
      <w:r w:rsidRPr="008B2266">
        <w:rPr>
          <w:b/>
          <w:sz w:val="28"/>
          <w:szCs w:val="28"/>
        </w:rPr>
        <w:t>Выплаты социального характера</w:t>
      </w:r>
    </w:p>
    <w:p w14:paraId="2838132E" w14:textId="77777777" w:rsidR="008B2266" w:rsidRPr="008B2266" w:rsidRDefault="008B2266" w:rsidP="008B2266">
      <w:pPr>
        <w:tabs>
          <w:tab w:val="left" w:pos="0"/>
        </w:tabs>
        <w:ind w:firstLine="709"/>
        <w:jc w:val="both"/>
        <w:rPr>
          <w:sz w:val="28"/>
          <w:szCs w:val="28"/>
        </w:rPr>
      </w:pPr>
      <w:r w:rsidRPr="008B2266">
        <w:rPr>
          <w:sz w:val="28"/>
          <w:szCs w:val="28"/>
        </w:rPr>
        <w:t>1)</w:t>
      </w:r>
      <w:r w:rsidRPr="008B2266">
        <w:rPr>
          <w:sz w:val="28"/>
          <w:szCs w:val="28"/>
        </w:rPr>
        <w:tab/>
        <w:t xml:space="preserve">детский отдых – 324,00 тыс. руб.; </w:t>
      </w:r>
    </w:p>
    <w:p w14:paraId="0A44A375" w14:textId="77777777" w:rsidR="008B2266" w:rsidRPr="008B2266" w:rsidRDefault="008B2266" w:rsidP="008B2266">
      <w:pPr>
        <w:tabs>
          <w:tab w:val="left" w:pos="0"/>
        </w:tabs>
        <w:ind w:firstLine="709"/>
        <w:jc w:val="both"/>
        <w:rPr>
          <w:sz w:val="28"/>
          <w:szCs w:val="28"/>
        </w:rPr>
      </w:pPr>
      <w:r w:rsidRPr="008B2266">
        <w:rPr>
          <w:sz w:val="28"/>
          <w:szCs w:val="28"/>
        </w:rPr>
        <w:t>2)</w:t>
      </w:r>
      <w:r w:rsidRPr="008B2266">
        <w:rPr>
          <w:sz w:val="28"/>
          <w:szCs w:val="28"/>
        </w:rPr>
        <w:tab/>
        <w:t xml:space="preserve">отдых «мать и дитя» - 120,00 тыс. руб.; </w:t>
      </w:r>
    </w:p>
    <w:p w14:paraId="063F6785" w14:textId="77777777" w:rsidR="008B2266" w:rsidRPr="008B2266" w:rsidRDefault="008B2266" w:rsidP="008B2266">
      <w:pPr>
        <w:tabs>
          <w:tab w:val="left" w:pos="0"/>
        </w:tabs>
        <w:ind w:firstLine="709"/>
        <w:jc w:val="both"/>
        <w:rPr>
          <w:sz w:val="28"/>
          <w:szCs w:val="28"/>
        </w:rPr>
      </w:pPr>
      <w:r w:rsidRPr="008B2266">
        <w:rPr>
          <w:sz w:val="28"/>
          <w:szCs w:val="28"/>
        </w:rPr>
        <w:t>3)</w:t>
      </w:r>
      <w:r w:rsidRPr="008B2266">
        <w:rPr>
          <w:sz w:val="28"/>
          <w:szCs w:val="28"/>
        </w:rPr>
        <w:tab/>
        <w:t>взрослый отдых – 80,00 тыс. руб.;</w:t>
      </w:r>
    </w:p>
    <w:p w14:paraId="49730CA4" w14:textId="77777777" w:rsidR="008B2266" w:rsidRPr="008B2266" w:rsidRDefault="008B2266" w:rsidP="008B2266">
      <w:pPr>
        <w:tabs>
          <w:tab w:val="left" w:pos="0"/>
        </w:tabs>
        <w:ind w:firstLine="709"/>
        <w:jc w:val="both"/>
        <w:rPr>
          <w:sz w:val="28"/>
          <w:szCs w:val="28"/>
        </w:rPr>
      </w:pPr>
      <w:r w:rsidRPr="008B2266">
        <w:rPr>
          <w:b/>
          <w:sz w:val="28"/>
          <w:szCs w:val="28"/>
        </w:rPr>
        <w:t xml:space="preserve">Добровольное медицинское страхование (ДМС) - </w:t>
      </w:r>
      <w:r w:rsidRPr="008B2266">
        <w:rPr>
          <w:sz w:val="28"/>
          <w:szCs w:val="28"/>
        </w:rPr>
        <w:t>350,00 тыс. руб.;</w:t>
      </w:r>
    </w:p>
    <w:p w14:paraId="5DB8D9AD" w14:textId="77777777" w:rsidR="008B2266" w:rsidRPr="008B2266" w:rsidRDefault="008B2266" w:rsidP="008B2266">
      <w:pPr>
        <w:tabs>
          <w:tab w:val="left" w:pos="0"/>
        </w:tabs>
        <w:ind w:firstLine="709"/>
        <w:jc w:val="both"/>
        <w:rPr>
          <w:b/>
          <w:sz w:val="28"/>
          <w:szCs w:val="28"/>
        </w:rPr>
      </w:pPr>
      <w:r w:rsidRPr="008B2266">
        <w:rPr>
          <w:b/>
          <w:sz w:val="28"/>
          <w:szCs w:val="28"/>
        </w:rPr>
        <w:t xml:space="preserve">Выплаты стимулирующего характера </w:t>
      </w:r>
    </w:p>
    <w:p w14:paraId="1783A37B" w14:textId="77777777" w:rsidR="008B2266" w:rsidRPr="008B2266" w:rsidRDefault="008B2266" w:rsidP="008B2266">
      <w:pPr>
        <w:tabs>
          <w:tab w:val="left" w:pos="0"/>
        </w:tabs>
        <w:ind w:firstLine="709"/>
        <w:jc w:val="both"/>
        <w:rPr>
          <w:sz w:val="28"/>
          <w:szCs w:val="28"/>
        </w:rPr>
      </w:pPr>
      <w:r w:rsidRPr="008B2266">
        <w:rPr>
          <w:sz w:val="28"/>
          <w:szCs w:val="28"/>
        </w:rPr>
        <w:t>1)</w:t>
      </w:r>
      <w:r w:rsidRPr="008B2266">
        <w:rPr>
          <w:sz w:val="28"/>
          <w:szCs w:val="28"/>
        </w:rPr>
        <w:tab/>
        <w:t xml:space="preserve">ежеквартальной премии - 1 624,00 тыс. руб.; </w:t>
      </w:r>
    </w:p>
    <w:p w14:paraId="30237329" w14:textId="77777777" w:rsidR="008B2266" w:rsidRPr="008B2266" w:rsidRDefault="008B2266" w:rsidP="008B2266">
      <w:pPr>
        <w:tabs>
          <w:tab w:val="left" w:pos="0"/>
        </w:tabs>
        <w:ind w:firstLine="709"/>
        <w:jc w:val="both"/>
        <w:rPr>
          <w:sz w:val="28"/>
          <w:szCs w:val="28"/>
        </w:rPr>
      </w:pPr>
      <w:r w:rsidRPr="008B2266">
        <w:rPr>
          <w:sz w:val="28"/>
          <w:szCs w:val="28"/>
        </w:rPr>
        <w:t>2)</w:t>
      </w:r>
      <w:r w:rsidRPr="008B2266">
        <w:rPr>
          <w:sz w:val="28"/>
          <w:szCs w:val="28"/>
        </w:rPr>
        <w:tab/>
        <w:t xml:space="preserve">премии работникам по итогам работы предприятия за год </w:t>
      </w:r>
      <w:r w:rsidRPr="008B2266">
        <w:rPr>
          <w:sz w:val="28"/>
          <w:szCs w:val="28"/>
        </w:rPr>
        <w:br/>
        <w:t xml:space="preserve">- 812,00 тыс. руб.; </w:t>
      </w:r>
    </w:p>
    <w:p w14:paraId="5B05BEB0" w14:textId="77777777" w:rsidR="008B2266" w:rsidRPr="008B2266" w:rsidRDefault="008B2266" w:rsidP="008B2266">
      <w:pPr>
        <w:tabs>
          <w:tab w:val="left" w:pos="0"/>
        </w:tabs>
        <w:ind w:firstLine="709"/>
        <w:jc w:val="both"/>
        <w:rPr>
          <w:sz w:val="28"/>
          <w:szCs w:val="28"/>
        </w:rPr>
      </w:pPr>
      <w:r w:rsidRPr="008B2266">
        <w:rPr>
          <w:sz w:val="28"/>
          <w:szCs w:val="28"/>
        </w:rPr>
        <w:t>3)</w:t>
      </w:r>
      <w:r w:rsidRPr="008B2266">
        <w:rPr>
          <w:sz w:val="28"/>
          <w:szCs w:val="28"/>
        </w:rPr>
        <w:tab/>
        <w:t xml:space="preserve">материальной помощи при уходе работника в очередной оплачиваемый отпуск - 1 717,00 тыс. руб.; </w:t>
      </w:r>
    </w:p>
    <w:p w14:paraId="06715B21" w14:textId="77777777" w:rsidR="008B2266" w:rsidRPr="008B2266" w:rsidRDefault="008B2266" w:rsidP="008B2266">
      <w:pPr>
        <w:tabs>
          <w:tab w:val="left" w:pos="0"/>
        </w:tabs>
        <w:ind w:firstLine="709"/>
        <w:jc w:val="both"/>
        <w:rPr>
          <w:sz w:val="28"/>
          <w:szCs w:val="28"/>
        </w:rPr>
      </w:pPr>
      <w:r w:rsidRPr="008B2266">
        <w:rPr>
          <w:sz w:val="28"/>
          <w:szCs w:val="28"/>
        </w:rPr>
        <w:t>4)</w:t>
      </w:r>
      <w:r w:rsidRPr="008B2266">
        <w:rPr>
          <w:sz w:val="28"/>
          <w:szCs w:val="28"/>
        </w:rPr>
        <w:tab/>
        <w:t xml:space="preserve">социальных отчислений с этих выплат в размере 30,2 % от ФОТ </w:t>
      </w:r>
      <w:r w:rsidRPr="008B2266">
        <w:rPr>
          <w:sz w:val="28"/>
          <w:szCs w:val="28"/>
        </w:rPr>
        <w:br/>
        <w:t>- 1 254,21 тыс. руб.;</w:t>
      </w:r>
    </w:p>
    <w:p w14:paraId="45C1B7C3" w14:textId="77777777" w:rsidR="008B2266" w:rsidRPr="008B2266" w:rsidRDefault="008B2266" w:rsidP="008B2266">
      <w:pPr>
        <w:tabs>
          <w:tab w:val="left" w:pos="0"/>
        </w:tabs>
        <w:ind w:firstLine="709"/>
        <w:jc w:val="both"/>
        <w:rPr>
          <w:sz w:val="28"/>
          <w:szCs w:val="28"/>
        </w:rPr>
      </w:pPr>
      <w:r w:rsidRPr="008B2266">
        <w:rPr>
          <w:b/>
          <w:sz w:val="28"/>
          <w:szCs w:val="28"/>
        </w:rPr>
        <w:t>Выплаты на проведение мероприятий по празднованию общегосударственных и профессиональных праздников</w:t>
      </w:r>
      <w:r w:rsidRPr="008B2266">
        <w:rPr>
          <w:sz w:val="28"/>
          <w:szCs w:val="28"/>
        </w:rPr>
        <w:t xml:space="preserve"> 22,50 тыс. руб.;</w:t>
      </w:r>
    </w:p>
    <w:p w14:paraId="33B38537" w14:textId="77777777" w:rsidR="008B2266" w:rsidRPr="008B2266" w:rsidRDefault="008B2266" w:rsidP="008B2266">
      <w:pPr>
        <w:tabs>
          <w:tab w:val="left" w:pos="0"/>
        </w:tabs>
        <w:ind w:firstLine="709"/>
        <w:jc w:val="both"/>
        <w:rPr>
          <w:b/>
          <w:sz w:val="28"/>
          <w:szCs w:val="28"/>
        </w:rPr>
      </w:pPr>
      <w:r w:rsidRPr="008B2266">
        <w:rPr>
          <w:b/>
          <w:sz w:val="28"/>
          <w:szCs w:val="28"/>
        </w:rPr>
        <w:t xml:space="preserve">Выплаты материальной помощи </w:t>
      </w:r>
    </w:p>
    <w:p w14:paraId="090A4C80" w14:textId="77777777" w:rsidR="008B2266" w:rsidRPr="008B2266" w:rsidRDefault="008B2266" w:rsidP="008B2266">
      <w:pPr>
        <w:tabs>
          <w:tab w:val="left" w:pos="0"/>
        </w:tabs>
        <w:ind w:firstLine="709"/>
        <w:jc w:val="both"/>
        <w:rPr>
          <w:sz w:val="28"/>
          <w:szCs w:val="28"/>
        </w:rPr>
      </w:pPr>
      <w:r w:rsidRPr="008B2266">
        <w:rPr>
          <w:sz w:val="28"/>
          <w:szCs w:val="28"/>
        </w:rPr>
        <w:t>1)</w:t>
      </w:r>
      <w:r w:rsidRPr="008B2266">
        <w:rPr>
          <w:sz w:val="28"/>
          <w:szCs w:val="28"/>
        </w:rPr>
        <w:tab/>
        <w:t xml:space="preserve">материальная помощь на погребение близких - 20,00 тыс. руб.; </w:t>
      </w:r>
    </w:p>
    <w:p w14:paraId="6B2582D8" w14:textId="77777777" w:rsidR="008B2266" w:rsidRPr="008B2266" w:rsidRDefault="008B2266" w:rsidP="008B2266">
      <w:pPr>
        <w:tabs>
          <w:tab w:val="left" w:pos="0"/>
        </w:tabs>
        <w:ind w:firstLine="709"/>
        <w:jc w:val="both"/>
        <w:rPr>
          <w:sz w:val="28"/>
          <w:szCs w:val="28"/>
        </w:rPr>
      </w:pPr>
      <w:r w:rsidRPr="008B2266">
        <w:rPr>
          <w:sz w:val="28"/>
          <w:szCs w:val="28"/>
        </w:rPr>
        <w:t>2)</w:t>
      </w:r>
      <w:r w:rsidRPr="008B2266">
        <w:rPr>
          <w:sz w:val="28"/>
          <w:szCs w:val="28"/>
        </w:rPr>
        <w:tab/>
        <w:t xml:space="preserve">материальная помощь в случае заболевания - 20,00 тыс. руб.; </w:t>
      </w:r>
    </w:p>
    <w:p w14:paraId="19198917" w14:textId="77777777" w:rsidR="008B2266" w:rsidRPr="008B2266" w:rsidRDefault="008B2266" w:rsidP="008B2266">
      <w:pPr>
        <w:tabs>
          <w:tab w:val="left" w:pos="0"/>
        </w:tabs>
        <w:ind w:firstLine="709"/>
        <w:jc w:val="both"/>
        <w:rPr>
          <w:sz w:val="28"/>
          <w:szCs w:val="28"/>
        </w:rPr>
      </w:pPr>
      <w:r w:rsidRPr="008B2266">
        <w:rPr>
          <w:sz w:val="28"/>
          <w:szCs w:val="28"/>
        </w:rPr>
        <w:lastRenderedPageBreak/>
        <w:t>3)</w:t>
      </w:r>
      <w:r w:rsidRPr="008B2266">
        <w:rPr>
          <w:sz w:val="28"/>
          <w:szCs w:val="28"/>
        </w:rPr>
        <w:tab/>
        <w:t xml:space="preserve">материальная помощь в размере оклада при увольнении в связи с выходом на пенсию – 21,29 тыс. руб. </w:t>
      </w:r>
    </w:p>
    <w:p w14:paraId="03ACEB23" w14:textId="77777777" w:rsidR="008B2266" w:rsidRPr="008B2266" w:rsidRDefault="008B2266" w:rsidP="008B2266">
      <w:pPr>
        <w:tabs>
          <w:tab w:val="left" w:pos="0"/>
        </w:tabs>
        <w:ind w:firstLine="709"/>
        <w:jc w:val="both"/>
        <w:rPr>
          <w:snapToGrid w:val="0"/>
          <w:sz w:val="28"/>
          <w:szCs w:val="28"/>
        </w:rPr>
      </w:pPr>
      <w:r w:rsidRPr="008B2266">
        <w:rPr>
          <w:sz w:val="28"/>
          <w:szCs w:val="28"/>
        </w:rPr>
        <w:t>В качестве обоснования к статье «нормативная прибыль» предприятием представлены документы</w:t>
      </w:r>
      <w:r w:rsidRPr="008B2266">
        <w:rPr>
          <w:snapToGrid w:val="0"/>
          <w:sz w:val="28"/>
          <w:szCs w:val="28"/>
        </w:rPr>
        <w:t>:</w:t>
      </w:r>
    </w:p>
    <w:p w14:paraId="1BC53E89" w14:textId="77777777" w:rsidR="008B2266" w:rsidRPr="008B2266" w:rsidRDefault="008B2266" w:rsidP="008B2266">
      <w:pPr>
        <w:numPr>
          <w:ilvl w:val="0"/>
          <w:numId w:val="36"/>
        </w:numPr>
        <w:tabs>
          <w:tab w:val="left" w:pos="0"/>
        </w:tabs>
        <w:spacing w:line="312" w:lineRule="auto"/>
        <w:ind w:left="0" w:firstLine="709"/>
        <w:contextualSpacing/>
        <w:jc w:val="both"/>
        <w:rPr>
          <w:sz w:val="28"/>
          <w:szCs w:val="28"/>
          <w:lang w:eastAsia="en-US"/>
        </w:rPr>
      </w:pPr>
      <w:r w:rsidRPr="008B2266">
        <w:rPr>
          <w:sz w:val="28"/>
          <w:szCs w:val="28"/>
          <w:lang w:eastAsia="en-US"/>
        </w:rPr>
        <w:t>смета затрат МП «ГУЖКХ» реализации тепловой энергии на коллекторах на 2021 год по форме приложения 4.6 Методических указаний (стр. 16-20, доп. материалов вх. от 02.11.2020 № 5207);</w:t>
      </w:r>
    </w:p>
    <w:p w14:paraId="78FCD6AC" w14:textId="77777777" w:rsidR="008B2266" w:rsidRPr="008B2266" w:rsidRDefault="008B2266" w:rsidP="008B2266">
      <w:pPr>
        <w:numPr>
          <w:ilvl w:val="0"/>
          <w:numId w:val="36"/>
        </w:numPr>
        <w:tabs>
          <w:tab w:val="left" w:pos="0"/>
        </w:tabs>
        <w:spacing w:line="312" w:lineRule="auto"/>
        <w:ind w:left="0" w:firstLine="709"/>
        <w:contextualSpacing/>
        <w:jc w:val="both"/>
        <w:rPr>
          <w:sz w:val="28"/>
          <w:szCs w:val="28"/>
        </w:rPr>
      </w:pPr>
      <w:r w:rsidRPr="008B2266">
        <w:rPr>
          <w:sz w:val="28"/>
          <w:szCs w:val="28"/>
          <w:lang w:eastAsia="en-US"/>
        </w:rPr>
        <w:t>в электронном виде (</w:t>
      </w:r>
      <w:r w:rsidRPr="008B2266">
        <w:rPr>
          <w:sz w:val="28"/>
          <w:szCs w:val="28"/>
        </w:rPr>
        <w:t>по электронной</w:t>
      </w:r>
      <w:r w:rsidRPr="008B2266">
        <w:rPr>
          <w:sz w:val="28"/>
          <w:szCs w:val="28"/>
          <w:lang w:eastAsia="en-US"/>
        </w:rPr>
        <w:t xml:space="preserve"> почте </w:t>
      </w:r>
      <w:r w:rsidRPr="008B2266">
        <w:rPr>
          <w:sz w:val="28"/>
          <w:szCs w:val="28"/>
          <w:lang w:val="en-US" w:eastAsia="en-US"/>
        </w:rPr>
        <w:t>gke</w:t>
      </w:r>
      <w:r w:rsidRPr="008B2266">
        <w:rPr>
          <w:sz w:val="28"/>
          <w:szCs w:val="28"/>
          <w:lang w:eastAsia="en-US"/>
        </w:rPr>
        <w:t>.</w:t>
      </w:r>
      <w:r w:rsidRPr="008B2266">
        <w:rPr>
          <w:sz w:val="28"/>
          <w:szCs w:val="28"/>
          <w:lang w:val="en-US" w:eastAsia="en-US"/>
        </w:rPr>
        <w:t>aee</w:t>
      </w:r>
      <w:r w:rsidRPr="008B2266">
        <w:rPr>
          <w:sz w:val="28"/>
          <w:szCs w:val="28"/>
          <w:lang w:eastAsia="en-US"/>
        </w:rPr>
        <w:t>@</w:t>
      </w:r>
      <w:r w:rsidRPr="008B2266">
        <w:rPr>
          <w:sz w:val="28"/>
          <w:szCs w:val="28"/>
          <w:lang w:val="en-US" w:eastAsia="en-US"/>
        </w:rPr>
        <w:t>mail</w:t>
      </w:r>
      <w:r w:rsidRPr="008B2266">
        <w:rPr>
          <w:sz w:val="28"/>
          <w:szCs w:val="28"/>
          <w:lang w:eastAsia="en-US"/>
        </w:rPr>
        <w:t>.</w:t>
      </w:r>
      <w:r w:rsidRPr="008B2266">
        <w:rPr>
          <w:sz w:val="28"/>
          <w:szCs w:val="28"/>
          <w:lang w:val="en-US" w:eastAsia="en-US"/>
        </w:rPr>
        <w:t>ru</w:t>
      </w:r>
      <w:r w:rsidRPr="008B2266">
        <w:rPr>
          <w:sz w:val="28"/>
          <w:szCs w:val="28"/>
          <w:lang w:eastAsia="en-US"/>
        </w:rPr>
        <w:t xml:space="preserve">) </w:t>
      </w:r>
      <w:r w:rsidRPr="008B2266">
        <w:rPr>
          <w:sz w:val="28"/>
          <w:szCs w:val="28"/>
        </w:rPr>
        <w:t>смета расходов МП «ГУЖКХ» по ежегодным выплатам, предусмотренным коллективным договором</w:t>
      </w:r>
      <w:r w:rsidRPr="008B2266">
        <w:rPr>
          <w:sz w:val="28"/>
          <w:szCs w:val="28"/>
          <w:u w:val="single"/>
        </w:rPr>
        <w:t xml:space="preserve"> </w:t>
      </w:r>
      <w:r w:rsidRPr="008B2266">
        <w:rPr>
          <w:i/>
          <w:iCs/>
          <w:sz w:val="28"/>
          <w:szCs w:val="28"/>
          <w:u w:val="single"/>
        </w:rPr>
        <w:t>(официально не представлена, отсутствует в тарифном деле)</w:t>
      </w:r>
      <w:r w:rsidRPr="008B2266">
        <w:rPr>
          <w:i/>
          <w:iCs/>
          <w:sz w:val="28"/>
          <w:szCs w:val="28"/>
          <w:u w:val="single"/>
          <w:lang w:eastAsia="en-US"/>
        </w:rPr>
        <w:t>;</w:t>
      </w:r>
    </w:p>
    <w:p w14:paraId="16C47A93" w14:textId="77777777" w:rsidR="008B2266" w:rsidRPr="008B2266" w:rsidRDefault="008B2266" w:rsidP="008B2266">
      <w:pPr>
        <w:numPr>
          <w:ilvl w:val="0"/>
          <w:numId w:val="36"/>
        </w:numPr>
        <w:tabs>
          <w:tab w:val="left" w:pos="0"/>
        </w:tabs>
        <w:spacing w:line="312" w:lineRule="auto"/>
        <w:ind w:left="0" w:firstLine="709"/>
        <w:contextualSpacing/>
        <w:jc w:val="both"/>
        <w:rPr>
          <w:sz w:val="28"/>
          <w:szCs w:val="28"/>
        </w:rPr>
      </w:pPr>
      <w:r w:rsidRPr="008B2266">
        <w:rPr>
          <w:sz w:val="28"/>
          <w:szCs w:val="28"/>
          <w:lang w:eastAsia="en-US"/>
        </w:rPr>
        <w:t xml:space="preserve">Коллективный договор Муниципального предприятия Новокузнецкого городского округа «Городское управление жилищно-коммунального хозяйства на период с 19.10.2020 по 19.10.2023 года (стр. 198-206, доп. материалов вх. от 02.11.2020 № 5207); </w:t>
      </w:r>
    </w:p>
    <w:p w14:paraId="0A9F1712" w14:textId="77777777" w:rsidR="008B2266" w:rsidRPr="008B2266" w:rsidRDefault="008B2266" w:rsidP="008B2266">
      <w:pPr>
        <w:numPr>
          <w:ilvl w:val="0"/>
          <w:numId w:val="36"/>
        </w:numPr>
        <w:tabs>
          <w:tab w:val="left" w:pos="0"/>
        </w:tabs>
        <w:spacing w:line="312" w:lineRule="auto"/>
        <w:ind w:left="0" w:firstLine="709"/>
        <w:contextualSpacing/>
        <w:jc w:val="both"/>
        <w:rPr>
          <w:sz w:val="28"/>
          <w:szCs w:val="28"/>
        </w:rPr>
      </w:pPr>
      <w:r w:rsidRPr="008B2266">
        <w:rPr>
          <w:sz w:val="28"/>
          <w:szCs w:val="28"/>
        </w:rPr>
        <w:t xml:space="preserve">уведомление Министерства труда и занятости населения Кузбасса о внесении в Единый реестр коллективных договоров и соглашений Кемеровской области-Кузбасса от 20.10.2020 № 961 (стр. 197, </w:t>
      </w:r>
      <w:r w:rsidRPr="008B2266">
        <w:rPr>
          <w:sz w:val="28"/>
          <w:szCs w:val="28"/>
          <w:lang w:eastAsia="en-US"/>
        </w:rPr>
        <w:t>доп. материалов вх. от 02.11.2020 № 5207)</w:t>
      </w:r>
      <w:r w:rsidRPr="008B2266">
        <w:rPr>
          <w:sz w:val="28"/>
          <w:szCs w:val="28"/>
        </w:rPr>
        <w:t xml:space="preserve">. </w:t>
      </w:r>
    </w:p>
    <w:p w14:paraId="1444D3D3" w14:textId="77777777" w:rsidR="008B2266" w:rsidRPr="008B2266" w:rsidRDefault="008B2266" w:rsidP="008B2266">
      <w:pPr>
        <w:tabs>
          <w:tab w:val="left" w:pos="0"/>
        </w:tabs>
        <w:ind w:firstLine="709"/>
        <w:jc w:val="both"/>
        <w:rPr>
          <w:sz w:val="28"/>
          <w:szCs w:val="28"/>
        </w:rPr>
      </w:pPr>
      <w:r w:rsidRPr="008B2266">
        <w:rPr>
          <w:sz w:val="28"/>
          <w:szCs w:val="28"/>
        </w:rPr>
        <w:t>В соответствии с пунктом «в» 74 Основ ценообразования, величина нормативной прибыли регулируемой организации включает в себя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2F7F07AA" w14:textId="77777777" w:rsidR="008B2266" w:rsidRPr="008B2266" w:rsidRDefault="008B2266" w:rsidP="008B2266">
      <w:pPr>
        <w:tabs>
          <w:tab w:val="left" w:pos="0"/>
        </w:tabs>
        <w:ind w:firstLine="709"/>
        <w:jc w:val="both"/>
        <w:rPr>
          <w:sz w:val="28"/>
          <w:szCs w:val="28"/>
        </w:rPr>
      </w:pPr>
      <w:r w:rsidRPr="008B2266">
        <w:rPr>
          <w:sz w:val="28"/>
          <w:szCs w:val="28"/>
        </w:rPr>
        <w:t>Статьей 270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w:t>
      </w:r>
    </w:p>
    <w:p w14:paraId="3755DF92" w14:textId="77777777" w:rsidR="008B2266" w:rsidRPr="008B2266" w:rsidRDefault="008B2266" w:rsidP="008B2266">
      <w:pPr>
        <w:tabs>
          <w:tab w:val="left" w:pos="0"/>
        </w:tabs>
        <w:ind w:firstLine="709"/>
        <w:jc w:val="both"/>
        <w:rPr>
          <w:sz w:val="28"/>
          <w:szCs w:val="28"/>
        </w:rPr>
      </w:pPr>
      <w:r w:rsidRPr="008B2266">
        <w:rPr>
          <w:sz w:val="28"/>
          <w:szCs w:val="28"/>
        </w:rPr>
        <w:t>К материальной помощи, не учитываемой согласно п. 23 ст. 270 Налогового кодекса Российской Федерации в составе расходов, уменьшающих налоговую базу по налогу на прибыль, относятся выплаты, которые не связаны с выполнением получателем трудовой функции и направлены на удовлетворение его социальных потребностей, обусловленных возникновением трудной жизненной ситуации или наступлением определенного события.</w:t>
      </w:r>
    </w:p>
    <w:p w14:paraId="746EC392" w14:textId="77777777" w:rsidR="008B2266" w:rsidRPr="008B2266" w:rsidRDefault="008B2266" w:rsidP="008B2266">
      <w:pPr>
        <w:tabs>
          <w:tab w:val="left" w:pos="0"/>
        </w:tabs>
        <w:ind w:firstLine="709"/>
        <w:jc w:val="both"/>
        <w:rPr>
          <w:sz w:val="28"/>
          <w:szCs w:val="28"/>
        </w:rPr>
      </w:pPr>
      <w:r w:rsidRPr="008B2266">
        <w:rPr>
          <w:sz w:val="28"/>
          <w:szCs w:val="28"/>
        </w:rPr>
        <w:t xml:space="preserve">Пунктом 6.6 коллективного договора МП «ГУЖКХ» на 2020-2023 г., установлена обязанность работодателя при наличии у предприятия доступных </w:t>
      </w:r>
      <w:r w:rsidRPr="008B2266">
        <w:rPr>
          <w:sz w:val="28"/>
          <w:szCs w:val="28"/>
        </w:rPr>
        <w:lastRenderedPageBreak/>
        <w:t>финансовых средств выплачивать ежеквартальную премию, премию по итогам работы предприятия за год, материальную помощь при уходе работника в очередной оплачиваемый отпуск в размере среднего заработка. Право на получение выплат наступает при стаже работы на предприятии не менее 6 месяцев сотрудникам, не имеющим за расчетный период дисциплинарных взысканий.</w:t>
      </w:r>
    </w:p>
    <w:p w14:paraId="5851A895" w14:textId="77777777" w:rsidR="008B2266" w:rsidRPr="008B2266" w:rsidRDefault="008B2266" w:rsidP="008B2266">
      <w:pPr>
        <w:tabs>
          <w:tab w:val="left" w:pos="0"/>
        </w:tabs>
        <w:ind w:firstLine="709"/>
        <w:jc w:val="both"/>
        <w:rPr>
          <w:sz w:val="28"/>
          <w:szCs w:val="28"/>
        </w:rPr>
      </w:pPr>
      <w:r w:rsidRPr="008B2266">
        <w:rPr>
          <w:sz w:val="28"/>
          <w:szCs w:val="28"/>
        </w:rPr>
        <w:t>Поскольку предусмотренная коллективным договором предприятия материальная помощь при уходе работника в очередной отпуск зависит от непрерывного стажа, отсутствия дисциплинарных взысканий, то есть связана с выполнением физическим лицом его трудовой функции, то она является элементом системы оплаты труда и не признается материальной помощью по смыслу положений статьи 270 Налогового кодекса Российской Федерации.</w:t>
      </w:r>
    </w:p>
    <w:p w14:paraId="4FBD2F60" w14:textId="77777777" w:rsidR="008B2266" w:rsidRPr="008B2266" w:rsidRDefault="008B2266" w:rsidP="008B2266">
      <w:pPr>
        <w:tabs>
          <w:tab w:val="left" w:pos="0"/>
        </w:tabs>
        <w:ind w:firstLine="709"/>
        <w:jc w:val="both"/>
        <w:rPr>
          <w:sz w:val="28"/>
          <w:szCs w:val="28"/>
        </w:rPr>
      </w:pPr>
      <w:r w:rsidRPr="008B2266">
        <w:rPr>
          <w:sz w:val="28"/>
          <w:szCs w:val="28"/>
        </w:rPr>
        <w:t>Расходы, предусмотренные Программой социального развития предприятия на 2021 год, на выплату материальной помощи работникам в связи с выходом на пенсию в отсутствие у них звания Ветеран труда не учитываться в расчете нормативной прибыли, согласно п. 25 ст. 270 Налогового кодекса Российской Федерации.</w:t>
      </w:r>
    </w:p>
    <w:p w14:paraId="27CF4826" w14:textId="77777777" w:rsidR="008B2266" w:rsidRPr="008B2266" w:rsidRDefault="008B2266" w:rsidP="008B2266">
      <w:pPr>
        <w:tabs>
          <w:tab w:val="left" w:pos="0"/>
        </w:tabs>
        <w:ind w:firstLine="709"/>
        <w:jc w:val="both"/>
        <w:rPr>
          <w:sz w:val="28"/>
          <w:szCs w:val="28"/>
        </w:rPr>
      </w:pPr>
      <w:r w:rsidRPr="008B2266">
        <w:rPr>
          <w:sz w:val="28"/>
          <w:szCs w:val="28"/>
        </w:rPr>
        <w:t xml:space="preserve">Таким образом, </w:t>
      </w:r>
      <w:r w:rsidRPr="008B2266">
        <w:rPr>
          <w:b/>
          <w:sz w:val="28"/>
          <w:szCs w:val="28"/>
        </w:rPr>
        <w:t>Выплаты стимулирующего характера</w:t>
      </w:r>
      <w:r w:rsidRPr="008B2266">
        <w:rPr>
          <w:sz w:val="28"/>
          <w:szCs w:val="28"/>
        </w:rPr>
        <w:t xml:space="preserve"> и</w:t>
      </w:r>
      <w:r w:rsidRPr="008B2266">
        <w:rPr>
          <w:b/>
          <w:sz w:val="28"/>
          <w:szCs w:val="28"/>
        </w:rPr>
        <w:t xml:space="preserve"> Выплаты материальной помощи</w:t>
      </w:r>
      <w:r w:rsidRPr="008B2266">
        <w:rPr>
          <w:sz w:val="28"/>
          <w:szCs w:val="28"/>
        </w:rPr>
        <w:t xml:space="preserve"> относятся к системе оплаты труда, отвечают критериям экономической обоснованности и направлены на осуществление приносящей доход деятельности, подлежат включению в состав расходов при исчислении налога на прибыль и не должны, учитываться в расчете нормативной прибыли.</w:t>
      </w:r>
    </w:p>
    <w:p w14:paraId="560F9E37" w14:textId="77777777" w:rsidR="008B2266" w:rsidRPr="008B2266" w:rsidRDefault="008B2266" w:rsidP="008B2266">
      <w:pPr>
        <w:tabs>
          <w:tab w:val="left" w:pos="0"/>
        </w:tabs>
        <w:ind w:firstLine="709"/>
        <w:jc w:val="both"/>
        <w:rPr>
          <w:sz w:val="28"/>
          <w:szCs w:val="28"/>
        </w:rPr>
      </w:pPr>
      <w:r w:rsidRPr="008B2266">
        <w:rPr>
          <w:sz w:val="28"/>
          <w:szCs w:val="28"/>
        </w:rPr>
        <w:t>Суд указал, что исключение из нормативной прибыли таких выплат как детский отдых, отдых «мать и дитя», взрослый отдых, страхование ДМС по причине непредставления предприятием списков работников, имеющих право на указанные выплаты, нельзя принять правомерным, поскольку МП «ГУЖКХ» были представлены обосновывающие документы в виде коллективного договора, Программы социального развития, штатного расписания. А также, указывает на тот факт, что орган тарифного регулирования имел возможность запросить дополнительные документы и включить в НВВ обоснованный объем затрат по данной статье.</w:t>
      </w:r>
    </w:p>
    <w:p w14:paraId="3035779A" w14:textId="77777777" w:rsidR="008B2266" w:rsidRPr="008B2266" w:rsidRDefault="008B2266" w:rsidP="008B2266">
      <w:pPr>
        <w:tabs>
          <w:tab w:val="left" w:pos="0"/>
        </w:tabs>
        <w:ind w:firstLine="709"/>
        <w:jc w:val="both"/>
        <w:rPr>
          <w:sz w:val="28"/>
          <w:szCs w:val="28"/>
        </w:rPr>
      </w:pPr>
      <w:r w:rsidRPr="008B2266">
        <w:rPr>
          <w:sz w:val="28"/>
          <w:szCs w:val="28"/>
        </w:rPr>
        <w:t xml:space="preserve">Еще раз исследовав все материалы дела в отношении учитываемых расходов из нормативной прибыли, таких выплат как: детский отдых, отдых «Мать и дитя», взрослый отдых, страхование ДМС, экспертами отмечается, что обосновывающих документов к заявленным в сметах расходам не представлено. В тарифном деле на 2021 год отсутствует смета по ежегодным выплатам, предусмотренным коллективным договором, расчет норматива количества путевок (включая механизм распределения указанных путевок) МП «ГУЖКХ», не представлены обосновывающие документы, подтверждающие стоимость путевок, плановый список работников на получение выплат,  приказы предприятия на получение выплат или путевок за предыдущие периоды, документы подтверждающие рыночную стоимость путевок (договоры, коммерческие предложения, оценочные листы), приказы </w:t>
      </w:r>
      <w:r w:rsidRPr="008B2266">
        <w:rPr>
          <w:sz w:val="28"/>
          <w:szCs w:val="28"/>
        </w:rPr>
        <w:lastRenderedPageBreak/>
        <w:t>утверждающие параметры программ оздоровления работников и их детей, прочие обосновывающие документы с целью обоснования затрат на оздоровление работников.</w:t>
      </w:r>
    </w:p>
    <w:p w14:paraId="0E3A1DB3" w14:textId="77777777" w:rsidR="008B2266" w:rsidRPr="008B2266" w:rsidRDefault="008B2266" w:rsidP="008B2266">
      <w:pPr>
        <w:tabs>
          <w:tab w:val="left" w:pos="0"/>
        </w:tabs>
        <w:ind w:firstLine="709"/>
        <w:jc w:val="both"/>
        <w:rPr>
          <w:sz w:val="28"/>
          <w:szCs w:val="28"/>
        </w:rPr>
      </w:pPr>
      <w:r w:rsidRPr="008B2266">
        <w:rPr>
          <w:sz w:val="28"/>
          <w:szCs w:val="28"/>
        </w:rPr>
        <w:t>Согласно п.16 ст.255 НК РФ, уменьшать налогооблагаемую базу по налогу на прибыль могут взносы по договорам ДМС, предусматривающим:</w:t>
      </w:r>
    </w:p>
    <w:p w14:paraId="66920BD4" w14:textId="77777777" w:rsidR="008B2266" w:rsidRPr="008B2266" w:rsidRDefault="008B2266" w:rsidP="008B2266">
      <w:pPr>
        <w:tabs>
          <w:tab w:val="left" w:pos="0"/>
        </w:tabs>
        <w:ind w:firstLine="709"/>
        <w:jc w:val="both"/>
        <w:rPr>
          <w:sz w:val="28"/>
          <w:szCs w:val="28"/>
        </w:rPr>
      </w:pPr>
      <w:r w:rsidRPr="008B2266">
        <w:rPr>
          <w:sz w:val="28"/>
          <w:szCs w:val="28"/>
        </w:rPr>
        <w:t>оплату страховщиками медицинских расходов застрахованных работников,</w:t>
      </w:r>
    </w:p>
    <w:p w14:paraId="0BDCBFE0" w14:textId="77777777" w:rsidR="008B2266" w:rsidRPr="008B2266" w:rsidRDefault="008B2266" w:rsidP="008B2266">
      <w:pPr>
        <w:tabs>
          <w:tab w:val="left" w:pos="0"/>
        </w:tabs>
        <w:ind w:firstLine="709"/>
        <w:jc w:val="both"/>
        <w:rPr>
          <w:sz w:val="28"/>
          <w:szCs w:val="28"/>
        </w:rPr>
      </w:pPr>
      <w:r w:rsidRPr="008B2266">
        <w:rPr>
          <w:sz w:val="28"/>
          <w:szCs w:val="28"/>
        </w:rPr>
        <w:t>расходы работодателей по договорам на оказание медицинских услуг, заключенным в пользу работников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РФ.</w:t>
      </w:r>
    </w:p>
    <w:p w14:paraId="2EB9B185" w14:textId="77777777" w:rsidR="008B2266" w:rsidRPr="008B2266" w:rsidRDefault="008B2266" w:rsidP="008B2266">
      <w:pPr>
        <w:tabs>
          <w:tab w:val="left" w:pos="0"/>
        </w:tabs>
        <w:ind w:firstLine="709"/>
        <w:jc w:val="both"/>
        <w:rPr>
          <w:sz w:val="28"/>
          <w:szCs w:val="28"/>
        </w:rPr>
      </w:pPr>
      <w:r w:rsidRPr="008B2266">
        <w:rPr>
          <w:sz w:val="28"/>
          <w:szCs w:val="28"/>
        </w:rPr>
        <w:t>Документы, подтверждающие плановые на 2021 год, либо фактически понесенные расходы в 2019 - 2020 годах на ДМС, в адрес РЭК Кузбасса представлены не были. Официальная отчетность по системе ЕИАС в формате</w:t>
      </w:r>
      <w:r w:rsidRPr="008B2266">
        <w:rPr>
          <w:sz w:val="28"/>
          <w:szCs w:val="28"/>
          <w:highlight w:val="cyan"/>
        </w:rPr>
        <w:t xml:space="preserve"> </w:t>
      </w:r>
      <w:r w:rsidRPr="008B2266">
        <w:rPr>
          <w:sz w:val="28"/>
          <w:szCs w:val="28"/>
        </w:rPr>
        <w:t>BALANCE.CALC.TARIFF.WARM.2020.FACT, являющаяся официальной формой отчетности, подтвердила отсутствие данных затрат.</w:t>
      </w:r>
    </w:p>
    <w:p w14:paraId="24DBF730" w14:textId="77777777" w:rsidR="008B2266" w:rsidRPr="008B2266" w:rsidRDefault="008B2266" w:rsidP="008B2266">
      <w:pPr>
        <w:tabs>
          <w:tab w:val="left" w:pos="0"/>
        </w:tabs>
        <w:ind w:firstLine="709"/>
        <w:jc w:val="both"/>
        <w:rPr>
          <w:sz w:val="28"/>
          <w:szCs w:val="28"/>
        </w:rPr>
      </w:pPr>
    </w:p>
    <w:p w14:paraId="25A6A4EF" w14:textId="77777777" w:rsidR="008B2266" w:rsidRPr="008B2266" w:rsidRDefault="008B2266" w:rsidP="008B2266">
      <w:pPr>
        <w:tabs>
          <w:tab w:val="left" w:pos="0"/>
        </w:tabs>
        <w:ind w:firstLine="709"/>
        <w:jc w:val="both"/>
        <w:rPr>
          <w:sz w:val="28"/>
          <w:szCs w:val="28"/>
        </w:rPr>
      </w:pPr>
      <w:r w:rsidRPr="008B2266">
        <w:rPr>
          <w:sz w:val="28"/>
          <w:szCs w:val="28"/>
        </w:rPr>
        <w:t>Запрос дополнительных уточняющих материалов не осуществлялся, так как вышеуказанный шаблон подтверждает отсутствие вышеназванных затрат на отдых и страхование ДМС. Регулятором отмечается, что запрос дополнительных документов является правом, а не обязанностью органа тарифного регулирования (п.20 ч. IV «Правил регулирования цен (тарифов) в сфере теплоснабжения»). Также Постановление Девятого арбитражного апелляционного суда от 04.03.2019 № 09АП-2070/2019 по делу № А40-143364/18 содержит выводы, что обязанность доказательности лежит на регулируемой организации, так как имеется заинтересованность в учете ею заявленных расходов.</w:t>
      </w:r>
    </w:p>
    <w:p w14:paraId="05123D05" w14:textId="77777777" w:rsidR="008B2266" w:rsidRPr="008B2266" w:rsidRDefault="008B2266" w:rsidP="008B2266">
      <w:pPr>
        <w:tabs>
          <w:tab w:val="left" w:pos="0"/>
        </w:tabs>
        <w:ind w:firstLine="709"/>
        <w:jc w:val="both"/>
        <w:rPr>
          <w:sz w:val="28"/>
          <w:szCs w:val="28"/>
        </w:rPr>
      </w:pPr>
      <w:r w:rsidRPr="008B2266">
        <w:rPr>
          <w:sz w:val="28"/>
          <w:szCs w:val="28"/>
        </w:rPr>
        <w:t xml:space="preserve">Относительно выплаты материальной помощи: на погребение (на сумму 20,00 тыс. руб.); материальной помощи в случае заболевания, требующего длительного дорогостоящего лечения (на сумму 20,00 тыс. руб.); материальной помощи работникам при увольнении в связи с выходом на пенсию (на сумму 21,29 тыс. руб.) поясняем, что согласно пункту 23 статьи 270 НК РФ материальная помощь может быть учтена в составе «нормативной прибыли» </w:t>
      </w:r>
      <w:r w:rsidRPr="008B2266">
        <w:rPr>
          <w:sz w:val="28"/>
          <w:szCs w:val="28"/>
        </w:rPr>
        <w:br/>
        <w:t>(а именно расходов, относимых на прибыль после налогообложения) при условии, когда выплаты не связаны с выполнением получателем трудовой функции и направлены на удовлетворение его социальных потребностей, обусловленных возникновением трудной жизненной ситуации или наступлением определенного события.</w:t>
      </w:r>
    </w:p>
    <w:p w14:paraId="27BB9447" w14:textId="77777777" w:rsidR="008B2266" w:rsidRPr="008B2266" w:rsidRDefault="008B2266" w:rsidP="008B2266">
      <w:pPr>
        <w:tabs>
          <w:tab w:val="left" w:pos="0"/>
        </w:tabs>
        <w:ind w:firstLine="709"/>
        <w:jc w:val="both"/>
        <w:rPr>
          <w:sz w:val="28"/>
          <w:szCs w:val="28"/>
        </w:rPr>
      </w:pPr>
      <w:r w:rsidRPr="008B2266">
        <w:rPr>
          <w:sz w:val="28"/>
          <w:szCs w:val="28"/>
        </w:rPr>
        <w:t>Материальная помощь на погребение регулирующим органом рассчитывались, согласно Федеральному закону от 12.01.1996 № 8-ФЗ «О погребении и похоронном деле».</w:t>
      </w:r>
    </w:p>
    <w:p w14:paraId="623428C1" w14:textId="77777777" w:rsidR="008B2266" w:rsidRPr="008B2266" w:rsidRDefault="008B2266" w:rsidP="008B2266">
      <w:pPr>
        <w:tabs>
          <w:tab w:val="left" w:pos="0"/>
        </w:tabs>
        <w:ind w:firstLine="709"/>
        <w:jc w:val="both"/>
        <w:rPr>
          <w:sz w:val="28"/>
          <w:szCs w:val="28"/>
        </w:rPr>
      </w:pPr>
      <w:r w:rsidRPr="008B2266">
        <w:rPr>
          <w:sz w:val="28"/>
          <w:szCs w:val="28"/>
        </w:rPr>
        <w:t xml:space="preserve">В связи с тем, что в 2021 году вступило в силу постановление Правительства РФ от 24.01.2021 № 73 (предусматривающее индексацию </w:t>
      </w:r>
      <w:r w:rsidRPr="008B2266">
        <w:rPr>
          <w:sz w:val="28"/>
          <w:szCs w:val="28"/>
        </w:rPr>
        <w:lastRenderedPageBreak/>
        <w:t>пособия в 2021 году и вступившее в силу после завершения регулирования на 2021 год) пособие на погребение в 2021 году составляет 6 424,98 руб.</w:t>
      </w:r>
    </w:p>
    <w:p w14:paraId="060C6077" w14:textId="77777777" w:rsidR="008B2266" w:rsidRPr="008B2266" w:rsidRDefault="008B2266" w:rsidP="008B2266">
      <w:pPr>
        <w:tabs>
          <w:tab w:val="left" w:pos="0"/>
        </w:tabs>
        <w:ind w:firstLine="709"/>
        <w:jc w:val="both"/>
        <w:rPr>
          <w:sz w:val="28"/>
          <w:szCs w:val="28"/>
        </w:rPr>
      </w:pPr>
      <w:r w:rsidRPr="008B2266">
        <w:rPr>
          <w:sz w:val="28"/>
          <w:szCs w:val="28"/>
        </w:rPr>
        <w:t>Таким образом, расходы, включенные в нормативную прибыль, по расчету регулирующего органа на текущую дату составят:</w:t>
      </w:r>
    </w:p>
    <w:p w14:paraId="23DD5B5F" w14:textId="77777777" w:rsidR="008B2266" w:rsidRPr="008B2266" w:rsidRDefault="008B2266" w:rsidP="008B2266">
      <w:pPr>
        <w:tabs>
          <w:tab w:val="left" w:pos="0"/>
        </w:tabs>
        <w:ind w:firstLine="709"/>
        <w:jc w:val="both"/>
        <w:rPr>
          <w:sz w:val="28"/>
          <w:szCs w:val="28"/>
        </w:rPr>
      </w:pPr>
      <w:r w:rsidRPr="008B2266">
        <w:rPr>
          <w:sz w:val="28"/>
          <w:szCs w:val="28"/>
        </w:rPr>
        <w:t>20 000,00 руб. (предложение предприятия «материальная помощь на погребение») - (6 424,98 руб. (пособие ФСС на погребение) * 1,3 (районный коэффициент) = 11 647,53 руб.</w:t>
      </w:r>
    </w:p>
    <w:p w14:paraId="7E071071" w14:textId="77777777" w:rsidR="008B2266" w:rsidRPr="008B2266" w:rsidRDefault="008B2266" w:rsidP="008B2266">
      <w:pPr>
        <w:tabs>
          <w:tab w:val="left" w:pos="0"/>
        </w:tabs>
        <w:ind w:firstLine="709"/>
        <w:jc w:val="both"/>
        <w:rPr>
          <w:sz w:val="28"/>
          <w:szCs w:val="28"/>
        </w:rPr>
      </w:pPr>
      <w:r w:rsidRPr="008B2266">
        <w:rPr>
          <w:sz w:val="28"/>
          <w:szCs w:val="28"/>
        </w:rPr>
        <w:t>На основании всего вышеуказанного «нормативная прибыль», в части выплат социального характера по коллективному договору для учета в составе необходимой валовой выручки в целях расчета тарифов на тепловую энергию на 2021 год для МП «ГУЖКХ», во исполнение решения Кемеровского областного суда по делу № 3а-67/2021 от 16.03.2021, составила 11,65 тыс. руб.</w:t>
      </w:r>
    </w:p>
    <w:p w14:paraId="700EC372" w14:textId="77777777" w:rsidR="008B2266" w:rsidRPr="008B2266" w:rsidRDefault="008B2266" w:rsidP="008B2266">
      <w:pPr>
        <w:tabs>
          <w:tab w:val="left" w:pos="0"/>
        </w:tabs>
        <w:ind w:firstLine="709"/>
        <w:jc w:val="both"/>
        <w:rPr>
          <w:sz w:val="28"/>
          <w:szCs w:val="28"/>
        </w:rPr>
      </w:pPr>
      <w:r w:rsidRPr="008B2266">
        <w:rPr>
          <w:sz w:val="28"/>
          <w:szCs w:val="28"/>
        </w:rPr>
        <w:t>Согласно формуле (12.1) пункта 41 Методических указаний:</w:t>
      </w:r>
    </w:p>
    <w:p w14:paraId="016CEB1F" w14:textId="77777777" w:rsidR="008B2266" w:rsidRPr="008B2266" w:rsidRDefault="008B2266" w:rsidP="008B2266">
      <w:pPr>
        <w:tabs>
          <w:tab w:val="left" w:pos="0"/>
        </w:tabs>
        <w:ind w:firstLine="709"/>
        <w:jc w:val="both"/>
        <w:rPr>
          <w:sz w:val="28"/>
          <w:szCs w:val="28"/>
        </w:rPr>
      </w:pPr>
      <w:r w:rsidRPr="008B2266">
        <w:rPr>
          <w:sz w:val="28"/>
          <w:szCs w:val="28"/>
        </w:rPr>
        <w:t>П=0,00+0,00+11,65 тыс. руб.</w:t>
      </w:r>
    </w:p>
    <w:p w14:paraId="4A84BDBB" w14:textId="77777777" w:rsidR="008B2266" w:rsidRPr="008B2266" w:rsidRDefault="008B2266" w:rsidP="008B2266">
      <w:pPr>
        <w:tabs>
          <w:tab w:val="left" w:pos="0"/>
        </w:tabs>
        <w:ind w:firstLine="709"/>
        <w:jc w:val="both"/>
        <w:rPr>
          <w:sz w:val="28"/>
          <w:szCs w:val="28"/>
        </w:rPr>
      </w:pPr>
      <w:r w:rsidRPr="008B2266">
        <w:rPr>
          <w:sz w:val="28"/>
          <w:szCs w:val="28"/>
        </w:rPr>
        <w:t>Корректировка расходов по статье «нормативная прибыль» в сторону уменьшения составила 6 353,35 тыс. руб. по вышеуказанным причинам.</w:t>
      </w:r>
    </w:p>
    <w:p w14:paraId="616F94FC" w14:textId="77777777" w:rsidR="008B2266" w:rsidRPr="008B2266" w:rsidRDefault="008B2266" w:rsidP="008B2266">
      <w:pPr>
        <w:tabs>
          <w:tab w:val="left" w:pos="1134"/>
        </w:tabs>
        <w:ind w:firstLine="709"/>
        <w:jc w:val="both"/>
        <w:rPr>
          <w:sz w:val="28"/>
          <w:szCs w:val="28"/>
        </w:rPr>
      </w:pPr>
      <w:bookmarkStart w:id="6" w:name="_Hlk7095586"/>
    </w:p>
    <w:p w14:paraId="10B37BFD" w14:textId="77777777" w:rsidR="008B2266" w:rsidRPr="008B2266" w:rsidRDefault="008B2266" w:rsidP="008B2266">
      <w:pPr>
        <w:tabs>
          <w:tab w:val="left" w:pos="1134"/>
        </w:tabs>
        <w:ind w:firstLine="709"/>
        <w:jc w:val="both"/>
        <w:rPr>
          <w:b/>
          <w:sz w:val="28"/>
          <w:szCs w:val="28"/>
        </w:rPr>
      </w:pPr>
      <w:r w:rsidRPr="008B2266">
        <w:rPr>
          <w:sz w:val="28"/>
          <w:szCs w:val="28"/>
        </w:rPr>
        <w:t xml:space="preserve">Таким образом, необходимая валовая выручка МП «ГУЖКХ» на производство тепловой энергии на 2021 год составит </w:t>
      </w:r>
      <w:bookmarkEnd w:id="6"/>
      <w:r w:rsidRPr="008B2266">
        <w:rPr>
          <w:b/>
          <w:sz w:val="28"/>
          <w:szCs w:val="28"/>
          <w:u w:val="single"/>
        </w:rPr>
        <w:t>88 481,23 тыс. руб</w:t>
      </w:r>
      <w:r w:rsidRPr="008B2266">
        <w:rPr>
          <w:b/>
          <w:sz w:val="28"/>
          <w:szCs w:val="28"/>
        </w:rPr>
        <w:t xml:space="preserve">. </w:t>
      </w:r>
    </w:p>
    <w:p w14:paraId="50A856BA" w14:textId="77777777" w:rsidR="008B2266" w:rsidRPr="008B2266" w:rsidRDefault="008B2266" w:rsidP="008B2266">
      <w:pPr>
        <w:tabs>
          <w:tab w:val="left" w:pos="1134"/>
        </w:tabs>
        <w:ind w:firstLine="709"/>
        <w:jc w:val="both"/>
        <w:rPr>
          <w:b/>
          <w:sz w:val="28"/>
          <w:szCs w:val="28"/>
        </w:rPr>
      </w:pPr>
    </w:p>
    <w:p w14:paraId="6513F1CA" w14:textId="77777777" w:rsidR="008B2266" w:rsidRPr="008B2266" w:rsidRDefault="008B2266" w:rsidP="008B2266">
      <w:pPr>
        <w:tabs>
          <w:tab w:val="left" w:pos="1134"/>
        </w:tabs>
        <w:ind w:firstLine="709"/>
        <w:jc w:val="both"/>
        <w:rPr>
          <w:bCs/>
          <w:sz w:val="28"/>
          <w:szCs w:val="28"/>
        </w:rPr>
      </w:pPr>
      <w:r w:rsidRPr="008B2266">
        <w:rPr>
          <w:bCs/>
          <w:sz w:val="28"/>
          <w:szCs w:val="28"/>
        </w:rPr>
        <w:t>Плановые расходы по статьям затрат на 2021 год представлены в приложении 1 к настоящему заключению «Смета расходов по производству тепловой энергии с коллекторов МП «ГУЖКХ» на 2021 год (газовые котельные: пр. Авиаторов, 56 А; пр. Авиаторов, 1-В)».</w:t>
      </w:r>
    </w:p>
    <w:p w14:paraId="492FB284" w14:textId="77777777" w:rsidR="008B2266" w:rsidRPr="008B2266" w:rsidRDefault="008B2266" w:rsidP="008B2266">
      <w:pPr>
        <w:tabs>
          <w:tab w:val="left" w:pos="1134"/>
        </w:tabs>
        <w:ind w:firstLine="709"/>
        <w:jc w:val="both"/>
        <w:rPr>
          <w:bCs/>
          <w:sz w:val="28"/>
          <w:szCs w:val="28"/>
        </w:rPr>
      </w:pPr>
      <w:r w:rsidRPr="008B2266">
        <w:rPr>
          <w:bCs/>
          <w:sz w:val="28"/>
          <w:szCs w:val="28"/>
        </w:rPr>
        <w:t>Фактические расходы по статьям затрат по итогу 2019 года представлены в приложении 2 к настоящему заключению «Смета расходов по производству тепловой энергии с коллекторов МП «ГУЖКХ» за 2019 год (узел №1) Авиаторов, 56А».</w:t>
      </w:r>
    </w:p>
    <w:p w14:paraId="45E04D84" w14:textId="77777777" w:rsidR="008B2266" w:rsidRPr="008B2266" w:rsidRDefault="008B2266" w:rsidP="008B2266">
      <w:pPr>
        <w:tabs>
          <w:tab w:val="left" w:pos="1134"/>
        </w:tabs>
        <w:ind w:firstLine="709"/>
        <w:jc w:val="both"/>
        <w:rPr>
          <w:bCs/>
          <w:sz w:val="28"/>
          <w:szCs w:val="28"/>
        </w:rPr>
      </w:pPr>
    </w:p>
    <w:p w14:paraId="490A9971" w14:textId="77777777" w:rsidR="008B2266" w:rsidRPr="008B2266" w:rsidRDefault="008B2266" w:rsidP="008B2266">
      <w:pPr>
        <w:tabs>
          <w:tab w:val="left" w:pos="1134"/>
        </w:tabs>
        <w:ind w:firstLine="709"/>
        <w:jc w:val="both"/>
        <w:rPr>
          <w:sz w:val="28"/>
          <w:szCs w:val="28"/>
        </w:rPr>
      </w:pPr>
      <w:r w:rsidRPr="008B2266">
        <w:rPr>
          <w:bCs/>
          <w:sz w:val="28"/>
          <w:szCs w:val="28"/>
        </w:rPr>
        <w:t xml:space="preserve">Экономически обоснованные тарифы с коллекторов на 2021 год для МП «ГУЖКХ», с учётом исполнения </w:t>
      </w:r>
      <w:r w:rsidRPr="008B2266">
        <w:rPr>
          <w:sz w:val="28"/>
          <w:szCs w:val="28"/>
        </w:rPr>
        <w:t>решения Кемеровского областного суда № 3а-67/2021 от 16.03.2021 составили:</w:t>
      </w:r>
    </w:p>
    <w:p w14:paraId="36AD71BF" w14:textId="77777777" w:rsidR="008B2266" w:rsidRPr="008B2266" w:rsidRDefault="008B2266" w:rsidP="008B2266">
      <w:pPr>
        <w:tabs>
          <w:tab w:val="left" w:pos="1134"/>
        </w:tabs>
        <w:ind w:firstLine="709"/>
        <w:jc w:val="both"/>
        <w:rPr>
          <w:sz w:val="28"/>
          <w:szCs w:val="28"/>
        </w:rPr>
      </w:pPr>
      <w:r w:rsidRPr="008B2266">
        <w:rPr>
          <w:b/>
          <w:bCs/>
          <w:sz w:val="28"/>
          <w:szCs w:val="28"/>
          <w:u w:val="single"/>
        </w:rPr>
        <w:t>1 246,12 руб./Гкал (без НДС)</w:t>
      </w:r>
      <w:r w:rsidRPr="008B2266">
        <w:rPr>
          <w:sz w:val="28"/>
          <w:szCs w:val="28"/>
        </w:rPr>
        <w:t xml:space="preserve"> – с 01.01.2021 </w:t>
      </w:r>
    </w:p>
    <w:p w14:paraId="36F1833B" w14:textId="77777777" w:rsidR="008B2266" w:rsidRPr="008B2266" w:rsidRDefault="008B2266" w:rsidP="008B2266">
      <w:pPr>
        <w:tabs>
          <w:tab w:val="left" w:pos="1134"/>
        </w:tabs>
        <w:spacing w:line="360" w:lineRule="auto"/>
        <w:ind w:firstLine="709"/>
        <w:jc w:val="both"/>
        <w:rPr>
          <w:sz w:val="28"/>
          <w:szCs w:val="28"/>
        </w:rPr>
      </w:pPr>
      <w:r w:rsidRPr="008B2266">
        <w:rPr>
          <w:b/>
          <w:bCs/>
          <w:sz w:val="28"/>
          <w:szCs w:val="28"/>
          <w:u w:val="single"/>
        </w:rPr>
        <w:t>1 757,78 руб./Гкал (без НДС)</w:t>
      </w:r>
      <w:r w:rsidRPr="008B2266">
        <w:rPr>
          <w:sz w:val="28"/>
          <w:szCs w:val="28"/>
          <w:u w:val="single"/>
        </w:rPr>
        <w:t xml:space="preserve"> </w:t>
      </w:r>
      <w:r w:rsidRPr="008B2266">
        <w:rPr>
          <w:sz w:val="28"/>
          <w:szCs w:val="28"/>
        </w:rPr>
        <w:t>– с 01.07.2021</w:t>
      </w:r>
    </w:p>
    <w:p w14:paraId="6A4435EA" w14:textId="77777777" w:rsidR="008B2266" w:rsidRPr="008B2266" w:rsidRDefault="008B2266" w:rsidP="008B2266">
      <w:pPr>
        <w:tabs>
          <w:tab w:val="left" w:pos="1134"/>
        </w:tabs>
        <w:jc w:val="both"/>
        <w:rPr>
          <w:sz w:val="28"/>
          <w:szCs w:val="28"/>
        </w:rPr>
      </w:pPr>
      <w:r w:rsidRPr="008B2266">
        <w:rPr>
          <w:sz w:val="28"/>
          <w:szCs w:val="28"/>
        </w:rPr>
        <w:t>С ростом 41,06 % с 01.07.2021 года от тарифов, установленных с 01.01.2021 по решению суда на 2021 год.</w:t>
      </w:r>
    </w:p>
    <w:p w14:paraId="55D536C9" w14:textId="77777777" w:rsidR="008B2266" w:rsidRPr="008B2266" w:rsidRDefault="008B2266" w:rsidP="008B2266">
      <w:pPr>
        <w:tabs>
          <w:tab w:val="left" w:pos="1134"/>
        </w:tabs>
        <w:jc w:val="both"/>
        <w:rPr>
          <w:sz w:val="28"/>
          <w:szCs w:val="28"/>
        </w:rPr>
      </w:pPr>
    </w:p>
    <w:p w14:paraId="6FA3A29F" w14:textId="77777777" w:rsidR="008B2266" w:rsidRPr="008B2266" w:rsidRDefault="008B2266" w:rsidP="008B2266">
      <w:pPr>
        <w:tabs>
          <w:tab w:val="left" w:pos="1134"/>
        </w:tabs>
        <w:ind w:firstLine="709"/>
        <w:jc w:val="center"/>
        <w:rPr>
          <w:i/>
          <w:iCs/>
          <w:sz w:val="28"/>
          <w:szCs w:val="28"/>
        </w:rPr>
      </w:pPr>
      <w:r w:rsidRPr="008B2266">
        <w:rPr>
          <w:i/>
          <w:iCs/>
          <w:sz w:val="28"/>
          <w:szCs w:val="28"/>
        </w:rPr>
        <w:t>Пояснения по росту тарифов с 01.07.2021.</w:t>
      </w:r>
    </w:p>
    <w:p w14:paraId="73A29349" w14:textId="77777777" w:rsidR="008B2266" w:rsidRPr="008B2266" w:rsidRDefault="008B2266" w:rsidP="008B2266">
      <w:pPr>
        <w:tabs>
          <w:tab w:val="left" w:pos="1134"/>
        </w:tabs>
        <w:ind w:firstLine="709"/>
        <w:jc w:val="both"/>
        <w:rPr>
          <w:i/>
          <w:iCs/>
          <w:sz w:val="28"/>
          <w:szCs w:val="28"/>
        </w:rPr>
      </w:pPr>
      <w:r w:rsidRPr="008B2266">
        <w:rPr>
          <w:i/>
          <w:iCs/>
          <w:sz w:val="28"/>
          <w:szCs w:val="28"/>
        </w:rPr>
        <w:t>Судами пересматривались тарифы на тепловую энергию с коллекторов, как установленные на 2020 год, так и установленные на 2021 год.</w:t>
      </w:r>
    </w:p>
    <w:p w14:paraId="3EF95C85" w14:textId="77777777" w:rsidR="008B2266" w:rsidRPr="008B2266" w:rsidRDefault="008B2266" w:rsidP="008B2266">
      <w:pPr>
        <w:tabs>
          <w:tab w:val="left" w:pos="1134"/>
        </w:tabs>
        <w:ind w:firstLine="709"/>
        <w:jc w:val="both"/>
        <w:rPr>
          <w:i/>
          <w:iCs/>
          <w:sz w:val="28"/>
          <w:szCs w:val="28"/>
        </w:rPr>
      </w:pPr>
      <w:r w:rsidRPr="008B2266">
        <w:rPr>
          <w:i/>
          <w:iCs/>
          <w:sz w:val="28"/>
          <w:szCs w:val="28"/>
        </w:rPr>
        <w:t xml:space="preserve">Постановлением Региональной энергетической комиссии Кузбасса от 11.02.2021 № 57 «Об установлении МП «ГУЖКХ» тарифов на тепловую энергию, реализуемую на коллекторах на потребительском рынке Новокузнецкого городского округа, на 2020 год», принятому во исполнение </w:t>
      </w:r>
      <w:r w:rsidRPr="008B2266">
        <w:rPr>
          <w:i/>
          <w:iCs/>
          <w:sz w:val="28"/>
          <w:szCs w:val="28"/>
        </w:rPr>
        <w:lastRenderedPageBreak/>
        <w:t>решения Кемеровского областного суда от 30.11.2020 по делу № 3а-407-/2020, в части пересмотра тарифов на 2020 год, по узлу теплоснабжения пр. Авиаторов, 56А были пересмотрены тарифы на 2020 год.</w:t>
      </w:r>
    </w:p>
    <w:p w14:paraId="7F5F1DAC" w14:textId="77777777" w:rsidR="008B2266" w:rsidRPr="008B2266" w:rsidRDefault="008B2266" w:rsidP="008B2266">
      <w:pPr>
        <w:tabs>
          <w:tab w:val="left" w:pos="1134"/>
        </w:tabs>
        <w:ind w:firstLine="709"/>
        <w:jc w:val="both"/>
        <w:rPr>
          <w:i/>
          <w:iCs/>
          <w:sz w:val="28"/>
          <w:szCs w:val="28"/>
        </w:rPr>
      </w:pPr>
      <w:r w:rsidRPr="008B2266">
        <w:rPr>
          <w:i/>
          <w:iCs/>
          <w:sz w:val="28"/>
          <w:szCs w:val="28"/>
        </w:rPr>
        <w:t xml:space="preserve">Предлагаемым к рассмотрению постановлением пересматриваются тарифы на 2021 год. </w:t>
      </w:r>
    </w:p>
    <w:p w14:paraId="7F025AFF" w14:textId="77777777" w:rsidR="008B2266" w:rsidRPr="008B2266" w:rsidRDefault="008B2266" w:rsidP="008B2266">
      <w:pPr>
        <w:tabs>
          <w:tab w:val="left" w:pos="1134"/>
        </w:tabs>
        <w:ind w:firstLine="709"/>
        <w:jc w:val="both"/>
        <w:rPr>
          <w:i/>
          <w:iCs/>
          <w:sz w:val="28"/>
          <w:szCs w:val="28"/>
        </w:rPr>
      </w:pPr>
      <w:r w:rsidRPr="008B2266">
        <w:rPr>
          <w:i/>
          <w:iCs/>
          <w:sz w:val="28"/>
          <w:szCs w:val="28"/>
        </w:rPr>
        <w:t>Рост 41,06 % подразумевает под собой рост от тарифа на тепловую энергию с коллекторов установленного с 01.07.2020 года замещающим нормативным актом (постановление Региональной энергетической комиссии Кузбасса от 11.02.2021 № 57).</w:t>
      </w:r>
    </w:p>
    <w:p w14:paraId="1869F13C" w14:textId="77777777" w:rsidR="008B2266" w:rsidRPr="008B2266" w:rsidRDefault="008B2266" w:rsidP="008B2266">
      <w:pPr>
        <w:tabs>
          <w:tab w:val="left" w:pos="1134"/>
        </w:tabs>
        <w:ind w:firstLine="709"/>
        <w:jc w:val="both"/>
        <w:rPr>
          <w:i/>
          <w:iCs/>
          <w:sz w:val="28"/>
          <w:szCs w:val="28"/>
        </w:rPr>
      </w:pPr>
      <w:r w:rsidRPr="008B2266">
        <w:rPr>
          <w:i/>
          <w:iCs/>
          <w:sz w:val="28"/>
          <w:szCs w:val="28"/>
        </w:rPr>
        <w:t>Рост тарифа от установленного с 01.07.2020 года до принятия замещающего нормативного акта, от тарифа в размере 1 153,76 руб./Гкал составил 52,35%.</w:t>
      </w:r>
    </w:p>
    <w:p w14:paraId="3358435E" w14:textId="77777777" w:rsidR="008B2266" w:rsidRPr="008B2266" w:rsidRDefault="008B2266" w:rsidP="008B2266">
      <w:pPr>
        <w:tabs>
          <w:tab w:val="left" w:pos="1134"/>
        </w:tabs>
        <w:ind w:firstLine="709"/>
        <w:jc w:val="both"/>
        <w:rPr>
          <w:i/>
          <w:iCs/>
          <w:sz w:val="28"/>
          <w:szCs w:val="28"/>
        </w:rPr>
      </w:pPr>
    </w:p>
    <w:p w14:paraId="35EB0796" w14:textId="77777777" w:rsidR="008B2266" w:rsidRPr="008B2266" w:rsidRDefault="008B2266" w:rsidP="008B2266">
      <w:pPr>
        <w:tabs>
          <w:tab w:val="left" w:pos="1134"/>
        </w:tabs>
        <w:jc w:val="both"/>
        <w:rPr>
          <w:sz w:val="28"/>
          <w:szCs w:val="28"/>
        </w:rPr>
      </w:pPr>
    </w:p>
    <w:p w14:paraId="5A39FAC2" w14:textId="77777777" w:rsidR="008A4FBE" w:rsidRDefault="008A4FBE" w:rsidP="008B2266">
      <w:pPr>
        <w:tabs>
          <w:tab w:val="left" w:pos="5580"/>
          <w:tab w:val="left" w:pos="9498"/>
        </w:tabs>
        <w:ind w:right="-569"/>
        <w:rPr>
          <w:color w:val="000000" w:themeColor="text1"/>
        </w:rPr>
        <w:sectPr w:rsidR="008A4FBE" w:rsidSect="008B2266">
          <w:footerReference w:type="default" r:id="rId20"/>
          <w:pgSz w:w="11906" w:h="16838" w:code="9"/>
          <w:pgMar w:top="992" w:right="992" w:bottom="851" w:left="1418" w:header="425" w:footer="709" w:gutter="0"/>
          <w:cols w:space="708"/>
          <w:docGrid w:linePitch="360"/>
        </w:sectPr>
      </w:pPr>
    </w:p>
    <w:tbl>
      <w:tblPr>
        <w:tblW w:w="5260" w:type="pct"/>
        <w:jc w:val="center"/>
        <w:tblLook w:val="04A0" w:firstRow="1" w:lastRow="0" w:firstColumn="1" w:lastColumn="0" w:noHBand="0" w:noVBand="1"/>
      </w:tblPr>
      <w:tblGrid>
        <w:gridCol w:w="756"/>
        <w:gridCol w:w="5453"/>
        <w:gridCol w:w="981"/>
        <w:gridCol w:w="1303"/>
        <w:gridCol w:w="1182"/>
        <w:gridCol w:w="1120"/>
        <w:gridCol w:w="1248"/>
        <w:gridCol w:w="1279"/>
        <w:gridCol w:w="1193"/>
        <w:gridCol w:w="1260"/>
      </w:tblGrid>
      <w:tr w:rsidR="008A4FBE" w:rsidRPr="008A4FBE" w14:paraId="408675B7" w14:textId="77777777" w:rsidTr="008A4FBE">
        <w:trPr>
          <w:trHeight w:val="416"/>
          <w:jc w:val="center"/>
        </w:trPr>
        <w:tc>
          <w:tcPr>
            <w:tcW w:w="14514" w:type="dxa"/>
            <w:gridSpan w:val="9"/>
            <w:tcBorders>
              <w:top w:val="nil"/>
              <w:left w:val="nil"/>
              <w:bottom w:val="nil"/>
              <w:right w:val="nil"/>
            </w:tcBorders>
            <w:shd w:val="clear" w:color="auto" w:fill="auto"/>
            <w:noWrap/>
            <w:vAlign w:val="center"/>
            <w:hideMark/>
          </w:tcPr>
          <w:p w14:paraId="26E7FBD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lastRenderedPageBreak/>
              <w:t>Смета расходов по производству тепловой энергии с коллекторов МП "ГУЖКХ" на 2021 год</w:t>
            </w:r>
            <w:r w:rsidRPr="008A4FBE">
              <w:rPr>
                <w:rFonts w:ascii="Arial" w:hAnsi="Arial" w:cs="Arial"/>
                <w:sz w:val="15"/>
                <w:szCs w:val="15"/>
              </w:rPr>
              <w:t xml:space="preserve"> (газовые котельные: пр.Авиаторов, 1-В, пр.Авиаторов, 56 А)</w:t>
            </w:r>
          </w:p>
        </w:tc>
        <w:tc>
          <w:tcPr>
            <w:tcW w:w="1260" w:type="dxa"/>
            <w:tcBorders>
              <w:top w:val="nil"/>
              <w:left w:val="nil"/>
              <w:bottom w:val="nil"/>
              <w:right w:val="nil"/>
            </w:tcBorders>
            <w:shd w:val="clear" w:color="auto" w:fill="auto"/>
            <w:noWrap/>
            <w:vAlign w:val="center"/>
            <w:hideMark/>
          </w:tcPr>
          <w:p w14:paraId="2CB540DF" w14:textId="77777777" w:rsidR="008A4FBE" w:rsidRPr="008A4FBE" w:rsidRDefault="008A4FBE" w:rsidP="008A4FBE">
            <w:pPr>
              <w:jc w:val="center"/>
              <w:rPr>
                <w:rFonts w:ascii="Arial" w:hAnsi="Arial" w:cs="Arial"/>
                <w:b/>
                <w:bCs/>
                <w:sz w:val="15"/>
                <w:szCs w:val="15"/>
              </w:rPr>
            </w:pPr>
          </w:p>
        </w:tc>
      </w:tr>
      <w:tr w:rsidR="008A4FBE" w:rsidRPr="008A4FBE" w14:paraId="416D4C78" w14:textId="77777777" w:rsidTr="008A4FBE">
        <w:trPr>
          <w:trHeight w:val="416"/>
          <w:jc w:val="center"/>
        </w:trPr>
        <w:tc>
          <w:tcPr>
            <w:tcW w:w="755" w:type="dxa"/>
            <w:tcBorders>
              <w:top w:val="nil"/>
              <w:left w:val="nil"/>
              <w:bottom w:val="nil"/>
              <w:right w:val="nil"/>
            </w:tcBorders>
            <w:shd w:val="clear" w:color="auto" w:fill="auto"/>
            <w:noWrap/>
            <w:vAlign w:val="center"/>
            <w:hideMark/>
          </w:tcPr>
          <w:p w14:paraId="015ECAFF" w14:textId="77777777" w:rsidR="008A4FBE" w:rsidRPr="008A4FBE" w:rsidRDefault="008A4FBE" w:rsidP="008A4FBE">
            <w:pPr>
              <w:jc w:val="center"/>
              <w:rPr>
                <w:sz w:val="15"/>
                <w:szCs w:val="15"/>
              </w:rPr>
            </w:pPr>
          </w:p>
        </w:tc>
        <w:tc>
          <w:tcPr>
            <w:tcW w:w="5453" w:type="dxa"/>
            <w:tcBorders>
              <w:top w:val="nil"/>
              <w:left w:val="nil"/>
              <w:bottom w:val="nil"/>
              <w:right w:val="nil"/>
            </w:tcBorders>
            <w:shd w:val="clear" w:color="auto" w:fill="auto"/>
            <w:noWrap/>
            <w:vAlign w:val="center"/>
            <w:hideMark/>
          </w:tcPr>
          <w:p w14:paraId="2C9E4020" w14:textId="77777777" w:rsidR="008A4FBE" w:rsidRPr="008A4FBE" w:rsidRDefault="008A4FBE" w:rsidP="008A4FBE">
            <w:pPr>
              <w:jc w:val="center"/>
              <w:rPr>
                <w:sz w:val="15"/>
                <w:szCs w:val="15"/>
              </w:rPr>
            </w:pPr>
          </w:p>
        </w:tc>
        <w:tc>
          <w:tcPr>
            <w:tcW w:w="981" w:type="dxa"/>
            <w:tcBorders>
              <w:top w:val="nil"/>
              <w:left w:val="nil"/>
              <w:bottom w:val="nil"/>
              <w:right w:val="nil"/>
            </w:tcBorders>
            <w:shd w:val="clear" w:color="auto" w:fill="auto"/>
            <w:noWrap/>
            <w:vAlign w:val="center"/>
            <w:hideMark/>
          </w:tcPr>
          <w:p w14:paraId="4E0EDAE6" w14:textId="77777777" w:rsidR="008A4FBE" w:rsidRPr="008A4FBE" w:rsidRDefault="008A4FBE" w:rsidP="008A4FBE">
            <w:pPr>
              <w:jc w:val="center"/>
              <w:rPr>
                <w:sz w:val="15"/>
                <w:szCs w:val="15"/>
              </w:rPr>
            </w:pPr>
          </w:p>
        </w:tc>
        <w:tc>
          <w:tcPr>
            <w:tcW w:w="1303" w:type="dxa"/>
            <w:tcBorders>
              <w:top w:val="nil"/>
              <w:left w:val="nil"/>
              <w:bottom w:val="nil"/>
              <w:right w:val="nil"/>
            </w:tcBorders>
            <w:shd w:val="clear" w:color="auto" w:fill="auto"/>
            <w:noWrap/>
            <w:vAlign w:val="center"/>
            <w:hideMark/>
          </w:tcPr>
          <w:p w14:paraId="2AF095A4" w14:textId="77777777" w:rsidR="008A4FBE" w:rsidRPr="008A4FBE" w:rsidRDefault="008A4FBE" w:rsidP="008A4FBE">
            <w:pPr>
              <w:jc w:val="center"/>
              <w:rPr>
                <w:sz w:val="15"/>
                <w:szCs w:val="15"/>
              </w:rPr>
            </w:pPr>
          </w:p>
        </w:tc>
        <w:tc>
          <w:tcPr>
            <w:tcW w:w="2302" w:type="dxa"/>
            <w:gridSpan w:val="2"/>
            <w:tcBorders>
              <w:top w:val="nil"/>
              <w:left w:val="nil"/>
              <w:bottom w:val="nil"/>
              <w:right w:val="nil"/>
            </w:tcBorders>
            <w:shd w:val="clear" w:color="000000" w:fill="D6DCE4"/>
            <w:noWrap/>
            <w:vAlign w:val="center"/>
            <w:hideMark/>
          </w:tcPr>
          <w:p w14:paraId="6AA97BE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Метод регулирования:</w:t>
            </w:r>
          </w:p>
        </w:tc>
        <w:tc>
          <w:tcPr>
            <w:tcW w:w="1248" w:type="dxa"/>
            <w:tcBorders>
              <w:top w:val="nil"/>
              <w:left w:val="nil"/>
              <w:bottom w:val="nil"/>
              <w:right w:val="nil"/>
            </w:tcBorders>
            <w:shd w:val="clear" w:color="auto" w:fill="auto"/>
            <w:noWrap/>
            <w:vAlign w:val="center"/>
            <w:hideMark/>
          </w:tcPr>
          <w:p w14:paraId="0303707E" w14:textId="77777777" w:rsidR="008A4FBE" w:rsidRPr="008A4FBE" w:rsidRDefault="008A4FBE" w:rsidP="008A4FBE">
            <w:pPr>
              <w:jc w:val="center"/>
              <w:rPr>
                <w:rFonts w:ascii="Arial" w:hAnsi="Arial" w:cs="Arial"/>
                <w:b/>
                <w:bCs/>
                <w:sz w:val="15"/>
                <w:szCs w:val="15"/>
              </w:rPr>
            </w:pPr>
          </w:p>
        </w:tc>
        <w:tc>
          <w:tcPr>
            <w:tcW w:w="1279" w:type="dxa"/>
            <w:tcBorders>
              <w:top w:val="nil"/>
              <w:left w:val="nil"/>
              <w:bottom w:val="nil"/>
              <w:right w:val="nil"/>
            </w:tcBorders>
            <w:shd w:val="clear" w:color="auto" w:fill="auto"/>
            <w:noWrap/>
            <w:vAlign w:val="center"/>
            <w:hideMark/>
          </w:tcPr>
          <w:p w14:paraId="35FF32E5" w14:textId="77777777" w:rsidR="008A4FBE" w:rsidRPr="008A4FBE" w:rsidRDefault="008A4FBE" w:rsidP="008A4FBE">
            <w:pPr>
              <w:jc w:val="center"/>
              <w:rPr>
                <w:sz w:val="15"/>
                <w:szCs w:val="15"/>
              </w:rPr>
            </w:pPr>
          </w:p>
        </w:tc>
        <w:tc>
          <w:tcPr>
            <w:tcW w:w="1189" w:type="dxa"/>
            <w:tcBorders>
              <w:top w:val="nil"/>
              <w:left w:val="nil"/>
              <w:bottom w:val="nil"/>
              <w:right w:val="nil"/>
            </w:tcBorders>
            <w:shd w:val="clear" w:color="auto" w:fill="auto"/>
            <w:noWrap/>
            <w:vAlign w:val="center"/>
            <w:hideMark/>
          </w:tcPr>
          <w:p w14:paraId="1A50399D" w14:textId="77777777" w:rsidR="008A4FBE" w:rsidRPr="008A4FBE" w:rsidRDefault="008A4FBE" w:rsidP="008A4FBE">
            <w:pPr>
              <w:jc w:val="center"/>
              <w:rPr>
                <w:sz w:val="15"/>
                <w:szCs w:val="15"/>
              </w:rPr>
            </w:pPr>
          </w:p>
        </w:tc>
        <w:tc>
          <w:tcPr>
            <w:tcW w:w="1260" w:type="dxa"/>
            <w:tcBorders>
              <w:top w:val="nil"/>
              <w:left w:val="nil"/>
              <w:bottom w:val="nil"/>
              <w:right w:val="nil"/>
            </w:tcBorders>
            <w:shd w:val="clear" w:color="auto" w:fill="auto"/>
            <w:noWrap/>
            <w:vAlign w:val="center"/>
            <w:hideMark/>
          </w:tcPr>
          <w:p w14:paraId="12BEEBEB" w14:textId="77777777" w:rsidR="008A4FBE" w:rsidRPr="008A4FBE" w:rsidRDefault="008A4FBE" w:rsidP="008A4FBE">
            <w:pPr>
              <w:jc w:val="center"/>
              <w:rPr>
                <w:sz w:val="15"/>
                <w:szCs w:val="15"/>
              </w:rPr>
            </w:pPr>
          </w:p>
        </w:tc>
      </w:tr>
      <w:tr w:rsidR="008A4FBE" w:rsidRPr="008A4FBE" w14:paraId="02794C71" w14:textId="77777777" w:rsidTr="008A4FBE">
        <w:trPr>
          <w:trHeight w:val="567"/>
          <w:jc w:val="center"/>
        </w:trPr>
        <w:tc>
          <w:tcPr>
            <w:tcW w:w="755" w:type="dxa"/>
            <w:tcBorders>
              <w:top w:val="nil"/>
              <w:left w:val="nil"/>
              <w:bottom w:val="nil"/>
              <w:right w:val="nil"/>
            </w:tcBorders>
            <w:shd w:val="clear" w:color="auto" w:fill="auto"/>
            <w:vAlign w:val="center"/>
            <w:hideMark/>
          </w:tcPr>
          <w:p w14:paraId="191B76FB" w14:textId="77777777" w:rsidR="008A4FBE" w:rsidRPr="008A4FBE" w:rsidRDefault="008A4FBE" w:rsidP="008A4FBE">
            <w:pPr>
              <w:jc w:val="center"/>
              <w:rPr>
                <w:sz w:val="15"/>
                <w:szCs w:val="15"/>
              </w:rPr>
            </w:pPr>
          </w:p>
        </w:tc>
        <w:tc>
          <w:tcPr>
            <w:tcW w:w="5453" w:type="dxa"/>
            <w:tcBorders>
              <w:top w:val="nil"/>
              <w:left w:val="nil"/>
              <w:bottom w:val="nil"/>
              <w:right w:val="nil"/>
            </w:tcBorders>
            <w:shd w:val="clear" w:color="auto" w:fill="auto"/>
            <w:vAlign w:val="center"/>
            <w:hideMark/>
          </w:tcPr>
          <w:p w14:paraId="4DB0376D" w14:textId="77777777" w:rsidR="008A4FBE" w:rsidRPr="008A4FBE" w:rsidRDefault="008A4FBE" w:rsidP="008A4FBE">
            <w:pPr>
              <w:rPr>
                <w:sz w:val="15"/>
                <w:szCs w:val="15"/>
              </w:rPr>
            </w:pPr>
          </w:p>
        </w:tc>
        <w:tc>
          <w:tcPr>
            <w:tcW w:w="981" w:type="dxa"/>
            <w:tcBorders>
              <w:top w:val="nil"/>
              <w:left w:val="nil"/>
              <w:bottom w:val="nil"/>
              <w:right w:val="nil"/>
            </w:tcBorders>
            <w:shd w:val="clear" w:color="auto" w:fill="auto"/>
            <w:vAlign w:val="center"/>
            <w:hideMark/>
          </w:tcPr>
          <w:p w14:paraId="7C4B2BEF" w14:textId="77777777" w:rsidR="008A4FBE" w:rsidRPr="008A4FBE" w:rsidRDefault="008A4FBE" w:rsidP="008A4FBE">
            <w:pPr>
              <w:rPr>
                <w:sz w:val="15"/>
                <w:szCs w:val="15"/>
              </w:rPr>
            </w:pPr>
          </w:p>
        </w:tc>
        <w:tc>
          <w:tcPr>
            <w:tcW w:w="1303" w:type="dxa"/>
            <w:tcBorders>
              <w:top w:val="nil"/>
              <w:left w:val="nil"/>
              <w:bottom w:val="nil"/>
              <w:right w:val="nil"/>
            </w:tcBorders>
            <w:shd w:val="clear" w:color="auto" w:fill="auto"/>
            <w:vAlign w:val="center"/>
            <w:hideMark/>
          </w:tcPr>
          <w:p w14:paraId="6AE159C5" w14:textId="77777777" w:rsidR="008A4FBE" w:rsidRPr="008A4FBE" w:rsidRDefault="008A4FBE" w:rsidP="008A4FBE">
            <w:pPr>
              <w:rPr>
                <w:sz w:val="15"/>
                <w:szCs w:val="15"/>
              </w:rPr>
            </w:pPr>
          </w:p>
        </w:tc>
        <w:tc>
          <w:tcPr>
            <w:tcW w:w="1182" w:type="dxa"/>
            <w:tcBorders>
              <w:top w:val="nil"/>
              <w:left w:val="nil"/>
              <w:bottom w:val="nil"/>
              <w:right w:val="nil"/>
            </w:tcBorders>
            <w:shd w:val="clear" w:color="000000" w:fill="DDEBF7"/>
            <w:vAlign w:val="center"/>
            <w:hideMark/>
          </w:tcPr>
          <w:p w14:paraId="623DD4C6"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Индексный</w:t>
            </w:r>
          </w:p>
        </w:tc>
        <w:tc>
          <w:tcPr>
            <w:tcW w:w="1120" w:type="dxa"/>
            <w:tcBorders>
              <w:top w:val="nil"/>
              <w:left w:val="nil"/>
              <w:bottom w:val="nil"/>
              <w:right w:val="nil"/>
            </w:tcBorders>
            <w:shd w:val="clear" w:color="000000" w:fill="DDEBF7"/>
            <w:vAlign w:val="center"/>
            <w:hideMark/>
          </w:tcPr>
          <w:p w14:paraId="791893A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ЭОР</w:t>
            </w:r>
          </w:p>
        </w:tc>
        <w:tc>
          <w:tcPr>
            <w:tcW w:w="1248" w:type="dxa"/>
            <w:tcBorders>
              <w:top w:val="nil"/>
              <w:left w:val="nil"/>
              <w:bottom w:val="nil"/>
              <w:right w:val="nil"/>
            </w:tcBorders>
            <w:shd w:val="clear" w:color="auto" w:fill="auto"/>
            <w:vAlign w:val="center"/>
            <w:hideMark/>
          </w:tcPr>
          <w:p w14:paraId="3EE58B2B" w14:textId="77777777" w:rsidR="008A4FBE" w:rsidRPr="008A4FBE" w:rsidRDefault="008A4FBE" w:rsidP="008A4FBE">
            <w:pPr>
              <w:jc w:val="center"/>
              <w:rPr>
                <w:rFonts w:ascii="Arial" w:hAnsi="Arial" w:cs="Arial"/>
                <w:b/>
                <w:bCs/>
                <w:sz w:val="15"/>
                <w:szCs w:val="15"/>
              </w:rPr>
            </w:pPr>
          </w:p>
        </w:tc>
        <w:tc>
          <w:tcPr>
            <w:tcW w:w="1279" w:type="dxa"/>
            <w:tcBorders>
              <w:top w:val="nil"/>
              <w:left w:val="nil"/>
              <w:bottom w:val="nil"/>
              <w:right w:val="nil"/>
            </w:tcBorders>
            <w:shd w:val="clear" w:color="auto" w:fill="auto"/>
            <w:vAlign w:val="center"/>
            <w:hideMark/>
          </w:tcPr>
          <w:p w14:paraId="0718C345" w14:textId="77777777" w:rsidR="008A4FBE" w:rsidRPr="008A4FBE" w:rsidRDefault="008A4FBE" w:rsidP="008A4FBE">
            <w:pPr>
              <w:rPr>
                <w:sz w:val="15"/>
                <w:szCs w:val="15"/>
              </w:rPr>
            </w:pPr>
          </w:p>
        </w:tc>
        <w:tc>
          <w:tcPr>
            <w:tcW w:w="1189" w:type="dxa"/>
            <w:tcBorders>
              <w:top w:val="nil"/>
              <w:left w:val="nil"/>
              <w:bottom w:val="nil"/>
              <w:right w:val="nil"/>
            </w:tcBorders>
            <w:shd w:val="clear" w:color="auto" w:fill="auto"/>
            <w:vAlign w:val="center"/>
            <w:hideMark/>
          </w:tcPr>
          <w:p w14:paraId="5C07EEF4" w14:textId="77777777" w:rsidR="008A4FBE" w:rsidRPr="008A4FBE" w:rsidRDefault="008A4FBE" w:rsidP="008A4FBE">
            <w:pPr>
              <w:rPr>
                <w:sz w:val="15"/>
                <w:szCs w:val="15"/>
              </w:rPr>
            </w:pPr>
          </w:p>
        </w:tc>
        <w:tc>
          <w:tcPr>
            <w:tcW w:w="1260" w:type="dxa"/>
            <w:tcBorders>
              <w:top w:val="nil"/>
              <w:left w:val="nil"/>
              <w:bottom w:val="nil"/>
              <w:right w:val="nil"/>
            </w:tcBorders>
            <w:shd w:val="clear" w:color="auto" w:fill="auto"/>
            <w:vAlign w:val="bottom"/>
            <w:hideMark/>
          </w:tcPr>
          <w:p w14:paraId="3766EC05"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на 2021</w:t>
            </w:r>
          </w:p>
        </w:tc>
      </w:tr>
      <w:tr w:rsidR="008A4FBE" w:rsidRPr="008A4FBE" w14:paraId="4E8C78DB" w14:textId="77777777" w:rsidTr="008A4FBE">
        <w:trPr>
          <w:trHeight w:val="605"/>
          <w:jc w:val="center"/>
        </w:trPr>
        <w:tc>
          <w:tcPr>
            <w:tcW w:w="75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2764F9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п/п</w:t>
            </w:r>
          </w:p>
        </w:tc>
        <w:tc>
          <w:tcPr>
            <w:tcW w:w="545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FD8F53C"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Наименование расхода</w:t>
            </w:r>
          </w:p>
        </w:tc>
        <w:tc>
          <w:tcPr>
            <w:tcW w:w="98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144B5F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Ед.изм.</w:t>
            </w:r>
          </w:p>
        </w:tc>
        <w:tc>
          <w:tcPr>
            <w:tcW w:w="130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404A4C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xml:space="preserve">Утверждено  </w:t>
            </w:r>
            <w:r w:rsidRPr="008A4FBE">
              <w:rPr>
                <w:rFonts w:ascii="Arial" w:hAnsi="Arial" w:cs="Arial"/>
                <w:b/>
                <w:bCs/>
                <w:sz w:val="15"/>
                <w:szCs w:val="15"/>
              </w:rPr>
              <w:br/>
              <w:t>на 2019 год</w:t>
            </w:r>
          </w:p>
        </w:tc>
        <w:tc>
          <w:tcPr>
            <w:tcW w:w="2302" w:type="dxa"/>
            <w:gridSpan w:val="2"/>
            <w:tcBorders>
              <w:top w:val="single" w:sz="8" w:space="0" w:color="auto"/>
              <w:left w:val="nil"/>
              <w:bottom w:val="single" w:sz="4" w:space="0" w:color="auto"/>
              <w:right w:val="single" w:sz="4" w:space="0" w:color="000000"/>
            </w:tcBorders>
            <w:shd w:val="clear" w:color="auto" w:fill="auto"/>
            <w:vAlign w:val="center"/>
            <w:hideMark/>
          </w:tcPr>
          <w:p w14:paraId="11323FDB"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xml:space="preserve">Утверждено  </w:t>
            </w:r>
            <w:r w:rsidRPr="008A4FBE">
              <w:rPr>
                <w:rFonts w:ascii="Arial" w:hAnsi="Arial" w:cs="Arial"/>
                <w:b/>
                <w:bCs/>
                <w:sz w:val="15"/>
                <w:szCs w:val="15"/>
              </w:rPr>
              <w:br/>
              <w:t>на 2020 год, в том числе</w:t>
            </w:r>
          </w:p>
        </w:tc>
        <w:tc>
          <w:tcPr>
            <w:tcW w:w="1248" w:type="dxa"/>
            <w:vMerge w:val="restart"/>
            <w:tcBorders>
              <w:top w:val="single" w:sz="8" w:space="0" w:color="auto"/>
              <w:left w:val="single" w:sz="4" w:space="0" w:color="auto"/>
              <w:bottom w:val="single" w:sz="4" w:space="0" w:color="000000"/>
              <w:right w:val="single" w:sz="4" w:space="0" w:color="auto"/>
            </w:tcBorders>
            <w:shd w:val="clear" w:color="000000" w:fill="FFF2CC"/>
            <w:vAlign w:val="center"/>
            <w:hideMark/>
          </w:tcPr>
          <w:p w14:paraId="4FC86282"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Утверждено всего на 2020</w:t>
            </w:r>
          </w:p>
        </w:tc>
        <w:tc>
          <w:tcPr>
            <w:tcW w:w="2469" w:type="dxa"/>
            <w:gridSpan w:val="2"/>
            <w:tcBorders>
              <w:top w:val="single" w:sz="8" w:space="0" w:color="auto"/>
              <w:left w:val="nil"/>
              <w:bottom w:val="single" w:sz="4" w:space="0" w:color="auto"/>
              <w:right w:val="single" w:sz="4" w:space="0" w:color="000000"/>
            </w:tcBorders>
            <w:shd w:val="clear" w:color="000000" w:fill="E2EFDA"/>
            <w:vAlign w:val="center"/>
            <w:hideMark/>
          </w:tcPr>
          <w:p w14:paraId="5577F47A"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Предложения на 2021 год</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EADF7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xml:space="preserve">Исполнение решения суда </w:t>
            </w:r>
            <w:r w:rsidRPr="008A4FBE">
              <w:rPr>
                <w:rFonts w:ascii="Arial" w:hAnsi="Arial" w:cs="Arial"/>
                <w:b/>
                <w:bCs/>
                <w:sz w:val="15"/>
                <w:szCs w:val="15"/>
              </w:rPr>
              <w:t>№ 3а-67/2021</w:t>
            </w:r>
          </w:p>
        </w:tc>
      </w:tr>
      <w:tr w:rsidR="008A4FBE" w:rsidRPr="008A4FBE" w14:paraId="0E2A8844" w14:textId="77777777" w:rsidTr="008A4FBE">
        <w:trPr>
          <w:trHeight w:val="580"/>
          <w:jc w:val="center"/>
        </w:trPr>
        <w:tc>
          <w:tcPr>
            <w:tcW w:w="755" w:type="dxa"/>
            <w:vMerge/>
            <w:tcBorders>
              <w:top w:val="single" w:sz="8" w:space="0" w:color="auto"/>
              <w:left w:val="single" w:sz="8" w:space="0" w:color="auto"/>
              <w:bottom w:val="single" w:sz="4" w:space="0" w:color="auto"/>
              <w:right w:val="single" w:sz="4" w:space="0" w:color="auto"/>
            </w:tcBorders>
            <w:vAlign w:val="center"/>
            <w:hideMark/>
          </w:tcPr>
          <w:p w14:paraId="7E05371B" w14:textId="77777777" w:rsidR="008A4FBE" w:rsidRPr="008A4FBE" w:rsidRDefault="008A4FBE" w:rsidP="008A4FBE">
            <w:pPr>
              <w:rPr>
                <w:rFonts w:ascii="Arial" w:hAnsi="Arial" w:cs="Arial"/>
                <w:b/>
                <w:bCs/>
                <w:sz w:val="15"/>
                <w:szCs w:val="15"/>
              </w:rPr>
            </w:pPr>
          </w:p>
        </w:tc>
        <w:tc>
          <w:tcPr>
            <w:tcW w:w="5453" w:type="dxa"/>
            <w:vMerge/>
            <w:tcBorders>
              <w:top w:val="single" w:sz="8" w:space="0" w:color="auto"/>
              <w:left w:val="single" w:sz="4" w:space="0" w:color="auto"/>
              <w:bottom w:val="single" w:sz="4" w:space="0" w:color="auto"/>
              <w:right w:val="single" w:sz="4" w:space="0" w:color="auto"/>
            </w:tcBorders>
            <w:vAlign w:val="center"/>
            <w:hideMark/>
          </w:tcPr>
          <w:p w14:paraId="292006F0" w14:textId="77777777" w:rsidR="008A4FBE" w:rsidRPr="008A4FBE" w:rsidRDefault="008A4FBE" w:rsidP="008A4FBE">
            <w:pPr>
              <w:rPr>
                <w:rFonts w:ascii="Arial" w:hAnsi="Arial" w:cs="Arial"/>
                <w:b/>
                <w:bCs/>
                <w:sz w:val="15"/>
                <w:szCs w:val="15"/>
              </w:rPr>
            </w:pPr>
          </w:p>
        </w:tc>
        <w:tc>
          <w:tcPr>
            <w:tcW w:w="981" w:type="dxa"/>
            <w:vMerge/>
            <w:tcBorders>
              <w:top w:val="single" w:sz="8" w:space="0" w:color="auto"/>
              <w:left w:val="single" w:sz="4" w:space="0" w:color="auto"/>
              <w:bottom w:val="single" w:sz="4" w:space="0" w:color="auto"/>
              <w:right w:val="single" w:sz="4" w:space="0" w:color="auto"/>
            </w:tcBorders>
            <w:vAlign w:val="center"/>
            <w:hideMark/>
          </w:tcPr>
          <w:p w14:paraId="4CB6F00A" w14:textId="77777777" w:rsidR="008A4FBE" w:rsidRPr="008A4FBE" w:rsidRDefault="008A4FBE" w:rsidP="008A4FBE">
            <w:pPr>
              <w:rPr>
                <w:rFonts w:ascii="Arial" w:hAnsi="Arial" w:cs="Arial"/>
                <w:b/>
                <w:bCs/>
                <w:sz w:val="15"/>
                <w:szCs w:val="15"/>
              </w:rPr>
            </w:pPr>
          </w:p>
        </w:tc>
        <w:tc>
          <w:tcPr>
            <w:tcW w:w="1303" w:type="dxa"/>
            <w:vMerge/>
            <w:tcBorders>
              <w:top w:val="single" w:sz="8" w:space="0" w:color="auto"/>
              <w:left w:val="single" w:sz="4" w:space="0" w:color="auto"/>
              <w:bottom w:val="single" w:sz="4" w:space="0" w:color="auto"/>
              <w:right w:val="single" w:sz="4" w:space="0" w:color="auto"/>
            </w:tcBorders>
            <w:vAlign w:val="center"/>
            <w:hideMark/>
          </w:tcPr>
          <w:p w14:paraId="21239B15" w14:textId="77777777" w:rsidR="008A4FBE" w:rsidRPr="008A4FBE" w:rsidRDefault="008A4FBE" w:rsidP="008A4FBE">
            <w:pPr>
              <w:rPr>
                <w:rFonts w:ascii="Arial" w:hAnsi="Arial" w:cs="Arial"/>
                <w:b/>
                <w:bCs/>
                <w:sz w:val="15"/>
                <w:szCs w:val="15"/>
              </w:rPr>
            </w:pPr>
          </w:p>
        </w:tc>
        <w:tc>
          <w:tcPr>
            <w:tcW w:w="1182" w:type="dxa"/>
            <w:tcBorders>
              <w:top w:val="nil"/>
              <w:left w:val="nil"/>
              <w:bottom w:val="single" w:sz="4" w:space="0" w:color="auto"/>
              <w:right w:val="single" w:sz="4" w:space="0" w:color="auto"/>
            </w:tcBorders>
            <w:shd w:val="clear" w:color="auto" w:fill="auto"/>
            <w:vAlign w:val="center"/>
            <w:hideMark/>
          </w:tcPr>
          <w:p w14:paraId="6E013A3C"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xml:space="preserve">узел №1 </w:t>
            </w:r>
            <w:r w:rsidRPr="008A4FBE">
              <w:rPr>
                <w:rFonts w:ascii="Arial" w:hAnsi="Arial" w:cs="Arial"/>
                <w:sz w:val="15"/>
                <w:szCs w:val="15"/>
              </w:rPr>
              <w:t>Авиаторов, 56 А</w:t>
            </w:r>
          </w:p>
        </w:tc>
        <w:tc>
          <w:tcPr>
            <w:tcW w:w="1120" w:type="dxa"/>
            <w:tcBorders>
              <w:top w:val="nil"/>
              <w:left w:val="nil"/>
              <w:bottom w:val="single" w:sz="4" w:space="0" w:color="auto"/>
              <w:right w:val="single" w:sz="4" w:space="0" w:color="auto"/>
            </w:tcBorders>
            <w:shd w:val="clear" w:color="auto" w:fill="auto"/>
            <w:vAlign w:val="center"/>
            <w:hideMark/>
          </w:tcPr>
          <w:p w14:paraId="4024062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xml:space="preserve">узел №2 </w:t>
            </w:r>
            <w:r w:rsidRPr="008A4FBE">
              <w:rPr>
                <w:rFonts w:ascii="Arial" w:hAnsi="Arial" w:cs="Arial"/>
                <w:sz w:val="15"/>
                <w:szCs w:val="15"/>
              </w:rPr>
              <w:t>Авиаторов, 1-В</w:t>
            </w:r>
          </w:p>
        </w:tc>
        <w:tc>
          <w:tcPr>
            <w:tcW w:w="1248" w:type="dxa"/>
            <w:vMerge/>
            <w:tcBorders>
              <w:top w:val="single" w:sz="8" w:space="0" w:color="auto"/>
              <w:left w:val="single" w:sz="4" w:space="0" w:color="auto"/>
              <w:bottom w:val="single" w:sz="4" w:space="0" w:color="000000"/>
              <w:right w:val="single" w:sz="4" w:space="0" w:color="auto"/>
            </w:tcBorders>
            <w:vAlign w:val="center"/>
            <w:hideMark/>
          </w:tcPr>
          <w:p w14:paraId="410E129D" w14:textId="77777777" w:rsidR="008A4FBE" w:rsidRPr="008A4FBE" w:rsidRDefault="008A4FBE" w:rsidP="008A4FBE">
            <w:pPr>
              <w:rPr>
                <w:rFonts w:ascii="Arial" w:hAnsi="Arial" w:cs="Arial"/>
                <w:b/>
                <w:bCs/>
                <w:sz w:val="15"/>
                <w:szCs w:val="15"/>
              </w:rPr>
            </w:pPr>
          </w:p>
        </w:tc>
        <w:tc>
          <w:tcPr>
            <w:tcW w:w="1279" w:type="dxa"/>
            <w:tcBorders>
              <w:top w:val="nil"/>
              <w:left w:val="nil"/>
              <w:bottom w:val="single" w:sz="4" w:space="0" w:color="auto"/>
              <w:right w:val="single" w:sz="4" w:space="0" w:color="auto"/>
            </w:tcBorders>
            <w:shd w:val="clear" w:color="000000" w:fill="E2EFDA"/>
            <w:vAlign w:val="center"/>
            <w:hideMark/>
          </w:tcPr>
          <w:p w14:paraId="53ECED32"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xml:space="preserve">предприятия </w:t>
            </w:r>
          </w:p>
        </w:tc>
        <w:tc>
          <w:tcPr>
            <w:tcW w:w="1189" w:type="dxa"/>
            <w:tcBorders>
              <w:top w:val="nil"/>
              <w:left w:val="nil"/>
              <w:bottom w:val="single" w:sz="4" w:space="0" w:color="auto"/>
              <w:right w:val="single" w:sz="4" w:space="0" w:color="auto"/>
            </w:tcBorders>
            <w:shd w:val="clear" w:color="000000" w:fill="E2EFDA"/>
            <w:vAlign w:val="center"/>
            <w:hideMark/>
          </w:tcPr>
          <w:p w14:paraId="4354810A"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эксперты</w:t>
            </w: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BE7295D" w14:textId="77777777" w:rsidR="008A4FBE" w:rsidRPr="008A4FBE" w:rsidRDefault="008A4FBE" w:rsidP="008A4FBE">
            <w:pPr>
              <w:rPr>
                <w:rFonts w:ascii="Arial" w:hAnsi="Arial" w:cs="Arial"/>
                <w:sz w:val="15"/>
                <w:szCs w:val="15"/>
              </w:rPr>
            </w:pPr>
          </w:p>
        </w:tc>
      </w:tr>
      <w:tr w:rsidR="008A4FBE" w:rsidRPr="008A4FBE" w14:paraId="6A15B7EC" w14:textId="77777777" w:rsidTr="008A4FBE">
        <w:trPr>
          <w:trHeight w:val="290"/>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10BA440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w:t>
            </w:r>
          </w:p>
        </w:tc>
        <w:tc>
          <w:tcPr>
            <w:tcW w:w="5453" w:type="dxa"/>
            <w:tcBorders>
              <w:top w:val="nil"/>
              <w:left w:val="nil"/>
              <w:bottom w:val="single" w:sz="4" w:space="0" w:color="auto"/>
              <w:right w:val="single" w:sz="4" w:space="0" w:color="auto"/>
            </w:tcBorders>
            <w:shd w:val="clear" w:color="auto" w:fill="auto"/>
            <w:vAlign w:val="center"/>
            <w:hideMark/>
          </w:tcPr>
          <w:p w14:paraId="54D0007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w:t>
            </w:r>
          </w:p>
        </w:tc>
        <w:tc>
          <w:tcPr>
            <w:tcW w:w="981" w:type="dxa"/>
            <w:tcBorders>
              <w:top w:val="nil"/>
              <w:left w:val="nil"/>
              <w:bottom w:val="single" w:sz="4" w:space="0" w:color="auto"/>
              <w:right w:val="single" w:sz="4" w:space="0" w:color="auto"/>
            </w:tcBorders>
            <w:shd w:val="clear" w:color="auto" w:fill="auto"/>
            <w:vAlign w:val="center"/>
            <w:hideMark/>
          </w:tcPr>
          <w:p w14:paraId="4AAF3CE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w:t>
            </w:r>
          </w:p>
        </w:tc>
        <w:tc>
          <w:tcPr>
            <w:tcW w:w="1303" w:type="dxa"/>
            <w:tcBorders>
              <w:top w:val="nil"/>
              <w:left w:val="nil"/>
              <w:bottom w:val="single" w:sz="4" w:space="0" w:color="auto"/>
              <w:right w:val="single" w:sz="4" w:space="0" w:color="auto"/>
            </w:tcBorders>
            <w:shd w:val="clear" w:color="auto" w:fill="auto"/>
            <w:vAlign w:val="center"/>
            <w:hideMark/>
          </w:tcPr>
          <w:p w14:paraId="3FC0826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w:t>
            </w:r>
          </w:p>
        </w:tc>
        <w:tc>
          <w:tcPr>
            <w:tcW w:w="1182" w:type="dxa"/>
            <w:tcBorders>
              <w:top w:val="nil"/>
              <w:left w:val="nil"/>
              <w:bottom w:val="single" w:sz="4" w:space="0" w:color="auto"/>
              <w:right w:val="single" w:sz="4" w:space="0" w:color="auto"/>
            </w:tcBorders>
            <w:shd w:val="clear" w:color="auto" w:fill="auto"/>
            <w:vAlign w:val="center"/>
            <w:hideMark/>
          </w:tcPr>
          <w:p w14:paraId="57574F0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w:t>
            </w:r>
          </w:p>
        </w:tc>
        <w:tc>
          <w:tcPr>
            <w:tcW w:w="1120" w:type="dxa"/>
            <w:tcBorders>
              <w:top w:val="nil"/>
              <w:left w:val="nil"/>
              <w:bottom w:val="single" w:sz="4" w:space="0" w:color="auto"/>
              <w:right w:val="single" w:sz="4" w:space="0" w:color="auto"/>
            </w:tcBorders>
            <w:shd w:val="clear" w:color="auto" w:fill="auto"/>
            <w:vAlign w:val="center"/>
            <w:hideMark/>
          </w:tcPr>
          <w:p w14:paraId="4B7FC6C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w:t>
            </w:r>
          </w:p>
        </w:tc>
        <w:tc>
          <w:tcPr>
            <w:tcW w:w="1248" w:type="dxa"/>
            <w:tcBorders>
              <w:top w:val="nil"/>
              <w:left w:val="nil"/>
              <w:bottom w:val="single" w:sz="4" w:space="0" w:color="auto"/>
              <w:right w:val="single" w:sz="4" w:space="0" w:color="auto"/>
            </w:tcBorders>
            <w:shd w:val="clear" w:color="auto" w:fill="auto"/>
            <w:vAlign w:val="center"/>
            <w:hideMark/>
          </w:tcPr>
          <w:p w14:paraId="7FFA07E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w:t>
            </w:r>
          </w:p>
        </w:tc>
        <w:tc>
          <w:tcPr>
            <w:tcW w:w="1279" w:type="dxa"/>
            <w:tcBorders>
              <w:top w:val="nil"/>
              <w:left w:val="nil"/>
              <w:bottom w:val="single" w:sz="4" w:space="0" w:color="auto"/>
              <w:right w:val="single" w:sz="4" w:space="0" w:color="auto"/>
            </w:tcBorders>
            <w:shd w:val="clear" w:color="auto" w:fill="auto"/>
            <w:vAlign w:val="center"/>
            <w:hideMark/>
          </w:tcPr>
          <w:p w14:paraId="360DFE9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8</w:t>
            </w:r>
          </w:p>
        </w:tc>
        <w:tc>
          <w:tcPr>
            <w:tcW w:w="1189" w:type="dxa"/>
            <w:tcBorders>
              <w:top w:val="nil"/>
              <w:left w:val="nil"/>
              <w:bottom w:val="single" w:sz="4" w:space="0" w:color="auto"/>
              <w:right w:val="single" w:sz="4" w:space="0" w:color="auto"/>
            </w:tcBorders>
            <w:shd w:val="clear" w:color="auto" w:fill="auto"/>
            <w:vAlign w:val="center"/>
            <w:hideMark/>
          </w:tcPr>
          <w:p w14:paraId="51EBA57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9</w:t>
            </w:r>
          </w:p>
        </w:tc>
        <w:tc>
          <w:tcPr>
            <w:tcW w:w="1260" w:type="dxa"/>
            <w:tcBorders>
              <w:top w:val="nil"/>
              <w:left w:val="nil"/>
              <w:bottom w:val="single" w:sz="4" w:space="0" w:color="auto"/>
              <w:right w:val="nil"/>
            </w:tcBorders>
            <w:shd w:val="clear" w:color="auto" w:fill="auto"/>
            <w:vAlign w:val="center"/>
            <w:hideMark/>
          </w:tcPr>
          <w:p w14:paraId="5837A73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04792F38" w14:textId="77777777" w:rsidTr="008A4FBE">
        <w:trPr>
          <w:trHeight w:val="353"/>
          <w:jc w:val="center"/>
        </w:trPr>
        <w:tc>
          <w:tcPr>
            <w:tcW w:w="15774" w:type="dxa"/>
            <w:gridSpan w:val="10"/>
            <w:tcBorders>
              <w:top w:val="single" w:sz="4" w:space="0" w:color="auto"/>
              <w:left w:val="single" w:sz="8" w:space="0" w:color="auto"/>
              <w:bottom w:val="double" w:sz="6" w:space="0" w:color="auto"/>
              <w:right w:val="nil"/>
            </w:tcBorders>
            <w:shd w:val="clear" w:color="auto" w:fill="auto"/>
            <w:vAlign w:val="center"/>
            <w:hideMark/>
          </w:tcPr>
          <w:p w14:paraId="5E3DD09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Баланс тепловой энергии</w:t>
            </w:r>
          </w:p>
        </w:tc>
      </w:tr>
      <w:tr w:rsidR="008A4FBE" w:rsidRPr="008A4FBE" w14:paraId="1BA08BB2" w14:textId="77777777" w:rsidTr="008A4FBE">
        <w:trPr>
          <w:trHeight w:val="315"/>
          <w:jc w:val="center"/>
        </w:trPr>
        <w:tc>
          <w:tcPr>
            <w:tcW w:w="755" w:type="dxa"/>
            <w:tcBorders>
              <w:top w:val="nil"/>
              <w:left w:val="single" w:sz="8" w:space="0" w:color="auto"/>
              <w:bottom w:val="double" w:sz="6" w:space="0" w:color="auto"/>
              <w:right w:val="single" w:sz="4" w:space="0" w:color="auto"/>
            </w:tcBorders>
            <w:shd w:val="clear" w:color="auto" w:fill="auto"/>
            <w:vAlign w:val="center"/>
            <w:hideMark/>
          </w:tcPr>
          <w:p w14:paraId="3815277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double" w:sz="6" w:space="0" w:color="auto"/>
              <w:right w:val="single" w:sz="4" w:space="0" w:color="auto"/>
            </w:tcBorders>
            <w:shd w:val="clear" w:color="auto" w:fill="auto"/>
            <w:vAlign w:val="bottom"/>
            <w:hideMark/>
          </w:tcPr>
          <w:p w14:paraId="1E9731C8" w14:textId="77777777" w:rsidR="008A4FBE" w:rsidRPr="008A4FBE" w:rsidRDefault="008A4FBE" w:rsidP="008A4FBE">
            <w:pPr>
              <w:rPr>
                <w:rFonts w:ascii="Arial" w:hAnsi="Arial" w:cs="Arial"/>
                <w:sz w:val="15"/>
                <w:szCs w:val="15"/>
              </w:rPr>
            </w:pPr>
            <w:r w:rsidRPr="008A4FBE">
              <w:rPr>
                <w:rFonts w:ascii="Arial" w:hAnsi="Arial" w:cs="Arial"/>
                <w:sz w:val="15"/>
                <w:szCs w:val="15"/>
              </w:rPr>
              <w:t>Количество котельных</w:t>
            </w:r>
          </w:p>
        </w:tc>
        <w:tc>
          <w:tcPr>
            <w:tcW w:w="981" w:type="dxa"/>
            <w:tcBorders>
              <w:top w:val="nil"/>
              <w:left w:val="nil"/>
              <w:bottom w:val="double" w:sz="6" w:space="0" w:color="auto"/>
              <w:right w:val="single" w:sz="4" w:space="0" w:color="auto"/>
            </w:tcBorders>
            <w:shd w:val="clear" w:color="auto" w:fill="auto"/>
            <w:vAlign w:val="center"/>
            <w:hideMark/>
          </w:tcPr>
          <w:p w14:paraId="295D98A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шт.</w:t>
            </w:r>
          </w:p>
        </w:tc>
        <w:tc>
          <w:tcPr>
            <w:tcW w:w="1303" w:type="dxa"/>
            <w:tcBorders>
              <w:top w:val="nil"/>
              <w:left w:val="nil"/>
              <w:bottom w:val="double" w:sz="6" w:space="0" w:color="auto"/>
              <w:right w:val="single" w:sz="4" w:space="0" w:color="auto"/>
            </w:tcBorders>
            <w:shd w:val="clear" w:color="auto" w:fill="auto"/>
            <w:vAlign w:val="center"/>
            <w:hideMark/>
          </w:tcPr>
          <w:p w14:paraId="06B7089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w:t>
            </w:r>
          </w:p>
        </w:tc>
        <w:tc>
          <w:tcPr>
            <w:tcW w:w="1182" w:type="dxa"/>
            <w:tcBorders>
              <w:top w:val="nil"/>
              <w:left w:val="nil"/>
              <w:bottom w:val="double" w:sz="6" w:space="0" w:color="auto"/>
              <w:right w:val="single" w:sz="4" w:space="0" w:color="auto"/>
            </w:tcBorders>
            <w:shd w:val="clear" w:color="auto" w:fill="auto"/>
            <w:vAlign w:val="center"/>
            <w:hideMark/>
          </w:tcPr>
          <w:p w14:paraId="36D0E68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w:t>
            </w:r>
          </w:p>
        </w:tc>
        <w:tc>
          <w:tcPr>
            <w:tcW w:w="1120" w:type="dxa"/>
            <w:tcBorders>
              <w:top w:val="nil"/>
              <w:left w:val="nil"/>
              <w:bottom w:val="double" w:sz="6" w:space="0" w:color="auto"/>
              <w:right w:val="single" w:sz="4" w:space="0" w:color="auto"/>
            </w:tcBorders>
            <w:shd w:val="clear" w:color="auto" w:fill="auto"/>
            <w:vAlign w:val="center"/>
            <w:hideMark/>
          </w:tcPr>
          <w:p w14:paraId="07290EA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w:t>
            </w:r>
          </w:p>
        </w:tc>
        <w:tc>
          <w:tcPr>
            <w:tcW w:w="1248" w:type="dxa"/>
            <w:tcBorders>
              <w:top w:val="nil"/>
              <w:left w:val="nil"/>
              <w:bottom w:val="double" w:sz="6" w:space="0" w:color="auto"/>
              <w:right w:val="single" w:sz="4" w:space="0" w:color="auto"/>
            </w:tcBorders>
            <w:shd w:val="clear" w:color="auto" w:fill="auto"/>
            <w:vAlign w:val="center"/>
            <w:hideMark/>
          </w:tcPr>
          <w:p w14:paraId="4D230FC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w:t>
            </w:r>
          </w:p>
        </w:tc>
        <w:tc>
          <w:tcPr>
            <w:tcW w:w="1279" w:type="dxa"/>
            <w:tcBorders>
              <w:top w:val="nil"/>
              <w:left w:val="nil"/>
              <w:bottom w:val="double" w:sz="6" w:space="0" w:color="auto"/>
              <w:right w:val="single" w:sz="4" w:space="0" w:color="auto"/>
            </w:tcBorders>
            <w:shd w:val="clear" w:color="000000" w:fill="E2EFDA"/>
            <w:vAlign w:val="center"/>
            <w:hideMark/>
          </w:tcPr>
          <w:p w14:paraId="5522191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w:t>
            </w:r>
          </w:p>
        </w:tc>
        <w:tc>
          <w:tcPr>
            <w:tcW w:w="1189" w:type="dxa"/>
            <w:tcBorders>
              <w:top w:val="nil"/>
              <w:left w:val="nil"/>
              <w:bottom w:val="double" w:sz="6" w:space="0" w:color="auto"/>
              <w:right w:val="single" w:sz="4" w:space="0" w:color="auto"/>
            </w:tcBorders>
            <w:shd w:val="clear" w:color="000000" w:fill="E2EFDA"/>
            <w:vAlign w:val="center"/>
            <w:hideMark/>
          </w:tcPr>
          <w:p w14:paraId="18297D9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w:t>
            </w:r>
          </w:p>
        </w:tc>
        <w:tc>
          <w:tcPr>
            <w:tcW w:w="1260" w:type="dxa"/>
            <w:tcBorders>
              <w:top w:val="nil"/>
              <w:left w:val="double" w:sz="6" w:space="0" w:color="auto"/>
              <w:bottom w:val="double" w:sz="6" w:space="0" w:color="auto"/>
              <w:right w:val="double" w:sz="6" w:space="0" w:color="auto"/>
            </w:tcBorders>
            <w:shd w:val="clear" w:color="000000" w:fill="FFFFFF"/>
            <w:vAlign w:val="center"/>
            <w:hideMark/>
          </w:tcPr>
          <w:p w14:paraId="0AC3FBD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w:t>
            </w:r>
          </w:p>
        </w:tc>
      </w:tr>
      <w:tr w:rsidR="008A4FBE" w:rsidRPr="008A4FBE" w14:paraId="283205BB" w14:textId="77777777" w:rsidTr="008A4FBE">
        <w:trPr>
          <w:trHeight w:val="365"/>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791BEE6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bottom"/>
            <w:hideMark/>
          </w:tcPr>
          <w:p w14:paraId="3F969F5E" w14:textId="77777777" w:rsidR="008A4FBE" w:rsidRPr="008A4FBE" w:rsidRDefault="008A4FBE" w:rsidP="008A4FBE">
            <w:pPr>
              <w:rPr>
                <w:rFonts w:ascii="Arial" w:hAnsi="Arial" w:cs="Arial"/>
                <w:sz w:val="15"/>
                <w:szCs w:val="15"/>
              </w:rPr>
            </w:pPr>
            <w:r w:rsidRPr="008A4FBE">
              <w:rPr>
                <w:rFonts w:ascii="Arial" w:hAnsi="Arial" w:cs="Arial"/>
                <w:sz w:val="15"/>
                <w:szCs w:val="15"/>
              </w:rPr>
              <w:t>Нормативная выработка</w:t>
            </w:r>
          </w:p>
        </w:tc>
        <w:tc>
          <w:tcPr>
            <w:tcW w:w="981" w:type="dxa"/>
            <w:tcBorders>
              <w:top w:val="nil"/>
              <w:left w:val="nil"/>
              <w:bottom w:val="single" w:sz="4" w:space="0" w:color="auto"/>
              <w:right w:val="single" w:sz="4" w:space="0" w:color="auto"/>
            </w:tcBorders>
            <w:shd w:val="clear" w:color="000000" w:fill="FFFFFF"/>
            <w:vAlign w:val="center"/>
            <w:hideMark/>
          </w:tcPr>
          <w:p w14:paraId="106CB5F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Гкал.</w:t>
            </w:r>
          </w:p>
        </w:tc>
        <w:tc>
          <w:tcPr>
            <w:tcW w:w="1303" w:type="dxa"/>
            <w:tcBorders>
              <w:top w:val="nil"/>
              <w:left w:val="nil"/>
              <w:bottom w:val="single" w:sz="4" w:space="0" w:color="auto"/>
              <w:right w:val="single" w:sz="4" w:space="0" w:color="auto"/>
            </w:tcBorders>
            <w:shd w:val="clear" w:color="000000" w:fill="FFFFFF"/>
            <w:vAlign w:val="center"/>
            <w:hideMark/>
          </w:tcPr>
          <w:p w14:paraId="358E606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51 098,00</w:t>
            </w:r>
          </w:p>
        </w:tc>
        <w:tc>
          <w:tcPr>
            <w:tcW w:w="1182" w:type="dxa"/>
            <w:tcBorders>
              <w:top w:val="nil"/>
              <w:left w:val="nil"/>
              <w:bottom w:val="single" w:sz="4" w:space="0" w:color="auto"/>
              <w:right w:val="single" w:sz="4" w:space="0" w:color="auto"/>
            </w:tcBorders>
            <w:shd w:val="clear" w:color="000000" w:fill="FFFFFF"/>
            <w:vAlign w:val="center"/>
            <w:hideMark/>
          </w:tcPr>
          <w:p w14:paraId="32156A2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51 180,86</w:t>
            </w:r>
          </w:p>
        </w:tc>
        <w:tc>
          <w:tcPr>
            <w:tcW w:w="1120" w:type="dxa"/>
            <w:tcBorders>
              <w:top w:val="nil"/>
              <w:left w:val="nil"/>
              <w:bottom w:val="single" w:sz="4" w:space="0" w:color="auto"/>
              <w:right w:val="single" w:sz="4" w:space="0" w:color="auto"/>
            </w:tcBorders>
            <w:shd w:val="clear" w:color="000000" w:fill="FFFFFF"/>
            <w:vAlign w:val="center"/>
            <w:hideMark/>
          </w:tcPr>
          <w:p w14:paraId="7A95EAA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22 046,91</w:t>
            </w:r>
          </w:p>
        </w:tc>
        <w:tc>
          <w:tcPr>
            <w:tcW w:w="1248" w:type="dxa"/>
            <w:tcBorders>
              <w:top w:val="nil"/>
              <w:left w:val="nil"/>
              <w:bottom w:val="single" w:sz="4" w:space="0" w:color="auto"/>
              <w:right w:val="single" w:sz="4" w:space="0" w:color="auto"/>
            </w:tcBorders>
            <w:shd w:val="clear" w:color="auto" w:fill="auto"/>
            <w:vAlign w:val="center"/>
            <w:hideMark/>
          </w:tcPr>
          <w:p w14:paraId="6457E10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73 227,77</w:t>
            </w:r>
          </w:p>
        </w:tc>
        <w:tc>
          <w:tcPr>
            <w:tcW w:w="1279" w:type="dxa"/>
            <w:tcBorders>
              <w:top w:val="nil"/>
              <w:left w:val="nil"/>
              <w:bottom w:val="single" w:sz="4" w:space="0" w:color="auto"/>
              <w:right w:val="single" w:sz="4" w:space="0" w:color="auto"/>
            </w:tcBorders>
            <w:shd w:val="clear" w:color="000000" w:fill="FFFFFF"/>
            <w:vAlign w:val="center"/>
            <w:hideMark/>
          </w:tcPr>
          <w:p w14:paraId="1A5FE99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60 935,01</w:t>
            </w:r>
          </w:p>
        </w:tc>
        <w:tc>
          <w:tcPr>
            <w:tcW w:w="1189" w:type="dxa"/>
            <w:tcBorders>
              <w:top w:val="nil"/>
              <w:left w:val="nil"/>
              <w:bottom w:val="single" w:sz="4" w:space="0" w:color="auto"/>
              <w:right w:val="single" w:sz="4" w:space="0" w:color="auto"/>
            </w:tcBorders>
            <w:shd w:val="clear" w:color="000000" w:fill="FFFFFF"/>
            <w:vAlign w:val="center"/>
            <w:hideMark/>
          </w:tcPr>
          <w:p w14:paraId="6C8FF90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60 562,32</w:t>
            </w:r>
          </w:p>
        </w:tc>
        <w:tc>
          <w:tcPr>
            <w:tcW w:w="1260" w:type="dxa"/>
            <w:tcBorders>
              <w:top w:val="nil"/>
              <w:left w:val="nil"/>
              <w:bottom w:val="single" w:sz="4" w:space="0" w:color="auto"/>
              <w:right w:val="nil"/>
            </w:tcBorders>
            <w:shd w:val="clear" w:color="000000" w:fill="FFFFFF"/>
            <w:vAlign w:val="center"/>
            <w:hideMark/>
          </w:tcPr>
          <w:p w14:paraId="6A505DF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60 562,32</w:t>
            </w:r>
          </w:p>
        </w:tc>
      </w:tr>
      <w:tr w:rsidR="008A4FBE" w:rsidRPr="008A4FBE" w14:paraId="21AE2541" w14:textId="77777777" w:rsidTr="008A4FBE">
        <w:trPr>
          <w:trHeight w:val="391"/>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22129C7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bottom"/>
            <w:hideMark/>
          </w:tcPr>
          <w:p w14:paraId="3F0970A6" w14:textId="77777777" w:rsidR="008A4FBE" w:rsidRPr="008A4FBE" w:rsidRDefault="008A4FBE" w:rsidP="008A4FBE">
            <w:pPr>
              <w:rPr>
                <w:rFonts w:ascii="Arial" w:hAnsi="Arial" w:cs="Arial"/>
                <w:b/>
                <w:bCs/>
                <w:sz w:val="15"/>
                <w:szCs w:val="15"/>
              </w:rPr>
            </w:pPr>
            <w:r w:rsidRPr="008A4FBE">
              <w:rPr>
                <w:rFonts w:ascii="Arial" w:hAnsi="Arial" w:cs="Arial"/>
                <w:b/>
                <w:bCs/>
                <w:sz w:val="15"/>
                <w:szCs w:val="15"/>
              </w:rPr>
              <w:t xml:space="preserve">  Отпуск в сеть</w:t>
            </w:r>
          </w:p>
        </w:tc>
        <w:tc>
          <w:tcPr>
            <w:tcW w:w="981" w:type="dxa"/>
            <w:tcBorders>
              <w:top w:val="nil"/>
              <w:left w:val="nil"/>
              <w:bottom w:val="single" w:sz="4" w:space="0" w:color="auto"/>
              <w:right w:val="single" w:sz="4" w:space="0" w:color="auto"/>
            </w:tcBorders>
            <w:shd w:val="clear" w:color="000000" w:fill="FFFFFF"/>
            <w:vAlign w:val="center"/>
            <w:hideMark/>
          </w:tcPr>
          <w:p w14:paraId="68336DF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Гкал.</w:t>
            </w:r>
          </w:p>
        </w:tc>
        <w:tc>
          <w:tcPr>
            <w:tcW w:w="1303" w:type="dxa"/>
            <w:tcBorders>
              <w:top w:val="nil"/>
              <w:left w:val="nil"/>
              <w:bottom w:val="single" w:sz="4" w:space="0" w:color="auto"/>
              <w:right w:val="single" w:sz="4" w:space="0" w:color="auto"/>
            </w:tcBorders>
            <w:shd w:val="clear" w:color="000000" w:fill="FFFFFF"/>
            <w:vAlign w:val="center"/>
            <w:hideMark/>
          </w:tcPr>
          <w:p w14:paraId="180E7885"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50 705,00</w:t>
            </w:r>
          </w:p>
        </w:tc>
        <w:tc>
          <w:tcPr>
            <w:tcW w:w="1182" w:type="dxa"/>
            <w:tcBorders>
              <w:top w:val="nil"/>
              <w:left w:val="nil"/>
              <w:bottom w:val="single" w:sz="4" w:space="0" w:color="auto"/>
              <w:right w:val="single" w:sz="4" w:space="0" w:color="auto"/>
            </w:tcBorders>
            <w:shd w:val="clear" w:color="000000" w:fill="FFFFFF"/>
            <w:vAlign w:val="center"/>
            <w:hideMark/>
          </w:tcPr>
          <w:p w14:paraId="7E324D5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50 710,00</w:t>
            </w:r>
          </w:p>
        </w:tc>
        <w:tc>
          <w:tcPr>
            <w:tcW w:w="1120" w:type="dxa"/>
            <w:tcBorders>
              <w:top w:val="nil"/>
              <w:left w:val="nil"/>
              <w:bottom w:val="single" w:sz="4" w:space="0" w:color="auto"/>
              <w:right w:val="single" w:sz="4" w:space="0" w:color="auto"/>
            </w:tcBorders>
            <w:shd w:val="clear" w:color="000000" w:fill="FFFFFF"/>
            <w:vAlign w:val="center"/>
            <w:hideMark/>
          </w:tcPr>
          <w:p w14:paraId="6ACE30A9"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21 714,00</w:t>
            </w:r>
          </w:p>
        </w:tc>
        <w:tc>
          <w:tcPr>
            <w:tcW w:w="1248" w:type="dxa"/>
            <w:tcBorders>
              <w:top w:val="nil"/>
              <w:left w:val="nil"/>
              <w:bottom w:val="single" w:sz="4" w:space="0" w:color="auto"/>
              <w:right w:val="single" w:sz="4" w:space="0" w:color="auto"/>
            </w:tcBorders>
            <w:shd w:val="clear" w:color="auto" w:fill="auto"/>
            <w:vAlign w:val="center"/>
            <w:hideMark/>
          </w:tcPr>
          <w:p w14:paraId="032DC1C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72 424,00</w:t>
            </w:r>
          </w:p>
        </w:tc>
        <w:tc>
          <w:tcPr>
            <w:tcW w:w="1279" w:type="dxa"/>
            <w:tcBorders>
              <w:top w:val="nil"/>
              <w:left w:val="nil"/>
              <w:bottom w:val="single" w:sz="4" w:space="0" w:color="auto"/>
              <w:right w:val="single" w:sz="4" w:space="0" w:color="auto"/>
            </w:tcBorders>
            <w:shd w:val="clear" w:color="000000" w:fill="FFFFFF"/>
            <w:vAlign w:val="center"/>
            <w:hideMark/>
          </w:tcPr>
          <w:p w14:paraId="0D709970"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60 205,00</w:t>
            </w:r>
          </w:p>
        </w:tc>
        <w:tc>
          <w:tcPr>
            <w:tcW w:w="1189" w:type="dxa"/>
            <w:tcBorders>
              <w:top w:val="nil"/>
              <w:left w:val="nil"/>
              <w:bottom w:val="single" w:sz="4" w:space="0" w:color="auto"/>
              <w:right w:val="single" w:sz="4" w:space="0" w:color="auto"/>
            </w:tcBorders>
            <w:shd w:val="clear" w:color="000000" w:fill="FFFFFF"/>
            <w:vAlign w:val="center"/>
            <w:hideMark/>
          </w:tcPr>
          <w:p w14:paraId="33BB0780"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60 205,00</w:t>
            </w:r>
          </w:p>
        </w:tc>
        <w:tc>
          <w:tcPr>
            <w:tcW w:w="1260" w:type="dxa"/>
            <w:tcBorders>
              <w:top w:val="nil"/>
              <w:left w:val="nil"/>
              <w:bottom w:val="single" w:sz="4" w:space="0" w:color="auto"/>
              <w:right w:val="nil"/>
            </w:tcBorders>
            <w:shd w:val="clear" w:color="000000" w:fill="FFFFFF"/>
            <w:vAlign w:val="center"/>
            <w:hideMark/>
          </w:tcPr>
          <w:p w14:paraId="291B919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60 205,00</w:t>
            </w:r>
          </w:p>
        </w:tc>
      </w:tr>
      <w:tr w:rsidR="008A4FBE" w:rsidRPr="008A4FBE" w14:paraId="76AA4FDD" w14:textId="77777777" w:rsidTr="008A4FBE">
        <w:trPr>
          <w:trHeight w:val="315"/>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30D7F3B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bottom"/>
            <w:hideMark/>
          </w:tcPr>
          <w:p w14:paraId="67ACDFA2" w14:textId="77777777" w:rsidR="008A4FBE" w:rsidRPr="008A4FBE" w:rsidRDefault="008A4FBE" w:rsidP="008A4FBE">
            <w:pPr>
              <w:rPr>
                <w:rFonts w:ascii="Arial" w:hAnsi="Arial" w:cs="Arial"/>
                <w:sz w:val="15"/>
                <w:szCs w:val="15"/>
              </w:rPr>
            </w:pPr>
            <w:r w:rsidRPr="008A4FBE">
              <w:rPr>
                <w:rFonts w:ascii="Arial" w:hAnsi="Arial" w:cs="Arial"/>
                <w:sz w:val="15"/>
                <w:szCs w:val="15"/>
              </w:rPr>
              <w:t xml:space="preserve">     Потери, в том числе:</w:t>
            </w:r>
          </w:p>
        </w:tc>
        <w:tc>
          <w:tcPr>
            <w:tcW w:w="981" w:type="dxa"/>
            <w:tcBorders>
              <w:top w:val="nil"/>
              <w:left w:val="nil"/>
              <w:bottom w:val="single" w:sz="4" w:space="0" w:color="auto"/>
              <w:right w:val="single" w:sz="4" w:space="0" w:color="auto"/>
            </w:tcBorders>
            <w:shd w:val="clear" w:color="000000" w:fill="FFFFFF"/>
            <w:vAlign w:val="center"/>
            <w:hideMark/>
          </w:tcPr>
          <w:p w14:paraId="6E0C403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Гкал.</w:t>
            </w:r>
          </w:p>
        </w:tc>
        <w:tc>
          <w:tcPr>
            <w:tcW w:w="1303" w:type="dxa"/>
            <w:tcBorders>
              <w:top w:val="nil"/>
              <w:left w:val="nil"/>
              <w:bottom w:val="single" w:sz="4" w:space="0" w:color="auto"/>
              <w:right w:val="single" w:sz="4" w:space="0" w:color="auto"/>
            </w:tcBorders>
            <w:shd w:val="clear" w:color="000000" w:fill="FFFFFF"/>
            <w:vAlign w:val="center"/>
            <w:hideMark/>
          </w:tcPr>
          <w:p w14:paraId="67093DB3"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6890D843"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17C5732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0CE09AA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1F9ADF6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137A26C0"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1260" w:type="dxa"/>
            <w:tcBorders>
              <w:top w:val="nil"/>
              <w:left w:val="nil"/>
              <w:bottom w:val="single" w:sz="4" w:space="0" w:color="auto"/>
              <w:right w:val="nil"/>
            </w:tcBorders>
            <w:shd w:val="clear" w:color="000000" w:fill="FFFFFF"/>
            <w:vAlign w:val="center"/>
            <w:hideMark/>
          </w:tcPr>
          <w:p w14:paraId="502D588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0E9697A2" w14:textId="77777777" w:rsidTr="008A4FBE">
        <w:trPr>
          <w:trHeight w:val="340"/>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7EC6D82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bottom"/>
            <w:hideMark/>
          </w:tcPr>
          <w:p w14:paraId="2D5F4E93" w14:textId="77777777" w:rsidR="008A4FBE" w:rsidRPr="008A4FBE" w:rsidRDefault="008A4FBE" w:rsidP="008A4FBE">
            <w:pPr>
              <w:rPr>
                <w:rFonts w:ascii="Arial" w:hAnsi="Arial" w:cs="Arial"/>
                <w:sz w:val="15"/>
                <w:szCs w:val="15"/>
              </w:rPr>
            </w:pPr>
            <w:r w:rsidRPr="008A4FBE">
              <w:rPr>
                <w:rFonts w:ascii="Arial" w:hAnsi="Arial" w:cs="Arial"/>
                <w:sz w:val="15"/>
                <w:szCs w:val="15"/>
              </w:rPr>
              <w:t xml:space="preserve">        потери тепловой энергии в сетях</w:t>
            </w:r>
          </w:p>
        </w:tc>
        <w:tc>
          <w:tcPr>
            <w:tcW w:w="981" w:type="dxa"/>
            <w:tcBorders>
              <w:top w:val="nil"/>
              <w:left w:val="nil"/>
              <w:bottom w:val="single" w:sz="4" w:space="0" w:color="auto"/>
              <w:right w:val="single" w:sz="4" w:space="0" w:color="auto"/>
            </w:tcBorders>
            <w:shd w:val="clear" w:color="000000" w:fill="FFFFFF"/>
            <w:vAlign w:val="center"/>
            <w:hideMark/>
          </w:tcPr>
          <w:p w14:paraId="3C56215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Гкал.</w:t>
            </w:r>
          </w:p>
        </w:tc>
        <w:tc>
          <w:tcPr>
            <w:tcW w:w="1303" w:type="dxa"/>
            <w:tcBorders>
              <w:top w:val="nil"/>
              <w:left w:val="nil"/>
              <w:bottom w:val="single" w:sz="4" w:space="0" w:color="auto"/>
              <w:right w:val="single" w:sz="4" w:space="0" w:color="auto"/>
            </w:tcBorders>
            <w:shd w:val="clear" w:color="000000" w:fill="FFFFFF"/>
            <w:vAlign w:val="center"/>
            <w:hideMark/>
          </w:tcPr>
          <w:p w14:paraId="4F4ABCF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182" w:type="dxa"/>
            <w:tcBorders>
              <w:top w:val="nil"/>
              <w:left w:val="nil"/>
              <w:bottom w:val="single" w:sz="4" w:space="0" w:color="auto"/>
              <w:right w:val="single" w:sz="4" w:space="0" w:color="auto"/>
            </w:tcBorders>
            <w:shd w:val="clear" w:color="000000" w:fill="FFFFFF"/>
            <w:vAlign w:val="center"/>
            <w:hideMark/>
          </w:tcPr>
          <w:p w14:paraId="013FEA7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120" w:type="dxa"/>
            <w:tcBorders>
              <w:top w:val="nil"/>
              <w:left w:val="nil"/>
              <w:bottom w:val="single" w:sz="4" w:space="0" w:color="auto"/>
              <w:right w:val="single" w:sz="4" w:space="0" w:color="auto"/>
            </w:tcBorders>
            <w:shd w:val="clear" w:color="000000" w:fill="FFFFFF"/>
            <w:vAlign w:val="center"/>
            <w:hideMark/>
          </w:tcPr>
          <w:p w14:paraId="0C13449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48" w:type="dxa"/>
            <w:tcBorders>
              <w:top w:val="nil"/>
              <w:left w:val="nil"/>
              <w:bottom w:val="single" w:sz="4" w:space="0" w:color="auto"/>
              <w:right w:val="single" w:sz="4" w:space="0" w:color="auto"/>
            </w:tcBorders>
            <w:shd w:val="clear" w:color="auto" w:fill="auto"/>
            <w:vAlign w:val="center"/>
            <w:hideMark/>
          </w:tcPr>
          <w:p w14:paraId="5A3BB29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79" w:type="dxa"/>
            <w:tcBorders>
              <w:top w:val="nil"/>
              <w:left w:val="nil"/>
              <w:bottom w:val="single" w:sz="4" w:space="0" w:color="auto"/>
              <w:right w:val="single" w:sz="4" w:space="0" w:color="auto"/>
            </w:tcBorders>
            <w:shd w:val="clear" w:color="000000" w:fill="FFFFFF"/>
            <w:vAlign w:val="center"/>
            <w:hideMark/>
          </w:tcPr>
          <w:p w14:paraId="3F3E5C3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189" w:type="dxa"/>
            <w:tcBorders>
              <w:top w:val="nil"/>
              <w:left w:val="nil"/>
              <w:bottom w:val="single" w:sz="4" w:space="0" w:color="auto"/>
              <w:right w:val="single" w:sz="4" w:space="0" w:color="auto"/>
            </w:tcBorders>
            <w:shd w:val="clear" w:color="000000" w:fill="FFFFFF"/>
            <w:vAlign w:val="center"/>
            <w:hideMark/>
          </w:tcPr>
          <w:p w14:paraId="5664DC4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60" w:type="dxa"/>
            <w:tcBorders>
              <w:top w:val="nil"/>
              <w:left w:val="nil"/>
              <w:bottom w:val="single" w:sz="4" w:space="0" w:color="auto"/>
              <w:right w:val="nil"/>
            </w:tcBorders>
            <w:shd w:val="clear" w:color="000000" w:fill="FFFFFF"/>
            <w:vAlign w:val="center"/>
            <w:hideMark/>
          </w:tcPr>
          <w:p w14:paraId="7664A83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r>
      <w:tr w:rsidR="008A4FBE" w:rsidRPr="008A4FBE" w14:paraId="4C4C81EF" w14:textId="77777777" w:rsidTr="008A4FBE">
        <w:trPr>
          <w:trHeight w:val="340"/>
          <w:jc w:val="center"/>
        </w:trPr>
        <w:tc>
          <w:tcPr>
            <w:tcW w:w="755" w:type="dxa"/>
            <w:tcBorders>
              <w:top w:val="nil"/>
              <w:left w:val="single" w:sz="8" w:space="0" w:color="auto"/>
              <w:bottom w:val="single" w:sz="4" w:space="0" w:color="auto"/>
              <w:right w:val="nil"/>
            </w:tcBorders>
            <w:shd w:val="clear" w:color="000000" w:fill="FFFFFF"/>
            <w:vAlign w:val="center"/>
            <w:hideMark/>
          </w:tcPr>
          <w:p w14:paraId="4243DE5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single" w:sz="4" w:space="0" w:color="auto"/>
              <w:bottom w:val="single" w:sz="4" w:space="0" w:color="auto"/>
              <w:right w:val="single" w:sz="4" w:space="0" w:color="auto"/>
            </w:tcBorders>
            <w:shd w:val="clear" w:color="000000" w:fill="FFFFFF"/>
            <w:vAlign w:val="bottom"/>
            <w:hideMark/>
          </w:tcPr>
          <w:p w14:paraId="40B4B9AB" w14:textId="77777777" w:rsidR="008A4FBE" w:rsidRPr="008A4FBE" w:rsidRDefault="008A4FBE" w:rsidP="008A4FBE">
            <w:pPr>
              <w:rPr>
                <w:rFonts w:ascii="Arial CYR" w:hAnsi="Arial CYR" w:cs="Arial CYR"/>
                <w:sz w:val="15"/>
                <w:szCs w:val="15"/>
              </w:rPr>
            </w:pPr>
            <w:r w:rsidRPr="008A4FBE">
              <w:rPr>
                <w:rFonts w:ascii="Arial CYR" w:hAnsi="Arial CYR" w:cs="Arial CYR"/>
                <w:sz w:val="15"/>
                <w:szCs w:val="15"/>
              </w:rPr>
              <w:t xml:space="preserve">        расход на собственные нужды</w:t>
            </w:r>
          </w:p>
        </w:tc>
        <w:tc>
          <w:tcPr>
            <w:tcW w:w="981" w:type="dxa"/>
            <w:tcBorders>
              <w:top w:val="nil"/>
              <w:left w:val="nil"/>
              <w:bottom w:val="single" w:sz="4" w:space="0" w:color="auto"/>
              <w:right w:val="single" w:sz="4" w:space="0" w:color="auto"/>
            </w:tcBorders>
            <w:shd w:val="clear" w:color="000000" w:fill="FFFFFF"/>
            <w:vAlign w:val="center"/>
            <w:hideMark/>
          </w:tcPr>
          <w:p w14:paraId="7043B2B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Гкал.</w:t>
            </w:r>
          </w:p>
        </w:tc>
        <w:tc>
          <w:tcPr>
            <w:tcW w:w="1303" w:type="dxa"/>
            <w:tcBorders>
              <w:top w:val="nil"/>
              <w:left w:val="nil"/>
              <w:bottom w:val="single" w:sz="4" w:space="0" w:color="auto"/>
              <w:right w:val="single" w:sz="4" w:space="0" w:color="auto"/>
            </w:tcBorders>
            <w:shd w:val="clear" w:color="000000" w:fill="FFFFFF"/>
            <w:vAlign w:val="center"/>
            <w:hideMark/>
          </w:tcPr>
          <w:p w14:paraId="702B9E9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393,00</w:t>
            </w:r>
          </w:p>
        </w:tc>
        <w:tc>
          <w:tcPr>
            <w:tcW w:w="1182" w:type="dxa"/>
            <w:tcBorders>
              <w:top w:val="nil"/>
              <w:left w:val="nil"/>
              <w:bottom w:val="single" w:sz="4" w:space="0" w:color="auto"/>
              <w:right w:val="single" w:sz="4" w:space="0" w:color="auto"/>
            </w:tcBorders>
            <w:shd w:val="clear" w:color="000000" w:fill="FFFFFF"/>
            <w:vAlign w:val="center"/>
            <w:hideMark/>
          </w:tcPr>
          <w:p w14:paraId="546F388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470,86</w:t>
            </w:r>
          </w:p>
        </w:tc>
        <w:tc>
          <w:tcPr>
            <w:tcW w:w="1120" w:type="dxa"/>
            <w:tcBorders>
              <w:top w:val="nil"/>
              <w:left w:val="nil"/>
              <w:bottom w:val="single" w:sz="4" w:space="0" w:color="auto"/>
              <w:right w:val="single" w:sz="4" w:space="0" w:color="auto"/>
            </w:tcBorders>
            <w:shd w:val="clear" w:color="000000" w:fill="FFFFFF"/>
            <w:vAlign w:val="center"/>
            <w:hideMark/>
          </w:tcPr>
          <w:p w14:paraId="49D9809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332,91</w:t>
            </w:r>
          </w:p>
        </w:tc>
        <w:tc>
          <w:tcPr>
            <w:tcW w:w="1248" w:type="dxa"/>
            <w:tcBorders>
              <w:top w:val="nil"/>
              <w:left w:val="nil"/>
              <w:bottom w:val="single" w:sz="4" w:space="0" w:color="auto"/>
              <w:right w:val="single" w:sz="4" w:space="0" w:color="auto"/>
            </w:tcBorders>
            <w:shd w:val="clear" w:color="auto" w:fill="auto"/>
            <w:vAlign w:val="center"/>
            <w:hideMark/>
          </w:tcPr>
          <w:p w14:paraId="38280FD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803,77</w:t>
            </w:r>
          </w:p>
        </w:tc>
        <w:tc>
          <w:tcPr>
            <w:tcW w:w="1279" w:type="dxa"/>
            <w:tcBorders>
              <w:top w:val="nil"/>
              <w:left w:val="nil"/>
              <w:bottom w:val="single" w:sz="4" w:space="0" w:color="auto"/>
              <w:right w:val="single" w:sz="4" w:space="0" w:color="auto"/>
            </w:tcBorders>
            <w:shd w:val="clear" w:color="000000" w:fill="FFFFFF"/>
            <w:vAlign w:val="center"/>
            <w:hideMark/>
          </w:tcPr>
          <w:p w14:paraId="73F511F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730,01</w:t>
            </w:r>
          </w:p>
        </w:tc>
        <w:tc>
          <w:tcPr>
            <w:tcW w:w="1189" w:type="dxa"/>
            <w:tcBorders>
              <w:top w:val="nil"/>
              <w:left w:val="nil"/>
              <w:bottom w:val="single" w:sz="4" w:space="0" w:color="auto"/>
              <w:right w:val="single" w:sz="4" w:space="0" w:color="auto"/>
            </w:tcBorders>
            <w:shd w:val="clear" w:color="000000" w:fill="FFFFFF"/>
            <w:vAlign w:val="center"/>
            <w:hideMark/>
          </w:tcPr>
          <w:p w14:paraId="1BBED63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357,32</w:t>
            </w:r>
          </w:p>
        </w:tc>
        <w:tc>
          <w:tcPr>
            <w:tcW w:w="1260" w:type="dxa"/>
            <w:tcBorders>
              <w:top w:val="nil"/>
              <w:left w:val="nil"/>
              <w:bottom w:val="single" w:sz="4" w:space="0" w:color="auto"/>
              <w:right w:val="nil"/>
            </w:tcBorders>
            <w:shd w:val="clear" w:color="000000" w:fill="FFFFFF"/>
            <w:vAlign w:val="center"/>
            <w:hideMark/>
          </w:tcPr>
          <w:p w14:paraId="032C0F1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357,32</w:t>
            </w:r>
          </w:p>
        </w:tc>
      </w:tr>
      <w:tr w:rsidR="008A4FBE" w:rsidRPr="008A4FBE" w14:paraId="0F885144" w14:textId="77777777" w:rsidTr="008A4FBE">
        <w:trPr>
          <w:trHeight w:val="353"/>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2E2182B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bottom"/>
            <w:hideMark/>
          </w:tcPr>
          <w:p w14:paraId="56A0B5F8" w14:textId="77777777" w:rsidR="008A4FBE" w:rsidRPr="008A4FBE" w:rsidRDefault="008A4FBE" w:rsidP="008A4FBE">
            <w:pPr>
              <w:rPr>
                <w:rFonts w:ascii="Arial" w:hAnsi="Arial" w:cs="Arial"/>
                <w:sz w:val="15"/>
                <w:szCs w:val="15"/>
              </w:rPr>
            </w:pPr>
            <w:r w:rsidRPr="008A4FBE">
              <w:rPr>
                <w:rFonts w:ascii="Arial" w:hAnsi="Arial" w:cs="Arial"/>
                <w:sz w:val="15"/>
                <w:szCs w:val="15"/>
              </w:rPr>
              <w:t>Полезный отпуск тепловой энергии</w:t>
            </w:r>
          </w:p>
        </w:tc>
        <w:tc>
          <w:tcPr>
            <w:tcW w:w="981" w:type="dxa"/>
            <w:tcBorders>
              <w:top w:val="nil"/>
              <w:left w:val="nil"/>
              <w:bottom w:val="single" w:sz="4" w:space="0" w:color="auto"/>
              <w:right w:val="single" w:sz="4" w:space="0" w:color="auto"/>
            </w:tcBorders>
            <w:shd w:val="clear" w:color="000000" w:fill="FFFFFF"/>
            <w:vAlign w:val="center"/>
            <w:hideMark/>
          </w:tcPr>
          <w:p w14:paraId="6E71BED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Гкал.</w:t>
            </w:r>
          </w:p>
        </w:tc>
        <w:tc>
          <w:tcPr>
            <w:tcW w:w="1303" w:type="dxa"/>
            <w:tcBorders>
              <w:top w:val="nil"/>
              <w:left w:val="nil"/>
              <w:bottom w:val="single" w:sz="4" w:space="0" w:color="auto"/>
              <w:right w:val="single" w:sz="4" w:space="0" w:color="auto"/>
            </w:tcBorders>
            <w:shd w:val="clear" w:color="000000" w:fill="FFFFFF"/>
            <w:vAlign w:val="center"/>
            <w:hideMark/>
          </w:tcPr>
          <w:p w14:paraId="1CB400F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50 705,00</w:t>
            </w:r>
          </w:p>
        </w:tc>
        <w:tc>
          <w:tcPr>
            <w:tcW w:w="1182" w:type="dxa"/>
            <w:tcBorders>
              <w:top w:val="nil"/>
              <w:left w:val="nil"/>
              <w:bottom w:val="single" w:sz="4" w:space="0" w:color="auto"/>
              <w:right w:val="single" w:sz="4" w:space="0" w:color="auto"/>
            </w:tcBorders>
            <w:shd w:val="clear" w:color="000000" w:fill="FFFFFF"/>
            <w:vAlign w:val="center"/>
            <w:hideMark/>
          </w:tcPr>
          <w:p w14:paraId="40961E7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50 710,00</w:t>
            </w:r>
          </w:p>
        </w:tc>
        <w:tc>
          <w:tcPr>
            <w:tcW w:w="1120" w:type="dxa"/>
            <w:tcBorders>
              <w:top w:val="nil"/>
              <w:left w:val="nil"/>
              <w:bottom w:val="single" w:sz="4" w:space="0" w:color="auto"/>
              <w:right w:val="single" w:sz="4" w:space="0" w:color="auto"/>
            </w:tcBorders>
            <w:shd w:val="clear" w:color="000000" w:fill="FFFFFF"/>
            <w:vAlign w:val="center"/>
            <w:hideMark/>
          </w:tcPr>
          <w:p w14:paraId="5A1B4BB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21 714,00</w:t>
            </w:r>
          </w:p>
        </w:tc>
        <w:tc>
          <w:tcPr>
            <w:tcW w:w="1248" w:type="dxa"/>
            <w:tcBorders>
              <w:top w:val="nil"/>
              <w:left w:val="nil"/>
              <w:bottom w:val="single" w:sz="4" w:space="0" w:color="auto"/>
              <w:right w:val="single" w:sz="4" w:space="0" w:color="auto"/>
            </w:tcBorders>
            <w:shd w:val="clear" w:color="auto" w:fill="auto"/>
            <w:vAlign w:val="center"/>
            <w:hideMark/>
          </w:tcPr>
          <w:p w14:paraId="643483D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72 424,00</w:t>
            </w:r>
          </w:p>
        </w:tc>
        <w:tc>
          <w:tcPr>
            <w:tcW w:w="1279" w:type="dxa"/>
            <w:tcBorders>
              <w:top w:val="nil"/>
              <w:left w:val="nil"/>
              <w:bottom w:val="single" w:sz="4" w:space="0" w:color="auto"/>
              <w:right w:val="single" w:sz="4" w:space="0" w:color="auto"/>
            </w:tcBorders>
            <w:shd w:val="clear" w:color="000000" w:fill="FFFFFF"/>
            <w:vAlign w:val="center"/>
            <w:hideMark/>
          </w:tcPr>
          <w:p w14:paraId="4DB1EF0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60 205,00</w:t>
            </w:r>
          </w:p>
        </w:tc>
        <w:tc>
          <w:tcPr>
            <w:tcW w:w="1189" w:type="dxa"/>
            <w:tcBorders>
              <w:top w:val="nil"/>
              <w:left w:val="nil"/>
              <w:bottom w:val="single" w:sz="4" w:space="0" w:color="auto"/>
              <w:right w:val="single" w:sz="4" w:space="0" w:color="auto"/>
            </w:tcBorders>
            <w:shd w:val="clear" w:color="000000" w:fill="FFFFFF"/>
            <w:vAlign w:val="center"/>
            <w:hideMark/>
          </w:tcPr>
          <w:p w14:paraId="3E2C7E7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60 205,00</w:t>
            </w:r>
          </w:p>
        </w:tc>
        <w:tc>
          <w:tcPr>
            <w:tcW w:w="1260" w:type="dxa"/>
            <w:tcBorders>
              <w:top w:val="nil"/>
              <w:left w:val="nil"/>
              <w:bottom w:val="single" w:sz="4" w:space="0" w:color="auto"/>
              <w:right w:val="nil"/>
            </w:tcBorders>
            <w:shd w:val="clear" w:color="000000" w:fill="FFFFFF"/>
            <w:vAlign w:val="center"/>
            <w:hideMark/>
          </w:tcPr>
          <w:p w14:paraId="4BFBA22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60 205,00</w:t>
            </w:r>
          </w:p>
        </w:tc>
      </w:tr>
      <w:tr w:rsidR="008A4FBE" w:rsidRPr="008A4FBE" w14:paraId="2F11D2A5" w14:textId="77777777" w:rsidTr="008A4FBE">
        <w:trPr>
          <w:trHeight w:val="365"/>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7BA25FC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bottom"/>
            <w:hideMark/>
          </w:tcPr>
          <w:p w14:paraId="1F41AA2B" w14:textId="77777777" w:rsidR="008A4FBE" w:rsidRPr="008A4FBE" w:rsidRDefault="008A4FBE" w:rsidP="008A4FBE">
            <w:pPr>
              <w:rPr>
                <w:rFonts w:ascii="Arial" w:hAnsi="Arial" w:cs="Arial"/>
                <w:sz w:val="15"/>
                <w:szCs w:val="15"/>
              </w:rPr>
            </w:pPr>
            <w:r w:rsidRPr="008A4FBE">
              <w:rPr>
                <w:rFonts w:ascii="Arial" w:hAnsi="Arial" w:cs="Arial"/>
                <w:sz w:val="15"/>
                <w:szCs w:val="15"/>
              </w:rPr>
              <w:t>Полезный отпуск на потребительский рынок:</w:t>
            </w:r>
          </w:p>
        </w:tc>
        <w:tc>
          <w:tcPr>
            <w:tcW w:w="981" w:type="dxa"/>
            <w:tcBorders>
              <w:top w:val="nil"/>
              <w:left w:val="nil"/>
              <w:bottom w:val="single" w:sz="4" w:space="0" w:color="auto"/>
              <w:right w:val="single" w:sz="4" w:space="0" w:color="auto"/>
            </w:tcBorders>
            <w:shd w:val="clear" w:color="000000" w:fill="FFFFFF"/>
            <w:vAlign w:val="center"/>
            <w:hideMark/>
          </w:tcPr>
          <w:p w14:paraId="3529E8B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Гкал.</w:t>
            </w:r>
          </w:p>
        </w:tc>
        <w:tc>
          <w:tcPr>
            <w:tcW w:w="1303" w:type="dxa"/>
            <w:tcBorders>
              <w:top w:val="nil"/>
              <w:left w:val="nil"/>
              <w:bottom w:val="single" w:sz="4" w:space="0" w:color="auto"/>
              <w:right w:val="single" w:sz="4" w:space="0" w:color="auto"/>
            </w:tcBorders>
            <w:shd w:val="clear" w:color="000000" w:fill="FFFFFF"/>
            <w:vAlign w:val="center"/>
            <w:hideMark/>
          </w:tcPr>
          <w:p w14:paraId="23D2B8E9"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50 705,00</w:t>
            </w:r>
          </w:p>
        </w:tc>
        <w:tc>
          <w:tcPr>
            <w:tcW w:w="1182" w:type="dxa"/>
            <w:tcBorders>
              <w:top w:val="nil"/>
              <w:left w:val="nil"/>
              <w:bottom w:val="single" w:sz="4" w:space="0" w:color="auto"/>
              <w:right w:val="single" w:sz="4" w:space="0" w:color="auto"/>
            </w:tcBorders>
            <w:shd w:val="clear" w:color="000000" w:fill="FFFFFF"/>
            <w:vAlign w:val="center"/>
            <w:hideMark/>
          </w:tcPr>
          <w:p w14:paraId="660C8E1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50 710,00</w:t>
            </w:r>
          </w:p>
        </w:tc>
        <w:tc>
          <w:tcPr>
            <w:tcW w:w="1120" w:type="dxa"/>
            <w:tcBorders>
              <w:top w:val="nil"/>
              <w:left w:val="nil"/>
              <w:bottom w:val="single" w:sz="4" w:space="0" w:color="auto"/>
              <w:right w:val="single" w:sz="4" w:space="0" w:color="auto"/>
            </w:tcBorders>
            <w:shd w:val="clear" w:color="000000" w:fill="FFFFFF"/>
            <w:vAlign w:val="center"/>
            <w:hideMark/>
          </w:tcPr>
          <w:p w14:paraId="0AB42B8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21 714,00</w:t>
            </w:r>
          </w:p>
        </w:tc>
        <w:tc>
          <w:tcPr>
            <w:tcW w:w="1248" w:type="dxa"/>
            <w:tcBorders>
              <w:top w:val="nil"/>
              <w:left w:val="nil"/>
              <w:bottom w:val="single" w:sz="4" w:space="0" w:color="auto"/>
              <w:right w:val="single" w:sz="4" w:space="0" w:color="auto"/>
            </w:tcBorders>
            <w:shd w:val="clear" w:color="auto" w:fill="auto"/>
            <w:vAlign w:val="center"/>
            <w:hideMark/>
          </w:tcPr>
          <w:p w14:paraId="3CF78B3A"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72 424,00</w:t>
            </w:r>
          </w:p>
        </w:tc>
        <w:tc>
          <w:tcPr>
            <w:tcW w:w="1279" w:type="dxa"/>
            <w:tcBorders>
              <w:top w:val="nil"/>
              <w:left w:val="nil"/>
              <w:bottom w:val="single" w:sz="4" w:space="0" w:color="auto"/>
              <w:right w:val="single" w:sz="4" w:space="0" w:color="auto"/>
            </w:tcBorders>
            <w:shd w:val="clear" w:color="000000" w:fill="FFFFFF"/>
            <w:vAlign w:val="center"/>
            <w:hideMark/>
          </w:tcPr>
          <w:p w14:paraId="7FA50316"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60 205,00</w:t>
            </w:r>
          </w:p>
        </w:tc>
        <w:tc>
          <w:tcPr>
            <w:tcW w:w="1189" w:type="dxa"/>
            <w:tcBorders>
              <w:top w:val="nil"/>
              <w:left w:val="nil"/>
              <w:bottom w:val="single" w:sz="4" w:space="0" w:color="auto"/>
              <w:right w:val="single" w:sz="4" w:space="0" w:color="auto"/>
            </w:tcBorders>
            <w:shd w:val="clear" w:color="000000" w:fill="FFFFFF"/>
            <w:vAlign w:val="center"/>
            <w:hideMark/>
          </w:tcPr>
          <w:p w14:paraId="78746D15"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60 205,00</w:t>
            </w:r>
          </w:p>
        </w:tc>
        <w:tc>
          <w:tcPr>
            <w:tcW w:w="1260" w:type="dxa"/>
            <w:tcBorders>
              <w:top w:val="nil"/>
              <w:left w:val="nil"/>
              <w:bottom w:val="single" w:sz="4" w:space="0" w:color="auto"/>
              <w:right w:val="nil"/>
            </w:tcBorders>
            <w:shd w:val="clear" w:color="000000" w:fill="FFFFFF"/>
            <w:vAlign w:val="center"/>
            <w:hideMark/>
          </w:tcPr>
          <w:p w14:paraId="2589B5D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60 205,00</w:t>
            </w:r>
          </w:p>
        </w:tc>
      </w:tr>
      <w:tr w:rsidR="008A4FBE" w:rsidRPr="008A4FBE" w14:paraId="2754E10F" w14:textId="77777777" w:rsidTr="008A4FBE">
        <w:trPr>
          <w:trHeight w:val="277"/>
          <w:jc w:val="center"/>
        </w:trPr>
        <w:tc>
          <w:tcPr>
            <w:tcW w:w="755" w:type="dxa"/>
            <w:vMerge w:val="restart"/>
            <w:tcBorders>
              <w:top w:val="nil"/>
              <w:left w:val="single" w:sz="8" w:space="0" w:color="auto"/>
              <w:bottom w:val="single" w:sz="4" w:space="0" w:color="000000"/>
              <w:right w:val="single" w:sz="4" w:space="0" w:color="auto"/>
            </w:tcBorders>
            <w:shd w:val="clear" w:color="000000" w:fill="FFFFFF"/>
            <w:vAlign w:val="center"/>
            <w:hideMark/>
          </w:tcPr>
          <w:p w14:paraId="59CAE01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042F51" w14:textId="77777777" w:rsidR="008A4FBE" w:rsidRPr="008A4FBE" w:rsidRDefault="008A4FBE" w:rsidP="008A4FBE">
            <w:pPr>
              <w:jc w:val="center"/>
              <w:rPr>
                <w:rFonts w:ascii="Arial CYR" w:hAnsi="Arial CYR" w:cs="Arial CYR"/>
                <w:sz w:val="15"/>
                <w:szCs w:val="15"/>
              </w:rPr>
            </w:pPr>
            <w:r w:rsidRPr="008A4FBE">
              <w:rPr>
                <w:rFonts w:ascii="Arial CYR" w:hAnsi="Arial CYR" w:cs="Arial CYR"/>
                <w:sz w:val="15"/>
                <w:szCs w:val="15"/>
              </w:rPr>
              <w:t>Доли полезного отпуска по полугодиям</w:t>
            </w:r>
          </w:p>
        </w:tc>
        <w:tc>
          <w:tcPr>
            <w:tcW w:w="981" w:type="dxa"/>
            <w:tcBorders>
              <w:top w:val="nil"/>
              <w:left w:val="nil"/>
              <w:bottom w:val="single" w:sz="4" w:space="0" w:color="auto"/>
              <w:right w:val="single" w:sz="4" w:space="0" w:color="auto"/>
            </w:tcBorders>
            <w:shd w:val="clear" w:color="000000" w:fill="FFFFFF"/>
            <w:vAlign w:val="center"/>
            <w:hideMark/>
          </w:tcPr>
          <w:p w14:paraId="5698298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I-п/г.</w:t>
            </w:r>
          </w:p>
        </w:tc>
        <w:tc>
          <w:tcPr>
            <w:tcW w:w="1303" w:type="dxa"/>
            <w:tcBorders>
              <w:top w:val="nil"/>
              <w:left w:val="nil"/>
              <w:bottom w:val="single" w:sz="4" w:space="0" w:color="auto"/>
              <w:right w:val="single" w:sz="4" w:space="0" w:color="auto"/>
            </w:tcBorders>
            <w:shd w:val="clear" w:color="000000" w:fill="FFFFFF"/>
            <w:vAlign w:val="center"/>
            <w:hideMark/>
          </w:tcPr>
          <w:p w14:paraId="267D86C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0,530</w:t>
            </w:r>
          </w:p>
        </w:tc>
        <w:tc>
          <w:tcPr>
            <w:tcW w:w="1182" w:type="dxa"/>
            <w:tcBorders>
              <w:top w:val="nil"/>
              <w:left w:val="nil"/>
              <w:bottom w:val="single" w:sz="4" w:space="0" w:color="auto"/>
              <w:right w:val="single" w:sz="4" w:space="0" w:color="auto"/>
            </w:tcBorders>
            <w:shd w:val="clear" w:color="000000" w:fill="FFFFFF"/>
            <w:vAlign w:val="center"/>
            <w:hideMark/>
          </w:tcPr>
          <w:p w14:paraId="38A8EB6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0,567</w:t>
            </w:r>
          </w:p>
        </w:tc>
        <w:tc>
          <w:tcPr>
            <w:tcW w:w="1120" w:type="dxa"/>
            <w:tcBorders>
              <w:top w:val="nil"/>
              <w:left w:val="nil"/>
              <w:bottom w:val="single" w:sz="4" w:space="0" w:color="auto"/>
              <w:right w:val="single" w:sz="4" w:space="0" w:color="auto"/>
            </w:tcBorders>
            <w:shd w:val="clear" w:color="000000" w:fill="FFFFFF"/>
            <w:vAlign w:val="center"/>
            <w:hideMark/>
          </w:tcPr>
          <w:p w14:paraId="435C414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0,563</w:t>
            </w:r>
          </w:p>
        </w:tc>
        <w:tc>
          <w:tcPr>
            <w:tcW w:w="1248" w:type="dxa"/>
            <w:tcBorders>
              <w:top w:val="nil"/>
              <w:left w:val="nil"/>
              <w:bottom w:val="single" w:sz="4" w:space="0" w:color="auto"/>
              <w:right w:val="single" w:sz="4" w:space="0" w:color="auto"/>
            </w:tcBorders>
            <w:shd w:val="clear" w:color="000000" w:fill="FFFFFF"/>
            <w:vAlign w:val="center"/>
            <w:hideMark/>
          </w:tcPr>
          <w:p w14:paraId="4540759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54EB076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0,5631</w:t>
            </w:r>
          </w:p>
        </w:tc>
        <w:tc>
          <w:tcPr>
            <w:tcW w:w="1189" w:type="dxa"/>
            <w:tcBorders>
              <w:top w:val="nil"/>
              <w:left w:val="nil"/>
              <w:bottom w:val="single" w:sz="4" w:space="0" w:color="auto"/>
              <w:right w:val="single" w:sz="4" w:space="0" w:color="auto"/>
            </w:tcBorders>
            <w:shd w:val="clear" w:color="000000" w:fill="FFFFFF"/>
            <w:vAlign w:val="center"/>
            <w:hideMark/>
          </w:tcPr>
          <w:p w14:paraId="5788D2F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0,5631</w:t>
            </w:r>
          </w:p>
        </w:tc>
        <w:tc>
          <w:tcPr>
            <w:tcW w:w="1260" w:type="dxa"/>
            <w:tcBorders>
              <w:top w:val="nil"/>
              <w:left w:val="nil"/>
              <w:bottom w:val="single" w:sz="4" w:space="0" w:color="auto"/>
              <w:right w:val="nil"/>
            </w:tcBorders>
            <w:shd w:val="clear" w:color="000000" w:fill="FFFFFF"/>
            <w:vAlign w:val="center"/>
            <w:hideMark/>
          </w:tcPr>
          <w:p w14:paraId="3711221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0,56</w:t>
            </w:r>
          </w:p>
        </w:tc>
      </w:tr>
      <w:tr w:rsidR="008A4FBE" w:rsidRPr="008A4FBE" w14:paraId="6858209E" w14:textId="77777777" w:rsidTr="008A4FBE">
        <w:trPr>
          <w:trHeight w:val="277"/>
          <w:jc w:val="center"/>
        </w:trPr>
        <w:tc>
          <w:tcPr>
            <w:tcW w:w="755" w:type="dxa"/>
            <w:vMerge/>
            <w:tcBorders>
              <w:top w:val="nil"/>
              <w:left w:val="single" w:sz="8" w:space="0" w:color="auto"/>
              <w:bottom w:val="single" w:sz="4" w:space="0" w:color="000000"/>
              <w:right w:val="single" w:sz="4" w:space="0" w:color="auto"/>
            </w:tcBorders>
            <w:vAlign w:val="center"/>
            <w:hideMark/>
          </w:tcPr>
          <w:p w14:paraId="7E4AD217" w14:textId="77777777" w:rsidR="008A4FBE" w:rsidRPr="008A4FBE" w:rsidRDefault="008A4FBE" w:rsidP="008A4FBE">
            <w:pPr>
              <w:rPr>
                <w:rFonts w:ascii="Arial" w:hAnsi="Arial" w:cs="Arial"/>
                <w:sz w:val="15"/>
                <w:szCs w:val="15"/>
              </w:rPr>
            </w:pPr>
          </w:p>
        </w:tc>
        <w:tc>
          <w:tcPr>
            <w:tcW w:w="5453" w:type="dxa"/>
            <w:vMerge/>
            <w:tcBorders>
              <w:top w:val="nil"/>
              <w:left w:val="single" w:sz="4" w:space="0" w:color="auto"/>
              <w:bottom w:val="single" w:sz="4" w:space="0" w:color="000000"/>
              <w:right w:val="single" w:sz="4" w:space="0" w:color="auto"/>
            </w:tcBorders>
            <w:vAlign w:val="center"/>
            <w:hideMark/>
          </w:tcPr>
          <w:p w14:paraId="176AADCD" w14:textId="77777777" w:rsidR="008A4FBE" w:rsidRPr="008A4FBE" w:rsidRDefault="008A4FBE" w:rsidP="008A4FBE">
            <w:pPr>
              <w:rPr>
                <w:rFonts w:ascii="Arial CYR" w:hAnsi="Arial CYR" w:cs="Arial CYR"/>
                <w:sz w:val="15"/>
                <w:szCs w:val="15"/>
              </w:rPr>
            </w:pPr>
          </w:p>
        </w:tc>
        <w:tc>
          <w:tcPr>
            <w:tcW w:w="981" w:type="dxa"/>
            <w:tcBorders>
              <w:top w:val="nil"/>
              <w:left w:val="nil"/>
              <w:bottom w:val="single" w:sz="4" w:space="0" w:color="auto"/>
              <w:right w:val="single" w:sz="4" w:space="0" w:color="auto"/>
            </w:tcBorders>
            <w:shd w:val="clear" w:color="000000" w:fill="FFFFFF"/>
            <w:vAlign w:val="center"/>
            <w:hideMark/>
          </w:tcPr>
          <w:p w14:paraId="729A453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II-п/г.</w:t>
            </w:r>
          </w:p>
        </w:tc>
        <w:tc>
          <w:tcPr>
            <w:tcW w:w="1303" w:type="dxa"/>
            <w:tcBorders>
              <w:top w:val="nil"/>
              <w:left w:val="nil"/>
              <w:bottom w:val="single" w:sz="4" w:space="0" w:color="auto"/>
              <w:right w:val="single" w:sz="4" w:space="0" w:color="auto"/>
            </w:tcBorders>
            <w:shd w:val="clear" w:color="000000" w:fill="FFFFFF"/>
            <w:vAlign w:val="center"/>
            <w:hideMark/>
          </w:tcPr>
          <w:p w14:paraId="235F6F6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0,470</w:t>
            </w:r>
          </w:p>
        </w:tc>
        <w:tc>
          <w:tcPr>
            <w:tcW w:w="1182" w:type="dxa"/>
            <w:tcBorders>
              <w:top w:val="nil"/>
              <w:left w:val="nil"/>
              <w:bottom w:val="single" w:sz="4" w:space="0" w:color="auto"/>
              <w:right w:val="single" w:sz="4" w:space="0" w:color="auto"/>
            </w:tcBorders>
            <w:shd w:val="clear" w:color="000000" w:fill="FFFFFF"/>
            <w:vAlign w:val="center"/>
            <w:hideMark/>
          </w:tcPr>
          <w:p w14:paraId="1F42BE6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0,433</w:t>
            </w:r>
          </w:p>
        </w:tc>
        <w:tc>
          <w:tcPr>
            <w:tcW w:w="1120" w:type="dxa"/>
            <w:tcBorders>
              <w:top w:val="nil"/>
              <w:left w:val="nil"/>
              <w:bottom w:val="single" w:sz="4" w:space="0" w:color="auto"/>
              <w:right w:val="single" w:sz="4" w:space="0" w:color="auto"/>
            </w:tcBorders>
            <w:shd w:val="clear" w:color="000000" w:fill="FFFFFF"/>
            <w:vAlign w:val="center"/>
            <w:hideMark/>
          </w:tcPr>
          <w:p w14:paraId="5E8E6CE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0,437</w:t>
            </w:r>
          </w:p>
        </w:tc>
        <w:tc>
          <w:tcPr>
            <w:tcW w:w="1248" w:type="dxa"/>
            <w:tcBorders>
              <w:top w:val="nil"/>
              <w:left w:val="nil"/>
              <w:bottom w:val="single" w:sz="4" w:space="0" w:color="auto"/>
              <w:right w:val="single" w:sz="4" w:space="0" w:color="auto"/>
            </w:tcBorders>
            <w:shd w:val="clear" w:color="000000" w:fill="FFFFFF"/>
            <w:vAlign w:val="center"/>
            <w:hideMark/>
          </w:tcPr>
          <w:p w14:paraId="18F48F5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792BE9F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0,4369</w:t>
            </w:r>
          </w:p>
        </w:tc>
        <w:tc>
          <w:tcPr>
            <w:tcW w:w="1189" w:type="dxa"/>
            <w:tcBorders>
              <w:top w:val="nil"/>
              <w:left w:val="nil"/>
              <w:bottom w:val="single" w:sz="4" w:space="0" w:color="auto"/>
              <w:right w:val="single" w:sz="4" w:space="0" w:color="auto"/>
            </w:tcBorders>
            <w:shd w:val="clear" w:color="000000" w:fill="FFFFFF"/>
            <w:vAlign w:val="center"/>
            <w:hideMark/>
          </w:tcPr>
          <w:p w14:paraId="24BCE35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0,4369</w:t>
            </w:r>
          </w:p>
        </w:tc>
        <w:tc>
          <w:tcPr>
            <w:tcW w:w="1260" w:type="dxa"/>
            <w:tcBorders>
              <w:top w:val="nil"/>
              <w:left w:val="nil"/>
              <w:bottom w:val="single" w:sz="4" w:space="0" w:color="auto"/>
              <w:right w:val="nil"/>
            </w:tcBorders>
            <w:shd w:val="clear" w:color="000000" w:fill="FFFFFF"/>
            <w:vAlign w:val="center"/>
            <w:hideMark/>
          </w:tcPr>
          <w:p w14:paraId="7D6A0BE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0,44</w:t>
            </w:r>
          </w:p>
        </w:tc>
      </w:tr>
      <w:tr w:rsidR="008A4FBE" w:rsidRPr="008A4FBE" w14:paraId="437D7B12" w14:textId="77777777" w:rsidTr="008A4FBE">
        <w:trPr>
          <w:trHeight w:val="504"/>
          <w:jc w:val="center"/>
        </w:trPr>
        <w:tc>
          <w:tcPr>
            <w:tcW w:w="15774" w:type="dxa"/>
            <w:gridSpan w:val="10"/>
            <w:tcBorders>
              <w:top w:val="single" w:sz="4" w:space="0" w:color="auto"/>
              <w:left w:val="single" w:sz="8" w:space="0" w:color="auto"/>
              <w:bottom w:val="single" w:sz="4" w:space="0" w:color="auto"/>
              <w:right w:val="nil"/>
            </w:tcBorders>
            <w:shd w:val="clear" w:color="auto" w:fill="auto"/>
            <w:vAlign w:val="center"/>
            <w:hideMark/>
          </w:tcPr>
          <w:p w14:paraId="17E83D1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Приложение 5.4 Методических указаний</w:t>
            </w:r>
          </w:p>
        </w:tc>
      </w:tr>
      <w:tr w:rsidR="008A4FBE" w:rsidRPr="008A4FBE" w14:paraId="76D295A1" w14:textId="77777777" w:rsidTr="008A4FBE">
        <w:trPr>
          <w:trHeight w:val="454"/>
          <w:jc w:val="center"/>
        </w:trPr>
        <w:tc>
          <w:tcPr>
            <w:tcW w:w="755" w:type="dxa"/>
            <w:tcBorders>
              <w:top w:val="nil"/>
              <w:left w:val="single" w:sz="8" w:space="0" w:color="auto"/>
              <w:bottom w:val="single" w:sz="4" w:space="0" w:color="auto"/>
              <w:right w:val="single" w:sz="4" w:space="0" w:color="auto"/>
            </w:tcBorders>
            <w:shd w:val="clear" w:color="000000" w:fill="FFF2CC"/>
            <w:vAlign w:val="center"/>
            <w:hideMark/>
          </w:tcPr>
          <w:p w14:paraId="3FE72CD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w:t>
            </w:r>
          </w:p>
        </w:tc>
        <w:tc>
          <w:tcPr>
            <w:tcW w:w="5453" w:type="dxa"/>
            <w:tcBorders>
              <w:top w:val="nil"/>
              <w:left w:val="nil"/>
              <w:bottom w:val="single" w:sz="4" w:space="0" w:color="auto"/>
              <w:right w:val="single" w:sz="4" w:space="0" w:color="auto"/>
            </w:tcBorders>
            <w:shd w:val="clear" w:color="000000" w:fill="FFF2CC"/>
            <w:vAlign w:val="center"/>
            <w:hideMark/>
          </w:tcPr>
          <w:p w14:paraId="22B02300"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xml:space="preserve">Расходы на приобретение (производство) энергоресурсов </w:t>
            </w:r>
          </w:p>
        </w:tc>
        <w:tc>
          <w:tcPr>
            <w:tcW w:w="981" w:type="dxa"/>
            <w:tcBorders>
              <w:top w:val="nil"/>
              <w:left w:val="nil"/>
              <w:bottom w:val="single" w:sz="4" w:space="0" w:color="auto"/>
              <w:right w:val="single" w:sz="4" w:space="0" w:color="auto"/>
            </w:tcBorders>
            <w:shd w:val="clear" w:color="000000" w:fill="FFF2CC"/>
            <w:vAlign w:val="center"/>
            <w:hideMark/>
          </w:tcPr>
          <w:p w14:paraId="5A3B8A3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тыс.руб.</w:t>
            </w:r>
          </w:p>
        </w:tc>
        <w:tc>
          <w:tcPr>
            <w:tcW w:w="1303" w:type="dxa"/>
            <w:tcBorders>
              <w:top w:val="nil"/>
              <w:left w:val="nil"/>
              <w:bottom w:val="single" w:sz="4" w:space="0" w:color="auto"/>
              <w:right w:val="single" w:sz="4" w:space="0" w:color="auto"/>
            </w:tcBorders>
            <w:shd w:val="clear" w:color="000000" w:fill="FFF2CC"/>
            <w:vAlign w:val="center"/>
            <w:hideMark/>
          </w:tcPr>
          <w:p w14:paraId="39336529"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54 159,24</w:t>
            </w:r>
          </w:p>
        </w:tc>
        <w:tc>
          <w:tcPr>
            <w:tcW w:w="1182" w:type="dxa"/>
            <w:tcBorders>
              <w:top w:val="nil"/>
              <w:left w:val="nil"/>
              <w:bottom w:val="single" w:sz="4" w:space="0" w:color="auto"/>
              <w:right w:val="single" w:sz="4" w:space="0" w:color="auto"/>
            </w:tcBorders>
            <w:shd w:val="clear" w:color="000000" w:fill="FFF2CC"/>
            <w:vAlign w:val="center"/>
            <w:hideMark/>
          </w:tcPr>
          <w:p w14:paraId="03BC9A4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37 917,19</w:t>
            </w:r>
          </w:p>
        </w:tc>
        <w:tc>
          <w:tcPr>
            <w:tcW w:w="1120" w:type="dxa"/>
            <w:tcBorders>
              <w:top w:val="nil"/>
              <w:left w:val="nil"/>
              <w:bottom w:val="single" w:sz="4" w:space="0" w:color="auto"/>
              <w:right w:val="single" w:sz="4" w:space="0" w:color="auto"/>
            </w:tcBorders>
            <w:shd w:val="clear" w:color="000000" w:fill="FFF2CC"/>
            <w:vAlign w:val="center"/>
            <w:hideMark/>
          </w:tcPr>
          <w:p w14:paraId="757875F4"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22 508,62</w:t>
            </w:r>
          </w:p>
        </w:tc>
        <w:tc>
          <w:tcPr>
            <w:tcW w:w="1248" w:type="dxa"/>
            <w:tcBorders>
              <w:top w:val="nil"/>
              <w:left w:val="nil"/>
              <w:bottom w:val="single" w:sz="4" w:space="0" w:color="auto"/>
              <w:right w:val="single" w:sz="4" w:space="0" w:color="auto"/>
            </w:tcBorders>
            <w:shd w:val="clear" w:color="auto" w:fill="auto"/>
            <w:vAlign w:val="center"/>
            <w:hideMark/>
          </w:tcPr>
          <w:p w14:paraId="295206C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60 425,81</w:t>
            </w:r>
          </w:p>
        </w:tc>
        <w:tc>
          <w:tcPr>
            <w:tcW w:w="1279" w:type="dxa"/>
            <w:tcBorders>
              <w:top w:val="nil"/>
              <w:left w:val="nil"/>
              <w:bottom w:val="single" w:sz="4" w:space="0" w:color="auto"/>
              <w:right w:val="single" w:sz="4" w:space="0" w:color="auto"/>
            </w:tcBorders>
            <w:shd w:val="clear" w:color="000000" w:fill="FFFFFF"/>
            <w:vAlign w:val="center"/>
            <w:hideMark/>
          </w:tcPr>
          <w:p w14:paraId="4AD9F05B"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58 360,73</w:t>
            </w:r>
          </w:p>
        </w:tc>
        <w:tc>
          <w:tcPr>
            <w:tcW w:w="1189" w:type="dxa"/>
            <w:tcBorders>
              <w:top w:val="nil"/>
              <w:left w:val="nil"/>
              <w:bottom w:val="single" w:sz="4" w:space="0" w:color="auto"/>
              <w:right w:val="single" w:sz="4" w:space="0" w:color="auto"/>
            </w:tcBorders>
            <w:shd w:val="clear" w:color="000000" w:fill="E2EFDA"/>
            <w:vAlign w:val="center"/>
            <w:hideMark/>
          </w:tcPr>
          <w:p w14:paraId="25E6AF86"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55 446,44</w:t>
            </w:r>
          </w:p>
        </w:tc>
        <w:tc>
          <w:tcPr>
            <w:tcW w:w="1260" w:type="dxa"/>
            <w:tcBorders>
              <w:top w:val="nil"/>
              <w:left w:val="nil"/>
              <w:bottom w:val="single" w:sz="4" w:space="0" w:color="auto"/>
              <w:right w:val="nil"/>
            </w:tcBorders>
            <w:shd w:val="clear" w:color="000000" w:fill="FFFFFF"/>
            <w:vAlign w:val="center"/>
            <w:hideMark/>
          </w:tcPr>
          <w:p w14:paraId="1DE860B4"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55 446,44</w:t>
            </w:r>
          </w:p>
        </w:tc>
      </w:tr>
      <w:tr w:rsidR="008A4FBE" w:rsidRPr="008A4FBE" w14:paraId="1F0B0009"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2CC"/>
            <w:vAlign w:val="center"/>
            <w:hideMark/>
          </w:tcPr>
          <w:p w14:paraId="07C3433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w:t>
            </w:r>
          </w:p>
        </w:tc>
        <w:tc>
          <w:tcPr>
            <w:tcW w:w="5453" w:type="dxa"/>
            <w:tcBorders>
              <w:top w:val="nil"/>
              <w:left w:val="nil"/>
              <w:bottom w:val="single" w:sz="4" w:space="0" w:color="auto"/>
              <w:right w:val="single" w:sz="4" w:space="0" w:color="auto"/>
            </w:tcBorders>
            <w:shd w:val="clear" w:color="000000" w:fill="FFF2CC"/>
            <w:vAlign w:val="center"/>
            <w:hideMark/>
          </w:tcPr>
          <w:p w14:paraId="68F57275"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топливо</w:t>
            </w:r>
          </w:p>
        </w:tc>
        <w:tc>
          <w:tcPr>
            <w:tcW w:w="981" w:type="dxa"/>
            <w:tcBorders>
              <w:top w:val="nil"/>
              <w:left w:val="nil"/>
              <w:bottom w:val="single" w:sz="4" w:space="0" w:color="auto"/>
              <w:right w:val="single" w:sz="4" w:space="0" w:color="auto"/>
            </w:tcBorders>
            <w:shd w:val="clear" w:color="000000" w:fill="FFF2CC"/>
            <w:vAlign w:val="center"/>
            <w:hideMark/>
          </w:tcPr>
          <w:p w14:paraId="2B34F38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2CC"/>
            <w:vAlign w:val="center"/>
            <w:hideMark/>
          </w:tcPr>
          <w:p w14:paraId="296F7A0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42 869,11</w:t>
            </w:r>
          </w:p>
        </w:tc>
        <w:tc>
          <w:tcPr>
            <w:tcW w:w="1182" w:type="dxa"/>
            <w:tcBorders>
              <w:top w:val="nil"/>
              <w:left w:val="nil"/>
              <w:bottom w:val="single" w:sz="4" w:space="0" w:color="auto"/>
              <w:right w:val="single" w:sz="4" w:space="0" w:color="auto"/>
            </w:tcBorders>
            <w:shd w:val="clear" w:color="000000" w:fill="FFF2CC"/>
            <w:vAlign w:val="center"/>
            <w:hideMark/>
          </w:tcPr>
          <w:p w14:paraId="34A84AC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34 279,77</w:t>
            </w:r>
          </w:p>
        </w:tc>
        <w:tc>
          <w:tcPr>
            <w:tcW w:w="1120" w:type="dxa"/>
            <w:tcBorders>
              <w:top w:val="nil"/>
              <w:left w:val="nil"/>
              <w:bottom w:val="single" w:sz="4" w:space="0" w:color="auto"/>
              <w:right w:val="single" w:sz="4" w:space="0" w:color="auto"/>
            </w:tcBorders>
            <w:shd w:val="clear" w:color="000000" w:fill="FFF2CC"/>
            <w:vAlign w:val="center"/>
            <w:hideMark/>
          </w:tcPr>
          <w:p w14:paraId="3749D35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17 558,16</w:t>
            </w:r>
          </w:p>
        </w:tc>
        <w:tc>
          <w:tcPr>
            <w:tcW w:w="1248" w:type="dxa"/>
            <w:tcBorders>
              <w:top w:val="nil"/>
              <w:left w:val="nil"/>
              <w:bottom w:val="single" w:sz="4" w:space="0" w:color="auto"/>
              <w:right w:val="single" w:sz="4" w:space="0" w:color="auto"/>
            </w:tcBorders>
            <w:shd w:val="clear" w:color="auto" w:fill="auto"/>
            <w:vAlign w:val="center"/>
            <w:hideMark/>
          </w:tcPr>
          <w:p w14:paraId="263E888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51 837,93</w:t>
            </w:r>
          </w:p>
        </w:tc>
        <w:tc>
          <w:tcPr>
            <w:tcW w:w="1279" w:type="dxa"/>
            <w:tcBorders>
              <w:top w:val="nil"/>
              <w:left w:val="nil"/>
              <w:bottom w:val="single" w:sz="4" w:space="0" w:color="auto"/>
              <w:right w:val="single" w:sz="4" w:space="0" w:color="auto"/>
            </w:tcBorders>
            <w:shd w:val="clear" w:color="000000" w:fill="FFFFFF"/>
            <w:vAlign w:val="center"/>
            <w:hideMark/>
          </w:tcPr>
          <w:p w14:paraId="4808728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49 958,74</w:t>
            </w:r>
          </w:p>
        </w:tc>
        <w:tc>
          <w:tcPr>
            <w:tcW w:w="1189" w:type="dxa"/>
            <w:tcBorders>
              <w:top w:val="nil"/>
              <w:left w:val="nil"/>
              <w:bottom w:val="single" w:sz="4" w:space="0" w:color="auto"/>
              <w:right w:val="single" w:sz="4" w:space="0" w:color="auto"/>
            </w:tcBorders>
            <w:shd w:val="clear" w:color="000000" w:fill="E2EFDA"/>
            <w:vAlign w:val="center"/>
            <w:hideMark/>
          </w:tcPr>
          <w:p w14:paraId="071F0DA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48 251,34</w:t>
            </w:r>
          </w:p>
        </w:tc>
        <w:tc>
          <w:tcPr>
            <w:tcW w:w="1260" w:type="dxa"/>
            <w:tcBorders>
              <w:top w:val="nil"/>
              <w:left w:val="nil"/>
              <w:bottom w:val="single" w:sz="4" w:space="0" w:color="auto"/>
              <w:right w:val="nil"/>
            </w:tcBorders>
            <w:shd w:val="clear" w:color="000000" w:fill="FFFFFF"/>
            <w:vAlign w:val="center"/>
            <w:hideMark/>
          </w:tcPr>
          <w:p w14:paraId="4D5A5F6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18625D20"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2CC"/>
            <w:vAlign w:val="center"/>
            <w:hideMark/>
          </w:tcPr>
          <w:p w14:paraId="040D184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w:t>
            </w:r>
          </w:p>
        </w:tc>
        <w:tc>
          <w:tcPr>
            <w:tcW w:w="5453" w:type="dxa"/>
            <w:tcBorders>
              <w:top w:val="nil"/>
              <w:left w:val="nil"/>
              <w:bottom w:val="single" w:sz="4" w:space="0" w:color="auto"/>
              <w:right w:val="single" w:sz="4" w:space="0" w:color="auto"/>
            </w:tcBorders>
            <w:shd w:val="clear" w:color="000000" w:fill="FFF2CC"/>
            <w:vAlign w:val="center"/>
            <w:hideMark/>
          </w:tcPr>
          <w:p w14:paraId="05697925"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электрическую энергию</w:t>
            </w:r>
          </w:p>
        </w:tc>
        <w:tc>
          <w:tcPr>
            <w:tcW w:w="981" w:type="dxa"/>
            <w:tcBorders>
              <w:top w:val="nil"/>
              <w:left w:val="nil"/>
              <w:bottom w:val="single" w:sz="4" w:space="0" w:color="auto"/>
              <w:right w:val="single" w:sz="4" w:space="0" w:color="auto"/>
            </w:tcBorders>
            <w:shd w:val="clear" w:color="000000" w:fill="FFF2CC"/>
            <w:vAlign w:val="center"/>
            <w:hideMark/>
          </w:tcPr>
          <w:p w14:paraId="3A59450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2CC"/>
            <w:vAlign w:val="center"/>
            <w:hideMark/>
          </w:tcPr>
          <w:p w14:paraId="0DB8F28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4 150,28</w:t>
            </w:r>
          </w:p>
        </w:tc>
        <w:tc>
          <w:tcPr>
            <w:tcW w:w="1182" w:type="dxa"/>
            <w:tcBorders>
              <w:top w:val="nil"/>
              <w:left w:val="nil"/>
              <w:bottom w:val="single" w:sz="4" w:space="0" w:color="auto"/>
              <w:right w:val="single" w:sz="4" w:space="0" w:color="auto"/>
            </w:tcBorders>
            <w:shd w:val="clear" w:color="000000" w:fill="FFF2CC"/>
            <w:vAlign w:val="center"/>
            <w:hideMark/>
          </w:tcPr>
          <w:p w14:paraId="0B3E1E7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3 328,64</w:t>
            </w:r>
          </w:p>
        </w:tc>
        <w:tc>
          <w:tcPr>
            <w:tcW w:w="1120" w:type="dxa"/>
            <w:tcBorders>
              <w:top w:val="nil"/>
              <w:left w:val="nil"/>
              <w:bottom w:val="single" w:sz="4" w:space="0" w:color="auto"/>
              <w:right w:val="single" w:sz="4" w:space="0" w:color="auto"/>
            </w:tcBorders>
            <w:shd w:val="clear" w:color="000000" w:fill="FFF2CC"/>
            <w:vAlign w:val="center"/>
            <w:hideMark/>
          </w:tcPr>
          <w:p w14:paraId="6923456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1 904,24</w:t>
            </w:r>
          </w:p>
        </w:tc>
        <w:tc>
          <w:tcPr>
            <w:tcW w:w="1248" w:type="dxa"/>
            <w:tcBorders>
              <w:top w:val="nil"/>
              <w:left w:val="nil"/>
              <w:bottom w:val="single" w:sz="4" w:space="0" w:color="auto"/>
              <w:right w:val="single" w:sz="4" w:space="0" w:color="auto"/>
            </w:tcBorders>
            <w:shd w:val="clear" w:color="auto" w:fill="auto"/>
            <w:vAlign w:val="center"/>
            <w:hideMark/>
          </w:tcPr>
          <w:p w14:paraId="092B0EB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5 232,88</w:t>
            </w:r>
          </w:p>
        </w:tc>
        <w:tc>
          <w:tcPr>
            <w:tcW w:w="1279" w:type="dxa"/>
            <w:tcBorders>
              <w:top w:val="nil"/>
              <w:left w:val="nil"/>
              <w:bottom w:val="single" w:sz="4" w:space="0" w:color="auto"/>
              <w:right w:val="single" w:sz="4" w:space="0" w:color="auto"/>
            </w:tcBorders>
            <w:shd w:val="clear" w:color="000000" w:fill="FFFFFF"/>
            <w:vAlign w:val="center"/>
            <w:hideMark/>
          </w:tcPr>
          <w:p w14:paraId="53DF303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5 110,28</w:t>
            </w:r>
          </w:p>
        </w:tc>
        <w:tc>
          <w:tcPr>
            <w:tcW w:w="1189" w:type="dxa"/>
            <w:tcBorders>
              <w:top w:val="nil"/>
              <w:left w:val="nil"/>
              <w:bottom w:val="single" w:sz="4" w:space="0" w:color="auto"/>
              <w:right w:val="single" w:sz="4" w:space="0" w:color="auto"/>
            </w:tcBorders>
            <w:shd w:val="clear" w:color="000000" w:fill="E2EFDA"/>
            <w:vAlign w:val="center"/>
            <w:hideMark/>
          </w:tcPr>
          <w:p w14:paraId="344A2D6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4 530,51</w:t>
            </w:r>
          </w:p>
        </w:tc>
        <w:tc>
          <w:tcPr>
            <w:tcW w:w="1260" w:type="dxa"/>
            <w:tcBorders>
              <w:top w:val="nil"/>
              <w:left w:val="nil"/>
              <w:bottom w:val="single" w:sz="4" w:space="0" w:color="auto"/>
              <w:right w:val="nil"/>
            </w:tcBorders>
            <w:shd w:val="clear" w:color="000000" w:fill="FFFFFF"/>
            <w:vAlign w:val="center"/>
            <w:hideMark/>
          </w:tcPr>
          <w:p w14:paraId="1CBCF72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6DAFC930"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2CC"/>
            <w:vAlign w:val="center"/>
            <w:hideMark/>
          </w:tcPr>
          <w:p w14:paraId="109B52D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w:t>
            </w:r>
          </w:p>
        </w:tc>
        <w:tc>
          <w:tcPr>
            <w:tcW w:w="5453" w:type="dxa"/>
            <w:tcBorders>
              <w:top w:val="nil"/>
              <w:left w:val="nil"/>
              <w:bottom w:val="single" w:sz="4" w:space="0" w:color="auto"/>
              <w:right w:val="single" w:sz="4" w:space="0" w:color="auto"/>
            </w:tcBorders>
            <w:shd w:val="clear" w:color="000000" w:fill="FFF2CC"/>
            <w:vAlign w:val="center"/>
            <w:hideMark/>
          </w:tcPr>
          <w:p w14:paraId="31C4ECA0" w14:textId="77777777" w:rsidR="008A4FBE" w:rsidRPr="008A4FBE" w:rsidRDefault="008A4FBE" w:rsidP="008A4FBE">
            <w:pPr>
              <w:jc w:val="both"/>
              <w:rPr>
                <w:rFonts w:ascii="Arial" w:hAnsi="Arial" w:cs="Arial"/>
                <w:sz w:val="15"/>
                <w:szCs w:val="15"/>
              </w:rPr>
            </w:pPr>
            <w:r w:rsidRPr="008A4FBE">
              <w:rPr>
                <w:rFonts w:ascii="Arial" w:hAnsi="Arial" w:cs="Arial"/>
                <w:sz w:val="15"/>
                <w:szCs w:val="15"/>
              </w:rPr>
              <w:t>Расходы на холодную воду</w:t>
            </w:r>
          </w:p>
        </w:tc>
        <w:tc>
          <w:tcPr>
            <w:tcW w:w="981" w:type="dxa"/>
            <w:tcBorders>
              <w:top w:val="nil"/>
              <w:left w:val="nil"/>
              <w:bottom w:val="single" w:sz="4" w:space="0" w:color="auto"/>
              <w:right w:val="single" w:sz="4" w:space="0" w:color="auto"/>
            </w:tcBorders>
            <w:shd w:val="clear" w:color="000000" w:fill="FFF2CC"/>
            <w:vAlign w:val="center"/>
            <w:hideMark/>
          </w:tcPr>
          <w:p w14:paraId="6AB681A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2CC"/>
            <w:vAlign w:val="center"/>
            <w:hideMark/>
          </w:tcPr>
          <w:p w14:paraId="7698C11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342,51</w:t>
            </w:r>
          </w:p>
        </w:tc>
        <w:tc>
          <w:tcPr>
            <w:tcW w:w="1182" w:type="dxa"/>
            <w:tcBorders>
              <w:top w:val="nil"/>
              <w:left w:val="nil"/>
              <w:bottom w:val="single" w:sz="4" w:space="0" w:color="auto"/>
              <w:right w:val="single" w:sz="4" w:space="0" w:color="auto"/>
            </w:tcBorders>
            <w:shd w:val="clear" w:color="000000" w:fill="FFF2CC"/>
            <w:vAlign w:val="center"/>
            <w:hideMark/>
          </w:tcPr>
          <w:p w14:paraId="5D34EFB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308,78</w:t>
            </w:r>
          </w:p>
        </w:tc>
        <w:tc>
          <w:tcPr>
            <w:tcW w:w="1120" w:type="dxa"/>
            <w:tcBorders>
              <w:top w:val="nil"/>
              <w:left w:val="nil"/>
              <w:bottom w:val="single" w:sz="4" w:space="0" w:color="auto"/>
              <w:right w:val="single" w:sz="4" w:space="0" w:color="auto"/>
            </w:tcBorders>
            <w:shd w:val="clear" w:color="000000" w:fill="FFF2CC"/>
            <w:vAlign w:val="center"/>
            <w:hideMark/>
          </w:tcPr>
          <w:p w14:paraId="52DC2CD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304,89</w:t>
            </w:r>
          </w:p>
        </w:tc>
        <w:tc>
          <w:tcPr>
            <w:tcW w:w="1248" w:type="dxa"/>
            <w:tcBorders>
              <w:top w:val="nil"/>
              <w:left w:val="nil"/>
              <w:bottom w:val="single" w:sz="4" w:space="0" w:color="auto"/>
              <w:right w:val="single" w:sz="4" w:space="0" w:color="auto"/>
            </w:tcBorders>
            <w:shd w:val="clear" w:color="auto" w:fill="auto"/>
            <w:vAlign w:val="center"/>
            <w:hideMark/>
          </w:tcPr>
          <w:p w14:paraId="63B1489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613,67</w:t>
            </w:r>
          </w:p>
        </w:tc>
        <w:tc>
          <w:tcPr>
            <w:tcW w:w="1279" w:type="dxa"/>
            <w:tcBorders>
              <w:top w:val="nil"/>
              <w:left w:val="nil"/>
              <w:bottom w:val="single" w:sz="4" w:space="0" w:color="auto"/>
              <w:right w:val="single" w:sz="4" w:space="0" w:color="auto"/>
            </w:tcBorders>
            <w:shd w:val="clear" w:color="000000" w:fill="FFFFFF"/>
            <w:vAlign w:val="center"/>
            <w:hideMark/>
          </w:tcPr>
          <w:p w14:paraId="233B895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550,38</w:t>
            </w:r>
          </w:p>
        </w:tc>
        <w:tc>
          <w:tcPr>
            <w:tcW w:w="1189" w:type="dxa"/>
            <w:tcBorders>
              <w:top w:val="nil"/>
              <w:left w:val="nil"/>
              <w:bottom w:val="single" w:sz="4" w:space="0" w:color="auto"/>
              <w:right w:val="single" w:sz="4" w:space="0" w:color="auto"/>
            </w:tcBorders>
            <w:shd w:val="clear" w:color="000000" w:fill="E2EFDA"/>
            <w:vAlign w:val="center"/>
            <w:hideMark/>
          </w:tcPr>
          <w:p w14:paraId="3E100A4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365,37</w:t>
            </w:r>
          </w:p>
        </w:tc>
        <w:tc>
          <w:tcPr>
            <w:tcW w:w="1260" w:type="dxa"/>
            <w:tcBorders>
              <w:top w:val="nil"/>
              <w:left w:val="nil"/>
              <w:bottom w:val="single" w:sz="4" w:space="0" w:color="auto"/>
              <w:right w:val="nil"/>
            </w:tcBorders>
            <w:shd w:val="clear" w:color="000000" w:fill="FFFFFF"/>
            <w:vAlign w:val="center"/>
            <w:hideMark/>
          </w:tcPr>
          <w:p w14:paraId="0866E01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4FFB836C" w14:textId="77777777" w:rsidTr="008A4FBE">
        <w:trPr>
          <w:trHeight w:val="327"/>
          <w:jc w:val="center"/>
        </w:trPr>
        <w:tc>
          <w:tcPr>
            <w:tcW w:w="755" w:type="dxa"/>
            <w:tcBorders>
              <w:top w:val="nil"/>
              <w:left w:val="single" w:sz="8" w:space="0" w:color="auto"/>
              <w:bottom w:val="single" w:sz="4" w:space="0" w:color="auto"/>
              <w:right w:val="single" w:sz="4" w:space="0" w:color="auto"/>
            </w:tcBorders>
            <w:shd w:val="clear" w:color="000000" w:fill="FFF2CC"/>
            <w:vAlign w:val="center"/>
            <w:hideMark/>
          </w:tcPr>
          <w:p w14:paraId="0BC639C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w:t>
            </w:r>
          </w:p>
        </w:tc>
        <w:tc>
          <w:tcPr>
            <w:tcW w:w="5453" w:type="dxa"/>
            <w:tcBorders>
              <w:top w:val="nil"/>
              <w:left w:val="nil"/>
              <w:bottom w:val="single" w:sz="4" w:space="0" w:color="auto"/>
              <w:right w:val="nil"/>
            </w:tcBorders>
            <w:shd w:val="clear" w:color="000000" w:fill="FFF2CC"/>
            <w:noWrap/>
            <w:vAlign w:val="center"/>
            <w:hideMark/>
          </w:tcPr>
          <w:p w14:paraId="4EA3BDE5" w14:textId="77777777" w:rsidR="008A4FBE" w:rsidRPr="008A4FBE" w:rsidRDefault="008A4FBE" w:rsidP="008A4FBE">
            <w:pPr>
              <w:jc w:val="both"/>
              <w:rPr>
                <w:rFonts w:ascii="Arial" w:hAnsi="Arial" w:cs="Arial"/>
                <w:sz w:val="15"/>
                <w:szCs w:val="15"/>
              </w:rPr>
            </w:pPr>
            <w:r w:rsidRPr="008A4FBE">
              <w:rPr>
                <w:rFonts w:ascii="Arial" w:hAnsi="Arial" w:cs="Arial"/>
                <w:sz w:val="15"/>
                <w:szCs w:val="15"/>
              </w:rPr>
              <w:t>Расходы, связанные с созданием нормативных запасов топлива</w:t>
            </w:r>
          </w:p>
        </w:tc>
        <w:tc>
          <w:tcPr>
            <w:tcW w:w="981" w:type="dxa"/>
            <w:tcBorders>
              <w:top w:val="nil"/>
              <w:left w:val="single" w:sz="4" w:space="0" w:color="auto"/>
              <w:bottom w:val="single" w:sz="4" w:space="0" w:color="auto"/>
              <w:right w:val="single" w:sz="4" w:space="0" w:color="auto"/>
            </w:tcBorders>
            <w:shd w:val="clear" w:color="000000" w:fill="FFF2CC"/>
            <w:vAlign w:val="center"/>
            <w:hideMark/>
          </w:tcPr>
          <w:p w14:paraId="7AB8C6E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2CC"/>
            <w:vAlign w:val="center"/>
            <w:hideMark/>
          </w:tcPr>
          <w:p w14:paraId="1DB3FF3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6 797,33</w:t>
            </w:r>
          </w:p>
        </w:tc>
        <w:tc>
          <w:tcPr>
            <w:tcW w:w="1182" w:type="dxa"/>
            <w:tcBorders>
              <w:top w:val="nil"/>
              <w:left w:val="nil"/>
              <w:bottom w:val="single" w:sz="4" w:space="0" w:color="auto"/>
              <w:right w:val="single" w:sz="4" w:space="0" w:color="auto"/>
            </w:tcBorders>
            <w:shd w:val="clear" w:color="000000" w:fill="FFF2CC"/>
            <w:vAlign w:val="center"/>
            <w:hideMark/>
          </w:tcPr>
          <w:p w14:paraId="1D528C5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2CC"/>
            <w:vAlign w:val="center"/>
            <w:hideMark/>
          </w:tcPr>
          <w:p w14:paraId="02DFAC2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2 741,33</w:t>
            </w:r>
          </w:p>
        </w:tc>
        <w:tc>
          <w:tcPr>
            <w:tcW w:w="1248" w:type="dxa"/>
            <w:tcBorders>
              <w:top w:val="nil"/>
              <w:left w:val="nil"/>
              <w:bottom w:val="single" w:sz="4" w:space="0" w:color="auto"/>
              <w:right w:val="single" w:sz="4" w:space="0" w:color="auto"/>
            </w:tcBorders>
            <w:shd w:val="clear" w:color="auto" w:fill="auto"/>
            <w:vAlign w:val="center"/>
            <w:hideMark/>
          </w:tcPr>
          <w:p w14:paraId="59DBD18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2 741,33</w:t>
            </w:r>
          </w:p>
        </w:tc>
        <w:tc>
          <w:tcPr>
            <w:tcW w:w="1279" w:type="dxa"/>
            <w:tcBorders>
              <w:top w:val="nil"/>
              <w:left w:val="nil"/>
              <w:bottom w:val="single" w:sz="4" w:space="0" w:color="auto"/>
              <w:right w:val="single" w:sz="4" w:space="0" w:color="auto"/>
            </w:tcBorders>
            <w:shd w:val="clear" w:color="000000" w:fill="FFFFFF"/>
            <w:vAlign w:val="center"/>
            <w:hideMark/>
          </w:tcPr>
          <w:p w14:paraId="6102B3F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2 741,33</w:t>
            </w:r>
          </w:p>
        </w:tc>
        <w:tc>
          <w:tcPr>
            <w:tcW w:w="1189" w:type="dxa"/>
            <w:tcBorders>
              <w:top w:val="nil"/>
              <w:left w:val="nil"/>
              <w:bottom w:val="single" w:sz="4" w:space="0" w:color="auto"/>
              <w:right w:val="single" w:sz="4" w:space="0" w:color="auto"/>
            </w:tcBorders>
            <w:shd w:val="clear" w:color="000000" w:fill="E2EFDA"/>
            <w:vAlign w:val="center"/>
            <w:hideMark/>
          </w:tcPr>
          <w:p w14:paraId="3FBFD05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2 299,21</w:t>
            </w:r>
          </w:p>
        </w:tc>
        <w:tc>
          <w:tcPr>
            <w:tcW w:w="1260" w:type="dxa"/>
            <w:tcBorders>
              <w:top w:val="nil"/>
              <w:left w:val="nil"/>
              <w:bottom w:val="single" w:sz="4" w:space="0" w:color="auto"/>
              <w:right w:val="nil"/>
            </w:tcBorders>
            <w:shd w:val="clear" w:color="000000" w:fill="FFFFFF"/>
            <w:vAlign w:val="center"/>
            <w:hideMark/>
          </w:tcPr>
          <w:p w14:paraId="3CA98FB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4252B1A7" w14:textId="77777777" w:rsidTr="008A4FBE">
        <w:trPr>
          <w:trHeight w:val="327"/>
          <w:jc w:val="center"/>
        </w:trPr>
        <w:tc>
          <w:tcPr>
            <w:tcW w:w="755" w:type="dxa"/>
            <w:tcBorders>
              <w:top w:val="nil"/>
              <w:left w:val="single" w:sz="8" w:space="0" w:color="auto"/>
              <w:bottom w:val="single" w:sz="4" w:space="0" w:color="auto"/>
              <w:right w:val="nil"/>
            </w:tcBorders>
            <w:shd w:val="clear" w:color="000000" w:fill="FFF2CC"/>
            <w:vAlign w:val="center"/>
            <w:hideMark/>
          </w:tcPr>
          <w:p w14:paraId="7EEDB08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lastRenderedPageBreak/>
              <w:t> </w:t>
            </w:r>
          </w:p>
        </w:tc>
        <w:tc>
          <w:tcPr>
            <w:tcW w:w="5453" w:type="dxa"/>
            <w:tcBorders>
              <w:top w:val="nil"/>
              <w:left w:val="single" w:sz="4" w:space="0" w:color="auto"/>
              <w:bottom w:val="single" w:sz="4" w:space="0" w:color="auto"/>
              <w:right w:val="single" w:sz="4" w:space="0" w:color="auto"/>
            </w:tcBorders>
            <w:shd w:val="clear" w:color="000000" w:fill="FFF2CC"/>
            <w:noWrap/>
            <w:vAlign w:val="center"/>
            <w:hideMark/>
          </w:tcPr>
          <w:p w14:paraId="7F9B2E1E" w14:textId="77777777" w:rsidR="008A4FBE" w:rsidRPr="008A4FBE" w:rsidRDefault="008A4FBE" w:rsidP="008A4FBE">
            <w:pPr>
              <w:jc w:val="right"/>
              <w:rPr>
                <w:rFonts w:ascii="Arial" w:hAnsi="Arial" w:cs="Arial"/>
                <w:i/>
                <w:iCs/>
                <w:sz w:val="15"/>
                <w:szCs w:val="15"/>
              </w:rPr>
            </w:pPr>
            <w:r w:rsidRPr="008A4FBE">
              <w:rPr>
                <w:rFonts w:ascii="Arial" w:hAnsi="Arial" w:cs="Arial"/>
                <w:i/>
                <w:iCs/>
                <w:sz w:val="15"/>
                <w:szCs w:val="15"/>
              </w:rPr>
              <w:t>количество НЗТ</w:t>
            </w:r>
          </w:p>
        </w:tc>
        <w:tc>
          <w:tcPr>
            <w:tcW w:w="981" w:type="dxa"/>
            <w:tcBorders>
              <w:top w:val="nil"/>
              <w:left w:val="nil"/>
              <w:bottom w:val="single" w:sz="4" w:space="0" w:color="auto"/>
              <w:right w:val="single" w:sz="4" w:space="0" w:color="auto"/>
            </w:tcBorders>
            <w:shd w:val="clear" w:color="000000" w:fill="FFF2CC"/>
            <w:vAlign w:val="center"/>
            <w:hideMark/>
          </w:tcPr>
          <w:p w14:paraId="7F4542E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тонн</w:t>
            </w:r>
          </w:p>
        </w:tc>
        <w:tc>
          <w:tcPr>
            <w:tcW w:w="1303" w:type="dxa"/>
            <w:tcBorders>
              <w:top w:val="nil"/>
              <w:left w:val="nil"/>
              <w:bottom w:val="single" w:sz="4" w:space="0" w:color="auto"/>
              <w:right w:val="single" w:sz="4" w:space="0" w:color="auto"/>
            </w:tcBorders>
            <w:shd w:val="clear" w:color="000000" w:fill="FFF2CC"/>
            <w:vAlign w:val="center"/>
            <w:hideMark/>
          </w:tcPr>
          <w:p w14:paraId="1F23E06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2CC"/>
            <w:vAlign w:val="center"/>
            <w:hideMark/>
          </w:tcPr>
          <w:p w14:paraId="3E646C1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2CC"/>
            <w:vAlign w:val="center"/>
            <w:hideMark/>
          </w:tcPr>
          <w:p w14:paraId="2D94842E"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64,00</w:t>
            </w:r>
          </w:p>
        </w:tc>
        <w:tc>
          <w:tcPr>
            <w:tcW w:w="1248" w:type="dxa"/>
            <w:tcBorders>
              <w:top w:val="nil"/>
              <w:left w:val="nil"/>
              <w:bottom w:val="single" w:sz="4" w:space="0" w:color="auto"/>
              <w:right w:val="single" w:sz="4" w:space="0" w:color="auto"/>
            </w:tcBorders>
            <w:shd w:val="clear" w:color="auto" w:fill="auto"/>
            <w:vAlign w:val="center"/>
            <w:hideMark/>
          </w:tcPr>
          <w:p w14:paraId="359FA4E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4886746E"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64,00</w:t>
            </w:r>
          </w:p>
        </w:tc>
        <w:tc>
          <w:tcPr>
            <w:tcW w:w="1189" w:type="dxa"/>
            <w:tcBorders>
              <w:top w:val="nil"/>
              <w:left w:val="nil"/>
              <w:bottom w:val="single" w:sz="4" w:space="0" w:color="auto"/>
              <w:right w:val="single" w:sz="4" w:space="0" w:color="auto"/>
            </w:tcBorders>
            <w:shd w:val="clear" w:color="000000" w:fill="E2EFDA"/>
            <w:vAlign w:val="center"/>
            <w:hideMark/>
          </w:tcPr>
          <w:p w14:paraId="692D8E7A"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53,36</w:t>
            </w:r>
          </w:p>
        </w:tc>
        <w:tc>
          <w:tcPr>
            <w:tcW w:w="1260" w:type="dxa"/>
            <w:tcBorders>
              <w:top w:val="nil"/>
              <w:left w:val="nil"/>
              <w:bottom w:val="single" w:sz="4" w:space="0" w:color="auto"/>
              <w:right w:val="nil"/>
            </w:tcBorders>
            <w:shd w:val="clear" w:color="000000" w:fill="FFFFFF"/>
            <w:vAlign w:val="center"/>
            <w:hideMark/>
          </w:tcPr>
          <w:p w14:paraId="13BFDB7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0AB8F6F9" w14:textId="77777777" w:rsidTr="008A4FBE">
        <w:trPr>
          <w:trHeight w:val="327"/>
          <w:jc w:val="center"/>
        </w:trPr>
        <w:tc>
          <w:tcPr>
            <w:tcW w:w="755" w:type="dxa"/>
            <w:tcBorders>
              <w:top w:val="nil"/>
              <w:left w:val="single" w:sz="8" w:space="0" w:color="auto"/>
              <w:bottom w:val="single" w:sz="4" w:space="0" w:color="auto"/>
              <w:right w:val="nil"/>
            </w:tcBorders>
            <w:shd w:val="clear" w:color="000000" w:fill="FFF2CC"/>
            <w:vAlign w:val="center"/>
            <w:hideMark/>
          </w:tcPr>
          <w:p w14:paraId="79763C9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single" w:sz="4" w:space="0" w:color="auto"/>
              <w:bottom w:val="single" w:sz="4" w:space="0" w:color="auto"/>
              <w:right w:val="single" w:sz="4" w:space="0" w:color="auto"/>
            </w:tcBorders>
            <w:shd w:val="clear" w:color="000000" w:fill="FFF2CC"/>
            <w:noWrap/>
            <w:vAlign w:val="center"/>
            <w:hideMark/>
          </w:tcPr>
          <w:p w14:paraId="47FE6BE7" w14:textId="77777777" w:rsidR="008A4FBE" w:rsidRPr="008A4FBE" w:rsidRDefault="008A4FBE" w:rsidP="008A4FBE">
            <w:pPr>
              <w:jc w:val="right"/>
              <w:rPr>
                <w:rFonts w:ascii="Arial" w:hAnsi="Arial" w:cs="Arial"/>
                <w:i/>
                <w:iCs/>
                <w:sz w:val="15"/>
                <w:szCs w:val="15"/>
              </w:rPr>
            </w:pPr>
            <w:r w:rsidRPr="008A4FBE">
              <w:rPr>
                <w:rFonts w:ascii="Arial" w:hAnsi="Arial" w:cs="Arial"/>
                <w:i/>
                <w:iCs/>
                <w:sz w:val="15"/>
                <w:szCs w:val="15"/>
              </w:rPr>
              <w:t>цена Дт</w:t>
            </w:r>
          </w:p>
        </w:tc>
        <w:tc>
          <w:tcPr>
            <w:tcW w:w="981" w:type="dxa"/>
            <w:tcBorders>
              <w:top w:val="nil"/>
              <w:left w:val="nil"/>
              <w:bottom w:val="single" w:sz="4" w:space="0" w:color="auto"/>
              <w:right w:val="single" w:sz="4" w:space="0" w:color="auto"/>
            </w:tcBorders>
            <w:shd w:val="clear" w:color="000000" w:fill="FFF2CC"/>
            <w:vAlign w:val="center"/>
            <w:hideMark/>
          </w:tcPr>
          <w:p w14:paraId="067E660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руб/т</w:t>
            </w:r>
          </w:p>
        </w:tc>
        <w:tc>
          <w:tcPr>
            <w:tcW w:w="1303" w:type="dxa"/>
            <w:tcBorders>
              <w:top w:val="nil"/>
              <w:left w:val="nil"/>
              <w:bottom w:val="single" w:sz="4" w:space="0" w:color="auto"/>
              <w:right w:val="single" w:sz="4" w:space="0" w:color="auto"/>
            </w:tcBorders>
            <w:shd w:val="clear" w:color="000000" w:fill="FFF2CC"/>
            <w:vAlign w:val="center"/>
            <w:hideMark/>
          </w:tcPr>
          <w:p w14:paraId="3A1D87C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2CC"/>
            <w:vAlign w:val="center"/>
            <w:hideMark/>
          </w:tcPr>
          <w:p w14:paraId="19EE46E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2CC"/>
            <w:vAlign w:val="center"/>
            <w:hideMark/>
          </w:tcPr>
          <w:p w14:paraId="652266C0"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42833,28</w:t>
            </w:r>
          </w:p>
        </w:tc>
        <w:tc>
          <w:tcPr>
            <w:tcW w:w="1248" w:type="dxa"/>
            <w:tcBorders>
              <w:top w:val="nil"/>
              <w:left w:val="nil"/>
              <w:bottom w:val="single" w:sz="4" w:space="0" w:color="auto"/>
              <w:right w:val="single" w:sz="4" w:space="0" w:color="auto"/>
            </w:tcBorders>
            <w:shd w:val="clear" w:color="auto" w:fill="auto"/>
            <w:vAlign w:val="center"/>
            <w:hideMark/>
          </w:tcPr>
          <w:p w14:paraId="73CCD05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13620F86"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42 833,28</w:t>
            </w:r>
          </w:p>
        </w:tc>
        <w:tc>
          <w:tcPr>
            <w:tcW w:w="1189" w:type="dxa"/>
            <w:tcBorders>
              <w:top w:val="nil"/>
              <w:left w:val="nil"/>
              <w:bottom w:val="single" w:sz="4" w:space="0" w:color="auto"/>
              <w:right w:val="single" w:sz="4" w:space="0" w:color="auto"/>
            </w:tcBorders>
            <w:shd w:val="clear" w:color="000000" w:fill="E2EFDA"/>
            <w:vAlign w:val="center"/>
            <w:hideMark/>
          </w:tcPr>
          <w:p w14:paraId="33FA40DA"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43 088,15</w:t>
            </w:r>
          </w:p>
        </w:tc>
        <w:tc>
          <w:tcPr>
            <w:tcW w:w="1260" w:type="dxa"/>
            <w:tcBorders>
              <w:top w:val="nil"/>
              <w:left w:val="nil"/>
              <w:bottom w:val="single" w:sz="4" w:space="0" w:color="auto"/>
              <w:right w:val="nil"/>
            </w:tcBorders>
            <w:shd w:val="clear" w:color="000000" w:fill="FFFFFF"/>
            <w:vAlign w:val="center"/>
            <w:hideMark/>
          </w:tcPr>
          <w:p w14:paraId="2296B56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6E2BA265" w14:textId="77777777" w:rsidTr="008A4FBE">
        <w:trPr>
          <w:trHeight w:val="479"/>
          <w:jc w:val="center"/>
        </w:trPr>
        <w:tc>
          <w:tcPr>
            <w:tcW w:w="15774" w:type="dxa"/>
            <w:gridSpan w:val="10"/>
            <w:tcBorders>
              <w:top w:val="single" w:sz="4" w:space="0" w:color="auto"/>
              <w:left w:val="single" w:sz="8" w:space="0" w:color="auto"/>
              <w:bottom w:val="single" w:sz="4" w:space="0" w:color="auto"/>
              <w:right w:val="nil"/>
            </w:tcBorders>
            <w:shd w:val="clear" w:color="auto" w:fill="auto"/>
            <w:vAlign w:val="center"/>
            <w:hideMark/>
          </w:tcPr>
          <w:p w14:paraId="74E772CA"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Приложение 5.1 Методических указаний</w:t>
            </w:r>
          </w:p>
        </w:tc>
      </w:tr>
      <w:tr w:rsidR="008A4FBE" w:rsidRPr="008A4FBE" w14:paraId="3BE133AC" w14:textId="77777777" w:rsidTr="008A4FBE">
        <w:trPr>
          <w:trHeight w:val="454"/>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1B01F60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2</w:t>
            </w:r>
          </w:p>
        </w:tc>
        <w:tc>
          <w:tcPr>
            <w:tcW w:w="5453" w:type="dxa"/>
            <w:tcBorders>
              <w:top w:val="nil"/>
              <w:left w:val="nil"/>
              <w:bottom w:val="single" w:sz="4" w:space="0" w:color="auto"/>
              <w:right w:val="single" w:sz="4" w:space="0" w:color="auto"/>
            </w:tcBorders>
            <w:shd w:val="clear" w:color="000000" w:fill="E2EFDA"/>
            <w:vAlign w:val="center"/>
            <w:hideMark/>
          </w:tcPr>
          <w:p w14:paraId="35473AD6"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Операционные расходы</w:t>
            </w:r>
          </w:p>
        </w:tc>
        <w:tc>
          <w:tcPr>
            <w:tcW w:w="981" w:type="dxa"/>
            <w:tcBorders>
              <w:top w:val="nil"/>
              <w:left w:val="nil"/>
              <w:bottom w:val="single" w:sz="4" w:space="0" w:color="auto"/>
              <w:right w:val="single" w:sz="4" w:space="0" w:color="auto"/>
            </w:tcBorders>
            <w:shd w:val="clear" w:color="000000" w:fill="E2EFDA"/>
            <w:vAlign w:val="center"/>
            <w:hideMark/>
          </w:tcPr>
          <w:p w14:paraId="08A8FF9C"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тыс.руб.</w:t>
            </w:r>
          </w:p>
        </w:tc>
        <w:tc>
          <w:tcPr>
            <w:tcW w:w="1303" w:type="dxa"/>
            <w:tcBorders>
              <w:top w:val="nil"/>
              <w:left w:val="nil"/>
              <w:bottom w:val="single" w:sz="4" w:space="0" w:color="auto"/>
              <w:right w:val="single" w:sz="4" w:space="0" w:color="auto"/>
            </w:tcBorders>
            <w:shd w:val="clear" w:color="000000" w:fill="C6E0B4"/>
            <w:vAlign w:val="center"/>
            <w:hideMark/>
          </w:tcPr>
          <w:p w14:paraId="5662AB4F" w14:textId="77777777" w:rsidR="008A4FBE" w:rsidRPr="008A4FBE" w:rsidRDefault="008A4FBE" w:rsidP="008A4FBE">
            <w:pPr>
              <w:jc w:val="center"/>
              <w:rPr>
                <w:rFonts w:ascii="Arial" w:hAnsi="Arial" w:cs="Arial"/>
                <w:b/>
                <w:bCs/>
                <w:color w:val="000000"/>
                <w:sz w:val="15"/>
                <w:szCs w:val="15"/>
              </w:rPr>
            </w:pPr>
            <w:r w:rsidRPr="008A4FBE">
              <w:rPr>
                <w:rFonts w:ascii="Arial" w:hAnsi="Arial" w:cs="Arial"/>
                <w:b/>
                <w:bCs/>
                <w:color w:val="000000"/>
                <w:sz w:val="15"/>
                <w:szCs w:val="15"/>
              </w:rPr>
              <w:t>10 947,82</w:t>
            </w:r>
          </w:p>
        </w:tc>
        <w:tc>
          <w:tcPr>
            <w:tcW w:w="1182" w:type="dxa"/>
            <w:tcBorders>
              <w:top w:val="nil"/>
              <w:left w:val="nil"/>
              <w:bottom w:val="single" w:sz="4" w:space="0" w:color="auto"/>
              <w:right w:val="single" w:sz="4" w:space="0" w:color="auto"/>
            </w:tcBorders>
            <w:shd w:val="clear" w:color="000000" w:fill="C6E0B4"/>
            <w:vAlign w:val="center"/>
            <w:hideMark/>
          </w:tcPr>
          <w:p w14:paraId="2252D2EA" w14:textId="77777777" w:rsidR="008A4FBE" w:rsidRPr="008A4FBE" w:rsidRDefault="008A4FBE" w:rsidP="008A4FBE">
            <w:pPr>
              <w:jc w:val="center"/>
              <w:rPr>
                <w:rFonts w:ascii="Arial" w:hAnsi="Arial" w:cs="Arial"/>
                <w:b/>
                <w:bCs/>
                <w:color w:val="000000"/>
                <w:sz w:val="15"/>
                <w:szCs w:val="15"/>
              </w:rPr>
            </w:pPr>
            <w:r w:rsidRPr="008A4FBE">
              <w:rPr>
                <w:rFonts w:ascii="Arial" w:hAnsi="Arial" w:cs="Arial"/>
                <w:b/>
                <w:bCs/>
                <w:color w:val="000000"/>
                <w:sz w:val="15"/>
                <w:szCs w:val="15"/>
              </w:rPr>
              <w:t>11 163,49</w:t>
            </w:r>
          </w:p>
        </w:tc>
        <w:tc>
          <w:tcPr>
            <w:tcW w:w="1120" w:type="dxa"/>
            <w:tcBorders>
              <w:top w:val="nil"/>
              <w:left w:val="nil"/>
              <w:bottom w:val="single" w:sz="4" w:space="0" w:color="auto"/>
              <w:right w:val="single" w:sz="4" w:space="0" w:color="auto"/>
            </w:tcBorders>
            <w:shd w:val="clear" w:color="000000" w:fill="C6E0B4"/>
            <w:vAlign w:val="center"/>
            <w:hideMark/>
          </w:tcPr>
          <w:p w14:paraId="5E720CFC" w14:textId="77777777" w:rsidR="008A4FBE" w:rsidRPr="008A4FBE" w:rsidRDefault="008A4FBE" w:rsidP="008A4FBE">
            <w:pPr>
              <w:jc w:val="center"/>
              <w:rPr>
                <w:rFonts w:ascii="Arial" w:hAnsi="Arial" w:cs="Arial"/>
                <w:b/>
                <w:bCs/>
                <w:color w:val="000000"/>
                <w:sz w:val="15"/>
                <w:szCs w:val="15"/>
              </w:rPr>
            </w:pPr>
            <w:r w:rsidRPr="008A4FBE">
              <w:rPr>
                <w:rFonts w:ascii="Arial" w:hAnsi="Arial" w:cs="Arial"/>
                <w:b/>
                <w:bCs/>
                <w:color w:val="000000"/>
                <w:sz w:val="15"/>
                <w:szCs w:val="15"/>
              </w:rPr>
              <w:t>7 040,59</w:t>
            </w:r>
          </w:p>
        </w:tc>
        <w:tc>
          <w:tcPr>
            <w:tcW w:w="1248" w:type="dxa"/>
            <w:tcBorders>
              <w:top w:val="nil"/>
              <w:left w:val="nil"/>
              <w:bottom w:val="single" w:sz="4" w:space="0" w:color="auto"/>
              <w:right w:val="single" w:sz="4" w:space="0" w:color="auto"/>
            </w:tcBorders>
            <w:shd w:val="clear" w:color="000000" w:fill="C6E0B4"/>
            <w:vAlign w:val="center"/>
            <w:hideMark/>
          </w:tcPr>
          <w:p w14:paraId="5868FF4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18 204,08</w:t>
            </w:r>
          </w:p>
        </w:tc>
        <w:tc>
          <w:tcPr>
            <w:tcW w:w="1279" w:type="dxa"/>
            <w:tcBorders>
              <w:top w:val="nil"/>
              <w:left w:val="nil"/>
              <w:bottom w:val="single" w:sz="4" w:space="0" w:color="auto"/>
              <w:right w:val="single" w:sz="4" w:space="0" w:color="auto"/>
            </w:tcBorders>
            <w:shd w:val="clear" w:color="000000" w:fill="F8CBAD"/>
            <w:vAlign w:val="center"/>
            <w:hideMark/>
          </w:tcPr>
          <w:p w14:paraId="4F17326B" w14:textId="77777777" w:rsidR="008A4FBE" w:rsidRPr="008A4FBE" w:rsidRDefault="008A4FBE" w:rsidP="008A4FBE">
            <w:pPr>
              <w:jc w:val="center"/>
              <w:rPr>
                <w:rFonts w:ascii="Arial" w:hAnsi="Arial" w:cs="Arial"/>
                <w:b/>
                <w:bCs/>
                <w:color w:val="000000"/>
                <w:sz w:val="15"/>
                <w:szCs w:val="15"/>
              </w:rPr>
            </w:pPr>
            <w:r w:rsidRPr="008A4FBE">
              <w:rPr>
                <w:rFonts w:ascii="Arial" w:hAnsi="Arial" w:cs="Arial"/>
                <w:b/>
                <w:bCs/>
                <w:color w:val="000000"/>
                <w:sz w:val="15"/>
                <w:szCs w:val="15"/>
              </w:rPr>
              <w:t>23 536,96</w:t>
            </w:r>
          </w:p>
        </w:tc>
        <w:tc>
          <w:tcPr>
            <w:tcW w:w="1189" w:type="dxa"/>
            <w:tcBorders>
              <w:top w:val="nil"/>
              <w:left w:val="nil"/>
              <w:bottom w:val="single" w:sz="4" w:space="0" w:color="auto"/>
              <w:right w:val="single" w:sz="4" w:space="0" w:color="auto"/>
            </w:tcBorders>
            <w:shd w:val="clear" w:color="000000" w:fill="C6E0B4"/>
            <w:vAlign w:val="center"/>
            <w:hideMark/>
          </w:tcPr>
          <w:p w14:paraId="47F61FF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16 182,02</w:t>
            </w:r>
          </w:p>
        </w:tc>
        <w:tc>
          <w:tcPr>
            <w:tcW w:w="1260" w:type="dxa"/>
            <w:tcBorders>
              <w:top w:val="nil"/>
              <w:left w:val="nil"/>
              <w:bottom w:val="single" w:sz="4" w:space="0" w:color="auto"/>
              <w:right w:val="nil"/>
            </w:tcBorders>
            <w:shd w:val="clear" w:color="000000" w:fill="FFFFFF"/>
            <w:vAlign w:val="center"/>
            <w:hideMark/>
          </w:tcPr>
          <w:p w14:paraId="4835328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16 182,02</w:t>
            </w:r>
          </w:p>
        </w:tc>
      </w:tr>
      <w:tr w:rsidR="008A4FBE" w:rsidRPr="008A4FBE" w14:paraId="2FCC87D4" w14:textId="77777777" w:rsidTr="008A4FBE">
        <w:trPr>
          <w:trHeight w:val="391"/>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49882F4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2.1.</w:t>
            </w:r>
          </w:p>
        </w:tc>
        <w:tc>
          <w:tcPr>
            <w:tcW w:w="5453" w:type="dxa"/>
            <w:tcBorders>
              <w:top w:val="nil"/>
              <w:left w:val="nil"/>
              <w:bottom w:val="single" w:sz="4" w:space="0" w:color="auto"/>
              <w:right w:val="single" w:sz="4" w:space="0" w:color="auto"/>
            </w:tcBorders>
            <w:shd w:val="clear" w:color="000000" w:fill="E2EFDA"/>
            <w:vAlign w:val="center"/>
            <w:hideMark/>
          </w:tcPr>
          <w:p w14:paraId="088A1F1F"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приобретение сырья и материалов</w:t>
            </w:r>
          </w:p>
        </w:tc>
        <w:tc>
          <w:tcPr>
            <w:tcW w:w="981" w:type="dxa"/>
            <w:tcBorders>
              <w:top w:val="nil"/>
              <w:left w:val="nil"/>
              <w:bottom w:val="single" w:sz="4" w:space="0" w:color="auto"/>
              <w:right w:val="single" w:sz="4" w:space="0" w:color="auto"/>
            </w:tcBorders>
            <w:shd w:val="clear" w:color="000000" w:fill="E2EFDA"/>
            <w:vAlign w:val="center"/>
            <w:hideMark/>
          </w:tcPr>
          <w:p w14:paraId="35D88C7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4F910DB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299,92</w:t>
            </w:r>
          </w:p>
        </w:tc>
        <w:tc>
          <w:tcPr>
            <w:tcW w:w="1182" w:type="dxa"/>
            <w:tcBorders>
              <w:top w:val="nil"/>
              <w:left w:val="nil"/>
              <w:bottom w:val="single" w:sz="4" w:space="0" w:color="auto"/>
              <w:right w:val="single" w:sz="4" w:space="0" w:color="auto"/>
            </w:tcBorders>
            <w:shd w:val="clear" w:color="000000" w:fill="E2EFDA"/>
            <w:vAlign w:val="center"/>
            <w:hideMark/>
          </w:tcPr>
          <w:p w14:paraId="0AC7FB9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305,83</w:t>
            </w:r>
          </w:p>
        </w:tc>
        <w:tc>
          <w:tcPr>
            <w:tcW w:w="1120" w:type="dxa"/>
            <w:tcBorders>
              <w:top w:val="nil"/>
              <w:left w:val="nil"/>
              <w:bottom w:val="single" w:sz="4" w:space="0" w:color="auto"/>
              <w:right w:val="single" w:sz="4" w:space="0" w:color="auto"/>
            </w:tcBorders>
            <w:shd w:val="clear" w:color="000000" w:fill="E2EFDA"/>
            <w:vAlign w:val="center"/>
            <w:hideMark/>
          </w:tcPr>
          <w:p w14:paraId="350B04E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479,20</w:t>
            </w:r>
          </w:p>
        </w:tc>
        <w:tc>
          <w:tcPr>
            <w:tcW w:w="1248" w:type="dxa"/>
            <w:tcBorders>
              <w:top w:val="nil"/>
              <w:left w:val="nil"/>
              <w:bottom w:val="single" w:sz="4" w:space="0" w:color="auto"/>
              <w:right w:val="single" w:sz="4" w:space="0" w:color="auto"/>
            </w:tcBorders>
            <w:shd w:val="clear" w:color="auto" w:fill="auto"/>
            <w:vAlign w:val="center"/>
            <w:hideMark/>
          </w:tcPr>
          <w:p w14:paraId="02C8DFB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785,03</w:t>
            </w:r>
          </w:p>
        </w:tc>
        <w:tc>
          <w:tcPr>
            <w:tcW w:w="1279" w:type="dxa"/>
            <w:tcBorders>
              <w:top w:val="nil"/>
              <w:left w:val="nil"/>
              <w:bottom w:val="single" w:sz="4" w:space="0" w:color="auto"/>
              <w:right w:val="single" w:sz="4" w:space="0" w:color="auto"/>
            </w:tcBorders>
            <w:shd w:val="clear" w:color="000000" w:fill="FCE4D6"/>
            <w:vAlign w:val="center"/>
            <w:hideMark/>
          </w:tcPr>
          <w:p w14:paraId="6F3B9E1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1 135,87</w:t>
            </w:r>
          </w:p>
        </w:tc>
        <w:tc>
          <w:tcPr>
            <w:tcW w:w="1189" w:type="dxa"/>
            <w:tcBorders>
              <w:top w:val="nil"/>
              <w:left w:val="nil"/>
              <w:bottom w:val="single" w:sz="4" w:space="0" w:color="auto"/>
              <w:right w:val="single" w:sz="4" w:space="0" w:color="auto"/>
            </w:tcBorders>
            <w:shd w:val="clear" w:color="000000" w:fill="FFFFFF"/>
            <w:vAlign w:val="center"/>
            <w:hideMark/>
          </w:tcPr>
          <w:p w14:paraId="5D2BAE3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443,32</w:t>
            </w:r>
          </w:p>
        </w:tc>
        <w:tc>
          <w:tcPr>
            <w:tcW w:w="1260" w:type="dxa"/>
            <w:tcBorders>
              <w:top w:val="nil"/>
              <w:left w:val="nil"/>
              <w:bottom w:val="single" w:sz="4" w:space="0" w:color="auto"/>
              <w:right w:val="nil"/>
            </w:tcBorders>
            <w:shd w:val="clear" w:color="000000" w:fill="FFFFFF"/>
            <w:vAlign w:val="center"/>
            <w:hideMark/>
          </w:tcPr>
          <w:p w14:paraId="6FC6919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0B0DA226"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5483A38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2.2.</w:t>
            </w:r>
          </w:p>
        </w:tc>
        <w:tc>
          <w:tcPr>
            <w:tcW w:w="5453" w:type="dxa"/>
            <w:tcBorders>
              <w:top w:val="nil"/>
              <w:left w:val="nil"/>
              <w:bottom w:val="single" w:sz="4" w:space="0" w:color="auto"/>
              <w:right w:val="single" w:sz="4" w:space="0" w:color="auto"/>
            </w:tcBorders>
            <w:shd w:val="clear" w:color="000000" w:fill="E2EFDA"/>
            <w:vAlign w:val="center"/>
            <w:hideMark/>
          </w:tcPr>
          <w:p w14:paraId="59269318"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ремонт основных средств</w:t>
            </w:r>
          </w:p>
        </w:tc>
        <w:tc>
          <w:tcPr>
            <w:tcW w:w="981" w:type="dxa"/>
            <w:tcBorders>
              <w:top w:val="nil"/>
              <w:left w:val="nil"/>
              <w:bottom w:val="single" w:sz="4" w:space="0" w:color="auto"/>
              <w:right w:val="single" w:sz="4" w:space="0" w:color="auto"/>
            </w:tcBorders>
            <w:shd w:val="clear" w:color="000000" w:fill="E2EFDA"/>
            <w:vAlign w:val="center"/>
            <w:hideMark/>
          </w:tcPr>
          <w:p w14:paraId="37E5DA0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07E953D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1 470,08</w:t>
            </w:r>
          </w:p>
        </w:tc>
        <w:tc>
          <w:tcPr>
            <w:tcW w:w="1182" w:type="dxa"/>
            <w:tcBorders>
              <w:top w:val="nil"/>
              <w:left w:val="nil"/>
              <w:bottom w:val="single" w:sz="4" w:space="0" w:color="auto"/>
              <w:right w:val="single" w:sz="4" w:space="0" w:color="auto"/>
            </w:tcBorders>
            <w:shd w:val="clear" w:color="000000" w:fill="E2EFDA"/>
            <w:vAlign w:val="center"/>
            <w:hideMark/>
          </w:tcPr>
          <w:p w14:paraId="1D426C7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1 499,04</w:t>
            </w:r>
          </w:p>
        </w:tc>
        <w:tc>
          <w:tcPr>
            <w:tcW w:w="1120" w:type="dxa"/>
            <w:tcBorders>
              <w:top w:val="nil"/>
              <w:left w:val="nil"/>
              <w:bottom w:val="single" w:sz="4" w:space="0" w:color="auto"/>
              <w:right w:val="single" w:sz="4" w:space="0" w:color="auto"/>
            </w:tcBorders>
            <w:shd w:val="clear" w:color="000000" w:fill="E2EFDA"/>
            <w:vAlign w:val="center"/>
            <w:hideMark/>
          </w:tcPr>
          <w:p w14:paraId="1849149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1 138,09</w:t>
            </w:r>
          </w:p>
        </w:tc>
        <w:tc>
          <w:tcPr>
            <w:tcW w:w="1248" w:type="dxa"/>
            <w:tcBorders>
              <w:top w:val="nil"/>
              <w:left w:val="nil"/>
              <w:bottom w:val="single" w:sz="4" w:space="0" w:color="auto"/>
              <w:right w:val="single" w:sz="4" w:space="0" w:color="auto"/>
            </w:tcBorders>
            <w:shd w:val="clear" w:color="auto" w:fill="auto"/>
            <w:vAlign w:val="center"/>
            <w:hideMark/>
          </w:tcPr>
          <w:p w14:paraId="46A881A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2 637,13</w:t>
            </w:r>
          </w:p>
        </w:tc>
        <w:tc>
          <w:tcPr>
            <w:tcW w:w="1279" w:type="dxa"/>
            <w:tcBorders>
              <w:top w:val="nil"/>
              <w:left w:val="nil"/>
              <w:bottom w:val="single" w:sz="4" w:space="0" w:color="auto"/>
              <w:right w:val="single" w:sz="4" w:space="0" w:color="auto"/>
            </w:tcBorders>
            <w:shd w:val="clear" w:color="000000" w:fill="FCE4D6"/>
            <w:vAlign w:val="center"/>
            <w:hideMark/>
          </w:tcPr>
          <w:p w14:paraId="4982F3D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3 037,95</w:t>
            </w:r>
          </w:p>
        </w:tc>
        <w:tc>
          <w:tcPr>
            <w:tcW w:w="1189" w:type="dxa"/>
            <w:tcBorders>
              <w:top w:val="nil"/>
              <w:left w:val="nil"/>
              <w:bottom w:val="single" w:sz="4" w:space="0" w:color="auto"/>
              <w:right w:val="single" w:sz="4" w:space="0" w:color="auto"/>
            </w:tcBorders>
            <w:shd w:val="clear" w:color="000000" w:fill="FFFFFF"/>
            <w:vAlign w:val="center"/>
            <w:hideMark/>
          </w:tcPr>
          <w:p w14:paraId="3FD0F82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2 172,93</w:t>
            </w:r>
          </w:p>
        </w:tc>
        <w:tc>
          <w:tcPr>
            <w:tcW w:w="1260" w:type="dxa"/>
            <w:tcBorders>
              <w:top w:val="nil"/>
              <w:left w:val="nil"/>
              <w:bottom w:val="single" w:sz="4" w:space="0" w:color="auto"/>
              <w:right w:val="nil"/>
            </w:tcBorders>
            <w:shd w:val="clear" w:color="000000" w:fill="FFFFFF"/>
            <w:vAlign w:val="center"/>
            <w:hideMark/>
          </w:tcPr>
          <w:p w14:paraId="4ECC34A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3BC27907"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2512425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2.3.</w:t>
            </w:r>
          </w:p>
        </w:tc>
        <w:tc>
          <w:tcPr>
            <w:tcW w:w="5453" w:type="dxa"/>
            <w:tcBorders>
              <w:top w:val="nil"/>
              <w:left w:val="nil"/>
              <w:bottom w:val="single" w:sz="4" w:space="0" w:color="auto"/>
              <w:right w:val="single" w:sz="4" w:space="0" w:color="auto"/>
            </w:tcBorders>
            <w:shd w:val="clear" w:color="000000" w:fill="E2EFDA"/>
            <w:vAlign w:val="center"/>
            <w:hideMark/>
          </w:tcPr>
          <w:p w14:paraId="48885987"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оплату труда</w:t>
            </w:r>
          </w:p>
        </w:tc>
        <w:tc>
          <w:tcPr>
            <w:tcW w:w="981" w:type="dxa"/>
            <w:tcBorders>
              <w:top w:val="nil"/>
              <w:left w:val="nil"/>
              <w:bottom w:val="single" w:sz="4" w:space="0" w:color="auto"/>
              <w:right w:val="single" w:sz="4" w:space="0" w:color="auto"/>
            </w:tcBorders>
            <w:shd w:val="clear" w:color="000000" w:fill="E2EFDA"/>
            <w:vAlign w:val="center"/>
            <w:hideMark/>
          </w:tcPr>
          <w:p w14:paraId="31DF59E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6089905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6 688,99</w:t>
            </w:r>
          </w:p>
        </w:tc>
        <w:tc>
          <w:tcPr>
            <w:tcW w:w="1182" w:type="dxa"/>
            <w:tcBorders>
              <w:top w:val="nil"/>
              <w:left w:val="nil"/>
              <w:bottom w:val="single" w:sz="4" w:space="0" w:color="auto"/>
              <w:right w:val="single" w:sz="4" w:space="0" w:color="auto"/>
            </w:tcBorders>
            <w:shd w:val="clear" w:color="000000" w:fill="E2EFDA"/>
            <w:vAlign w:val="center"/>
            <w:hideMark/>
          </w:tcPr>
          <w:p w14:paraId="18726E9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6 820,76</w:t>
            </w:r>
          </w:p>
        </w:tc>
        <w:tc>
          <w:tcPr>
            <w:tcW w:w="1120" w:type="dxa"/>
            <w:tcBorders>
              <w:top w:val="nil"/>
              <w:left w:val="nil"/>
              <w:bottom w:val="single" w:sz="4" w:space="0" w:color="auto"/>
              <w:right w:val="single" w:sz="4" w:space="0" w:color="auto"/>
            </w:tcBorders>
            <w:shd w:val="clear" w:color="000000" w:fill="E2EFDA"/>
            <w:vAlign w:val="center"/>
            <w:hideMark/>
          </w:tcPr>
          <w:p w14:paraId="790A21D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3 968,05</w:t>
            </w:r>
          </w:p>
        </w:tc>
        <w:tc>
          <w:tcPr>
            <w:tcW w:w="1248" w:type="dxa"/>
            <w:tcBorders>
              <w:top w:val="nil"/>
              <w:left w:val="nil"/>
              <w:bottom w:val="single" w:sz="4" w:space="0" w:color="auto"/>
              <w:right w:val="single" w:sz="4" w:space="0" w:color="auto"/>
            </w:tcBorders>
            <w:shd w:val="clear" w:color="auto" w:fill="auto"/>
            <w:vAlign w:val="center"/>
            <w:hideMark/>
          </w:tcPr>
          <w:p w14:paraId="14C07C9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10 788,81</w:t>
            </w:r>
          </w:p>
        </w:tc>
        <w:tc>
          <w:tcPr>
            <w:tcW w:w="1279" w:type="dxa"/>
            <w:tcBorders>
              <w:top w:val="nil"/>
              <w:left w:val="nil"/>
              <w:bottom w:val="single" w:sz="4" w:space="0" w:color="auto"/>
              <w:right w:val="single" w:sz="4" w:space="0" w:color="auto"/>
            </w:tcBorders>
            <w:shd w:val="clear" w:color="000000" w:fill="FCE4D6"/>
            <w:vAlign w:val="center"/>
            <w:hideMark/>
          </w:tcPr>
          <w:p w14:paraId="3779484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15 225,84</w:t>
            </w:r>
          </w:p>
        </w:tc>
        <w:tc>
          <w:tcPr>
            <w:tcW w:w="1189" w:type="dxa"/>
            <w:tcBorders>
              <w:top w:val="nil"/>
              <w:left w:val="nil"/>
              <w:bottom w:val="single" w:sz="4" w:space="0" w:color="auto"/>
              <w:right w:val="single" w:sz="4" w:space="0" w:color="auto"/>
            </w:tcBorders>
            <w:shd w:val="clear" w:color="000000" w:fill="FFFFFF"/>
            <w:vAlign w:val="center"/>
            <w:hideMark/>
          </w:tcPr>
          <w:p w14:paraId="42D7DE2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9 887,02</w:t>
            </w:r>
          </w:p>
        </w:tc>
        <w:tc>
          <w:tcPr>
            <w:tcW w:w="1260" w:type="dxa"/>
            <w:tcBorders>
              <w:top w:val="nil"/>
              <w:left w:val="nil"/>
              <w:bottom w:val="single" w:sz="4" w:space="0" w:color="auto"/>
              <w:right w:val="nil"/>
            </w:tcBorders>
            <w:shd w:val="clear" w:color="000000" w:fill="FFFFFF"/>
            <w:vAlign w:val="center"/>
            <w:hideMark/>
          </w:tcPr>
          <w:p w14:paraId="6E728E1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552AC663"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2EA9C58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E2EFDA"/>
            <w:vAlign w:val="center"/>
            <w:hideMark/>
          </w:tcPr>
          <w:p w14:paraId="420AB609" w14:textId="77777777" w:rsidR="008A4FBE" w:rsidRPr="008A4FBE" w:rsidRDefault="008A4FBE" w:rsidP="008A4FBE">
            <w:pPr>
              <w:rPr>
                <w:rFonts w:ascii="Arial" w:hAnsi="Arial" w:cs="Arial"/>
                <w:i/>
                <w:iCs/>
                <w:sz w:val="15"/>
                <w:szCs w:val="15"/>
              </w:rPr>
            </w:pPr>
            <w:r w:rsidRPr="008A4FBE">
              <w:rPr>
                <w:rFonts w:ascii="Arial" w:hAnsi="Arial" w:cs="Arial"/>
                <w:i/>
                <w:iCs/>
                <w:sz w:val="15"/>
                <w:szCs w:val="15"/>
              </w:rPr>
              <w:t xml:space="preserve"> в том числе ППП</w:t>
            </w:r>
          </w:p>
        </w:tc>
        <w:tc>
          <w:tcPr>
            <w:tcW w:w="981" w:type="dxa"/>
            <w:tcBorders>
              <w:top w:val="nil"/>
              <w:left w:val="nil"/>
              <w:bottom w:val="single" w:sz="4" w:space="0" w:color="auto"/>
              <w:right w:val="single" w:sz="4" w:space="0" w:color="auto"/>
            </w:tcBorders>
            <w:shd w:val="clear" w:color="000000" w:fill="E2EFDA"/>
            <w:vAlign w:val="center"/>
            <w:hideMark/>
          </w:tcPr>
          <w:p w14:paraId="2FF65EB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199D994F"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 </w:t>
            </w:r>
          </w:p>
        </w:tc>
        <w:tc>
          <w:tcPr>
            <w:tcW w:w="1182" w:type="dxa"/>
            <w:tcBorders>
              <w:top w:val="nil"/>
              <w:left w:val="nil"/>
              <w:bottom w:val="single" w:sz="4" w:space="0" w:color="auto"/>
              <w:right w:val="single" w:sz="4" w:space="0" w:color="auto"/>
            </w:tcBorders>
            <w:shd w:val="clear" w:color="000000" w:fill="E2EFDA"/>
            <w:vAlign w:val="center"/>
            <w:hideMark/>
          </w:tcPr>
          <w:p w14:paraId="4E0F2FF5"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 </w:t>
            </w:r>
          </w:p>
        </w:tc>
        <w:tc>
          <w:tcPr>
            <w:tcW w:w="1120" w:type="dxa"/>
            <w:tcBorders>
              <w:top w:val="nil"/>
              <w:left w:val="nil"/>
              <w:bottom w:val="single" w:sz="4" w:space="0" w:color="auto"/>
              <w:right w:val="single" w:sz="4" w:space="0" w:color="auto"/>
            </w:tcBorders>
            <w:shd w:val="clear" w:color="000000" w:fill="E2EFDA"/>
            <w:vAlign w:val="center"/>
            <w:hideMark/>
          </w:tcPr>
          <w:p w14:paraId="37AFB60D"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6AE7E7B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CE4D6"/>
            <w:vAlign w:val="center"/>
            <w:hideMark/>
          </w:tcPr>
          <w:p w14:paraId="5DB12CE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7114501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335168B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204854AB" w14:textId="77777777" w:rsidTr="008A4FBE">
        <w:trPr>
          <w:trHeight w:val="315"/>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6509AD9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E2EFDA"/>
            <w:vAlign w:val="center"/>
            <w:hideMark/>
          </w:tcPr>
          <w:p w14:paraId="3F563E38" w14:textId="77777777" w:rsidR="008A4FBE" w:rsidRPr="008A4FBE" w:rsidRDefault="008A4FBE" w:rsidP="008A4FBE">
            <w:pPr>
              <w:rPr>
                <w:rFonts w:ascii="Arial" w:hAnsi="Arial" w:cs="Arial"/>
                <w:i/>
                <w:iCs/>
                <w:sz w:val="15"/>
                <w:szCs w:val="15"/>
              </w:rPr>
            </w:pPr>
            <w:r w:rsidRPr="008A4FBE">
              <w:rPr>
                <w:rFonts w:ascii="Arial" w:hAnsi="Arial" w:cs="Arial"/>
                <w:i/>
                <w:iCs/>
                <w:sz w:val="15"/>
                <w:szCs w:val="15"/>
              </w:rPr>
              <w:t xml:space="preserve">  численность, всего </w:t>
            </w:r>
          </w:p>
        </w:tc>
        <w:tc>
          <w:tcPr>
            <w:tcW w:w="981" w:type="dxa"/>
            <w:tcBorders>
              <w:top w:val="nil"/>
              <w:left w:val="nil"/>
              <w:bottom w:val="single" w:sz="4" w:space="0" w:color="auto"/>
              <w:right w:val="single" w:sz="4" w:space="0" w:color="auto"/>
            </w:tcBorders>
            <w:shd w:val="clear" w:color="000000" w:fill="E2EFDA"/>
            <w:vAlign w:val="center"/>
            <w:hideMark/>
          </w:tcPr>
          <w:p w14:paraId="6A9DD08B"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чел.</w:t>
            </w:r>
          </w:p>
        </w:tc>
        <w:tc>
          <w:tcPr>
            <w:tcW w:w="1303" w:type="dxa"/>
            <w:tcBorders>
              <w:top w:val="nil"/>
              <w:left w:val="nil"/>
              <w:bottom w:val="single" w:sz="4" w:space="0" w:color="auto"/>
              <w:right w:val="single" w:sz="4" w:space="0" w:color="auto"/>
            </w:tcBorders>
            <w:shd w:val="clear" w:color="000000" w:fill="E2EFDA"/>
            <w:vAlign w:val="center"/>
            <w:hideMark/>
          </w:tcPr>
          <w:p w14:paraId="43565B68"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20,55</w:t>
            </w:r>
          </w:p>
        </w:tc>
        <w:tc>
          <w:tcPr>
            <w:tcW w:w="1182" w:type="dxa"/>
            <w:tcBorders>
              <w:top w:val="nil"/>
              <w:left w:val="nil"/>
              <w:bottom w:val="single" w:sz="4" w:space="0" w:color="auto"/>
              <w:right w:val="single" w:sz="4" w:space="0" w:color="auto"/>
            </w:tcBorders>
            <w:shd w:val="clear" w:color="000000" w:fill="E2EFDA"/>
            <w:vAlign w:val="center"/>
            <w:hideMark/>
          </w:tcPr>
          <w:p w14:paraId="62FD88BC"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20,55</w:t>
            </w:r>
          </w:p>
        </w:tc>
        <w:tc>
          <w:tcPr>
            <w:tcW w:w="1120" w:type="dxa"/>
            <w:tcBorders>
              <w:top w:val="nil"/>
              <w:left w:val="nil"/>
              <w:bottom w:val="single" w:sz="4" w:space="0" w:color="auto"/>
              <w:right w:val="single" w:sz="4" w:space="0" w:color="auto"/>
            </w:tcBorders>
            <w:shd w:val="clear" w:color="000000" w:fill="E2EFDA"/>
            <w:vAlign w:val="center"/>
            <w:hideMark/>
          </w:tcPr>
          <w:p w14:paraId="337379FA"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10,97</w:t>
            </w:r>
          </w:p>
        </w:tc>
        <w:tc>
          <w:tcPr>
            <w:tcW w:w="1248" w:type="dxa"/>
            <w:tcBorders>
              <w:top w:val="nil"/>
              <w:left w:val="nil"/>
              <w:bottom w:val="single" w:sz="4" w:space="0" w:color="auto"/>
              <w:right w:val="single" w:sz="4" w:space="0" w:color="auto"/>
            </w:tcBorders>
            <w:shd w:val="clear" w:color="auto" w:fill="auto"/>
            <w:vAlign w:val="center"/>
            <w:hideMark/>
          </w:tcPr>
          <w:p w14:paraId="701B31F3"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31,51</w:t>
            </w:r>
          </w:p>
        </w:tc>
        <w:tc>
          <w:tcPr>
            <w:tcW w:w="1279" w:type="dxa"/>
            <w:tcBorders>
              <w:top w:val="nil"/>
              <w:left w:val="nil"/>
              <w:bottom w:val="single" w:sz="4" w:space="0" w:color="auto"/>
              <w:right w:val="single" w:sz="4" w:space="0" w:color="auto"/>
            </w:tcBorders>
            <w:shd w:val="clear" w:color="000000" w:fill="FCE4D6"/>
            <w:vAlign w:val="center"/>
            <w:hideMark/>
          </w:tcPr>
          <w:p w14:paraId="5E583814"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42,49</w:t>
            </w:r>
          </w:p>
        </w:tc>
        <w:tc>
          <w:tcPr>
            <w:tcW w:w="1189" w:type="dxa"/>
            <w:tcBorders>
              <w:top w:val="nil"/>
              <w:left w:val="nil"/>
              <w:bottom w:val="single" w:sz="4" w:space="0" w:color="auto"/>
              <w:right w:val="single" w:sz="4" w:space="0" w:color="auto"/>
            </w:tcBorders>
            <w:shd w:val="clear" w:color="000000" w:fill="FFFFFF"/>
            <w:vAlign w:val="center"/>
            <w:hideMark/>
          </w:tcPr>
          <w:p w14:paraId="796C3A64"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29,78</w:t>
            </w:r>
          </w:p>
        </w:tc>
        <w:tc>
          <w:tcPr>
            <w:tcW w:w="1260" w:type="dxa"/>
            <w:tcBorders>
              <w:top w:val="nil"/>
              <w:left w:val="nil"/>
              <w:bottom w:val="single" w:sz="4" w:space="0" w:color="auto"/>
              <w:right w:val="nil"/>
            </w:tcBorders>
            <w:shd w:val="clear" w:color="000000" w:fill="FFFFFF"/>
            <w:vAlign w:val="center"/>
            <w:hideMark/>
          </w:tcPr>
          <w:p w14:paraId="48091A7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1D82FEB0" w14:textId="77777777" w:rsidTr="008A4FBE">
        <w:trPr>
          <w:trHeight w:val="315"/>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11E4E20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E2EFDA"/>
            <w:vAlign w:val="center"/>
            <w:hideMark/>
          </w:tcPr>
          <w:p w14:paraId="14BF6848" w14:textId="77777777" w:rsidR="008A4FBE" w:rsidRPr="008A4FBE" w:rsidRDefault="008A4FBE" w:rsidP="008A4FBE">
            <w:pPr>
              <w:rPr>
                <w:rFonts w:ascii="Arial" w:hAnsi="Arial" w:cs="Arial"/>
                <w:i/>
                <w:iCs/>
                <w:sz w:val="15"/>
                <w:szCs w:val="15"/>
              </w:rPr>
            </w:pPr>
            <w:r w:rsidRPr="008A4FBE">
              <w:rPr>
                <w:rFonts w:ascii="Arial" w:hAnsi="Arial" w:cs="Arial"/>
                <w:i/>
                <w:iCs/>
                <w:sz w:val="15"/>
                <w:szCs w:val="15"/>
              </w:rPr>
              <w:t xml:space="preserve">  в том числе ППП</w:t>
            </w:r>
          </w:p>
        </w:tc>
        <w:tc>
          <w:tcPr>
            <w:tcW w:w="981" w:type="dxa"/>
            <w:tcBorders>
              <w:top w:val="nil"/>
              <w:left w:val="nil"/>
              <w:bottom w:val="single" w:sz="4" w:space="0" w:color="auto"/>
              <w:right w:val="single" w:sz="4" w:space="0" w:color="auto"/>
            </w:tcBorders>
            <w:shd w:val="clear" w:color="000000" w:fill="E2EFDA"/>
            <w:vAlign w:val="center"/>
            <w:hideMark/>
          </w:tcPr>
          <w:p w14:paraId="0E1047CF"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чел.</w:t>
            </w:r>
          </w:p>
        </w:tc>
        <w:tc>
          <w:tcPr>
            <w:tcW w:w="1303" w:type="dxa"/>
            <w:tcBorders>
              <w:top w:val="nil"/>
              <w:left w:val="nil"/>
              <w:bottom w:val="single" w:sz="4" w:space="0" w:color="auto"/>
              <w:right w:val="single" w:sz="4" w:space="0" w:color="auto"/>
            </w:tcBorders>
            <w:shd w:val="clear" w:color="000000" w:fill="E2EFDA"/>
            <w:vAlign w:val="center"/>
            <w:hideMark/>
          </w:tcPr>
          <w:p w14:paraId="219F85C6"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 </w:t>
            </w:r>
          </w:p>
        </w:tc>
        <w:tc>
          <w:tcPr>
            <w:tcW w:w="1182" w:type="dxa"/>
            <w:tcBorders>
              <w:top w:val="nil"/>
              <w:left w:val="nil"/>
              <w:bottom w:val="single" w:sz="4" w:space="0" w:color="auto"/>
              <w:right w:val="single" w:sz="4" w:space="0" w:color="auto"/>
            </w:tcBorders>
            <w:shd w:val="clear" w:color="000000" w:fill="E2EFDA"/>
            <w:vAlign w:val="center"/>
            <w:hideMark/>
          </w:tcPr>
          <w:p w14:paraId="7FDBD1E5"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 </w:t>
            </w:r>
          </w:p>
        </w:tc>
        <w:tc>
          <w:tcPr>
            <w:tcW w:w="1120" w:type="dxa"/>
            <w:tcBorders>
              <w:top w:val="nil"/>
              <w:left w:val="nil"/>
              <w:bottom w:val="single" w:sz="4" w:space="0" w:color="auto"/>
              <w:right w:val="single" w:sz="4" w:space="0" w:color="auto"/>
            </w:tcBorders>
            <w:shd w:val="clear" w:color="000000" w:fill="E2EFDA"/>
            <w:vAlign w:val="center"/>
            <w:hideMark/>
          </w:tcPr>
          <w:p w14:paraId="2F103DA5"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1D19BBBC"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 </w:t>
            </w:r>
          </w:p>
        </w:tc>
        <w:tc>
          <w:tcPr>
            <w:tcW w:w="1279" w:type="dxa"/>
            <w:tcBorders>
              <w:top w:val="nil"/>
              <w:left w:val="nil"/>
              <w:bottom w:val="single" w:sz="4" w:space="0" w:color="auto"/>
              <w:right w:val="single" w:sz="4" w:space="0" w:color="auto"/>
            </w:tcBorders>
            <w:shd w:val="clear" w:color="000000" w:fill="FCE4D6"/>
            <w:vAlign w:val="center"/>
            <w:hideMark/>
          </w:tcPr>
          <w:p w14:paraId="7F43D823"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68C7A36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4DD5C8B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39BA5991" w14:textId="77777777" w:rsidTr="008A4FBE">
        <w:trPr>
          <w:trHeight w:val="315"/>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45715B5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E2EFDA"/>
            <w:vAlign w:val="center"/>
            <w:hideMark/>
          </w:tcPr>
          <w:p w14:paraId="28CAC5D2" w14:textId="77777777" w:rsidR="008A4FBE" w:rsidRPr="008A4FBE" w:rsidRDefault="008A4FBE" w:rsidP="008A4FBE">
            <w:pPr>
              <w:rPr>
                <w:rFonts w:ascii="Arial" w:hAnsi="Arial" w:cs="Arial"/>
                <w:i/>
                <w:iCs/>
                <w:sz w:val="15"/>
                <w:szCs w:val="15"/>
              </w:rPr>
            </w:pPr>
            <w:r w:rsidRPr="008A4FBE">
              <w:rPr>
                <w:rFonts w:ascii="Arial" w:hAnsi="Arial" w:cs="Arial"/>
                <w:i/>
                <w:iCs/>
                <w:sz w:val="15"/>
                <w:szCs w:val="15"/>
              </w:rPr>
              <w:t xml:space="preserve"> средняя зарплата всего</w:t>
            </w:r>
          </w:p>
        </w:tc>
        <w:tc>
          <w:tcPr>
            <w:tcW w:w="981" w:type="dxa"/>
            <w:tcBorders>
              <w:top w:val="nil"/>
              <w:left w:val="nil"/>
              <w:bottom w:val="single" w:sz="4" w:space="0" w:color="auto"/>
              <w:right w:val="single" w:sz="4" w:space="0" w:color="auto"/>
            </w:tcBorders>
            <w:shd w:val="clear" w:color="000000" w:fill="E2EFDA"/>
            <w:vAlign w:val="center"/>
            <w:hideMark/>
          </w:tcPr>
          <w:p w14:paraId="0613C443"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руб./мес.</w:t>
            </w:r>
          </w:p>
        </w:tc>
        <w:tc>
          <w:tcPr>
            <w:tcW w:w="1303" w:type="dxa"/>
            <w:tcBorders>
              <w:top w:val="nil"/>
              <w:left w:val="nil"/>
              <w:bottom w:val="single" w:sz="4" w:space="0" w:color="auto"/>
              <w:right w:val="single" w:sz="4" w:space="0" w:color="auto"/>
            </w:tcBorders>
            <w:shd w:val="clear" w:color="000000" w:fill="E2EFDA"/>
            <w:vAlign w:val="center"/>
            <w:hideMark/>
          </w:tcPr>
          <w:p w14:paraId="3F5CEFF1"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27 128,00</w:t>
            </w:r>
          </w:p>
        </w:tc>
        <w:tc>
          <w:tcPr>
            <w:tcW w:w="1182" w:type="dxa"/>
            <w:tcBorders>
              <w:top w:val="nil"/>
              <w:left w:val="nil"/>
              <w:bottom w:val="single" w:sz="4" w:space="0" w:color="auto"/>
              <w:right w:val="single" w:sz="4" w:space="0" w:color="auto"/>
            </w:tcBorders>
            <w:shd w:val="clear" w:color="000000" w:fill="E2EFDA"/>
            <w:vAlign w:val="center"/>
            <w:hideMark/>
          </w:tcPr>
          <w:p w14:paraId="6B6DD3D4"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27 662,43</w:t>
            </w:r>
          </w:p>
        </w:tc>
        <w:tc>
          <w:tcPr>
            <w:tcW w:w="1120" w:type="dxa"/>
            <w:tcBorders>
              <w:top w:val="nil"/>
              <w:left w:val="nil"/>
              <w:bottom w:val="single" w:sz="4" w:space="0" w:color="auto"/>
              <w:right w:val="single" w:sz="4" w:space="0" w:color="auto"/>
            </w:tcBorders>
            <w:shd w:val="clear" w:color="000000" w:fill="E2EFDA"/>
            <w:vAlign w:val="center"/>
            <w:hideMark/>
          </w:tcPr>
          <w:p w14:paraId="6F645FB4"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30 156,93</w:t>
            </w:r>
          </w:p>
        </w:tc>
        <w:tc>
          <w:tcPr>
            <w:tcW w:w="1248" w:type="dxa"/>
            <w:tcBorders>
              <w:top w:val="nil"/>
              <w:left w:val="nil"/>
              <w:bottom w:val="single" w:sz="4" w:space="0" w:color="auto"/>
              <w:right w:val="single" w:sz="4" w:space="0" w:color="auto"/>
            </w:tcBorders>
            <w:shd w:val="clear" w:color="auto" w:fill="auto"/>
            <w:vAlign w:val="center"/>
            <w:hideMark/>
          </w:tcPr>
          <w:p w14:paraId="78B8679C"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57 819,36</w:t>
            </w:r>
          </w:p>
        </w:tc>
        <w:tc>
          <w:tcPr>
            <w:tcW w:w="1279" w:type="dxa"/>
            <w:tcBorders>
              <w:top w:val="nil"/>
              <w:left w:val="nil"/>
              <w:bottom w:val="single" w:sz="4" w:space="0" w:color="auto"/>
              <w:right w:val="single" w:sz="4" w:space="0" w:color="auto"/>
            </w:tcBorders>
            <w:shd w:val="clear" w:color="000000" w:fill="FCE4D6"/>
            <w:vAlign w:val="center"/>
            <w:hideMark/>
          </w:tcPr>
          <w:p w14:paraId="556BC92D"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59 631,78</w:t>
            </w:r>
          </w:p>
        </w:tc>
        <w:tc>
          <w:tcPr>
            <w:tcW w:w="1189" w:type="dxa"/>
            <w:tcBorders>
              <w:top w:val="nil"/>
              <w:left w:val="nil"/>
              <w:bottom w:val="single" w:sz="4" w:space="0" w:color="auto"/>
              <w:right w:val="single" w:sz="4" w:space="0" w:color="auto"/>
            </w:tcBorders>
            <w:shd w:val="clear" w:color="000000" w:fill="FFFFFF"/>
            <w:vAlign w:val="center"/>
            <w:hideMark/>
          </w:tcPr>
          <w:p w14:paraId="2311A6C8"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27 662,42</w:t>
            </w:r>
          </w:p>
        </w:tc>
        <w:tc>
          <w:tcPr>
            <w:tcW w:w="1260" w:type="dxa"/>
            <w:tcBorders>
              <w:top w:val="nil"/>
              <w:left w:val="nil"/>
              <w:bottom w:val="single" w:sz="4" w:space="0" w:color="auto"/>
              <w:right w:val="nil"/>
            </w:tcBorders>
            <w:shd w:val="clear" w:color="000000" w:fill="FFFFFF"/>
            <w:vAlign w:val="center"/>
            <w:hideMark/>
          </w:tcPr>
          <w:p w14:paraId="7737FB8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3853FB0F" w14:textId="77777777" w:rsidTr="008A4FBE">
        <w:trPr>
          <w:trHeight w:val="315"/>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3D0AE79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E2EFDA"/>
            <w:vAlign w:val="center"/>
            <w:hideMark/>
          </w:tcPr>
          <w:p w14:paraId="666281FC" w14:textId="77777777" w:rsidR="008A4FBE" w:rsidRPr="008A4FBE" w:rsidRDefault="008A4FBE" w:rsidP="008A4FBE">
            <w:pPr>
              <w:rPr>
                <w:rFonts w:ascii="Arial" w:hAnsi="Arial" w:cs="Arial"/>
                <w:i/>
                <w:iCs/>
                <w:sz w:val="15"/>
                <w:szCs w:val="15"/>
              </w:rPr>
            </w:pPr>
            <w:r w:rsidRPr="008A4FBE">
              <w:rPr>
                <w:rFonts w:ascii="Arial" w:hAnsi="Arial" w:cs="Arial"/>
                <w:i/>
                <w:iCs/>
                <w:sz w:val="15"/>
                <w:szCs w:val="15"/>
              </w:rPr>
              <w:t>в том числе ППП</w:t>
            </w:r>
          </w:p>
        </w:tc>
        <w:tc>
          <w:tcPr>
            <w:tcW w:w="981" w:type="dxa"/>
            <w:tcBorders>
              <w:top w:val="nil"/>
              <w:left w:val="nil"/>
              <w:bottom w:val="single" w:sz="4" w:space="0" w:color="auto"/>
              <w:right w:val="single" w:sz="4" w:space="0" w:color="auto"/>
            </w:tcBorders>
            <w:shd w:val="clear" w:color="000000" w:fill="E2EFDA"/>
            <w:vAlign w:val="center"/>
            <w:hideMark/>
          </w:tcPr>
          <w:p w14:paraId="6C21985B"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руб./мес.</w:t>
            </w:r>
          </w:p>
        </w:tc>
        <w:tc>
          <w:tcPr>
            <w:tcW w:w="1303" w:type="dxa"/>
            <w:tcBorders>
              <w:top w:val="nil"/>
              <w:left w:val="nil"/>
              <w:bottom w:val="single" w:sz="4" w:space="0" w:color="auto"/>
              <w:right w:val="single" w:sz="4" w:space="0" w:color="auto"/>
            </w:tcBorders>
            <w:shd w:val="clear" w:color="000000" w:fill="E2EFDA"/>
            <w:vAlign w:val="center"/>
            <w:hideMark/>
          </w:tcPr>
          <w:p w14:paraId="5FDEC5E8"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 </w:t>
            </w:r>
          </w:p>
        </w:tc>
        <w:tc>
          <w:tcPr>
            <w:tcW w:w="1182" w:type="dxa"/>
            <w:tcBorders>
              <w:top w:val="nil"/>
              <w:left w:val="nil"/>
              <w:bottom w:val="single" w:sz="4" w:space="0" w:color="auto"/>
              <w:right w:val="single" w:sz="4" w:space="0" w:color="auto"/>
            </w:tcBorders>
            <w:shd w:val="clear" w:color="000000" w:fill="E2EFDA"/>
            <w:vAlign w:val="center"/>
            <w:hideMark/>
          </w:tcPr>
          <w:p w14:paraId="005B300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E2EFDA"/>
            <w:vAlign w:val="center"/>
            <w:hideMark/>
          </w:tcPr>
          <w:p w14:paraId="454E0862"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5DA465E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CE4D6"/>
            <w:vAlign w:val="center"/>
            <w:hideMark/>
          </w:tcPr>
          <w:p w14:paraId="06E6300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47CD3F9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280DE69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11F8DB56" w14:textId="77777777" w:rsidTr="008A4FBE">
        <w:trPr>
          <w:trHeight w:val="618"/>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08D33DE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2.4.</w:t>
            </w:r>
          </w:p>
        </w:tc>
        <w:tc>
          <w:tcPr>
            <w:tcW w:w="5453" w:type="dxa"/>
            <w:tcBorders>
              <w:top w:val="nil"/>
              <w:left w:val="nil"/>
              <w:bottom w:val="single" w:sz="4" w:space="0" w:color="auto"/>
              <w:right w:val="single" w:sz="4" w:space="0" w:color="auto"/>
            </w:tcBorders>
            <w:shd w:val="clear" w:color="000000" w:fill="E2EFDA"/>
            <w:hideMark/>
          </w:tcPr>
          <w:p w14:paraId="2AF98288"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оплату работ и услуг производственного характера, выполняемых по договорам со сторонними организациями</w:t>
            </w:r>
          </w:p>
        </w:tc>
        <w:tc>
          <w:tcPr>
            <w:tcW w:w="981" w:type="dxa"/>
            <w:tcBorders>
              <w:top w:val="nil"/>
              <w:left w:val="nil"/>
              <w:bottom w:val="single" w:sz="4" w:space="0" w:color="auto"/>
              <w:right w:val="single" w:sz="4" w:space="0" w:color="auto"/>
            </w:tcBorders>
            <w:shd w:val="clear" w:color="000000" w:fill="E2EFDA"/>
            <w:vAlign w:val="center"/>
            <w:hideMark/>
          </w:tcPr>
          <w:p w14:paraId="4111722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5555E8D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1 153,48</w:t>
            </w:r>
          </w:p>
        </w:tc>
        <w:tc>
          <w:tcPr>
            <w:tcW w:w="1182" w:type="dxa"/>
            <w:tcBorders>
              <w:top w:val="nil"/>
              <w:left w:val="nil"/>
              <w:bottom w:val="single" w:sz="4" w:space="0" w:color="auto"/>
              <w:right w:val="single" w:sz="4" w:space="0" w:color="auto"/>
            </w:tcBorders>
            <w:shd w:val="clear" w:color="000000" w:fill="E2EFDA"/>
            <w:vAlign w:val="center"/>
            <w:hideMark/>
          </w:tcPr>
          <w:p w14:paraId="5BD328D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1 176,20</w:t>
            </w:r>
          </w:p>
        </w:tc>
        <w:tc>
          <w:tcPr>
            <w:tcW w:w="1120" w:type="dxa"/>
            <w:tcBorders>
              <w:top w:val="nil"/>
              <w:left w:val="nil"/>
              <w:bottom w:val="single" w:sz="4" w:space="0" w:color="auto"/>
              <w:right w:val="single" w:sz="4" w:space="0" w:color="auto"/>
            </w:tcBorders>
            <w:shd w:val="clear" w:color="000000" w:fill="E2EFDA"/>
            <w:vAlign w:val="center"/>
            <w:hideMark/>
          </w:tcPr>
          <w:p w14:paraId="4ED1E58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1 058,06</w:t>
            </w:r>
          </w:p>
        </w:tc>
        <w:tc>
          <w:tcPr>
            <w:tcW w:w="1248" w:type="dxa"/>
            <w:tcBorders>
              <w:top w:val="nil"/>
              <w:left w:val="nil"/>
              <w:bottom w:val="single" w:sz="4" w:space="0" w:color="auto"/>
              <w:right w:val="single" w:sz="4" w:space="0" w:color="auto"/>
            </w:tcBorders>
            <w:shd w:val="clear" w:color="auto" w:fill="auto"/>
            <w:vAlign w:val="center"/>
            <w:hideMark/>
          </w:tcPr>
          <w:p w14:paraId="655EE20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2 234,26</w:t>
            </w:r>
          </w:p>
        </w:tc>
        <w:tc>
          <w:tcPr>
            <w:tcW w:w="1279" w:type="dxa"/>
            <w:tcBorders>
              <w:top w:val="nil"/>
              <w:left w:val="nil"/>
              <w:bottom w:val="single" w:sz="4" w:space="0" w:color="auto"/>
              <w:right w:val="single" w:sz="4" w:space="0" w:color="auto"/>
            </w:tcBorders>
            <w:shd w:val="clear" w:color="000000" w:fill="FCE4D6"/>
            <w:vAlign w:val="center"/>
            <w:hideMark/>
          </w:tcPr>
          <w:p w14:paraId="04110D2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2 226,93</w:t>
            </w:r>
          </w:p>
        </w:tc>
        <w:tc>
          <w:tcPr>
            <w:tcW w:w="1189" w:type="dxa"/>
            <w:tcBorders>
              <w:top w:val="nil"/>
              <w:left w:val="nil"/>
              <w:bottom w:val="single" w:sz="4" w:space="0" w:color="auto"/>
              <w:right w:val="single" w:sz="4" w:space="0" w:color="auto"/>
            </w:tcBorders>
            <w:shd w:val="clear" w:color="000000" w:fill="FFFFFF"/>
            <w:vAlign w:val="center"/>
            <w:hideMark/>
          </w:tcPr>
          <w:p w14:paraId="1D32E51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1 704,96</w:t>
            </w:r>
          </w:p>
        </w:tc>
        <w:tc>
          <w:tcPr>
            <w:tcW w:w="1260" w:type="dxa"/>
            <w:tcBorders>
              <w:top w:val="nil"/>
              <w:left w:val="nil"/>
              <w:bottom w:val="single" w:sz="4" w:space="0" w:color="auto"/>
              <w:right w:val="nil"/>
            </w:tcBorders>
            <w:shd w:val="clear" w:color="000000" w:fill="FFFFFF"/>
            <w:vAlign w:val="center"/>
            <w:hideMark/>
          </w:tcPr>
          <w:p w14:paraId="448A8AB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5638E022" w14:textId="77777777" w:rsidTr="008A4FBE">
        <w:trPr>
          <w:trHeight w:val="567"/>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13033CF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2.5.</w:t>
            </w:r>
          </w:p>
        </w:tc>
        <w:tc>
          <w:tcPr>
            <w:tcW w:w="5453" w:type="dxa"/>
            <w:tcBorders>
              <w:top w:val="nil"/>
              <w:left w:val="nil"/>
              <w:bottom w:val="single" w:sz="4" w:space="0" w:color="auto"/>
              <w:right w:val="single" w:sz="4" w:space="0" w:color="auto"/>
            </w:tcBorders>
            <w:shd w:val="clear" w:color="000000" w:fill="E2EFDA"/>
            <w:vAlign w:val="center"/>
            <w:hideMark/>
          </w:tcPr>
          <w:p w14:paraId="7E45ED6C"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оплату иных работ и услуг, выполняемых по договорам с организациями</w:t>
            </w:r>
          </w:p>
        </w:tc>
        <w:tc>
          <w:tcPr>
            <w:tcW w:w="981" w:type="dxa"/>
            <w:tcBorders>
              <w:top w:val="nil"/>
              <w:left w:val="nil"/>
              <w:bottom w:val="single" w:sz="4" w:space="0" w:color="auto"/>
              <w:right w:val="single" w:sz="4" w:space="0" w:color="auto"/>
            </w:tcBorders>
            <w:shd w:val="clear" w:color="000000" w:fill="E2EFDA"/>
            <w:vAlign w:val="center"/>
            <w:hideMark/>
          </w:tcPr>
          <w:p w14:paraId="5BB23C7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5FC5D72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984,13</w:t>
            </w:r>
          </w:p>
        </w:tc>
        <w:tc>
          <w:tcPr>
            <w:tcW w:w="1182" w:type="dxa"/>
            <w:tcBorders>
              <w:top w:val="nil"/>
              <w:left w:val="nil"/>
              <w:bottom w:val="single" w:sz="4" w:space="0" w:color="auto"/>
              <w:right w:val="single" w:sz="4" w:space="0" w:color="auto"/>
            </w:tcBorders>
            <w:shd w:val="clear" w:color="000000" w:fill="E2EFDA"/>
            <w:vAlign w:val="center"/>
            <w:hideMark/>
          </w:tcPr>
          <w:p w14:paraId="43DACE2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1 003,52</w:t>
            </w:r>
          </w:p>
        </w:tc>
        <w:tc>
          <w:tcPr>
            <w:tcW w:w="1120" w:type="dxa"/>
            <w:tcBorders>
              <w:top w:val="nil"/>
              <w:left w:val="nil"/>
              <w:bottom w:val="single" w:sz="4" w:space="0" w:color="auto"/>
              <w:right w:val="single" w:sz="4" w:space="0" w:color="auto"/>
            </w:tcBorders>
            <w:shd w:val="clear" w:color="000000" w:fill="E2EFDA"/>
            <w:vAlign w:val="center"/>
            <w:hideMark/>
          </w:tcPr>
          <w:p w14:paraId="3C246F3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250,40</w:t>
            </w:r>
          </w:p>
        </w:tc>
        <w:tc>
          <w:tcPr>
            <w:tcW w:w="1248" w:type="dxa"/>
            <w:tcBorders>
              <w:top w:val="nil"/>
              <w:left w:val="nil"/>
              <w:bottom w:val="single" w:sz="4" w:space="0" w:color="auto"/>
              <w:right w:val="single" w:sz="4" w:space="0" w:color="auto"/>
            </w:tcBorders>
            <w:shd w:val="clear" w:color="auto" w:fill="auto"/>
            <w:vAlign w:val="center"/>
            <w:hideMark/>
          </w:tcPr>
          <w:p w14:paraId="5CCC374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1 253,92</w:t>
            </w:r>
          </w:p>
        </w:tc>
        <w:tc>
          <w:tcPr>
            <w:tcW w:w="1279" w:type="dxa"/>
            <w:tcBorders>
              <w:top w:val="nil"/>
              <w:left w:val="nil"/>
              <w:bottom w:val="single" w:sz="4" w:space="0" w:color="auto"/>
              <w:right w:val="single" w:sz="4" w:space="0" w:color="auto"/>
            </w:tcBorders>
            <w:shd w:val="clear" w:color="000000" w:fill="FCE4D6"/>
            <w:vAlign w:val="center"/>
            <w:hideMark/>
          </w:tcPr>
          <w:p w14:paraId="21724B0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1 391,38</w:t>
            </w:r>
          </w:p>
        </w:tc>
        <w:tc>
          <w:tcPr>
            <w:tcW w:w="1189" w:type="dxa"/>
            <w:tcBorders>
              <w:top w:val="nil"/>
              <w:left w:val="nil"/>
              <w:bottom w:val="single" w:sz="4" w:space="0" w:color="auto"/>
              <w:right w:val="single" w:sz="4" w:space="0" w:color="auto"/>
            </w:tcBorders>
            <w:shd w:val="clear" w:color="000000" w:fill="FFFFFF"/>
            <w:vAlign w:val="center"/>
            <w:hideMark/>
          </w:tcPr>
          <w:p w14:paraId="38B5456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1 454,65</w:t>
            </w:r>
          </w:p>
        </w:tc>
        <w:tc>
          <w:tcPr>
            <w:tcW w:w="1260" w:type="dxa"/>
            <w:tcBorders>
              <w:top w:val="nil"/>
              <w:left w:val="nil"/>
              <w:bottom w:val="single" w:sz="4" w:space="0" w:color="auto"/>
              <w:right w:val="nil"/>
            </w:tcBorders>
            <w:shd w:val="clear" w:color="000000" w:fill="FFFFFF"/>
            <w:vAlign w:val="center"/>
            <w:hideMark/>
          </w:tcPr>
          <w:p w14:paraId="1D335B0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5BBEDE75"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5EFB4D1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2.6</w:t>
            </w:r>
          </w:p>
        </w:tc>
        <w:tc>
          <w:tcPr>
            <w:tcW w:w="5453" w:type="dxa"/>
            <w:tcBorders>
              <w:top w:val="nil"/>
              <w:left w:val="nil"/>
              <w:bottom w:val="single" w:sz="4" w:space="0" w:color="auto"/>
              <w:right w:val="single" w:sz="4" w:space="0" w:color="auto"/>
            </w:tcBorders>
            <w:shd w:val="clear" w:color="000000" w:fill="E2EFDA"/>
            <w:vAlign w:val="center"/>
            <w:hideMark/>
          </w:tcPr>
          <w:p w14:paraId="69C97C44"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служебные командировки</w:t>
            </w:r>
          </w:p>
        </w:tc>
        <w:tc>
          <w:tcPr>
            <w:tcW w:w="981" w:type="dxa"/>
            <w:tcBorders>
              <w:top w:val="nil"/>
              <w:left w:val="nil"/>
              <w:bottom w:val="single" w:sz="4" w:space="0" w:color="auto"/>
              <w:right w:val="single" w:sz="4" w:space="0" w:color="auto"/>
            </w:tcBorders>
            <w:shd w:val="clear" w:color="000000" w:fill="E2EFDA"/>
            <w:vAlign w:val="center"/>
            <w:hideMark/>
          </w:tcPr>
          <w:p w14:paraId="71B121C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3369D0C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E2EFDA"/>
            <w:vAlign w:val="center"/>
            <w:hideMark/>
          </w:tcPr>
          <w:p w14:paraId="7D7AEA9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E2EFDA"/>
            <w:vAlign w:val="center"/>
            <w:hideMark/>
          </w:tcPr>
          <w:p w14:paraId="6F8742B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3317D4A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CE4D6"/>
            <w:vAlign w:val="center"/>
            <w:hideMark/>
          </w:tcPr>
          <w:p w14:paraId="3446DB7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1D5E76A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4BFA489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7E1BC326"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44690B0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2.7.</w:t>
            </w:r>
          </w:p>
        </w:tc>
        <w:tc>
          <w:tcPr>
            <w:tcW w:w="5453" w:type="dxa"/>
            <w:tcBorders>
              <w:top w:val="nil"/>
              <w:left w:val="nil"/>
              <w:bottom w:val="single" w:sz="4" w:space="0" w:color="auto"/>
              <w:right w:val="single" w:sz="4" w:space="0" w:color="auto"/>
            </w:tcBorders>
            <w:shd w:val="clear" w:color="000000" w:fill="E2EFDA"/>
            <w:vAlign w:val="center"/>
            <w:hideMark/>
          </w:tcPr>
          <w:p w14:paraId="0CD964FD"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обучение персонала</w:t>
            </w:r>
          </w:p>
        </w:tc>
        <w:tc>
          <w:tcPr>
            <w:tcW w:w="981" w:type="dxa"/>
            <w:tcBorders>
              <w:top w:val="nil"/>
              <w:left w:val="nil"/>
              <w:bottom w:val="single" w:sz="4" w:space="0" w:color="auto"/>
              <w:right w:val="single" w:sz="4" w:space="0" w:color="auto"/>
            </w:tcBorders>
            <w:shd w:val="clear" w:color="000000" w:fill="E2EFDA"/>
            <w:vAlign w:val="center"/>
            <w:hideMark/>
          </w:tcPr>
          <w:p w14:paraId="0B03F60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32026C9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61,19</w:t>
            </w:r>
          </w:p>
        </w:tc>
        <w:tc>
          <w:tcPr>
            <w:tcW w:w="1182" w:type="dxa"/>
            <w:tcBorders>
              <w:top w:val="nil"/>
              <w:left w:val="nil"/>
              <w:bottom w:val="single" w:sz="4" w:space="0" w:color="auto"/>
              <w:right w:val="single" w:sz="4" w:space="0" w:color="auto"/>
            </w:tcBorders>
            <w:shd w:val="clear" w:color="000000" w:fill="E2EFDA"/>
            <w:vAlign w:val="center"/>
            <w:hideMark/>
          </w:tcPr>
          <w:p w14:paraId="220DCFD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62,40</w:t>
            </w:r>
          </w:p>
        </w:tc>
        <w:tc>
          <w:tcPr>
            <w:tcW w:w="1120" w:type="dxa"/>
            <w:tcBorders>
              <w:top w:val="nil"/>
              <w:left w:val="nil"/>
              <w:bottom w:val="single" w:sz="4" w:space="0" w:color="auto"/>
              <w:right w:val="single" w:sz="4" w:space="0" w:color="auto"/>
            </w:tcBorders>
            <w:shd w:val="clear" w:color="000000" w:fill="E2EFDA"/>
            <w:vAlign w:val="center"/>
            <w:hideMark/>
          </w:tcPr>
          <w:p w14:paraId="06EAB71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44,00</w:t>
            </w:r>
          </w:p>
        </w:tc>
        <w:tc>
          <w:tcPr>
            <w:tcW w:w="1248" w:type="dxa"/>
            <w:tcBorders>
              <w:top w:val="nil"/>
              <w:left w:val="nil"/>
              <w:bottom w:val="single" w:sz="4" w:space="0" w:color="auto"/>
              <w:right w:val="single" w:sz="4" w:space="0" w:color="auto"/>
            </w:tcBorders>
            <w:shd w:val="clear" w:color="auto" w:fill="auto"/>
            <w:vAlign w:val="center"/>
            <w:hideMark/>
          </w:tcPr>
          <w:p w14:paraId="757F5E6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106,40</w:t>
            </w:r>
          </w:p>
        </w:tc>
        <w:tc>
          <w:tcPr>
            <w:tcW w:w="1279" w:type="dxa"/>
            <w:tcBorders>
              <w:top w:val="nil"/>
              <w:left w:val="nil"/>
              <w:bottom w:val="single" w:sz="4" w:space="0" w:color="auto"/>
              <w:right w:val="single" w:sz="4" w:space="0" w:color="auto"/>
            </w:tcBorders>
            <w:shd w:val="clear" w:color="000000" w:fill="FCE4D6"/>
            <w:vAlign w:val="center"/>
            <w:hideMark/>
          </w:tcPr>
          <w:p w14:paraId="325555D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109,78</w:t>
            </w:r>
          </w:p>
        </w:tc>
        <w:tc>
          <w:tcPr>
            <w:tcW w:w="1189" w:type="dxa"/>
            <w:tcBorders>
              <w:top w:val="nil"/>
              <w:left w:val="nil"/>
              <w:bottom w:val="single" w:sz="4" w:space="0" w:color="auto"/>
              <w:right w:val="single" w:sz="4" w:space="0" w:color="auto"/>
            </w:tcBorders>
            <w:shd w:val="clear" w:color="000000" w:fill="FFFFFF"/>
            <w:vAlign w:val="center"/>
            <w:hideMark/>
          </w:tcPr>
          <w:p w14:paraId="0ECB947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90,45</w:t>
            </w:r>
          </w:p>
        </w:tc>
        <w:tc>
          <w:tcPr>
            <w:tcW w:w="1260" w:type="dxa"/>
            <w:tcBorders>
              <w:top w:val="nil"/>
              <w:left w:val="nil"/>
              <w:bottom w:val="single" w:sz="4" w:space="0" w:color="auto"/>
              <w:right w:val="nil"/>
            </w:tcBorders>
            <w:shd w:val="clear" w:color="000000" w:fill="FFFFFF"/>
            <w:vAlign w:val="center"/>
            <w:hideMark/>
          </w:tcPr>
          <w:p w14:paraId="330C68C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7B2B251E"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0A1A7F7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2.8.</w:t>
            </w:r>
          </w:p>
        </w:tc>
        <w:tc>
          <w:tcPr>
            <w:tcW w:w="5453" w:type="dxa"/>
            <w:tcBorders>
              <w:top w:val="nil"/>
              <w:left w:val="nil"/>
              <w:bottom w:val="single" w:sz="4" w:space="0" w:color="auto"/>
              <w:right w:val="single" w:sz="4" w:space="0" w:color="auto"/>
            </w:tcBorders>
            <w:shd w:val="clear" w:color="000000" w:fill="E2EFDA"/>
            <w:vAlign w:val="center"/>
            <w:hideMark/>
          </w:tcPr>
          <w:p w14:paraId="3599D3D3" w14:textId="77777777" w:rsidR="008A4FBE" w:rsidRPr="008A4FBE" w:rsidRDefault="008A4FBE" w:rsidP="008A4FBE">
            <w:pPr>
              <w:rPr>
                <w:rFonts w:ascii="Arial" w:hAnsi="Arial" w:cs="Arial"/>
                <w:sz w:val="15"/>
                <w:szCs w:val="15"/>
              </w:rPr>
            </w:pPr>
            <w:r w:rsidRPr="008A4FBE">
              <w:rPr>
                <w:rFonts w:ascii="Arial" w:hAnsi="Arial" w:cs="Arial"/>
                <w:sz w:val="15"/>
                <w:szCs w:val="15"/>
              </w:rPr>
              <w:t>Лизинговый платеж</w:t>
            </w:r>
          </w:p>
        </w:tc>
        <w:tc>
          <w:tcPr>
            <w:tcW w:w="981" w:type="dxa"/>
            <w:tcBorders>
              <w:top w:val="nil"/>
              <w:left w:val="nil"/>
              <w:bottom w:val="single" w:sz="4" w:space="0" w:color="auto"/>
              <w:right w:val="single" w:sz="4" w:space="0" w:color="auto"/>
            </w:tcBorders>
            <w:shd w:val="clear" w:color="000000" w:fill="E2EFDA"/>
            <w:vAlign w:val="center"/>
            <w:hideMark/>
          </w:tcPr>
          <w:p w14:paraId="6960115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2585AEE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E2EFDA"/>
            <w:vAlign w:val="center"/>
            <w:hideMark/>
          </w:tcPr>
          <w:p w14:paraId="14931F7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E2EFDA"/>
            <w:vAlign w:val="center"/>
            <w:hideMark/>
          </w:tcPr>
          <w:p w14:paraId="6B2B12B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37,53</w:t>
            </w:r>
          </w:p>
        </w:tc>
        <w:tc>
          <w:tcPr>
            <w:tcW w:w="1248" w:type="dxa"/>
            <w:tcBorders>
              <w:top w:val="nil"/>
              <w:left w:val="nil"/>
              <w:bottom w:val="single" w:sz="4" w:space="0" w:color="auto"/>
              <w:right w:val="single" w:sz="4" w:space="0" w:color="auto"/>
            </w:tcBorders>
            <w:shd w:val="clear" w:color="auto" w:fill="auto"/>
            <w:vAlign w:val="center"/>
            <w:hideMark/>
          </w:tcPr>
          <w:p w14:paraId="6E7AB5D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37,53</w:t>
            </w:r>
          </w:p>
        </w:tc>
        <w:tc>
          <w:tcPr>
            <w:tcW w:w="1279" w:type="dxa"/>
            <w:tcBorders>
              <w:top w:val="nil"/>
              <w:left w:val="nil"/>
              <w:bottom w:val="single" w:sz="4" w:space="0" w:color="auto"/>
              <w:right w:val="single" w:sz="4" w:space="0" w:color="auto"/>
            </w:tcBorders>
            <w:shd w:val="clear" w:color="000000" w:fill="FCE4D6"/>
            <w:vAlign w:val="center"/>
            <w:hideMark/>
          </w:tcPr>
          <w:p w14:paraId="749E3F7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149,00</w:t>
            </w:r>
          </w:p>
        </w:tc>
        <w:tc>
          <w:tcPr>
            <w:tcW w:w="1189" w:type="dxa"/>
            <w:tcBorders>
              <w:top w:val="nil"/>
              <w:left w:val="nil"/>
              <w:bottom w:val="single" w:sz="4" w:space="0" w:color="auto"/>
              <w:right w:val="single" w:sz="4" w:space="0" w:color="auto"/>
            </w:tcBorders>
            <w:shd w:val="clear" w:color="000000" w:fill="FFFFFF"/>
            <w:vAlign w:val="center"/>
            <w:hideMark/>
          </w:tcPr>
          <w:p w14:paraId="75F65E2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0787AE0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372CDB5F"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413BD80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2.9.</w:t>
            </w:r>
          </w:p>
        </w:tc>
        <w:tc>
          <w:tcPr>
            <w:tcW w:w="5453" w:type="dxa"/>
            <w:tcBorders>
              <w:top w:val="nil"/>
              <w:left w:val="nil"/>
              <w:bottom w:val="single" w:sz="4" w:space="0" w:color="auto"/>
              <w:right w:val="single" w:sz="4" w:space="0" w:color="auto"/>
            </w:tcBorders>
            <w:shd w:val="clear" w:color="000000" w:fill="E2EFDA"/>
            <w:vAlign w:val="center"/>
            <w:hideMark/>
          </w:tcPr>
          <w:p w14:paraId="2FDC30C8" w14:textId="77777777" w:rsidR="008A4FBE" w:rsidRPr="008A4FBE" w:rsidRDefault="008A4FBE" w:rsidP="008A4FBE">
            <w:pPr>
              <w:rPr>
                <w:rFonts w:ascii="Arial" w:hAnsi="Arial" w:cs="Arial"/>
                <w:sz w:val="15"/>
                <w:szCs w:val="15"/>
              </w:rPr>
            </w:pPr>
            <w:r w:rsidRPr="008A4FBE">
              <w:rPr>
                <w:rFonts w:ascii="Arial" w:hAnsi="Arial" w:cs="Arial"/>
                <w:sz w:val="15"/>
                <w:szCs w:val="15"/>
              </w:rPr>
              <w:t>Арендная плата</w:t>
            </w:r>
          </w:p>
        </w:tc>
        <w:tc>
          <w:tcPr>
            <w:tcW w:w="981" w:type="dxa"/>
            <w:tcBorders>
              <w:top w:val="nil"/>
              <w:left w:val="nil"/>
              <w:bottom w:val="single" w:sz="4" w:space="0" w:color="auto"/>
              <w:right w:val="single" w:sz="4" w:space="0" w:color="auto"/>
            </w:tcBorders>
            <w:shd w:val="clear" w:color="000000" w:fill="E2EFDA"/>
            <w:vAlign w:val="center"/>
            <w:hideMark/>
          </w:tcPr>
          <w:p w14:paraId="2D483C2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47377EC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290,03</w:t>
            </w:r>
          </w:p>
        </w:tc>
        <w:tc>
          <w:tcPr>
            <w:tcW w:w="1182" w:type="dxa"/>
            <w:tcBorders>
              <w:top w:val="nil"/>
              <w:left w:val="nil"/>
              <w:bottom w:val="single" w:sz="4" w:space="0" w:color="auto"/>
              <w:right w:val="single" w:sz="4" w:space="0" w:color="auto"/>
            </w:tcBorders>
            <w:shd w:val="clear" w:color="000000" w:fill="E2EFDA"/>
            <w:vAlign w:val="center"/>
            <w:hideMark/>
          </w:tcPr>
          <w:p w14:paraId="37085CE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295,74</w:t>
            </w:r>
          </w:p>
        </w:tc>
        <w:tc>
          <w:tcPr>
            <w:tcW w:w="1120" w:type="dxa"/>
            <w:tcBorders>
              <w:top w:val="nil"/>
              <w:left w:val="nil"/>
              <w:bottom w:val="single" w:sz="4" w:space="0" w:color="auto"/>
              <w:right w:val="single" w:sz="4" w:space="0" w:color="auto"/>
            </w:tcBorders>
            <w:shd w:val="clear" w:color="000000" w:fill="E2EFDA"/>
            <w:vAlign w:val="center"/>
            <w:hideMark/>
          </w:tcPr>
          <w:p w14:paraId="56E01ED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25,28</w:t>
            </w:r>
          </w:p>
        </w:tc>
        <w:tc>
          <w:tcPr>
            <w:tcW w:w="1248" w:type="dxa"/>
            <w:tcBorders>
              <w:top w:val="nil"/>
              <w:left w:val="nil"/>
              <w:bottom w:val="single" w:sz="4" w:space="0" w:color="auto"/>
              <w:right w:val="single" w:sz="4" w:space="0" w:color="auto"/>
            </w:tcBorders>
            <w:shd w:val="clear" w:color="auto" w:fill="auto"/>
            <w:vAlign w:val="center"/>
            <w:hideMark/>
          </w:tcPr>
          <w:p w14:paraId="6F0C2F0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321,02</w:t>
            </w:r>
          </w:p>
        </w:tc>
        <w:tc>
          <w:tcPr>
            <w:tcW w:w="1279" w:type="dxa"/>
            <w:tcBorders>
              <w:top w:val="nil"/>
              <w:left w:val="nil"/>
              <w:bottom w:val="single" w:sz="4" w:space="0" w:color="auto"/>
              <w:right w:val="single" w:sz="4" w:space="0" w:color="auto"/>
            </w:tcBorders>
            <w:shd w:val="clear" w:color="000000" w:fill="FCE4D6"/>
            <w:vAlign w:val="center"/>
            <w:hideMark/>
          </w:tcPr>
          <w:p w14:paraId="4174918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220,23</w:t>
            </w:r>
          </w:p>
        </w:tc>
        <w:tc>
          <w:tcPr>
            <w:tcW w:w="1189" w:type="dxa"/>
            <w:tcBorders>
              <w:top w:val="nil"/>
              <w:left w:val="nil"/>
              <w:bottom w:val="single" w:sz="4" w:space="0" w:color="auto"/>
              <w:right w:val="single" w:sz="4" w:space="0" w:color="auto"/>
            </w:tcBorders>
            <w:shd w:val="clear" w:color="000000" w:fill="FFFFFF"/>
            <w:vAlign w:val="center"/>
            <w:hideMark/>
          </w:tcPr>
          <w:p w14:paraId="2FFFE99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428,69</w:t>
            </w:r>
          </w:p>
        </w:tc>
        <w:tc>
          <w:tcPr>
            <w:tcW w:w="1260" w:type="dxa"/>
            <w:tcBorders>
              <w:top w:val="nil"/>
              <w:left w:val="nil"/>
              <w:bottom w:val="single" w:sz="4" w:space="0" w:color="auto"/>
              <w:right w:val="nil"/>
            </w:tcBorders>
            <w:shd w:val="clear" w:color="000000" w:fill="FFFFFF"/>
            <w:vAlign w:val="center"/>
            <w:hideMark/>
          </w:tcPr>
          <w:p w14:paraId="07B1483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1E69F15B"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E2EFDA"/>
            <w:vAlign w:val="center"/>
            <w:hideMark/>
          </w:tcPr>
          <w:p w14:paraId="4EE8A07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2.10.</w:t>
            </w:r>
          </w:p>
        </w:tc>
        <w:tc>
          <w:tcPr>
            <w:tcW w:w="5453" w:type="dxa"/>
            <w:tcBorders>
              <w:top w:val="nil"/>
              <w:left w:val="nil"/>
              <w:bottom w:val="single" w:sz="4" w:space="0" w:color="auto"/>
              <w:right w:val="single" w:sz="4" w:space="0" w:color="auto"/>
            </w:tcBorders>
            <w:shd w:val="clear" w:color="000000" w:fill="E2EFDA"/>
            <w:vAlign w:val="center"/>
            <w:hideMark/>
          </w:tcPr>
          <w:p w14:paraId="4D6167C6" w14:textId="77777777" w:rsidR="008A4FBE" w:rsidRPr="008A4FBE" w:rsidRDefault="008A4FBE" w:rsidP="008A4FBE">
            <w:pPr>
              <w:rPr>
                <w:rFonts w:ascii="Arial" w:hAnsi="Arial" w:cs="Arial"/>
                <w:sz w:val="15"/>
                <w:szCs w:val="15"/>
              </w:rPr>
            </w:pPr>
            <w:r w:rsidRPr="008A4FBE">
              <w:rPr>
                <w:rFonts w:ascii="Arial" w:hAnsi="Arial" w:cs="Arial"/>
                <w:sz w:val="15"/>
                <w:szCs w:val="15"/>
              </w:rPr>
              <w:t>Другие обоснованные расходы, в том числе:</w:t>
            </w:r>
          </w:p>
        </w:tc>
        <w:tc>
          <w:tcPr>
            <w:tcW w:w="981" w:type="dxa"/>
            <w:tcBorders>
              <w:top w:val="nil"/>
              <w:left w:val="nil"/>
              <w:bottom w:val="single" w:sz="4" w:space="0" w:color="auto"/>
              <w:right w:val="single" w:sz="4" w:space="0" w:color="auto"/>
            </w:tcBorders>
            <w:shd w:val="clear" w:color="000000" w:fill="E2EFDA"/>
            <w:vAlign w:val="center"/>
            <w:hideMark/>
          </w:tcPr>
          <w:p w14:paraId="2CD6EFA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E2EFDA"/>
            <w:vAlign w:val="center"/>
            <w:hideMark/>
          </w:tcPr>
          <w:p w14:paraId="4CB4692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E2EFDA"/>
            <w:vAlign w:val="center"/>
            <w:hideMark/>
          </w:tcPr>
          <w:p w14:paraId="4033D43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E2EFDA"/>
            <w:vAlign w:val="center"/>
            <w:hideMark/>
          </w:tcPr>
          <w:p w14:paraId="1F60246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39,98</w:t>
            </w:r>
          </w:p>
        </w:tc>
        <w:tc>
          <w:tcPr>
            <w:tcW w:w="1248" w:type="dxa"/>
            <w:tcBorders>
              <w:top w:val="nil"/>
              <w:left w:val="nil"/>
              <w:bottom w:val="single" w:sz="4" w:space="0" w:color="auto"/>
              <w:right w:val="single" w:sz="4" w:space="0" w:color="auto"/>
            </w:tcBorders>
            <w:shd w:val="clear" w:color="auto" w:fill="auto"/>
            <w:vAlign w:val="center"/>
            <w:hideMark/>
          </w:tcPr>
          <w:p w14:paraId="466183F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39,98</w:t>
            </w:r>
          </w:p>
        </w:tc>
        <w:tc>
          <w:tcPr>
            <w:tcW w:w="1279" w:type="dxa"/>
            <w:tcBorders>
              <w:top w:val="nil"/>
              <w:left w:val="nil"/>
              <w:bottom w:val="single" w:sz="4" w:space="0" w:color="auto"/>
              <w:right w:val="single" w:sz="4" w:space="0" w:color="auto"/>
            </w:tcBorders>
            <w:shd w:val="clear" w:color="000000" w:fill="FCE4D6"/>
            <w:vAlign w:val="center"/>
            <w:hideMark/>
          </w:tcPr>
          <w:p w14:paraId="26119BC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39,98</w:t>
            </w:r>
          </w:p>
        </w:tc>
        <w:tc>
          <w:tcPr>
            <w:tcW w:w="1189" w:type="dxa"/>
            <w:tcBorders>
              <w:top w:val="nil"/>
              <w:left w:val="nil"/>
              <w:bottom w:val="single" w:sz="4" w:space="0" w:color="auto"/>
              <w:right w:val="single" w:sz="4" w:space="0" w:color="auto"/>
            </w:tcBorders>
            <w:shd w:val="clear" w:color="000000" w:fill="FFFFFF"/>
            <w:vAlign w:val="center"/>
            <w:hideMark/>
          </w:tcPr>
          <w:p w14:paraId="0C92592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657396B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755C6B10" w14:textId="77777777" w:rsidTr="008A4FBE">
        <w:trPr>
          <w:trHeight w:val="466"/>
          <w:jc w:val="center"/>
        </w:trPr>
        <w:tc>
          <w:tcPr>
            <w:tcW w:w="14514" w:type="dxa"/>
            <w:gridSpan w:val="9"/>
            <w:tcBorders>
              <w:top w:val="single" w:sz="4" w:space="0" w:color="auto"/>
              <w:left w:val="single" w:sz="8" w:space="0" w:color="auto"/>
              <w:bottom w:val="single" w:sz="4" w:space="0" w:color="auto"/>
              <w:right w:val="nil"/>
            </w:tcBorders>
            <w:shd w:val="clear" w:color="auto" w:fill="auto"/>
            <w:vAlign w:val="center"/>
            <w:hideMark/>
          </w:tcPr>
          <w:p w14:paraId="615CE1BC"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Приложение 5.3 Методических указаний</w:t>
            </w:r>
          </w:p>
        </w:tc>
        <w:tc>
          <w:tcPr>
            <w:tcW w:w="1260" w:type="dxa"/>
            <w:tcBorders>
              <w:top w:val="nil"/>
              <w:left w:val="nil"/>
              <w:bottom w:val="single" w:sz="4" w:space="0" w:color="auto"/>
              <w:right w:val="nil"/>
            </w:tcBorders>
            <w:shd w:val="clear" w:color="auto" w:fill="auto"/>
            <w:vAlign w:val="center"/>
            <w:hideMark/>
          </w:tcPr>
          <w:p w14:paraId="434CD38C"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r>
      <w:tr w:rsidR="008A4FBE" w:rsidRPr="008A4FBE" w14:paraId="3A202B16" w14:textId="77777777" w:rsidTr="008A4FBE">
        <w:trPr>
          <w:trHeight w:val="428"/>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7584306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3</w:t>
            </w:r>
          </w:p>
        </w:tc>
        <w:tc>
          <w:tcPr>
            <w:tcW w:w="5453" w:type="dxa"/>
            <w:tcBorders>
              <w:top w:val="nil"/>
              <w:left w:val="nil"/>
              <w:bottom w:val="single" w:sz="4" w:space="0" w:color="auto"/>
              <w:right w:val="single" w:sz="4" w:space="0" w:color="auto"/>
            </w:tcBorders>
            <w:shd w:val="clear" w:color="000000" w:fill="FFFFFF"/>
            <w:vAlign w:val="center"/>
            <w:hideMark/>
          </w:tcPr>
          <w:p w14:paraId="6B41FFB0"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Неподконтрольные расходы</w:t>
            </w:r>
          </w:p>
        </w:tc>
        <w:tc>
          <w:tcPr>
            <w:tcW w:w="981" w:type="dxa"/>
            <w:tcBorders>
              <w:top w:val="nil"/>
              <w:left w:val="nil"/>
              <w:bottom w:val="single" w:sz="4" w:space="0" w:color="auto"/>
              <w:right w:val="single" w:sz="4" w:space="0" w:color="auto"/>
            </w:tcBorders>
            <w:shd w:val="clear" w:color="000000" w:fill="FFFFFF"/>
            <w:vAlign w:val="center"/>
            <w:hideMark/>
          </w:tcPr>
          <w:p w14:paraId="5DFAF12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7F026CDC"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8 430,20</w:t>
            </w:r>
          </w:p>
        </w:tc>
        <w:tc>
          <w:tcPr>
            <w:tcW w:w="1182" w:type="dxa"/>
            <w:tcBorders>
              <w:top w:val="nil"/>
              <w:left w:val="nil"/>
              <w:bottom w:val="single" w:sz="4" w:space="0" w:color="auto"/>
              <w:right w:val="single" w:sz="4" w:space="0" w:color="auto"/>
            </w:tcBorders>
            <w:shd w:val="clear" w:color="000000" w:fill="FFFFFF"/>
            <w:vAlign w:val="center"/>
            <w:hideMark/>
          </w:tcPr>
          <w:p w14:paraId="1B17324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2 876,52</w:t>
            </w:r>
          </w:p>
        </w:tc>
        <w:tc>
          <w:tcPr>
            <w:tcW w:w="1120" w:type="dxa"/>
            <w:tcBorders>
              <w:top w:val="nil"/>
              <w:left w:val="nil"/>
              <w:bottom w:val="single" w:sz="4" w:space="0" w:color="auto"/>
              <w:right w:val="single" w:sz="4" w:space="0" w:color="auto"/>
            </w:tcBorders>
            <w:shd w:val="clear" w:color="000000" w:fill="FFFFFF"/>
            <w:vAlign w:val="center"/>
            <w:hideMark/>
          </w:tcPr>
          <w:p w14:paraId="63EFA4A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1 211,57</w:t>
            </w:r>
          </w:p>
        </w:tc>
        <w:tc>
          <w:tcPr>
            <w:tcW w:w="1248" w:type="dxa"/>
            <w:tcBorders>
              <w:top w:val="nil"/>
              <w:left w:val="nil"/>
              <w:bottom w:val="single" w:sz="4" w:space="0" w:color="auto"/>
              <w:right w:val="single" w:sz="4" w:space="0" w:color="auto"/>
            </w:tcBorders>
            <w:shd w:val="clear" w:color="auto" w:fill="auto"/>
            <w:vAlign w:val="center"/>
            <w:hideMark/>
          </w:tcPr>
          <w:p w14:paraId="7B8D827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4 088,09</w:t>
            </w:r>
          </w:p>
        </w:tc>
        <w:tc>
          <w:tcPr>
            <w:tcW w:w="1279" w:type="dxa"/>
            <w:tcBorders>
              <w:top w:val="nil"/>
              <w:left w:val="nil"/>
              <w:bottom w:val="single" w:sz="4" w:space="0" w:color="auto"/>
              <w:right w:val="single" w:sz="4" w:space="0" w:color="auto"/>
            </w:tcBorders>
            <w:shd w:val="clear" w:color="000000" w:fill="FFFFFF"/>
            <w:vAlign w:val="center"/>
            <w:hideMark/>
          </w:tcPr>
          <w:p w14:paraId="7ED33EE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14 076,84</w:t>
            </w:r>
          </w:p>
        </w:tc>
        <w:tc>
          <w:tcPr>
            <w:tcW w:w="1189" w:type="dxa"/>
            <w:tcBorders>
              <w:top w:val="nil"/>
              <w:left w:val="nil"/>
              <w:bottom w:val="single" w:sz="4" w:space="0" w:color="auto"/>
              <w:right w:val="single" w:sz="4" w:space="0" w:color="auto"/>
            </w:tcBorders>
            <w:shd w:val="clear" w:color="000000" w:fill="FFFFFF"/>
            <w:vAlign w:val="center"/>
            <w:hideMark/>
          </w:tcPr>
          <w:p w14:paraId="09225515"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3 052,23</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14:paraId="0526BCA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12 464,52</w:t>
            </w:r>
          </w:p>
        </w:tc>
      </w:tr>
      <w:tr w:rsidR="008A4FBE" w:rsidRPr="008A4FBE" w14:paraId="5152CAB5" w14:textId="77777777" w:rsidTr="008A4FBE">
        <w:trPr>
          <w:trHeight w:val="618"/>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7F21AB5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3.1.1.</w:t>
            </w:r>
          </w:p>
        </w:tc>
        <w:tc>
          <w:tcPr>
            <w:tcW w:w="5453" w:type="dxa"/>
            <w:tcBorders>
              <w:top w:val="nil"/>
              <w:left w:val="nil"/>
              <w:bottom w:val="single" w:sz="4" w:space="0" w:color="auto"/>
              <w:right w:val="single" w:sz="4" w:space="0" w:color="auto"/>
            </w:tcBorders>
            <w:shd w:val="clear" w:color="000000" w:fill="FFFFFF"/>
            <w:hideMark/>
          </w:tcPr>
          <w:p w14:paraId="49B79D05"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оплату услуг, оказываемых организациями, осуществляющими регулируемые виды деятельности</w:t>
            </w:r>
          </w:p>
        </w:tc>
        <w:tc>
          <w:tcPr>
            <w:tcW w:w="981" w:type="dxa"/>
            <w:tcBorders>
              <w:top w:val="nil"/>
              <w:left w:val="nil"/>
              <w:bottom w:val="single" w:sz="4" w:space="0" w:color="auto"/>
              <w:right w:val="single" w:sz="4" w:space="0" w:color="auto"/>
            </w:tcBorders>
            <w:shd w:val="clear" w:color="000000" w:fill="FFFFFF"/>
            <w:vAlign w:val="center"/>
            <w:hideMark/>
          </w:tcPr>
          <w:p w14:paraId="240FB67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09D6B69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59,21</w:t>
            </w:r>
          </w:p>
        </w:tc>
        <w:tc>
          <w:tcPr>
            <w:tcW w:w="1182" w:type="dxa"/>
            <w:tcBorders>
              <w:top w:val="nil"/>
              <w:left w:val="nil"/>
              <w:bottom w:val="single" w:sz="4" w:space="0" w:color="auto"/>
              <w:right w:val="single" w:sz="4" w:space="0" w:color="auto"/>
            </w:tcBorders>
            <w:shd w:val="clear" w:color="000000" w:fill="FFFFFF"/>
            <w:vAlign w:val="center"/>
            <w:hideMark/>
          </w:tcPr>
          <w:p w14:paraId="0D267DE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52,83</w:t>
            </w:r>
          </w:p>
        </w:tc>
        <w:tc>
          <w:tcPr>
            <w:tcW w:w="1120" w:type="dxa"/>
            <w:tcBorders>
              <w:top w:val="nil"/>
              <w:left w:val="nil"/>
              <w:bottom w:val="single" w:sz="4" w:space="0" w:color="auto"/>
              <w:right w:val="single" w:sz="4" w:space="0" w:color="auto"/>
            </w:tcBorders>
            <w:shd w:val="clear" w:color="000000" w:fill="FFFFFF"/>
            <w:vAlign w:val="center"/>
            <w:hideMark/>
          </w:tcPr>
          <w:p w14:paraId="18B95E6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5,01</w:t>
            </w:r>
          </w:p>
        </w:tc>
        <w:tc>
          <w:tcPr>
            <w:tcW w:w="1248" w:type="dxa"/>
            <w:tcBorders>
              <w:top w:val="nil"/>
              <w:left w:val="nil"/>
              <w:bottom w:val="single" w:sz="4" w:space="0" w:color="auto"/>
              <w:right w:val="single" w:sz="4" w:space="0" w:color="auto"/>
            </w:tcBorders>
            <w:shd w:val="clear" w:color="auto" w:fill="auto"/>
            <w:vAlign w:val="center"/>
            <w:hideMark/>
          </w:tcPr>
          <w:p w14:paraId="1A67CB4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57,84</w:t>
            </w:r>
          </w:p>
        </w:tc>
        <w:tc>
          <w:tcPr>
            <w:tcW w:w="1279" w:type="dxa"/>
            <w:tcBorders>
              <w:top w:val="nil"/>
              <w:left w:val="nil"/>
              <w:bottom w:val="single" w:sz="4" w:space="0" w:color="auto"/>
              <w:right w:val="single" w:sz="4" w:space="0" w:color="auto"/>
            </w:tcBorders>
            <w:shd w:val="clear" w:color="000000" w:fill="FFFFFF"/>
            <w:vAlign w:val="center"/>
            <w:hideMark/>
          </w:tcPr>
          <w:p w14:paraId="1AEDE9D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55,34</w:t>
            </w:r>
          </w:p>
        </w:tc>
        <w:tc>
          <w:tcPr>
            <w:tcW w:w="1189" w:type="dxa"/>
            <w:tcBorders>
              <w:top w:val="nil"/>
              <w:left w:val="nil"/>
              <w:bottom w:val="single" w:sz="4" w:space="0" w:color="auto"/>
              <w:right w:val="single" w:sz="4" w:space="0" w:color="auto"/>
            </w:tcBorders>
            <w:shd w:val="clear" w:color="000000" w:fill="FFFFFF"/>
            <w:vAlign w:val="center"/>
            <w:hideMark/>
          </w:tcPr>
          <w:p w14:paraId="3430936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55,34</w:t>
            </w:r>
          </w:p>
        </w:tc>
        <w:tc>
          <w:tcPr>
            <w:tcW w:w="1260" w:type="dxa"/>
            <w:tcBorders>
              <w:top w:val="nil"/>
              <w:left w:val="nil"/>
              <w:bottom w:val="single" w:sz="4" w:space="0" w:color="auto"/>
              <w:right w:val="nil"/>
            </w:tcBorders>
            <w:shd w:val="clear" w:color="000000" w:fill="FFFFFF"/>
            <w:vAlign w:val="center"/>
            <w:hideMark/>
          </w:tcPr>
          <w:p w14:paraId="4694B0E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55,34</w:t>
            </w:r>
          </w:p>
        </w:tc>
      </w:tr>
      <w:tr w:rsidR="008A4FBE" w:rsidRPr="008A4FBE" w14:paraId="6DEB3531"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70375E3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3.1.2.</w:t>
            </w:r>
          </w:p>
        </w:tc>
        <w:tc>
          <w:tcPr>
            <w:tcW w:w="5453" w:type="dxa"/>
            <w:tcBorders>
              <w:top w:val="nil"/>
              <w:left w:val="nil"/>
              <w:bottom w:val="single" w:sz="4" w:space="0" w:color="auto"/>
              <w:right w:val="single" w:sz="4" w:space="0" w:color="auto"/>
            </w:tcBorders>
            <w:shd w:val="clear" w:color="000000" w:fill="FFFFFF"/>
            <w:vAlign w:val="center"/>
            <w:hideMark/>
          </w:tcPr>
          <w:p w14:paraId="1726435E" w14:textId="77777777" w:rsidR="008A4FBE" w:rsidRPr="008A4FBE" w:rsidRDefault="008A4FBE" w:rsidP="008A4FBE">
            <w:pPr>
              <w:rPr>
                <w:rFonts w:ascii="Arial" w:hAnsi="Arial" w:cs="Arial"/>
                <w:sz w:val="15"/>
                <w:szCs w:val="15"/>
              </w:rPr>
            </w:pPr>
            <w:r w:rsidRPr="008A4FBE">
              <w:rPr>
                <w:rFonts w:ascii="Arial" w:hAnsi="Arial" w:cs="Arial"/>
                <w:sz w:val="15"/>
                <w:szCs w:val="15"/>
              </w:rPr>
              <w:t>Арендная плата</w:t>
            </w:r>
          </w:p>
        </w:tc>
        <w:tc>
          <w:tcPr>
            <w:tcW w:w="981" w:type="dxa"/>
            <w:tcBorders>
              <w:top w:val="nil"/>
              <w:left w:val="nil"/>
              <w:bottom w:val="single" w:sz="4" w:space="0" w:color="auto"/>
              <w:right w:val="single" w:sz="4" w:space="0" w:color="auto"/>
            </w:tcBorders>
            <w:shd w:val="clear" w:color="000000" w:fill="FFFFFF"/>
            <w:vAlign w:val="center"/>
            <w:hideMark/>
          </w:tcPr>
          <w:p w14:paraId="31F3297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588A9C8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58A4199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2A76D6A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2C1596D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5349801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45C3CA1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032CEF7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1972C354"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736482E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3.1.3.</w:t>
            </w:r>
          </w:p>
        </w:tc>
        <w:tc>
          <w:tcPr>
            <w:tcW w:w="5453" w:type="dxa"/>
            <w:tcBorders>
              <w:top w:val="nil"/>
              <w:left w:val="nil"/>
              <w:bottom w:val="single" w:sz="4" w:space="0" w:color="auto"/>
              <w:right w:val="single" w:sz="4" w:space="0" w:color="auto"/>
            </w:tcBorders>
            <w:shd w:val="clear" w:color="000000" w:fill="FFFFFF"/>
            <w:vAlign w:val="center"/>
            <w:hideMark/>
          </w:tcPr>
          <w:p w14:paraId="71FEAA43" w14:textId="77777777" w:rsidR="008A4FBE" w:rsidRPr="008A4FBE" w:rsidRDefault="008A4FBE" w:rsidP="008A4FBE">
            <w:pPr>
              <w:rPr>
                <w:rFonts w:ascii="Arial" w:hAnsi="Arial" w:cs="Arial"/>
                <w:sz w:val="15"/>
                <w:szCs w:val="15"/>
              </w:rPr>
            </w:pPr>
            <w:r w:rsidRPr="008A4FBE">
              <w:rPr>
                <w:rFonts w:ascii="Arial" w:hAnsi="Arial" w:cs="Arial"/>
                <w:sz w:val="15"/>
                <w:szCs w:val="15"/>
              </w:rPr>
              <w:t>Концессионная плата</w:t>
            </w:r>
          </w:p>
        </w:tc>
        <w:tc>
          <w:tcPr>
            <w:tcW w:w="981" w:type="dxa"/>
            <w:tcBorders>
              <w:top w:val="nil"/>
              <w:left w:val="nil"/>
              <w:bottom w:val="single" w:sz="4" w:space="0" w:color="auto"/>
              <w:right w:val="single" w:sz="4" w:space="0" w:color="auto"/>
            </w:tcBorders>
            <w:shd w:val="clear" w:color="000000" w:fill="FFFFFF"/>
            <w:vAlign w:val="center"/>
            <w:hideMark/>
          </w:tcPr>
          <w:p w14:paraId="51D6BE2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3649DB1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4A6639E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4EC7154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4688028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6AD60F0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310B171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1180E8E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4E996733"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62BC1AD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lastRenderedPageBreak/>
              <w:t>3.1.4.</w:t>
            </w:r>
          </w:p>
        </w:tc>
        <w:tc>
          <w:tcPr>
            <w:tcW w:w="5453" w:type="dxa"/>
            <w:tcBorders>
              <w:top w:val="nil"/>
              <w:left w:val="nil"/>
              <w:bottom w:val="single" w:sz="4" w:space="0" w:color="auto"/>
              <w:right w:val="single" w:sz="4" w:space="0" w:color="auto"/>
            </w:tcBorders>
            <w:shd w:val="clear" w:color="000000" w:fill="FFFFFF"/>
            <w:vAlign w:val="center"/>
            <w:hideMark/>
          </w:tcPr>
          <w:p w14:paraId="655ECC8C" w14:textId="77777777" w:rsidR="008A4FBE" w:rsidRPr="008A4FBE" w:rsidRDefault="008A4FBE" w:rsidP="008A4FBE">
            <w:pPr>
              <w:rPr>
                <w:rFonts w:ascii="Arial" w:hAnsi="Arial" w:cs="Arial"/>
                <w:sz w:val="15"/>
                <w:szCs w:val="15"/>
              </w:rPr>
            </w:pPr>
            <w:r w:rsidRPr="008A4FBE">
              <w:rPr>
                <w:rFonts w:ascii="Arial" w:hAnsi="Arial" w:cs="Arial"/>
                <w:sz w:val="15"/>
                <w:szCs w:val="15"/>
              </w:rPr>
              <w:t xml:space="preserve">Расходы на уплату налогов, сборов </w:t>
            </w:r>
          </w:p>
        </w:tc>
        <w:tc>
          <w:tcPr>
            <w:tcW w:w="981" w:type="dxa"/>
            <w:tcBorders>
              <w:top w:val="nil"/>
              <w:left w:val="nil"/>
              <w:bottom w:val="single" w:sz="4" w:space="0" w:color="auto"/>
              <w:right w:val="single" w:sz="4" w:space="0" w:color="auto"/>
            </w:tcBorders>
            <w:shd w:val="clear" w:color="000000" w:fill="FFFFFF"/>
            <w:vAlign w:val="center"/>
            <w:hideMark/>
          </w:tcPr>
          <w:p w14:paraId="00DA0F4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48889FE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748,89</w:t>
            </w:r>
          </w:p>
        </w:tc>
        <w:tc>
          <w:tcPr>
            <w:tcW w:w="1182" w:type="dxa"/>
            <w:tcBorders>
              <w:top w:val="nil"/>
              <w:left w:val="nil"/>
              <w:bottom w:val="single" w:sz="4" w:space="0" w:color="auto"/>
              <w:right w:val="single" w:sz="4" w:space="0" w:color="auto"/>
            </w:tcBorders>
            <w:shd w:val="clear" w:color="000000" w:fill="FFFFFF"/>
            <w:vAlign w:val="center"/>
            <w:hideMark/>
          </w:tcPr>
          <w:p w14:paraId="3C6C73C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763,82</w:t>
            </w:r>
          </w:p>
        </w:tc>
        <w:tc>
          <w:tcPr>
            <w:tcW w:w="1120" w:type="dxa"/>
            <w:tcBorders>
              <w:top w:val="nil"/>
              <w:left w:val="nil"/>
              <w:bottom w:val="single" w:sz="4" w:space="0" w:color="auto"/>
              <w:right w:val="single" w:sz="4" w:space="0" w:color="auto"/>
            </w:tcBorders>
            <w:shd w:val="clear" w:color="000000" w:fill="FFFFFF"/>
            <w:vAlign w:val="center"/>
            <w:hideMark/>
          </w:tcPr>
          <w:p w14:paraId="27A3A54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8,21</w:t>
            </w:r>
          </w:p>
        </w:tc>
        <w:tc>
          <w:tcPr>
            <w:tcW w:w="1248" w:type="dxa"/>
            <w:tcBorders>
              <w:top w:val="nil"/>
              <w:left w:val="nil"/>
              <w:bottom w:val="single" w:sz="4" w:space="0" w:color="auto"/>
              <w:right w:val="single" w:sz="4" w:space="0" w:color="auto"/>
            </w:tcBorders>
            <w:shd w:val="clear" w:color="auto" w:fill="auto"/>
            <w:vAlign w:val="center"/>
            <w:hideMark/>
          </w:tcPr>
          <w:p w14:paraId="4C08E09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772,03</w:t>
            </w:r>
          </w:p>
        </w:tc>
        <w:tc>
          <w:tcPr>
            <w:tcW w:w="1279" w:type="dxa"/>
            <w:tcBorders>
              <w:top w:val="nil"/>
              <w:left w:val="nil"/>
              <w:bottom w:val="single" w:sz="4" w:space="0" w:color="auto"/>
              <w:right w:val="single" w:sz="4" w:space="0" w:color="auto"/>
            </w:tcBorders>
            <w:shd w:val="clear" w:color="000000" w:fill="FFFFFF"/>
            <w:vAlign w:val="center"/>
            <w:hideMark/>
          </w:tcPr>
          <w:p w14:paraId="0B9D29D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11,01</w:t>
            </w:r>
          </w:p>
        </w:tc>
        <w:tc>
          <w:tcPr>
            <w:tcW w:w="1189" w:type="dxa"/>
            <w:tcBorders>
              <w:top w:val="nil"/>
              <w:left w:val="nil"/>
              <w:bottom w:val="single" w:sz="4" w:space="0" w:color="auto"/>
              <w:right w:val="single" w:sz="4" w:space="0" w:color="auto"/>
            </w:tcBorders>
            <w:shd w:val="clear" w:color="000000" w:fill="FFFFFF"/>
            <w:vAlign w:val="center"/>
            <w:hideMark/>
          </w:tcPr>
          <w:p w14:paraId="275A27C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11,01</w:t>
            </w:r>
          </w:p>
        </w:tc>
        <w:tc>
          <w:tcPr>
            <w:tcW w:w="1260" w:type="dxa"/>
            <w:tcBorders>
              <w:top w:val="nil"/>
              <w:left w:val="nil"/>
              <w:bottom w:val="single" w:sz="4" w:space="0" w:color="auto"/>
              <w:right w:val="nil"/>
            </w:tcBorders>
            <w:shd w:val="clear" w:color="000000" w:fill="FFFFFF"/>
            <w:vAlign w:val="center"/>
            <w:hideMark/>
          </w:tcPr>
          <w:p w14:paraId="48B4792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11,01</w:t>
            </w:r>
          </w:p>
        </w:tc>
      </w:tr>
      <w:tr w:rsidR="008A4FBE" w:rsidRPr="008A4FBE" w14:paraId="33149B8B" w14:textId="77777777" w:rsidTr="008A4FBE">
        <w:trPr>
          <w:trHeight w:val="353"/>
          <w:jc w:val="center"/>
        </w:trPr>
        <w:tc>
          <w:tcPr>
            <w:tcW w:w="755" w:type="dxa"/>
            <w:tcBorders>
              <w:top w:val="nil"/>
              <w:left w:val="single" w:sz="8" w:space="0" w:color="auto"/>
              <w:bottom w:val="single" w:sz="4" w:space="0" w:color="auto"/>
              <w:right w:val="single" w:sz="4" w:space="0" w:color="auto"/>
            </w:tcBorders>
            <w:shd w:val="clear" w:color="000000" w:fill="FFFFFF"/>
            <w:vAlign w:val="bottom"/>
            <w:hideMark/>
          </w:tcPr>
          <w:p w14:paraId="6E18DDA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3.1.4.1.</w:t>
            </w:r>
          </w:p>
        </w:tc>
        <w:tc>
          <w:tcPr>
            <w:tcW w:w="5453" w:type="dxa"/>
            <w:tcBorders>
              <w:top w:val="nil"/>
              <w:left w:val="nil"/>
              <w:bottom w:val="single" w:sz="4" w:space="0" w:color="auto"/>
              <w:right w:val="single" w:sz="4" w:space="0" w:color="auto"/>
            </w:tcBorders>
            <w:shd w:val="clear" w:color="000000" w:fill="FFFFFF"/>
            <w:vAlign w:val="center"/>
            <w:hideMark/>
          </w:tcPr>
          <w:p w14:paraId="4AFD20FF" w14:textId="77777777" w:rsidR="008A4FBE" w:rsidRPr="008A4FBE" w:rsidRDefault="008A4FBE" w:rsidP="008A4FBE">
            <w:pPr>
              <w:rPr>
                <w:rFonts w:ascii="Arial" w:hAnsi="Arial" w:cs="Arial"/>
                <w:sz w:val="15"/>
                <w:szCs w:val="15"/>
              </w:rPr>
            </w:pPr>
            <w:r w:rsidRPr="008A4FBE">
              <w:rPr>
                <w:rFonts w:ascii="Arial" w:hAnsi="Arial" w:cs="Arial"/>
                <w:sz w:val="15"/>
                <w:szCs w:val="15"/>
              </w:rPr>
              <w:t>плата за выбросы</w:t>
            </w:r>
          </w:p>
        </w:tc>
        <w:tc>
          <w:tcPr>
            <w:tcW w:w="981" w:type="dxa"/>
            <w:tcBorders>
              <w:top w:val="nil"/>
              <w:left w:val="nil"/>
              <w:bottom w:val="single" w:sz="4" w:space="0" w:color="auto"/>
              <w:right w:val="single" w:sz="4" w:space="0" w:color="auto"/>
            </w:tcBorders>
            <w:shd w:val="clear" w:color="000000" w:fill="FFFFFF"/>
            <w:vAlign w:val="center"/>
            <w:hideMark/>
          </w:tcPr>
          <w:p w14:paraId="6BE7A6E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30FA1A8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182" w:type="dxa"/>
            <w:tcBorders>
              <w:top w:val="nil"/>
              <w:left w:val="nil"/>
              <w:bottom w:val="single" w:sz="4" w:space="0" w:color="auto"/>
              <w:right w:val="single" w:sz="4" w:space="0" w:color="auto"/>
            </w:tcBorders>
            <w:shd w:val="clear" w:color="000000" w:fill="FFFFFF"/>
            <w:vAlign w:val="center"/>
            <w:hideMark/>
          </w:tcPr>
          <w:p w14:paraId="05D93CD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120" w:type="dxa"/>
            <w:tcBorders>
              <w:top w:val="nil"/>
              <w:left w:val="nil"/>
              <w:bottom w:val="single" w:sz="4" w:space="0" w:color="auto"/>
              <w:right w:val="single" w:sz="4" w:space="0" w:color="auto"/>
            </w:tcBorders>
            <w:shd w:val="clear" w:color="000000" w:fill="FFFFFF"/>
            <w:vAlign w:val="center"/>
            <w:hideMark/>
          </w:tcPr>
          <w:p w14:paraId="79FEA3C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48" w:type="dxa"/>
            <w:tcBorders>
              <w:top w:val="nil"/>
              <w:left w:val="nil"/>
              <w:bottom w:val="single" w:sz="4" w:space="0" w:color="auto"/>
              <w:right w:val="single" w:sz="4" w:space="0" w:color="auto"/>
            </w:tcBorders>
            <w:shd w:val="clear" w:color="auto" w:fill="auto"/>
            <w:vAlign w:val="center"/>
            <w:hideMark/>
          </w:tcPr>
          <w:p w14:paraId="38DD9CD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79" w:type="dxa"/>
            <w:tcBorders>
              <w:top w:val="nil"/>
              <w:left w:val="nil"/>
              <w:bottom w:val="single" w:sz="4" w:space="0" w:color="auto"/>
              <w:right w:val="nil"/>
            </w:tcBorders>
            <w:shd w:val="clear" w:color="000000" w:fill="FFFFFF"/>
            <w:vAlign w:val="center"/>
            <w:hideMark/>
          </w:tcPr>
          <w:p w14:paraId="28D71A6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189" w:type="dxa"/>
            <w:tcBorders>
              <w:top w:val="nil"/>
              <w:left w:val="single" w:sz="4" w:space="0" w:color="auto"/>
              <w:bottom w:val="single" w:sz="4" w:space="0" w:color="auto"/>
              <w:right w:val="nil"/>
            </w:tcBorders>
            <w:shd w:val="clear" w:color="000000" w:fill="FFFFFF"/>
            <w:vAlign w:val="center"/>
            <w:hideMark/>
          </w:tcPr>
          <w:p w14:paraId="5F1CDEF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60" w:type="dxa"/>
            <w:tcBorders>
              <w:top w:val="nil"/>
              <w:left w:val="nil"/>
              <w:bottom w:val="single" w:sz="4" w:space="0" w:color="auto"/>
              <w:right w:val="nil"/>
            </w:tcBorders>
            <w:shd w:val="clear" w:color="000000" w:fill="FFFFFF"/>
            <w:vAlign w:val="center"/>
            <w:hideMark/>
          </w:tcPr>
          <w:p w14:paraId="71A3C6F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1F00CB19" w14:textId="77777777" w:rsidTr="008A4FBE">
        <w:trPr>
          <w:trHeight w:val="428"/>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389FE4C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3.1.4.2.</w:t>
            </w:r>
          </w:p>
        </w:tc>
        <w:tc>
          <w:tcPr>
            <w:tcW w:w="5453" w:type="dxa"/>
            <w:tcBorders>
              <w:top w:val="nil"/>
              <w:left w:val="nil"/>
              <w:bottom w:val="single" w:sz="4" w:space="0" w:color="auto"/>
              <w:right w:val="single" w:sz="4" w:space="0" w:color="auto"/>
            </w:tcBorders>
            <w:shd w:val="clear" w:color="000000" w:fill="FFFFFF"/>
            <w:vAlign w:val="center"/>
            <w:hideMark/>
          </w:tcPr>
          <w:p w14:paraId="6917C855"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обязательное страхование</w:t>
            </w:r>
          </w:p>
        </w:tc>
        <w:tc>
          <w:tcPr>
            <w:tcW w:w="981" w:type="dxa"/>
            <w:tcBorders>
              <w:top w:val="nil"/>
              <w:left w:val="nil"/>
              <w:bottom w:val="single" w:sz="4" w:space="0" w:color="auto"/>
              <w:right w:val="single" w:sz="4" w:space="0" w:color="auto"/>
            </w:tcBorders>
            <w:shd w:val="clear" w:color="000000" w:fill="FFFFFF"/>
            <w:vAlign w:val="center"/>
            <w:hideMark/>
          </w:tcPr>
          <w:p w14:paraId="506D474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0B539BC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13,52</w:t>
            </w:r>
          </w:p>
        </w:tc>
        <w:tc>
          <w:tcPr>
            <w:tcW w:w="1182" w:type="dxa"/>
            <w:tcBorders>
              <w:top w:val="nil"/>
              <w:left w:val="nil"/>
              <w:bottom w:val="single" w:sz="4" w:space="0" w:color="auto"/>
              <w:right w:val="single" w:sz="4" w:space="0" w:color="auto"/>
            </w:tcBorders>
            <w:shd w:val="clear" w:color="000000" w:fill="FFFFFF"/>
            <w:vAlign w:val="center"/>
            <w:hideMark/>
          </w:tcPr>
          <w:p w14:paraId="218BCAE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10,24</w:t>
            </w:r>
          </w:p>
        </w:tc>
        <w:tc>
          <w:tcPr>
            <w:tcW w:w="1120" w:type="dxa"/>
            <w:tcBorders>
              <w:top w:val="nil"/>
              <w:left w:val="nil"/>
              <w:bottom w:val="single" w:sz="4" w:space="0" w:color="auto"/>
              <w:right w:val="single" w:sz="4" w:space="0" w:color="auto"/>
            </w:tcBorders>
            <w:shd w:val="clear" w:color="000000" w:fill="FFFFFF"/>
            <w:vAlign w:val="center"/>
            <w:hideMark/>
          </w:tcPr>
          <w:p w14:paraId="0AF2EC5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8,21</w:t>
            </w:r>
          </w:p>
        </w:tc>
        <w:tc>
          <w:tcPr>
            <w:tcW w:w="1248" w:type="dxa"/>
            <w:tcBorders>
              <w:top w:val="nil"/>
              <w:left w:val="nil"/>
              <w:bottom w:val="single" w:sz="4" w:space="0" w:color="auto"/>
              <w:right w:val="single" w:sz="4" w:space="0" w:color="auto"/>
            </w:tcBorders>
            <w:shd w:val="clear" w:color="auto" w:fill="auto"/>
            <w:vAlign w:val="center"/>
            <w:hideMark/>
          </w:tcPr>
          <w:p w14:paraId="246072F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18,45</w:t>
            </w:r>
          </w:p>
        </w:tc>
        <w:tc>
          <w:tcPr>
            <w:tcW w:w="1279" w:type="dxa"/>
            <w:tcBorders>
              <w:top w:val="nil"/>
              <w:left w:val="nil"/>
              <w:bottom w:val="single" w:sz="4" w:space="0" w:color="auto"/>
              <w:right w:val="single" w:sz="4" w:space="0" w:color="auto"/>
            </w:tcBorders>
            <w:shd w:val="clear" w:color="000000" w:fill="FFFFFF"/>
            <w:vAlign w:val="center"/>
            <w:hideMark/>
          </w:tcPr>
          <w:p w14:paraId="2327F0A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11,01</w:t>
            </w:r>
          </w:p>
        </w:tc>
        <w:tc>
          <w:tcPr>
            <w:tcW w:w="1189" w:type="dxa"/>
            <w:tcBorders>
              <w:top w:val="nil"/>
              <w:left w:val="nil"/>
              <w:bottom w:val="single" w:sz="4" w:space="0" w:color="auto"/>
              <w:right w:val="single" w:sz="4" w:space="0" w:color="auto"/>
            </w:tcBorders>
            <w:shd w:val="clear" w:color="000000" w:fill="FFFFFF"/>
            <w:vAlign w:val="center"/>
            <w:hideMark/>
          </w:tcPr>
          <w:p w14:paraId="4E4939D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11,01</w:t>
            </w:r>
          </w:p>
        </w:tc>
        <w:tc>
          <w:tcPr>
            <w:tcW w:w="1260" w:type="dxa"/>
            <w:tcBorders>
              <w:top w:val="nil"/>
              <w:left w:val="nil"/>
              <w:bottom w:val="single" w:sz="4" w:space="0" w:color="auto"/>
              <w:right w:val="nil"/>
            </w:tcBorders>
            <w:shd w:val="clear" w:color="000000" w:fill="FFFFFF"/>
            <w:vAlign w:val="center"/>
            <w:hideMark/>
          </w:tcPr>
          <w:p w14:paraId="6A3C1BB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1DD4BF91" w14:textId="77777777" w:rsidTr="008A4FBE">
        <w:trPr>
          <w:trHeight w:val="378"/>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7C7C42B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3.1.4.3.</w:t>
            </w:r>
          </w:p>
        </w:tc>
        <w:tc>
          <w:tcPr>
            <w:tcW w:w="5453" w:type="dxa"/>
            <w:tcBorders>
              <w:top w:val="nil"/>
              <w:left w:val="nil"/>
              <w:bottom w:val="single" w:sz="4" w:space="0" w:color="auto"/>
              <w:right w:val="single" w:sz="4" w:space="0" w:color="auto"/>
            </w:tcBorders>
            <w:shd w:val="clear" w:color="000000" w:fill="FFFFFF"/>
            <w:vAlign w:val="center"/>
            <w:hideMark/>
          </w:tcPr>
          <w:p w14:paraId="46184F01" w14:textId="77777777" w:rsidR="008A4FBE" w:rsidRPr="008A4FBE" w:rsidRDefault="008A4FBE" w:rsidP="008A4FBE">
            <w:pPr>
              <w:rPr>
                <w:rFonts w:ascii="Arial" w:hAnsi="Arial" w:cs="Arial"/>
                <w:sz w:val="15"/>
                <w:szCs w:val="15"/>
              </w:rPr>
            </w:pPr>
            <w:r w:rsidRPr="008A4FBE">
              <w:rPr>
                <w:rFonts w:ascii="Arial" w:hAnsi="Arial" w:cs="Arial"/>
                <w:sz w:val="15"/>
                <w:szCs w:val="15"/>
              </w:rPr>
              <w:t>иные расходы (налоги и платежи)</w:t>
            </w:r>
          </w:p>
        </w:tc>
        <w:tc>
          <w:tcPr>
            <w:tcW w:w="981" w:type="dxa"/>
            <w:tcBorders>
              <w:top w:val="nil"/>
              <w:left w:val="nil"/>
              <w:bottom w:val="single" w:sz="4" w:space="0" w:color="auto"/>
              <w:right w:val="single" w:sz="4" w:space="0" w:color="auto"/>
            </w:tcBorders>
            <w:shd w:val="clear" w:color="000000" w:fill="FFFFFF"/>
            <w:vAlign w:val="center"/>
            <w:hideMark/>
          </w:tcPr>
          <w:p w14:paraId="2D9BC23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4B7589B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735,37</w:t>
            </w:r>
          </w:p>
        </w:tc>
        <w:tc>
          <w:tcPr>
            <w:tcW w:w="1182" w:type="dxa"/>
            <w:tcBorders>
              <w:top w:val="nil"/>
              <w:left w:val="nil"/>
              <w:bottom w:val="single" w:sz="4" w:space="0" w:color="auto"/>
              <w:right w:val="single" w:sz="4" w:space="0" w:color="auto"/>
            </w:tcBorders>
            <w:shd w:val="clear" w:color="000000" w:fill="FFFFFF"/>
            <w:vAlign w:val="center"/>
            <w:hideMark/>
          </w:tcPr>
          <w:p w14:paraId="77305ED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753,58</w:t>
            </w:r>
          </w:p>
        </w:tc>
        <w:tc>
          <w:tcPr>
            <w:tcW w:w="1120" w:type="dxa"/>
            <w:tcBorders>
              <w:top w:val="nil"/>
              <w:left w:val="nil"/>
              <w:bottom w:val="single" w:sz="4" w:space="0" w:color="auto"/>
              <w:right w:val="single" w:sz="4" w:space="0" w:color="auto"/>
            </w:tcBorders>
            <w:shd w:val="clear" w:color="000000" w:fill="FFFFFF"/>
            <w:vAlign w:val="center"/>
            <w:hideMark/>
          </w:tcPr>
          <w:p w14:paraId="15B3042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48" w:type="dxa"/>
            <w:tcBorders>
              <w:top w:val="nil"/>
              <w:left w:val="nil"/>
              <w:bottom w:val="single" w:sz="4" w:space="0" w:color="auto"/>
              <w:right w:val="single" w:sz="4" w:space="0" w:color="auto"/>
            </w:tcBorders>
            <w:shd w:val="clear" w:color="auto" w:fill="auto"/>
            <w:vAlign w:val="center"/>
            <w:hideMark/>
          </w:tcPr>
          <w:p w14:paraId="0FB3C9F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753,58</w:t>
            </w:r>
          </w:p>
        </w:tc>
        <w:tc>
          <w:tcPr>
            <w:tcW w:w="1279" w:type="dxa"/>
            <w:tcBorders>
              <w:top w:val="nil"/>
              <w:left w:val="nil"/>
              <w:bottom w:val="single" w:sz="4" w:space="0" w:color="auto"/>
              <w:right w:val="single" w:sz="4" w:space="0" w:color="auto"/>
            </w:tcBorders>
            <w:shd w:val="clear" w:color="000000" w:fill="FFFFFF"/>
            <w:vAlign w:val="center"/>
            <w:hideMark/>
          </w:tcPr>
          <w:p w14:paraId="7F57516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189" w:type="dxa"/>
            <w:tcBorders>
              <w:top w:val="nil"/>
              <w:left w:val="nil"/>
              <w:bottom w:val="single" w:sz="4" w:space="0" w:color="auto"/>
              <w:right w:val="single" w:sz="4" w:space="0" w:color="auto"/>
            </w:tcBorders>
            <w:shd w:val="clear" w:color="000000" w:fill="FFFFFF"/>
            <w:vAlign w:val="center"/>
            <w:hideMark/>
          </w:tcPr>
          <w:p w14:paraId="53DBE73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60" w:type="dxa"/>
            <w:tcBorders>
              <w:top w:val="nil"/>
              <w:left w:val="nil"/>
              <w:bottom w:val="single" w:sz="4" w:space="0" w:color="auto"/>
              <w:right w:val="nil"/>
            </w:tcBorders>
            <w:shd w:val="clear" w:color="000000" w:fill="FFFFFF"/>
            <w:vAlign w:val="center"/>
            <w:hideMark/>
          </w:tcPr>
          <w:p w14:paraId="3642055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2F5C28CC"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05C5DE0B"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center"/>
            <w:hideMark/>
          </w:tcPr>
          <w:p w14:paraId="12E40099" w14:textId="77777777" w:rsidR="008A4FBE" w:rsidRPr="008A4FBE" w:rsidRDefault="008A4FBE" w:rsidP="008A4FBE">
            <w:pPr>
              <w:outlineLvl w:val="0"/>
              <w:rPr>
                <w:rFonts w:ascii="Arial" w:hAnsi="Arial" w:cs="Arial"/>
                <w:sz w:val="15"/>
                <w:szCs w:val="15"/>
              </w:rPr>
            </w:pPr>
            <w:r w:rsidRPr="008A4FBE">
              <w:rPr>
                <w:rFonts w:ascii="Arial" w:hAnsi="Arial" w:cs="Arial"/>
                <w:sz w:val="15"/>
                <w:szCs w:val="15"/>
              </w:rPr>
              <w:t xml:space="preserve">- налог на имущество организаций            </w:t>
            </w:r>
          </w:p>
        </w:tc>
        <w:tc>
          <w:tcPr>
            <w:tcW w:w="981" w:type="dxa"/>
            <w:tcBorders>
              <w:top w:val="nil"/>
              <w:left w:val="nil"/>
              <w:bottom w:val="single" w:sz="4" w:space="0" w:color="auto"/>
              <w:right w:val="single" w:sz="4" w:space="0" w:color="auto"/>
            </w:tcBorders>
            <w:shd w:val="clear" w:color="000000" w:fill="FFFFFF"/>
            <w:vAlign w:val="center"/>
            <w:hideMark/>
          </w:tcPr>
          <w:p w14:paraId="4FF7B4B0"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6CDBAC3C"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426B7401"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2F4E2E18"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654B1F7D"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0E03F746"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0,00</w:t>
            </w:r>
          </w:p>
        </w:tc>
        <w:tc>
          <w:tcPr>
            <w:tcW w:w="1189" w:type="dxa"/>
            <w:tcBorders>
              <w:top w:val="nil"/>
              <w:left w:val="nil"/>
              <w:bottom w:val="single" w:sz="4" w:space="0" w:color="auto"/>
              <w:right w:val="single" w:sz="4" w:space="0" w:color="auto"/>
            </w:tcBorders>
            <w:shd w:val="clear" w:color="000000" w:fill="FFFFFF"/>
            <w:vAlign w:val="center"/>
            <w:hideMark/>
          </w:tcPr>
          <w:p w14:paraId="4931EB61"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0,00</w:t>
            </w:r>
          </w:p>
        </w:tc>
        <w:tc>
          <w:tcPr>
            <w:tcW w:w="1260" w:type="dxa"/>
            <w:tcBorders>
              <w:top w:val="nil"/>
              <w:left w:val="nil"/>
              <w:bottom w:val="single" w:sz="4" w:space="0" w:color="auto"/>
              <w:right w:val="nil"/>
            </w:tcBorders>
            <w:shd w:val="clear" w:color="000000" w:fill="FFFFFF"/>
            <w:vAlign w:val="center"/>
            <w:hideMark/>
          </w:tcPr>
          <w:p w14:paraId="1B1FD5DC"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r>
      <w:tr w:rsidR="008A4FBE" w:rsidRPr="008A4FBE" w14:paraId="0D5A8639"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7D95E5B5"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center"/>
            <w:hideMark/>
          </w:tcPr>
          <w:p w14:paraId="7A9A5B85" w14:textId="77777777" w:rsidR="008A4FBE" w:rsidRPr="008A4FBE" w:rsidRDefault="008A4FBE" w:rsidP="008A4FBE">
            <w:pPr>
              <w:outlineLvl w:val="0"/>
              <w:rPr>
                <w:rFonts w:ascii="Arial" w:hAnsi="Arial" w:cs="Arial"/>
                <w:sz w:val="15"/>
                <w:szCs w:val="15"/>
              </w:rPr>
            </w:pPr>
            <w:r w:rsidRPr="008A4FBE">
              <w:rPr>
                <w:rFonts w:ascii="Arial" w:hAnsi="Arial" w:cs="Arial"/>
                <w:sz w:val="15"/>
                <w:szCs w:val="15"/>
              </w:rPr>
              <w:t xml:space="preserve">- земельный налог                           </w:t>
            </w:r>
          </w:p>
        </w:tc>
        <w:tc>
          <w:tcPr>
            <w:tcW w:w="981" w:type="dxa"/>
            <w:tcBorders>
              <w:top w:val="nil"/>
              <w:left w:val="nil"/>
              <w:bottom w:val="single" w:sz="4" w:space="0" w:color="auto"/>
              <w:right w:val="single" w:sz="4" w:space="0" w:color="auto"/>
            </w:tcBorders>
            <w:shd w:val="clear" w:color="000000" w:fill="FFFFFF"/>
            <w:vAlign w:val="center"/>
            <w:hideMark/>
          </w:tcPr>
          <w:p w14:paraId="0EB5E672"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735650E5"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516A44D8"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74E002C9"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50D7BD93"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7F90813F"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65BB4DB6"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5DA13AD3"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r>
      <w:tr w:rsidR="008A4FBE" w:rsidRPr="008A4FBE" w14:paraId="52C346AE"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64DBFCD1"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center"/>
            <w:hideMark/>
          </w:tcPr>
          <w:p w14:paraId="667EBC09" w14:textId="77777777" w:rsidR="008A4FBE" w:rsidRPr="008A4FBE" w:rsidRDefault="008A4FBE" w:rsidP="008A4FBE">
            <w:pPr>
              <w:outlineLvl w:val="0"/>
              <w:rPr>
                <w:rFonts w:ascii="Arial" w:hAnsi="Arial" w:cs="Arial"/>
                <w:sz w:val="15"/>
                <w:szCs w:val="15"/>
              </w:rPr>
            </w:pPr>
            <w:r w:rsidRPr="008A4FBE">
              <w:rPr>
                <w:rFonts w:ascii="Arial" w:hAnsi="Arial" w:cs="Arial"/>
                <w:sz w:val="15"/>
                <w:szCs w:val="15"/>
              </w:rPr>
              <w:t xml:space="preserve">- транспортный налог                        </w:t>
            </w:r>
          </w:p>
        </w:tc>
        <w:tc>
          <w:tcPr>
            <w:tcW w:w="981" w:type="dxa"/>
            <w:tcBorders>
              <w:top w:val="nil"/>
              <w:left w:val="nil"/>
              <w:bottom w:val="single" w:sz="4" w:space="0" w:color="auto"/>
              <w:right w:val="single" w:sz="4" w:space="0" w:color="auto"/>
            </w:tcBorders>
            <w:shd w:val="clear" w:color="000000" w:fill="FFFFFF"/>
            <w:vAlign w:val="center"/>
            <w:hideMark/>
          </w:tcPr>
          <w:p w14:paraId="27008481"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59E81D88"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38C1CDFD"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7E0825BE"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199CEB21"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33F50344"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0,00</w:t>
            </w:r>
          </w:p>
        </w:tc>
        <w:tc>
          <w:tcPr>
            <w:tcW w:w="1189" w:type="dxa"/>
            <w:tcBorders>
              <w:top w:val="nil"/>
              <w:left w:val="nil"/>
              <w:bottom w:val="single" w:sz="4" w:space="0" w:color="auto"/>
              <w:right w:val="single" w:sz="4" w:space="0" w:color="auto"/>
            </w:tcBorders>
            <w:shd w:val="clear" w:color="000000" w:fill="FFFFFF"/>
            <w:vAlign w:val="center"/>
            <w:hideMark/>
          </w:tcPr>
          <w:p w14:paraId="598B1CF8"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0,00</w:t>
            </w:r>
          </w:p>
        </w:tc>
        <w:tc>
          <w:tcPr>
            <w:tcW w:w="1260" w:type="dxa"/>
            <w:tcBorders>
              <w:top w:val="nil"/>
              <w:left w:val="nil"/>
              <w:bottom w:val="single" w:sz="4" w:space="0" w:color="auto"/>
              <w:right w:val="nil"/>
            </w:tcBorders>
            <w:shd w:val="clear" w:color="000000" w:fill="FFFFFF"/>
            <w:vAlign w:val="center"/>
            <w:hideMark/>
          </w:tcPr>
          <w:p w14:paraId="48E34B0E"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r>
      <w:tr w:rsidR="008A4FBE" w:rsidRPr="008A4FBE" w14:paraId="5FCF0E7C"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287B5EF3"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center"/>
            <w:hideMark/>
          </w:tcPr>
          <w:p w14:paraId="1FF64CAC" w14:textId="77777777" w:rsidR="008A4FBE" w:rsidRPr="008A4FBE" w:rsidRDefault="008A4FBE" w:rsidP="008A4FBE">
            <w:pPr>
              <w:outlineLvl w:val="0"/>
              <w:rPr>
                <w:rFonts w:ascii="Arial" w:hAnsi="Arial" w:cs="Arial"/>
                <w:sz w:val="15"/>
                <w:szCs w:val="15"/>
              </w:rPr>
            </w:pPr>
            <w:r w:rsidRPr="008A4FBE">
              <w:rPr>
                <w:rFonts w:ascii="Arial" w:hAnsi="Arial" w:cs="Arial"/>
                <w:sz w:val="15"/>
                <w:szCs w:val="15"/>
              </w:rPr>
              <w:t xml:space="preserve"> - прочие налоги  </w:t>
            </w:r>
          </w:p>
        </w:tc>
        <w:tc>
          <w:tcPr>
            <w:tcW w:w="981" w:type="dxa"/>
            <w:tcBorders>
              <w:top w:val="nil"/>
              <w:left w:val="nil"/>
              <w:bottom w:val="single" w:sz="4" w:space="0" w:color="auto"/>
              <w:right w:val="single" w:sz="4" w:space="0" w:color="auto"/>
            </w:tcBorders>
            <w:shd w:val="clear" w:color="000000" w:fill="FFFFFF"/>
            <w:vAlign w:val="center"/>
            <w:hideMark/>
          </w:tcPr>
          <w:p w14:paraId="46E82565"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52EF7566"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735,37</w:t>
            </w:r>
          </w:p>
        </w:tc>
        <w:tc>
          <w:tcPr>
            <w:tcW w:w="1182" w:type="dxa"/>
            <w:tcBorders>
              <w:top w:val="nil"/>
              <w:left w:val="nil"/>
              <w:bottom w:val="single" w:sz="4" w:space="0" w:color="auto"/>
              <w:right w:val="single" w:sz="4" w:space="0" w:color="auto"/>
            </w:tcBorders>
            <w:shd w:val="clear" w:color="000000" w:fill="FFFFFF"/>
            <w:vAlign w:val="center"/>
            <w:hideMark/>
          </w:tcPr>
          <w:p w14:paraId="47779E80"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5308632D"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03D1848D"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0,00</w:t>
            </w:r>
          </w:p>
        </w:tc>
        <w:tc>
          <w:tcPr>
            <w:tcW w:w="1279" w:type="dxa"/>
            <w:tcBorders>
              <w:top w:val="nil"/>
              <w:left w:val="nil"/>
              <w:bottom w:val="single" w:sz="4" w:space="0" w:color="auto"/>
              <w:right w:val="single" w:sz="4" w:space="0" w:color="auto"/>
            </w:tcBorders>
            <w:shd w:val="clear" w:color="000000" w:fill="FFFFFF"/>
            <w:vAlign w:val="center"/>
            <w:hideMark/>
          </w:tcPr>
          <w:p w14:paraId="17D6C87A"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25D5AD17"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0,00</w:t>
            </w:r>
          </w:p>
        </w:tc>
        <w:tc>
          <w:tcPr>
            <w:tcW w:w="1260" w:type="dxa"/>
            <w:tcBorders>
              <w:top w:val="nil"/>
              <w:left w:val="nil"/>
              <w:bottom w:val="single" w:sz="4" w:space="0" w:color="auto"/>
              <w:right w:val="nil"/>
            </w:tcBorders>
            <w:shd w:val="clear" w:color="000000" w:fill="FFFFFF"/>
            <w:vAlign w:val="center"/>
            <w:hideMark/>
          </w:tcPr>
          <w:p w14:paraId="115E0ABF"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r>
      <w:tr w:rsidR="008A4FBE" w:rsidRPr="008A4FBE" w14:paraId="234E0128"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256BA7B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3.1.5.</w:t>
            </w:r>
          </w:p>
        </w:tc>
        <w:tc>
          <w:tcPr>
            <w:tcW w:w="5453" w:type="dxa"/>
            <w:tcBorders>
              <w:top w:val="nil"/>
              <w:left w:val="nil"/>
              <w:bottom w:val="single" w:sz="4" w:space="0" w:color="auto"/>
              <w:right w:val="single" w:sz="4" w:space="0" w:color="auto"/>
            </w:tcBorders>
            <w:shd w:val="clear" w:color="000000" w:fill="FFFFFF"/>
            <w:vAlign w:val="center"/>
            <w:hideMark/>
          </w:tcPr>
          <w:p w14:paraId="2E0E6E00" w14:textId="77777777" w:rsidR="008A4FBE" w:rsidRPr="008A4FBE" w:rsidRDefault="008A4FBE" w:rsidP="008A4FBE">
            <w:pPr>
              <w:rPr>
                <w:rFonts w:ascii="Arial" w:hAnsi="Arial" w:cs="Arial"/>
                <w:sz w:val="15"/>
                <w:szCs w:val="15"/>
              </w:rPr>
            </w:pPr>
            <w:r w:rsidRPr="008A4FBE">
              <w:rPr>
                <w:rFonts w:ascii="Arial" w:hAnsi="Arial" w:cs="Arial"/>
                <w:sz w:val="15"/>
                <w:szCs w:val="15"/>
              </w:rPr>
              <w:t>Отчисления на социальные нужды</w:t>
            </w:r>
          </w:p>
        </w:tc>
        <w:tc>
          <w:tcPr>
            <w:tcW w:w="981" w:type="dxa"/>
            <w:tcBorders>
              <w:top w:val="nil"/>
              <w:left w:val="nil"/>
              <w:bottom w:val="single" w:sz="4" w:space="0" w:color="auto"/>
              <w:right w:val="single" w:sz="4" w:space="0" w:color="auto"/>
            </w:tcBorders>
            <w:shd w:val="clear" w:color="000000" w:fill="FFFFFF"/>
            <w:vAlign w:val="center"/>
            <w:hideMark/>
          </w:tcPr>
          <w:p w14:paraId="7A9ED14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39CEDA5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2 020,07</w:t>
            </w:r>
          </w:p>
        </w:tc>
        <w:tc>
          <w:tcPr>
            <w:tcW w:w="1182" w:type="dxa"/>
            <w:tcBorders>
              <w:top w:val="nil"/>
              <w:left w:val="nil"/>
              <w:bottom w:val="single" w:sz="4" w:space="0" w:color="auto"/>
              <w:right w:val="single" w:sz="4" w:space="0" w:color="auto"/>
            </w:tcBorders>
            <w:shd w:val="clear" w:color="000000" w:fill="FFFFFF"/>
            <w:vAlign w:val="center"/>
            <w:hideMark/>
          </w:tcPr>
          <w:p w14:paraId="4F9A53A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2 059,87</w:t>
            </w:r>
          </w:p>
        </w:tc>
        <w:tc>
          <w:tcPr>
            <w:tcW w:w="1120" w:type="dxa"/>
            <w:tcBorders>
              <w:top w:val="nil"/>
              <w:left w:val="nil"/>
              <w:bottom w:val="single" w:sz="4" w:space="0" w:color="auto"/>
              <w:right w:val="single" w:sz="4" w:space="0" w:color="auto"/>
            </w:tcBorders>
            <w:shd w:val="clear" w:color="000000" w:fill="FFFFFF"/>
            <w:vAlign w:val="center"/>
            <w:hideMark/>
          </w:tcPr>
          <w:p w14:paraId="6E89168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1 198,35</w:t>
            </w:r>
          </w:p>
        </w:tc>
        <w:tc>
          <w:tcPr>
            <w:tcW w:w="1248" w:type="dxa"/>
            <w:tcBorders>
              <w:top w:val="nil"/>
              <w:left w:val="nil"/>
              <w:bottom w:val="single" w:sz="4" w:space="0" w:color="auto"/>
              <w:right w:val="single" w:sz="4" w:space="0" w:color="auto"/>
            </w:tcBorders>
            <w:shd w:val="clear" w:color="auto" w:fill="auto"/>
            <w:vAlign w:val="center"/>
            <w:hideMark/>
          </w:tcPr>
          <w:p w14:paraId="1C31E42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3 258,22</w:t>
            </w:r>
          </w:p>
        </w:tc>
        <w:tc>
          <w:tcPr>
            <w:tcW w:w="1279" w:type="dxa"/>
            <w:tcBorders>
              <w:top w:val="nil"/>
              <w:left w:val="nil"/>
              <w:bottom w:val="single" w:sz="4" w:space="0" w:color="auto"/>
              <w:right w:val="single" w:sz="4" w:space="0" w:color="auto"/>
            </w:tcBorders>
            <w:shd w:val="clear" w:color="000000" w:fill="FFFFFF"/>
            <w:vAlign w:val="center"/>
            <w:hideMark/>
          </w:tcPr>
          <w:p w14:paraId="41098A8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4 598,20</w:t>
            </w:r>
          </w:p>
        </w:tc>
        <w:tc>
          <w:tcPr>
            <w:tcW w:w="1189" w:type="dxa"/>
            <w:tcBorders>
              <w:top w:val="nil"/>
              <w:left w:val="nil"/>
              <w:bottom w:val="single" w:sz="4" w:space="0" w:color="auto"/>
              <w:right w:val="single" w:sz="4" w:space="0" w:color="auto"/>
            </w:tcBorders>
            <w:shd w:val="clear" w:color="000000" w:fill="FFFFFF"/>
            <w:vAlign w:val="center"/>
            <w:hideMark/>
          </w:tcPr>
          <w:p w14:paraId="2614FE6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2 985,88</w:t>
            </w:r>
          </w:p>
        </w:tc>
        <w:tc>
          <w:tcPr>
            <w:tcW w:w="1260" w:type="dxa"/>
            <w:tcBorders>
              <w:top w:val="nil"/>
              <w:left w:val="nil"/>
              <w:bottom w:val="single" w:sz="4" w:space="0" w:color="auto"/>
              <w:right w:val="nil"/>
            </w:tcBorders>
            <w:shd w:val="clear" w:color="000000" w:fill="FFFFFF"/>
            <w:vAlign w:val="center"/>
            <w:hideMark/>
          </w:tcPr>
          <w:p w14:paraId="0E71156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2 985,88</w:t>
            </w:r>
          </w:p>
        </w:tc>
      </w:tr>
      <w:tr w:rsidR="008A4FBE" w:rsidRPr="008A4FBE" w14:paraId="2FC0E243"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028F29F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center"/>
            <w:hideMark/>
          </w:tcPr>
          <w:p w14:paraId="494A62D7" w14:textId="77777777" w:rsidR="008A4FBE" w:rsidRPr="008A4FBE" w:rsidRDefault="008A4FBE" w:rsidP="008A4FBE">
            <w:pPr>
              <w:rPr>
                <w:rFonts w:ascii="Arial" w:hAnsi="Arial" w:cs="Arial"/>
                <w:sz w:val="15"/>
                <w:szCs w:val="15"/>
              </w:rPr>
            </w:pPr>
            <w:r w:rsidRPr="008A4FBE">
              <w:rPr>
                <w:rFonts w:ascii="Arial" w:hAnsi="Arial" w:cs="Arial"/>
                <w:sz w:val="15"/>
                <w:szCs w:val="15"/>
              </w:rPr>
              <w:t xml:space="preserve"> - отчисления ППП</w:t>
            </w:r>
          </w:p>
        </w:tc>
        <w:tc>
          <w:tcPr>
            <w:tcW w:w="981" w:type="dxa"/>
            <w:tcBorders>
              <w:top w:val="nil"/>
              <w:left w:val="nil"/>
              <w:bottom w:val="single" w:sz="4" w:space="0" w:color="auto"/>
              <w:right w:val="single" w:sz="4" w:space="0" w:color="auto"/>
            </w:tcBorders>
            <w:shd w:val="clear" w:color="000000" w:fill="FFFFFF"/>
            <w:vAlign w:val="center"/>
            <w:hideMark/>
          </w:tcPr>
          <w:p w14:paraId="45BEB81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40A8F6A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2D0AB27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0E6D649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15B9854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093B792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49A4482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3E71D33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17F85CC6" w14:textId="77777777" w:rsidTr="008A4FBE">
        <w:trPr>
          <w:trHeight w:val="340"/>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15B4F2C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3.1.6.</w:t>
            </w:r>
          </w:p>
        </w:tc>
        <w:tc>
          <w:tcPr>
            <w:tcW w:w="5453" w:type="dxa"/>
            <w:tcBorders>
              <w:top w:val="nil"/>
              <w:left w:val="nil"/>
              <w:bottom w:val="single" w:sz="4" w:space="0" w:color="auto"/>
              <w:right w:val="single" w:sz="4" w:space="0" w:color="auto"/>
            </w:tcBorders>
            <w:shd w:val="clear" w:color="000000" w:fill="FFFFFF"/>
            <w:vAlign w:val="center"/>
            <w:hideMark/>
          </w:tcPr>
          <w:p w14:paraId="59D3100A"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по сомнительным долгам</w:t>
            </w:r>
          </w:p>
        </w:tc>
        <w:tc>
          <w:tcPr>
            <w:tcW w:w="981" w:type="dxa"/>
            <w:tcBorders>
              <w:top w:val="nil"/>
              <w:left w:val="nil"/>
              <w:bottom w:val="single" w:sz="4" w:space="0" w:color="auto"/>
              <w:right w:val="single" w:sz="4" w:space="0" w:color="auto"/>
            </w:tcBorders>
            <w:shd w:val="clear" w:color="000000" w:fill="FFFFFF"/>
            <w:vAlign w:val="center"/>
            <w:hideMark/>
          </w:tcPr>
          <w:p w14:paraId="111B359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5BE483A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689C742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552153D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7A99234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5FEA8CD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442AFE1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406258E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1359FE05" w14:textId="77777777" w:rsidTr="008A4FBE">
        <w:trPr>
          <w:trHeight w:val="378"/>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2E0BD1C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3.1.7.</w:t>
            </w:r>
          </w:p>
        </w:tc>
        <w:tc>
          <w:tcPr>
            <w:tcW w:w="5453" w:type="dxa"/>
            <w:tcBorders>
              <w:top w:val="nil"/>
              <w:left w:val="nil"/>
              <w:bottom w:val="single" w:sz="4" w:space="0" w:color="auto"/>
              <w:right w:val="single" w:sz="4" w:space="0" w:color="auto"/>
            </w:tcBorders>
            <w:shd w:val="clear" w:color="000000" w:fill="FFFFFF"/>
            <w:vAlign w:val="center"/>
            <w:hideMark/>
          </w:tcPr>
          <w:p w14:paraId="167B7B77" w14:textId="77777777" w:rsidR="008A4FBE" w:rsidRPr="008A4FBE" w:rsidRDefault="008A4FBE" w:rsidP="008A4FBE">
            <w:pPr>
              <w:rPr>
                <w:rFonts w:ascii="Arial" w:hAnsi="Arial" w:cs="Arial"/>
                <w:sz w:val="15"/>
                <w:szCs w:val="15"/>
              </w:rPr>
            </w:pPr>
            <w:r w:rsidRPr="008A4FBE">
              <w:rPr>
                <w:rFonts w:ascii="Arial" w:hAnsi="Arial" w:cs="Arial"/>
                <w:sz w:val="15"/>
                <w:szCs w:val="15"/>
              </w:rPr>
              <w:t>Амортизация основных средств и нематериальных активов</w:t>
            </w:r>
          </w:p>
        </w:tc>
        <w:tc>
          <w:tcPr>
            <w:tcW w:w="981" w:type="dxa"/>
            <w:tcBorders>
              <w:top w:val="nil"/>
              <w:left w:val="nil"/>
              <w:bottom w:val="single" w:sz="4" w:space="0" w:color="auto"/>
              <w:right w:val="single" w:sz="4" w:space="0" w:color="auto"/>
            </w:tcBorders>
            <w:shd w:val="clear" w:color="000000" w:fill="FFFFFF"/>
            <w:vAlign w:val="center"/>
            <w:hideMark/>
          </w:tcPr>
          <w:p w14:paraId="1A3C323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126015D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5 602,03</w:t>
            </w:r>
          </w:p>
        </w:tc>
        <w:tc>
          <w:tcPr>
            <w:tcW w:w="1182" w:type="dxa"/>
            <w:tcBorders>
              <w:top w:val="nil"/>
              <w:left w:val="nil"/>
              <w:bottom w:val="single" w:sz="4" w:space="0" w:color="auto"/>
              <w:right w:val="single" w:sz="4" w:space="0" w:color="auto"/>
            </w:tcBorders>
            <w:shd w:val="clear" w:color="000000" w:fill="FFFFFF"/>
            <w:vAlign w:val="center"/>
            <w:hideMark/>
          </w:tcPr>
          <w:p w14:paraId="0B33B8F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120" w:type="dxa"/>
            <w:tcBorders>
              <w:top w:val="nil"/>
              <w:left w:val="nil"/>
              <w:bottom w:val="single" w:sz="4" w:space="0" w:color="auto"/>
              <w:right w:val="single" w:sz="4" w:space="0" w:color="auto"/>
            </w:tcBorders>
            <w:shd w:val="clear" w:color="000000" w:fill="FFFFFF"/>
            <w:vAlign w:val="center"/>
            <w:hideMark/>
          </w:tcPr>
          <w:p w14:paraId="5A4BDB5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48" w:type="dxa"/>
            <w:tcBorders>
              <w:top w:val="nil"/>
              <w:left w:val="nil"/>
              <w:bottom w:val="single" w:sz="4" w:space="0" w:color="auto"/>
              <w:right w:val="single" w:sz="4" w:space="0" w:color="auto"/>
            </w:tcBorders>
            <w:shd w:val="clear" w:color="auto" w:fill="auto"/>
            <w:vAlign w:val="center"/>
            <w:hideMark/>
          </w:tcPr>
          <w:p w14:paraId="2B2A328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79" w:type="dxa"/>
            <w:tcBorders>
              <w:top w:val="nil"/>
              <w:left w:val="nil"/>
              <w:bottom w:val="single" w:sz="4" w:space="0" w:color="auto"/>
              <w:right w:val="single" w:sz="4" w:space="0" w:color="auto"/>
            </w:tcBorders>
            <w:shd w:val="clear" w:color="000000" w:fill="FFFFFF"/>
            <w:vAlign w:val="center"/>
            <w:hideMark/>
          </w:tcPr>
          <w:p w14:paraId="0CE15F6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9 412,29</w:t>
            </w:r>
          </w:p>
        </w:tc>
        <w:tc>
          <w:tcPr>
            <w:tcW w:w="1189" w:type="dxa"/>
            <w:tcBorders>
              <w:top w:val="nil"/>
              <w:left w:val="nil"/>
              <w:bottom w:val="single" w:sz="4" w:space="0" w:color="auto"/>
              <w:right w:val="single" w:sz="4" w:space="0" w:color="auto"/>
            </w:tcBorders>
            <w:shd w:val="clear" w:color="000000" w:fill="FFFFFF"/>
            <w:vAlign w:val="center"/>
            <w:hideMark/>
          </w:tcPr>
          <w:p w14:paraId="3D15BDA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60" w:type="dxa"/>
            <w:tcBorders>
              <w:top w:val="nil"/>
              <w:left w:val="nil"/>
              <w:bottom w:val="single" w:sz="4" w:space="0" w:color="auto"/>
              <w:right w:val="nil"/>
            </w:tcBorders>
            <w:shd w:val="clear" w:color="000000" w:fill="E2EFDA"/>
            <w:vAlign w:val="center"/>
            <w:hideMark/>
          </w:tcPr>
          <w:p w14:paraId="06194AD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9 412,29</w:t>
            </w:r>
          </w:p>
        </w:tc>
      </w:tr>
      <w:tr w:rsidR="008A4FBE" w:rsidRPr="008A4FBE" w14:paraId="05D8A0F3" w14:textId="77777777" w:rsidTr="008A4FBE">
        <w:trPr>
          <w:trHeight w:val="327"/>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7E72B15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center"/>
            <w:hideMark/>
          </w:tcPr>
          <w:p w14:paraId="110A91A1" w14:textId="77777777" w:rsidR="008A4FBE" w:rsidRPr="008A4FBE" w:rsidRDefault="008A4FBE" w:rsidP="008A4FBE">
            <w:pPr>
              <w:rPr>
                <w:rFonts w:ascii="Arial" w:hAnsi="Arial" w:cs="Arial"/>
                <w:sz w:val="15"/>
                <w:szCs w:val="15"/>
              </w:rPr>
            </w:pPr>
            <w:r w:rsidRPr="008A4FBE">
              <w:rPr>
                <w:rFonts w:ascii="Arial" w:hAnsi="Arial" w:cs="Arial"/>
                <w:sz w:val="15"/>
                <w:szCs w:val="15"/>
              </w:rPr>
              <w:t xml:space="preserve"> - амортизация собственных основных средств</w:t>
            </w:r>
          </w:p>
        </w:tc>
        <w:tc>
          <w:tcPr>
            <w:tcW w:w="981" w:type="dxa"/>
            <w:tcBorders>
              <w:top w:val="nil"/>
              <w:left w:val="nil"/>
              <w:bottom w:val="single" w:sz="4" w:space="0" w:color="auto"/>
              <w:right w:val="single" w:sz="4" w:space="0" w:color="auto"/>
            </w:tcBorders>
            <w:shd w:val="clear" w:color="000000" w:fill="FFFFFF"/>
            <w:vAlign w:val="center"/>
            <w:hideMark/>
          </w:tcPr>
          <w:p w14:paraId="5D818F5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4E653C9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1CD194D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2F46DF5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4CF3803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8CBAD"/>
            <w:vAlign w:val="center"/>
            <w:hideMark/>
          </w:tcPr>
          <w:p w14:paraId="3489EBB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8CBAD"/>
            <w:vAlign w:val="center"/>
            <w:hideMark/>
          </w:tcPr>
          <w:p w14:paraId="2A246E0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529DABE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127,66</w:t>
            </w:r>
          </w:p>
        </w:tc>
      </w:tr>
      <w:tr w:rsidR="008A4FBE" w:rsidRPr="008A4FBE" w14:paraId="5539063E"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62A3508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center"/>
            <w:hideMark/>
          </w:tcPr>
          <w:p w14:paraId="2E566653" w14:textId="77777777" w:rsidR="008A4FBE" w:rsidRPr="008A4FBE" w:rsidRDefault="008A4FBE" w:rsidP="008A4FBE">
            <w:pPr>
              <w:rPr>
                <w:rFonts w:ascii="Arial" w:hAnsi="Arial" w:cs="Arial"/>
                <w:sz w:val="15"/>
                <w:szCs w:val="15"/>
              </w:rPr>
            </w:pPr>
            <w:r w:rsidRPr="008A4FBE">
              <w:rPr>
                <w:rFonts w:ascii="Arial" w:hAnsi="Arial" w:cs="Arial"/>
                <w:sz w:val="15"/>
                <w:szCs w:val="15"/>
              </w:rPr>
              <w:t xml:space="preserve"> - амортизация ОС переданных в хоз.ведение</w:t>
            </w:r>
          </w:p>
        </w:tc>
        <w:tc>
          <w:tcPr>
            <w:tcW w:w="981" w:type="dxa"/>
            <w:tcBorders>
              <w:top w:val="nil"/>
              <w:left w:val="nil"/>
              <w:bottom w:val="single" w:sz="4" w:space="0" w:color="auto"/>
              <w:right w:val="single" w:sz="4" w:space="0" w:color="auto"/>
            </w:tcBorders>
            <w:shd w:val="clear" w:color="000000" w:fill="FFFFFF"/>
            <w:vAlign w:val="center"/>
            <w:hideMark/>
          </w:tcPr>
          <w:p w14:paraId="43A058F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7981DB4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05C589E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0647765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7E94069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0FCE2CB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9 412,29</w:t>
            </w:r>
          </w:p>
        </w:tc>
        <w:tc>
          <w:tcPr>
            <w:tcW w:w="1189" w:type="dxa"/>
            <w:tcBorders>
              <w:top w:val="nil"/>
              <w:left w:val="nil"/>
              <w:bottom w:val="single" w:sz="4" w:space="0" w:color="auto"/>
              <w:right w:val="single" w:sz="4" w:space="0" w:color="auto"/>
            </w:tcBorders>
            <w:shd w:val="clear" w:color="000000" w:fill="FFFFFF"/>
            <w:vAlign w:val="center"/>
            <w:hideMark/>
          </w:tcPr>
          <w:p w14:paraId="7396628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60" w:type="dxa"/>
            <w:tcBorders>
              <w:top w:val="nil"/>
              <w:left w:val="nil"/>
              <w:bottom w:val="single" w:sz="4" w:space="0" w:color="auto"/>
              <w:right w:val="nil"/>
            </w:tcBorders>
            <w:shd w:val="clear" w:color="000000" w:fill="FFFFFF"/>
            <w:vAlign w:val="center"/>
            <w:hideMark/>
          </w:tcPr>
          <w:p w14:paraId="6B4F1DD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9 284,63</w:t>
            </w:r>
          </w:p>
        </w:tc>
      </w:tr>
      <w:tr w:rsidR="008A4FBE" w:rsidRPr="008A4FBE" w14:paraId="415645A9"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07B14E7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3.1.8.</w:t>
            </w:r>
          </w:p>
        </w:tc>
        <w:tc>
          <w:tcPr>
            <w:tcW w:w="5453" w:type="dxa"/>
            <w:tcBorders>
              <w:top w:val="nil"/>
              <w:left w:val="nil"/>
              <w:bottom w:val="single" w:sz="4" w:space="0" w:color="auto"/>
              <w:right w:val="single" w:sz="4" w:space="0" w:color="auto"/>
            </w:tcBorders>
            <w:shd w:val="clear" w:color="000000" w:fill="FFFFFF"/>
            <w:vAlign w:val="center"/>
            <w:hideMark/>
          </w:tcPr>
          <w:p w14:paraId="381C122F" w14:textId="77777777" w:rsidR="008A4FBE" w:rsidRPr="008A4FBE" w:rsidRDefault="008A4FBE" w:rsidP="008A4FBE">
            <w:pPr>
              <w:rPr>
                <w:rFonts w:ascii="Arial" w:hAnsi="Arial" w:cs="Arial"/>
                <w:sz w:val="15"/>
                <w:szCs w:val="15"/>
              </w:rPr>
            </w:pPr>
            <w:r w:rsidRPr="008A4FBE">
              <w:rPr>
                <w:rFonts w:ascii="Arial" w:hAnsi="Arial" w:cs="Arial"/>
                <w:sz w:val="15"/>
                <w:szCs w:val="15"/>
              </w:rPr>
              <w:t>Расходы на выплаты по договорам займа и кредитным договорам</w:t>
            </w:r>
          </w:p>
        </w:tc>
        <w:tc>
          <w:tcPr>
            <w:tcW w:w="981" w:type="dxa"/>
            <w:tcBorders>
              <w:top w:val="nil"/>
              <w:left w:val="nil"/>
              <w:bottom w:val="single" w:sz="4" w:space="0" w:color="auto"/>
              <w:right w:val="single" w:sz="4" w:space="0" w:color="auto"/>
            </w:tcBorders>
            <w:shd w:val="clear" w:color="000000" w:fill="FFFFFF"/>
            <w:vAlign w:val="center"/>
            <w:hideMark/>
          </w:tcPr>
          <w:p w14:paraId="27F25E9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182334E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19B0387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1871E9F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65299B4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0837820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54845B6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74B43B5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5BF350E3" w14:textId="77777777" w:rsidTr="008A4FBE">
        <w:trPr>
          <w:trHeight w:val="54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25BB4D5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3.1.9.</w:t>
            </w:r>
          </w:p>
        </w:tc>
        <w:tc>
          <w:tcPr>
            <w:tcW w:w="5453" w:type="dxa"/>
            <w:tcBorders>
              <w:top w:val="nil"/>
              <w:left w:val="nil"/>
              <w:bottom w:val="single" w:sz="4" w:space="0" w:color="auto"/>
              <w:right w:val="single" w:sz="4" w:space="0" w:color="auto"/>
            </w:tcBorders>
            <w:shd w:val="clear" w:color="000000" w:fill="FFFFFF"/>
            <w:vAlign w:val="center"/>
            <w:hideMark/>
          </w:tcPr>
          <w:p w14:paraId="1D93FB59" w14:textId="77777777" w:rsidR="008A4FBE" w:rsidRPr="008A4FBE" w:rsidRDefault="008A4FBE" w:rsidP="008A4FBE">
            <w:pPr>
              <w:rPr>
                <w:rFonts w:ascii="Arial" w:hAnsi="Arial" w:cs="Arial"/>
                <w:sz w:val="15"/>
                <w:szCs w:val="15"/>
              </w:rPr>
            </w:pPr>
            <w:r w:rsidRPr="008A4FBE">
              <w:rPr>
                <w:rFonts w:ascii="Arial" w:hAnsi="Arial" w:cs="Arial"/>
                <w:sz w:val="15"/>
                <w:szCs w:val="15"/>
              </w:rPr>
              <w:t xml:space="preserve">Расходы концессионера на осуществление гос.кадастрового учета и (или) гос.регистрации права собственности концедента </w:t>
            </w:r>
          </w:p>
        </w:tc>
        <w:tc>
          <w:tcPr>
            <w:tcW w:w="981" w:type="dxa"/>
            <w:tcBorders>
              <w:top w:val="nil"/>
              <w:left w:val="nil"/>
              <w:bottom w:val="single" w:sz="4" w:space="0" w:color="auto"/>
              <w:right w:val="single" w:sz="4" w:space="0" w:color="auto"/>
            </w:tcBorders>
            <w:shd w:val="clear" w:color="000000" w:fill="FFFFFF"/>
            <w:vAlign w:val="center"/>
            <w:hideMark/>
          </w:tcPr>
          <w:p w14:paraId="511E43E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111F9BB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04A6323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76E16DA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41387B4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2EDF3ED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457BBB3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36C919E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42BF91D1"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2073077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000000" w:fill="FFFFFF"/>
            <w:vAlign w:val="center"/>
            <w:hideMark/>
          </w:tcPr>
          <w:p w14:paraId="77F2CC8D" w14:textId="77777777" w:rsidR="008A4FBE" w:rsidRPr="008A4FBE" w:rsidRDefault="008A4FBE" w:rsidP="008A4FBE">
            <w:pPr>
              <w:rPr>
                <w:rFonts w:ascii="Arial" w:hAnsi="Arial" w:cs="Arial"/>
                <w:sz w:val="15"/>
                <w:szCs w:val="15"/>
              </w:rPr>
            </w:pPr>
            <w:r w:rsidRPr="008A4FBE">
              <w:rPr>
                <w:rFonts w:ascii="Arial" w:hAnsi="Arial" w:cs="Arial"/>
                <w:sz w:val="15"/>
                <w:szCs w:val="15"/>
              </w:rPr>
              <w:t>Итого</w:t>
            </w:r>
          </w:p>
        </w:tc>
        <w:tc>
          <w:tcPr>
            <w:tcW w:w="981" w:type="dxa"/>
            <w:tcBorders>
              <w:top w:val="nil"/>
              <w:left w:val="nil"/>
              <w:bottom w:val="single" w:sz="4" w:space="0" w:color="auto"/>
              <w:right w:val="single" w:sz="4" w:space="0" w:color="auto"/>
            </w:tcBorders>
            <w:shd w:val="clear" w:color="000000" w:fill="FFFFFF"/>
            <w:vAlign w:val="center"/>
            <w:hideMark/>
          </w:tcPr>
          <w:p w14:paraId="389E396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290C175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8 430,20</w:t>
            </w:r>
          </w:p>
        </w:tc>
        <w:tc>
          <w:tcPr>
            <w:tcW w:w="1182" w:type="dxa"/>
            <w:tcBorders>
              <w:top w:val="nil"/>
              <w:left w:val="nil"/>
              <w:bottom w:val="single" w:sz="4" w:space="0" w:color="auto"/>
              <w:right w:val="single" w:sz="4" w:space="0" w:color="auto"/>
            </w:tcBorders>
            <w:shd w:val="clear" w:color="000000" w:fill="FFFFFF"/>
            <w:vAlign w:val="center"/>
            <w:hideMark/>
          </w:tcPr>
          <w:p w14:paraId="4FE7CA3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2 876,52</w:t>
            </w:r>
          </w:p>
        </w:tc>
        <w:tc>
          <w:tcPr>
            <w:tcW w:w="1120" w:type="dxa"/>
            <w:tcBorders>
              <w:top w:val="nil"/>
              <w:left w:val="nil"/>
              <w:bottom w:val="single" w:sz="4" w:space="0" w:color="auto"/>
              <w:right w:val="single" w:sz="4" w:space="0" w:color="auto"/>
            </w:tcBorders>
            <w:shd w:val="clear" w:color="000000" w:fill="FFFFFF"/>
            <w:vAlign w:val="center"/>
            <w:hideMark/>
          </w:tcPr>
          <w:p w14:paraId="0A4615A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1 211,57</w:t>
            </w:r>
          </w:p>
        </w:tc>
        <w:tc>
          <w:tcPr>
            <w:tcW w:w="1248" w:type="dxa"/>
            <w:tcBorders>
              <w:top w:val="nil"/>
              <w:left w:val="nil"/>
              <w:bottom w:val="single" w:sz="4" w:space="0" w:color="auto"/>
              <w:right w:val="single" w:sz="4" w:space="0" w:color="auto"/>
            </w:tcBorders>
            <w:shd w:val="clear" w:color="auto" w:fill="auto"/>
            <w:vAlign w:val="center"/>
            <w:hideMark/>
          </w:tcPr>
          <w:p w14:paraId="3DBA31F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4 088,09</w:t>
            </w:r>
          </w:p>
        </w:tc>
        <w:tc>
          <w:tcPr>
            <w:tcW w:w="1279" w:type="dxa"/>
            <w:tcBorders>
              <w:top w:val="nil"/>
              <w:left w:val="nil"/>
              <w:bottom w:val="single" w:sz="4" w:space="0" w:color="auto"/>
              <w:right w:val="single" w:sz="4" w:space="0" w:color="auto"/>
            </w:tcBorders>
            <w:shd w:val="clear" w:color="000000" w:fill="FFFFFF"/>
            <w:vAlign w:val="center"/>
            <w:hideMark/>
          </w:tcPr>
          <w:p w14:paraId="2B1B995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14 076,84</w:t>
            </w:r>
          </w:p>
        </w:tc>
        <w:tc>
          <w:tcPr>
            <w:tcW w:w="1189" w:type="dxa"/>
            <w:tcBorders>
              <w:top w:val="nil"/>
              <w:left w:val="nil"/>
              <w:bottom w:val="single" w:sz="4" w:space="0" w:color="auto"/>
              <w:right w:val="single" w:sz="4" w:space="0" w:color="auto"/>
            </w:tcBorders>
            <w:shd w:val="clear" w:color="000000" w:fill="FFFFFF"/>
            <w:vAlign w:val="center"/>
            <w:hideMark/>
          </w:tcPr>
          <w:p w14:paraId="5CD6527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3 052,23</w:t>
            </w:r>
          </w:p>
        </w:tc>
        <w:tc>
          <w:tcPr>
            <w:tcW w:w="1260" w:type="dxa"/>
            <w:tcBorders>
              <w:top w:val="nil"/>
              <w:left w:val="nil"/>
              <w:bottom w:val="single" w:sz="4" w:space="0" w:color="auto"/>
              <w:right w:val="single" w:sz="4" w:space="0" w:color="auto"/>
            </w:tcBorders>
            <w:shd w:val="clear" w:color="000000" w:fill="FFFFFF"/>
            <w:vAlign w:val="center"/>
            <w:hideMark/>
          </w:tcPr>
          <w:p w14:paraId="252620A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12 464,52</w:t>
            </w:r>
          </w:p>
        </w:tc>
      </w:tr>
      <w:tr w:rsidR="008A4FBE" w:rsidRPr="008A4FBE" w14:paraId="55FC0C6D" w14:textId="77777777" w:rsidTr="008A4FBE">
        <w:trPr>
          <w:trHeight w:val="302"/>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4A49CF0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3.2.</w:t>
            </w:r>
          </w:p>
        </w:tc>
        <w:tc>
          <w:tcPr>
            <w:tcW w:w="5453" w:type="dxa"/>
            <w:tcBorders>
              <w:top w:val="nil"/>
              <w:left w:val="nil"/>
              <w:bottom w:val="single" w:sz="4" w:space="0" w:color="auto"/>
              <w:right w:val="single" w:sz="4" w:space="0" w:color="auto"/>
            </w:tcBorders>
            <w:shd w:val="clear" w:color="000000" w:fill="FFFFFF"/>
            <w:vAlign w:val="center"/>
            <w:hideMark/>
          </w:tcPr>
          <w:p w14:paraId="0C97F9B1" w14:textId="77777777" w:rsidR="008A4FBE" w:rsidRPr="008A4FBE" w:rsidRDefault="008A4FBE" w:rsidP="008A4FBE">
            <w:pPr>
              <w:rPr>
                <w:rFonts w:ascii="Arial" w:hAnsi="Arial" w:cs="Arial"/>
                <w:sz w:val="15"/>
                <w:szCs w:val="15"/>
              </w:rPr>
            </w:pPr>
            <w:r w:rsidRPr="008A4FBE">
              <w:rPr>
                <w:rFonts w:ascii="Arial" w:hAnsi="Arial" w:cs="Arial"/>
                <w:sz w:val="15"/>
                <w:szCs w:val="15"/>
              </w:rPr>
              <w:t>Налог на прибыль</w:t>
            </w:r>
          </w:p>
        </w:tc>
        <w:tc>
          <w:tcPr>
            <w:tcW w:w="981" w:type="dxa"/>
            <w:tcBorders>
              <w:top w:val="nil"/>
              <w:left w:val="nil"/>
              <w:bottom w:val="single" w:sz="4" w:space="0" w:color="auto"/>
              <w:right w:val="single" w:sz="4" w:space="0" w:color="auto"/>
            </w:tcBorders>
            <w:shd w:val="clear" w:color="000000" w:fill="FFFFFF"/>
            <w:vAlign w:val="center"/>
            <w:hideMark/>
          </w:tcPr>
          <w:p w14:paraId="3D52ACF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27C2DD1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79A7C4B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120" w:type="dxa"/>
            <w:tcBorders>
              <w:top w:val="nil"/>
              <w:left w:val="nil"/>
              <w:bottom w:val="single" w:sz="4" w:space="0" w:color="auto"/>
              <w:right w:val="single" w:sz="4" w:space="0" w:color="auto"/>
            </w:tcBorders>
            <w:shd w:val="clear" w:color="000000" w:fill="FFFFFF"/>
            <w:vAlign w:val="center"/>
            <w:hideMark/>
          </w:tcPr>
          <w:p w14:paraId="3433989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48" w:type="dxa"/>
            <w:tcBorders>
              <w:top w:val="nil"/>
              <w:left w:val="nil"/>
              <w:bottom w:val="single" w:sz="4" w:space="0" w:color="auto"/>
              <w:right w:val="single" w:sz="4" w:space="0" w:color="auto"/>
            </w:tcBorders>
            <w:shd w:val="clear" w:color="auto" w:fill="auto"/>
            <w:vAlign w:val="center"/>
            <w:hideMark/>
          </w:tcPr>
          <w:p w14:paraId="3A72DF4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0,00</w:t>
            </w:r>
          </w:p>
        </w:tc>
        <w:tc>
          <w:tcPr>
            <w:tcW w:w="1279" w:type="dxa"/>
            <w:tcBorders>
              <w:top w:val="nil"/>
              <w:left w:val="nil"/>
              <w:bottom w:val="single" w:sz="4" w:space="0" w:color="auto"/>
              <w:right w:val="single" w:sz="4" w:space="0" w:color="auto"/>
            </w:tcBorders>
            <w:shd w:val="clear" w:color="000000" w:fill="FFFFFF"/>
            <w:vAlign w:val="center"/>
            <w:hideMark/>
          </w:tcPr>
          <w:p w14:paraId="63EDA17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1 273,00</w:t>
            </w:r>
          </w:p>
        </w:tc>
        <w:tc>
          <w:tcPr>
            <w:tcW w:w="1189" w:type="dxa"/>
            <w:tcBorders>
              <w:top w:val="nil"/>
              <w:left w:val="nil"/>
              <w:bottom w:val="single" w:sz="4" w:space="0" w:color="auto"/>
              <w:right w:val="single" w:sz="4" w:space="0" w:color="auto"/>
            </w:tcBorders>
            <w:shd w:val="clear" w:color="000000" w:fill="FFFFFF"/>
            <w:vAlign w:val="center"/>
            <w:hideMark/>
          </w:tcPr>
          <w:p w14:paraId="2E58C5F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3,01</w:t>
            </w:r>
          </w:p>
        </w:tc>
        <w:tc>
          <w:tcPr>
            <w:tcW w:w="1260" w:type="dxa"/>
            <w:tcBorders>
              <w:top w:val="nil"/>
              <w:left w:val="nil"/>
              <w:bottom w:val="single" w:sz="4" w:space="0" w:color="auto"/>
              <w:right w:val="single" w:sz="4" w:space="0" w:color="auto"/>
            </w:tcBorders>
            <w:shd w:val="clear" w:color="000000" w:fill="E2EFDA"/>
            <w:vAlign w:val="center"/>
            <w:hideMark/>
          </w:tcPr>
          <w:p w14:paraId="1EAFB69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2,91</w:t>
            </w:r>
          </w:p>
        </w:tc>
      </w:tr>
      <w:tr w:rsidR="008A4FBE" w:rsidRPr="008A4FBE" w14:paraId="64B56982" w14:textId="77777777" w:rsidTr="008A4FBE">
        <w:trPr>
          <w:trHeight w:val="529"/>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4175A86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3.3.</w:t>
            </w:r>
          </w:p>
        </w:tc>
        <w:tc>
          <w:tcPr>
            <w:tcW w:w="5453" w:type="dxa"/>
            <w:tcBorders>
              <w:top w:val="nil"/>
              <w:left w:val="nil"/>
              <w:bottom w:val="single" w:sz="4" w:space="0" w:color="auto"/>
              <w:right w:val="single" w:sz="4" w:space="0" w:color="auto"/>
            </w:tcBorders>
            <w:shd w:val="clear" w:color="000000" w:fill="FFFFFF"/>
            <w:vAlign w:val="center"/>
            <w:hideMark/>
          </w:tcPr>
          <w:p w14:paraId="59CB874F" w14:textId="77777777" w:rsidR="008A4FBE" w:rsidRPr="008A4FBE" w:rsidRDefault="008A4FBE" w:rsidP="008A4FBE">
            <w:pPr>
              <w:rPr>
                <w:rFonts w:ascii="Arial" w:hAnsi="Arial" w:cs="Arial"/>
                <w:sz w:val="15"/>
                <w:szCs w:val="15"/>
              </w:rPr>
            </w:pPr>
            <w:r w:rsidRPr="008A4FBE">
              <w:rPr>
                <w:rFonts w:ascii="Arial" w:hAnsi="Arial" w:cs="Arial"/>
                <w:sz w:val="15"/>
                <w:szCs w:val="15"/>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81" w:type="dxa"/>
            <w:tcBorders>
              <w:top w:val="nil"/>
              <w:left w:val="nil"/>
              <w:bottom w:val="single" w:sz="4" w:space="0" w:color="auto"/>
              <w:right w:val="single" w:sz="4" w:space="0" w:color="auto"/>
            </w:tcBorders>
            <w:shd w:val="clear" w:color="000000" w:fill="FFFFFF"/>
            <w:vAlign w:val="center"/>
            <w:hideMark/>
          </w:tcPr>
          <w:p w14:paraId="7012CB7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1C15B34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078AC904"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724E505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416D8BD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229AE71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2BA110D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5D10B32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188F24CD" w14:textId="77777777" w:rsidTr="008A4FBE">
        <w:trPr>
          <w:trHeight w:val="416"/>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1E9D7C9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3.5.</w:t>
            </w:r>
          </w:p>
        </w:tc>
        <w:tc>
          <w:tcPr>
            <w:tcW w:w="5453" w:type="dxa"/>
            <w:tcBorders>
              <w:top w:val="nil"/>
              <w:left w:val="nil"/>
              <w:bottom w:val="single" w:sz="4" w:space="0" w:color="auto"/>
              <w:right w:val="single" w:sz="4" w:space="0" w:color="auto"/>
            </w:tcBorders>
            <w:shd w:val="clear" w:color="000000" w:fill="FFFFFF"/>
            <w:vAlign w:val="center"/>
            <w:hideMark/>
          </w:tcPr>
          <w:p w14:paraId="1AC26B74" w14:textId="77777777" w:rsidR="008A4FBE" w:rsidRPr="008A4FBE" w:rsidRDefault="008A4FBE" w:rsidP="008A4FBE">
            <w:pPr>
              <w:rPr>
                <w:rFonts w:ascii="Arial" w:hAnsi="Arial" w:cs="Arial"/>
                <w:b/>
                <w:bCs/>
                <w:sz w:val="15"/>
                <w:szCs w:val="15"/>
              </w:rPr>
            </w:pPr>
            <w:r w:rsidRPr="008A4FBE">
              <w:rPr>
                <w:rFonts w:ascii="Arial" w:hAnsi="Arial" w:cs="Arial"/>
                <w:b/>
                <w:bCs/>
                <w:sz w:val="15"/>
                <w:szCs w:val="15"/>
              </w:rPr>
              <w:t>Итого неподконтрольных расходов</w:t>
            </w:r>
          </w:p>
        </w:tc>
        <w:tc>
          <w:tcPr>
            <w:tcW w:w="981" w:type="dxa"/>
            <w:tcBorders>
              <w:top w:val="nil"/>
              <w:left w:val="nil"/>
              <w:bottom w:val="single" w:sz="4" w:space="0" w:color="auto"/>
              <w:right w:val="single" w:sz="4" w:space="0" w:color="auto"/>
            </w:tcBorders>
            <w:shd w:val="clear" w:color="000000" w:fill="FFFFFF"/>
            <w:vAlign w:val="center"/>
            <w:hideMark/>
          </w:tcPr>
          <w:p w14:paraId="2FA1018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4EC38CD3"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8 430,20</w:t>
            </w:r>
          </w:p>
        </w:tc>
        <w:tc>
          <w:tcPr>
            <w:tcW w:w="1182" w:type="dxa"/>
            <w:tcBorders>
              <w:top w:val="nil"/>
              <w:left w:val="nil"/>
              <w:bottom w:val="single" w:sz="4" w:space="0" w:color="auto"/>
              <w:right w:val="single" w:sz="4" w:space="0" w:color="auto"/>
            </w:tcBorders>
            <w:shd w:val="clear" w:color="000000" w:fill="FFFFFF"/>
            <w:vAlign w:val="center"/>
            <w:hideMark/>
          </w:tcPr>
          <w:p w14:paraId="3EFE681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2 876,52</w:t>
            </w:r>
          </w:p>
        </w:tc>
        <w:tc>
          <w:tcPr>
            <w:tcW w:w="1120" w:type="dxa"/>
            <w:tcBorders>
              <w:top w:val="nil"/>
              <w:left w:val="nil"/>
              <w:bottom w:val="single" w:sz="4" w:space="0" w:color="auto"/>
              <w:right w:val="single" w:sz="4" w:space="0" w:color="auto"/>
            </w:tcBorders>
            <w:shd w:val="clear" w:color="000000" w:fill="FFFFFF"/>
            <w:vAlign w:val="center"/>
            <w:hideMark/>
          </w:tcPr>
          <w:p w14:paraId="40ED5590"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1 211,57</w:t>
            </w:r>
          </w:p>
        </w:tc>
        <w:tc>
          <w:tcPr>
            <w:tcW w:w="1248" w:type="dxa"/>
            <w:tcBorders>
              <w:top w:val="nil"/>
              <w:left w:val="nil"/>
              <w:bottom w:val="single" w:sz="4" w:space="0" w:color="auto"/>
              <w:right w:val="single" w:sz="4" w:space="0" w:color="auto"/>
            </w:tcBorders>
            <w:shd w:val="clear" w:color="auto" w:fill="auto"/>
            <w:vAlign w:val="center"/>
            <w:hideMark/>
          </w:tcPr>
          <w:p w14:paraId="6BF8492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4 088,09</w:t>
            </w:r>
          </w:p>
        </w:tc>
        <w:tc>
          <w:tcPr>
            <w:tcW w:w="1279" w:type="dxa"/>
            <w:tcBorders>
              <w:top w:val="nil"/>
              <w:left w:val="nil"/>
              <w:bottom w:val="single" w:sz="4" w:space="0" w:color="auto"/>
              <w:right w:val="single" w:sz="4" w:space="0" w:color="auto"/>
            </w:tcBorders>
            <w:shd w:val="clear" w:color="000000" w:fill="FFFFFF"/>
            <w:vAlign w:val="center"/>
            <w:hideMark/>
          </w:tcPr>
          <w:p w14:paraId="2F1B6730"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15 349,84</w:t>
            </w:r>
          </w:p>
        </w:tc>
        <w:tc>
          <w:tcPr>
            <w:tcW w:w="1189" w:type="dxa"/>
            <w:tcBorders>
              <w:top w:val="nil"/>
              <w:left w:val="nil"/>
              <w:bottom w:val="single" w:sz="4" w:space="0" w:color="auto"/>
              <w:right w:val="single" w:sz="4" w:space="0" w:color="auto"/>
            </w:tcBorders>
            <w:shd w:val="clear" w:color="000000" w:fill="FFFFFF"/>
            <w:vAlign w:val="center"/>
            <w:hideMark/>
          </w:tcPr>
          <w:p w14:paraId="49526664"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3 055,24</w:t>
            </w:r>
          </w:p>
        </w:tc>
        <w:tc>
          <w:tcPr>
            <w:tcW w:w="1260" w:type="dxa"/>
            <w:tcBorders>
              <w:top w:val="nil"/>
              <w:left w:val="single" w:sz="4" w:space="0" w:color="auto"/>
              <w:bottom w:val="single" w:sz="4" w:space="0" w:color="auto"/>
              <w:right w:val="single" w:sz="4" w:space="0" w:color="auto"/>
            </w:tcBorders>
            <w:shd w:val="clear" w:color="000000" w:fill="E2EFDA"/>
            <w:vAlign w:val="center"/>
            <w:hideMark/>
          </w:tcPr>
          <w:p w14:paraId="792EEEE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12 467,43</w:t>
            </w:r>
          </w:p>
        </w:tc>
      </w:tr>
      <w:tr w:rsidR="008A4FBE" w:rsidRPr="008A4FBE" w14:paraId="71FA74A2" w14:textId="77777777" w:rsidTr="008A4FBE">
        <w:trPr>
          <w:trHeight w:val="327"/>
          <w:jc w:val="center"/>
        </w:trPr>
        <w:tc>
          <w:tcPr>
            <w:tcW w:w="755" w:type="dxa"/>
            <w:tcBorders>
              <w:top w:val="nil"/>
              <w:left w:val="single" w:sz="8" w:space="0" w:color="auto"/>
              <w:bottom w:val="single" w:sz="4" w:space="0" w:color="auto"/>
              <w:right w:val="single" w:sz="4" w:space="0" w:color="auto"/>
            </w:tcBorders>
            <w:shd w:val="clear" w:color="000000" w:fill="FFFFFF"/>
            <w:vAlign w:val="center"/>
            <w:hideMark/>
          </w:tcPr>
          <w:p w14:paraId="46839813"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13759" w:type="dxa"/>
            <w:gridSpan w:val="8"/>
            <w:tcBorders>
              <w:top w:val="single" w:sz="4" w:space="0" w:color="auto"/>
              <w:left w:val="nil"/>
              <w:bottom w:val="single" w:sz="4" w:space="0" w:color="auto"/>
              <w:right w:val="nil"/>
            </w:tcBorders>
            <w:shd w:val="clear" w:color="000000" w:fill="FFFFFF"/>
            <w:vAlign w:val="center"/>
            <w:hideMark/>
          </w:tcPr>
          <w:p w14:paraId="416DF54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1260" w:type="dxa"/>
            <w:tcBorders>
              <w:top w:val="nil"/>
              <w:left w:val="nil"/>
              <w:bottom w:val="single" w:sz="4" w:space="0" w:color="auto"/>
              <w:right w:val="nil"/>
            </w:tcBorders>
            <w:shd w:val="clear" w:color="000000" w:fill="FFFFFF"/>
            <w:vAlign w:val="center"/>
            <w:hideMark/>
          </w:tcPr>
          <w:p w14:paraId="32689A76"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r>
      <w:tr w:rsidR="008A4FBE" w:rsidRPr="008A4FBE" w14:paraId="2A86061A" w14:textId="77777777" w:rsidTr="008A4FBE">
        <w:trPr>
          <w:trHeight w:val="391"/>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30596DE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4</w:t>
            </w:r>
          </w:p>
        </w:tc>
        <w:tc>
          <w:tcPr>
            <w:tcW w:w="5453" w:type="dxa"/>
            <w:tcBorders>
              <w:top w:val="nil"/>
              <w:left w:val="nil"/>
              <w:bottom w:val="single" w:sz="4" w:space="0" w:color="auto"/>
              <w:right w:val="single" w:sz="4" w:space="0" w:color="auto"/>
            </w:tcBorders>
            <w:shd w:val="clear" w:color="auto" w:fill="auto"/>
            <w:vAlign w:val="center"/>
            <w:hideMark/>
          </w:tcPr>
          <w:p w14:paraId="71DA04EA" w14:textId="77777777" w:rsidR="008A4FBE" w:rsidRPr="008A4FBE" w:rsidRDefault="008A4FBE" w:rsidP="008A4FBE">
            <w:pPr>
              <w:rPr>
                <w:rFonts w:ascii="Arial" w:hAnsi="Arial" w:cs="Arial"/>
                <w:b/>
                <w:bCs/>
                <w:sz w:val="15"/>
                <w:szCs w:val="15"/>
              </w:rPr>
            </w:pPr>
            <w:r w:rsidRPr="008A4FBE">
              <w:rPr>
                <w:rFonts w:ascii="Arial" w:hAnsi="Arial" w:cs="Arial"/>
                <w:b/>
                <w:bCs/>
                <w:sz w:val="15"/>
                <w:szCs w:val="15"/>
              </w:rPr>
              <w:t>Нормативная прибыль</w:t>
            </w:r>
          </w:p>
        </w:tc>
        <w:tc>
          <w:tcPr>
            <w:tcW w:w="981" w:type="dxa"/>
            <w:tcBorders>
              <w:top w:val="nil"/>
              <w:left w:val="nil"/>
              <w:bottom w:val="single" w:sz="4" w:space="0" w:color="auto"/>
              <w:right w:val="single" w:sz="4" w:space="0" w:color="auto"/>
            </w:tcBorders>
            <w:shd w:val="clear" w:color="auto" w:fill="auto"/>
            <w:vAlign w:val="center"/>
            <w:hideMark/>
          </w:tcPr>
          <w:p w14:paraId="53FB889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73B3947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0,00</w:t>
            </w:r>
          </w:p>
        </w:tc>
        <w:tc>
          <w:tcPr>
            <w:tcW w:w="1182" w:type="dxa"/>
            <w:tcBorders>
              <w:top w:val="nil"/>
              <w:left w:val="nil"/>
              <w:bottom w:val="single" w:sz="4" w:space="0" w:color="auto"/>
              <w:right w:val="single" w:sz="4" w:space="0" w:color="auto"/>
            </w:tcBorders>
            <w:shd w:val="clear" w:color="000000" w:fill="FFFFFF"/>
            <w:vAlign w:val="center"/>
            <w:hideMark/>
          </w:tcPr>
          <w:p w14:paraId="4B539F5A"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0,00</w:t>
            </w:r>
          </w:p>
        </w:tc>
        <w:tc>
          <w:tcPr>
            <w:tcW w:w="1120" w:type="dxa"/>
            <w:tcBorders>
              <w:top w:val="nil"/>
              <w:left w:val="nil"/>
              <w:bottom w:val="single" w:sz="4" w:space="0" w:color="auto"/>
              <w:right w:val="single" w:sz="4" w:space="0" w:color="auto"/>
            </w:tcBorders>
            <w:shd w:val="clear" w:color="000000" w:fill="FFFFFF"/>
            <w:vAlign w:val="center"/>
            <w:hideMark/>
          </w:tcPr>
          <w:p w14:paraId="62151EE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0,00</w:t>
            </w:r>
          </w:p>
        </w:tc>
        <w:tc>
          <w:tcPr>
            <w:tcW w:w="1248" w:type="dxa"/>
            <w:tcBorders>
              <w:top w:val="nil"/>
              <w:left w:val="nil"/>
              <w:bottom w:val="single" w:sz="4" w:space="0" w:color="auto"/>
              <w:right w:val="single" w:sz="4" w:space="0" w:color="auto"/>
            </w:tcBorders>
            <w:shd w:val="clear" w:color="auto" w:fill="auto"/>
            <w:vAlign w:val="center"/>
            <w:hideMark/>
          </w:tcPr>
          <w:p w14:paraId="5F50652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0,00</w:t>
            </w:r>
          </w:p>
        </w:tc>
        <w:tc>
          <w:tcPr>
            <w:tcW w:w="1279" w:type="dxa"/>
            <w:tcBorders>
              <w:top w:val="nil"/>
              <w:left w:val="nil"/>
              <w:bottom w:val="single" w:sz="4" w:space="0" w:color="auto"/>
              <w:right w:val="single" w:sz="4" w:space="0" w:color="auto"/>
            </w:tcBorders>
            <w:shd w:val="clear" w:color="000000" w:fill="FFFFFF"/>
            <w:vAlign w:val="center"/>
            <w:hideMark/>
          </w:tcPr>
          <w:p w14:paraId="2A448692"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6 365,00</w:t>
            </w:r>
          </w:p>
        </w:tc>
        <w:tc>
          <w:tcPr>
            <w:tcW w:w="1189" w:type="dxa"/>
            <w:tcBorders>
              <w:top w:val="nil"/>
              <w:left w:val="nil"/>
              <w:bottom w:val="single" w:sz="4" w:space="0" w:color="auto"/>
              <w:right w:val="single" w:sz="4" w:space="0" w:color="auto"/>
            </w:tcBorders>
            <w:shd w:val="clear" w:color="000000" w:fill="FFFFFF"/>
            <w:vAlign w:val="center"/>
            <w:hideMark/>
          </w:tcPr>
          <w:p w14:paraId="21EB51E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12,03</w:t>
            </w:r>
          </w:p>
        </w:tc>
        <w:tc>
          <w:tcPr>
            <w:tcW w:w="1260" w:type="dxa"/>
            <w:tcBorders>
              <w:top w:val="nil"/>
              <w:left w:val="nil"/>
              <w:bottom w:val="single" w:sz="4" w:space="0" w:color="auto"/>
              <w:right w:val="nil"/>
            </w:tcBorders>
            <w:shd w:val="clear" w:color="000000" w:fill="E2EFDA"/>
            <w:vAlign w:val="center"/>
            <w:hideMark/>
          </w:tcPr>
          <w:p w14:paraId="5BB0D91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11,65</w:t>
            </w:r>
          </w:p>
        </w:tc>
      </w:tr>
      <w:tr w:rsidR="008A4FBE" w:rsidRPr="008A4FBE" w14:paraId="355FA0BD" w14:textId="77777777" w:rsidTr="008A4FBE">
        <w:trPr>
          <w:trHeight w:val="504"/>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72A4E1B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auto" w:fill="auto"/>
            <w:hideMark/>
          </w:tcPr>
          <w:p w14:paraId="3A752F1C" w14:textId="77777777" w:rsidR="008A4FBE" w:rsidRPr="008A4FBE" w:rsidRDefault="008A4FBE" w:rsidP="008A4FBE">
            <w:pPr>
              <w:spacing w:after="240"/>
              <w:rPr>
                <w:rFonts w:ascii="Arial" w:hAnsi="Arial" w:cs="Arial"/>
                <w:sz w:val="15"/>
                <w:szCs w:val="15"/>
              </w:rPr>
            </w:pPr>
            <w:r w:rsidRPr="008A4FBE">
              <w:rPr>
                <w:rFonts w:ascii="Arial" w:hAnsi="Arial" w:cs="Arial"/>
                <w:sz w:val="15"/>
                <w:szCs w:val="15"/>
              </w:rPr>
              <w:t xml:space="preserve"> - экономически обоснованные расходы на выплаты, предусмотренные коллективным договором</w:t>
            </w:r>
          </w:p>
        </w:tc>
        <w:tc>
          <w:tcPr>
            <w:tcW w:w="981" w:type="dxa"/>
            <w:tcBorders>
              <w:top w:val="nil"/>
              <w:left w:val="nil"/>
              <w:bottom w:val="single" w:sz="4" w:space="0" w:color="auto"/>
              <w:right w:val="single" w:sz="4" w:space="0" w:color="auto"/>
            </w:tcBorders>
            <w:shd w:val="clear" w:color="auto" w:fill="auto"/>
            <w:vAlign w:val="center"/>
            <w:hideMark/>
          </w:tcPr>
          <w:p w14:paraId="3C9D0D0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7009A6C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3D50D77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6166FE1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472DCC7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43098F2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6 365,00</w:t>
            </w:r>
          </w:p>
        </w:tc>
        <w:tc>
          <w:tcPr>
            <w:tcW w:w="1189" w:type="dxa"/>
            <w:tcBorders>
              <w:top w:val="nil"/>
              <w:left w:val="nil"/>
              <w:bottom w:val="single" w:sz="4" w:space="0" w:color="auto"/>
              <w:right w:val="single" w:sz="4" w:space="0" w:color="auto"/>
            </w:tcBorders>
            <w:shd w:val="clear" w:color="000000" w:fill="FFFFFF"/>
            <w:vAlign w:val="center"/>
            <w:hideMark/>
          </w:tcPr>
          <w:p w14:paraId="60C4AAA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12,03</w:t>
            </w:r>
          </w:p>
        </w:tc>
        <w:tc>
          <w:tcPr>
            <w:tcW w:w="1260" w:type="dxa"/>
            <w:tcBorders>
              <w:top w:val="nil"/>
              <w:left w:val="nil"/>
              <w:bottom w:val="single" w:sz="4" w:space="0" w:color="auto"/>
              <w:right w:val="nil"/>
            </w:tcBorders>
            <w:shd w:val="clear" w:color="000000" w:fill="E2EFDA"/>
            <w:vAlign w:val="center"/>
            <w:hideMark/>
          </w:tcPr>
          <w:p w14:paraId="73D45F7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11,65</w:t>
            </w:r>
          </w:p>
        </w:tc>
      </w:tr>
      <w:tr w:rsidR="008A4FBE" w:rsidRPr="008A4FBE" w14:paraId="6C6213B8" w14:textId="77777777" w:rsidTr="008A4FBE">
        <w:trPr>
          <w:trHeight w:val="315"/>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30A64F3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5453" w:type="dxa"/>
            <w:tcBorders>
              <w:top w:val="nil"/>
              <w:left w:val="nil"/>
              <w:bottom w:val="single" w:sz="4" w:space="0" w:color="auto"/>
              <w:right w:val="single" w:sz="4" w:space="0" w:color="auto"/>
            </w:tcBorders>
            <w:shd w:val="clear" w:color="auto" w:fill="auto"/>
            <w:hideMark/>
          </w:tcPr>
          <w:p w14:paraId="77391783" w14:textId="77777777" w:rsidR="008A4FBE" w:rsidRPr="008A4FBE" w:rsidRDefault="008A4FBE" w:rsidP="008A4FBE">
            <w:pPr>
              <w:rPr>
                <w:rFonts w:ascii="Arial" w:hAnsi="Arial" w:cs="Arial"/>
                <w:sz w:val="15"/>
                <w:szCs w:val="15"/>
              </w:rPr>
            </w:pPr>
            <w:r w:rsidRPr="008A4FBE">
              <w:rPr>
                <w:rFonts w:ascii="Arial" w:hAnsi="Arial" w:cs="Arial"/>
                <w:sz w:val="15"/>
                <w:szCs w:val="15"/>
              </w:rPr>
              <w:t xml:space="preserve"> -  расходы на капитальные вложения (инвестиции)</w:t>
            </w:r>
          </w:p>
        </w:tc>
        <w:tc>
          <w:tcPr>
            <w:tcW w:w="981" w:type="dxa"/>
            <w:tcBorders>
              <w:top w:val="nil"/>
              <w:left w:val="nil"/>
              <w:bottom w:val="single" w:sz="4" w:space="0" w:color="auto"/>
              <w:right w:val="single" w:sz="4" w:space="0" w:color="auto"/>
            </w:tcBorders>
            <w:shd w:val="clear" w:color="auto" w:fill="auto"/>
            <w:vAlign w:val="center"/>
            <w:hideMark/>
          </w:tcPr>
          <w:p w14:paraId="6448017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auto" w:fill="auto"/>
            <w:vAlign w:val="center"/>
            <w:hideMark/>
          </w:tcPr>
          <w:p w14:paraId="396C017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7F816C5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000000" w:fill="FFFFFF"/>
            <w:vAlign w:val="center"/>
            <w:hideMark/>
          </w:tcPr>
          <w:p w14:paraId="23269A0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1AEFD69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7E07FC6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1369DE7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5F8780B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38F36092" w14:textId="77777777" w:rsidTr="008A4FBE">
        <w:trPr>
          <w:trHeight w:val="365"/>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099B63D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lastRenderedPageBreak/>
              <w:t>5</w:t>
            </w:r>
          </w:p>
        </w:tc>
        <w:tc>
          <w:tcPr>
            <w:tcW w:w="5453" w:type="dxa"/>
            <w:tcBorders>
              <w:top w:val="nil"/>
              <w:left w:val="nil"/>
              <w:bottom w:val="single" w:sz="4" w:space="0" w:color="auto"/>
              <w:right w:val="single" w:sz="4" w:space="0" w:color="auto"/>
            </w:tcBorders>
            <w:shd w:val="clear" w:color="auto" w:fill="auto"/>
            <w:vAlign w:val="center"/>
            <w:hideMark/>
          </w:tcPr>
          <w:p w14:paraId="29531663" w14:textId="77777777" w:rsidR="008A4FBE" w:rsidRPr="008A4FBE" w:rsidRDefault="008A4FBE" w:rsidP="008A4FBE">
            <w:pPr>
              <w:rPr>
                <w:rFonts w:ascii="Arial" w:hAnsi="Arial" w:cs="Arial"/>
                <w:b/>
                <w:bCs/>
                <w:sz w:val="15"/>
                <w:szCs w:val="15"/>
              </w:rPr>
            </w:pPr>
            <w:r w:rsidRPr="008A4FBE">
              <w:rPr>
                <w:rFonts w:ascii="Arial" w:hAnsi="Arial" w:cs="Arial"/>
                <w:b/>
                <w:bCs/>
                <w:sz w:val="15"/>
                <w:szCs w:val="15"/>
              </w:rPr>
              <w:t xml:space="preserve">Предпринимательская прибыль </w:t>
            </w:r>
          </w:p>
        </w:tc>
        <w:tc>
          <w:tcPr>
            <w:tcW w:w="981" w:type="dxa"/>
            <w:tcBorders>
              <w:top w:val="nil"/>
              <w:left w:val="nil"/>
              <w:bottom w:val="single" w:sz="4" w:space="0" w:color="auto"/>
              <w:right w:val="single" w:sz="4" w:space="0" w:color="auto"/>
            </w:tcBorders>
            <w:shd w:val="clear" w:color="auto" w:fill="auto"/>
            <w:vAlign w:val="center"/>
            <w:hideMark/>
          </w:tcPr>
          <w:p w14:paraId="738EAC8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437DABB5"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4731118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0,00</w:t>
            </w:r>
          </w:p>
        </w:tc>
        <w:tc>
          <w:tcPr>
            <w:tcW w:w="1120" w:type="dxa"/>
            <w:tcBorders>
              <w:top w:val="nil"/>
              <w:left w:val="nil"/>
              <w:bottom w:val="single" w:sz="4" w:space="0" w:color="auto"/>
              <w:right w:val="single" w:sz="4" w:space="0" w:color="auto"/>
            </w:tcBorders>
            <w:shd w:val="clear" w:color="000000" w:fill="FFFFFF"/>
            <w:vAlign w:val="center"/>
            <w:hideMark/>
          </w:tcPr>
          <w:p w14:paraId="407B1D0C"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0,00</w:t>
            </w:r>
          </w:p>
        </w:tc>
        <w:tc>
          <w:tcPr>
            <w:tcW w:w="1248" w:type="dxa"/>
            <w:tcBorders>
              <w:top w:val="nil"/>
              <w:left w:val="nil"/>
              <w:bottom w:val="single" w:sz="4" w:space="0" w:color="auto"/>
              <w:right w:val="single" w:sz="4" w:space="0" w:color="auto"/>
            </w:tcBorders>
            <w:shd w:val="clear" w:color="auto" w:fill="auto"/>
            <w:vAlign w:val="center"/>
            <w:hideMark/>
          </w:tcPr>
          <w:p w14:paraId="4E16327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0,00</w:t>
            </w:r>
          </w:p>
        </w:tc>
        <w:tc>
          <w:tcPr>
            <w:tcW w:w="1279" w:type="dxa"/>
            <w:tcBorders>
              <w:top w:val="nil"/>
              <w:left w:val="nil"/>
              <w:bottom w:val="single" w:sz="4" w:space="0" w:color="auto"/>
              <w:right w:val="single" w:sz="4" w:space="0" w:color="auto"/>
            </w:tcBorders>
            <w:shd w:val="clear" w:color="000000" w:fill="FFFFFF"/>
            <w:vAlign w:val="center"/>
            <w:hideMark/>
          </w:tcPr>
          <w:p w14:paraId="449C0382"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0,00</w:t>
            </w:r>
          </w:p>
        </w:tc>
        <w:tc>
          <w:tcPr>
            <w:tcW w:w="1189" w:type="dxa"/>
            <w:tcBorders>
              <w:top w:val="nil"/>
              <w:left w:val="nil"/>
              <w:bottom w:val="single" w:sz="4" w:space="0" w:color="auto"/>
              <w:right w:val="single" w:sz="4" w:space="0" w:color="auto"/>
            </w:tcBorders>
            <w:shd w:val="clear" w:color="000000" w:fill="FFFFFF"/>
            <w:vAlign w:val="center"/>
            <w:hideMark/>
          </w:tcPr>
          <w:p w14:paraId="303F761B"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0,00</w:t>
            </w:r>
          </w:p>
        </w:tc>
        <w:tc>
          <w:tcPr>
            <w:tcW w:w="1260" w:type="dxa"/>
            <w:tcBorders>
              <w:top w:val="nil"/>
              <w:left w:val="nil"/>
              <w:bottom w:val="single" w:sz="4" w:space="0" w:color="auto"/>
              <w:right w:val="nil"/>
            </w:tcBorders>
            <w:shd w:val="clear" w:color="000000" w:fill="FFFFFF"/>
            <w:vAlign w:val="center"/>
            <w:hideMark/>
          </w:tcPr>
          <w:p w14:paraId="0DA2C885"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0,00</w:t>
            </w:r>
          </w:p>
        </w:tc>
      </w:tr>
      <w:tr w:rsidR="008A4FBE" w:rsidRPr="008A4FBE" w14:paraId="252434D0" w14:textId="77777777" w:rsidTr="008A4FBE">
        <w:trPr>
          <w:trHeight w:val="403"/>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6BCC9B1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w:t>
            </w:r>
          </w:p>
        </w:tc>
        <w:tc>
          <w:tcPr>
            <w:tcW w:w="5453" w:type="dxa"/>
            <w:tcBorders>
              <w:top w:val="nil"/>
              <w:left w:val="nil"/>
              <w:bottom w:val="single" w:sz="4" w:space="0" w:color="auto"/>
              <w:right w:val="single" w:sz="4" w:space="0" w:color="auto"/>
            </w:tcBorders>
            <w:shd w:val="clear" w:color="auto" w:fill="auto"/>
            <w:vAlign w:val="center"/>
            <w:hideMark/>
          </w:tcPr>
          <w:p w14:paraId="23671B06" w14:textId="77777777" w:rsidR="008A4FBE" w:rsidRPr="008A4FBE" w:rsidRDefault="008A4FBE" w:rsidP="008A4FBE">
            <w:pPr>
              <w:rPr>
                <w:rFonts w:ascii="Arial" w:hAnsi="Arial" w:cs="Arial"/>
                <w:sz w:val="15"/>
                <w:szCs w:val="15"/>
              </w:rPr>
            </w:pPr>
            <w:r w:rsidRPr="008A4FBE">
              <w:rPr>
                <w:rFonts w:ascii="Arial" w:hAnsi="Arial" w:cs="Arial"/>
                <w:sz w:val="15"/>
                <w:szCs w:val="15"/>
              </w:rPr>
              <w:t>Результаты деятельности до перехода к регулированию цен (тарифов) на основе долгосрочных параметров регулирования</w:t>
            </w:r>
          </w:p>
        </w:tc>
        <w:tc>
          <w:tcPr>
            <w:tcW w:w="981" w:type="dxa"/>
            <w:tcBorders>
              <w:top w:val="nil"/>
              <w:left w:val="nil"/>
              <w:bottom w:val="single" w:sz="4" w:space="0" w:color="auto"/>
              <w:right w:val="single" w:sz="4" w:space="0" w:color="auto"/>
            </w:tcBorders>
            <w:shd w:val="clear" w:color="auto" w:fill="auto"/>
            <w:vAlign w:val="center"/>
            <w:hideMark/>
          </w:tcPr>
          <w:p w14:paraId="4584824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auto" w:fill="auto"/>
            <w:vAlign w:val="center"/>
            <w:hideMark/>
          </w:tcPr>
          <w:p w14:paraId="0786DA7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000000" w:fill="FFFFFF"/>
            <w:vAlign w:val="center"/>
            <w:hideMark/>
          </w:tcPr>
          <w:p w14:paraId="5B78376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6 550,16</w:t>
            </w:r>
          </w:p>
        </w:tc>
        <w:tc>
          <w:tcPr>
            <w:tcW w:w="1120" w:type="dxa"/>
            <w:tcBorders>
              <w:top w:val="nil"/>
              <w:left w:val="nil"/>
              <w:bottom w:val="single" w:sz="4" w:space="0" w:color="auto"/>
              <w:right w:val="single" w:sz="4" w:space="0" w:color="auto"/>
            </w:tcBorders>
            <w:shd w:val="clear" w:color="auto" w:fill="auto"/>
            <w:vAlign w:val="center"/>
            <w:hideMark/>
          </w:tcPr>
          <w:p w14:paraId="2DF1AC3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2B69100D"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6 550,16</w:t>
            </w:r>
          </w:p>
        </w:tc>
        <w:tc>
          <w:tcPr>
            <w:tcW w:w="1279" w:type="dxa"/>
            <w:tcBorders>
              <w:top w:val="nil"/>
              <w:left w:val="nil"/>
              <w:bottom w:val="single" w:sz="4" w:space="0" w:color="auto"/>
              <w:right w:val="single" w:sz="4" w:space="0" w:color="auto"/>
            </w:tcBorders>
            <w:shd w:val="clear" w:color="000000" w:fill="FFFFFF"/>
            <w:vAlign w:val="center"/>
            <w:hideMark/>
          </w:tcPr>
          <w:p w14:paraId="78999A8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37CA757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6D099EF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 </w:t>
            </w:r>
          </w:p>
        </w:tc>
      </w:tr>
      <w:tr w:rsidR="008A4FBE" w:rsidRPr="008A4FBE" w14:paraId="7E196FED" w14:textId="77777777" w:rsidTr="008A4FBE">
        <w:trPr>
          <w:trHeight w:val="441"/>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790AC356"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7</w:t>
            </w:r>
          </w:p>
        </w:tc>
        <w:tc>
          <w:tcPr>
            <w:tcW w:w="5453" w:type="dxa"/>
            <w:tcBorders>
              <w:top w:val="nil"/>
              <w:left w:val="nil"/>
              <w:bottom w:val="single" w:sz="4" w:space="0" w:color="auto"/>
              <w:right w:val="single" w:sz="4" w:space="0" w:color="auto"/>
            </w:tcBorders>
            <w:shd w:val="clear" w:color="auto" w:fill="auto"/>
            <w:vAlign w:val="center"/>
            <w:hideMark/>
          </w:tcPr>
          <w:p w14:paraId="2CF4A7CA" w14:textId="77777777" w:rsidR="008A4FBE" w:rsidRPr="008A4FBE" w:rsidRDefault="008A4FBE" w:rsidP="008A4FBE">
            <w:pPr>
              <w:outlineLvl w:val="0"/>
              <w:rPr>
                <w:rFonts w:ascii="Arial" w:hAnsi="Arial" w:cs="Arial"/>
                <w:sz w:val="15"/>
                <w:szCs w:val="15"/>
              </w:rPr>
            </w:pPr>
            <w:r w:rsidRPr="008A4FBE">
              <w:rPr>
                <w:rFonts w:ascii="Arial" w:hAnsi="Arial" w:cs="Arial"/>
                <w:sz w:val="15"/>
                <w:szCs w:val="15"/>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981" w:type="dxa"/>
            <w:tcBorders>
              <w:top w:val="nil"/>
              <w:left w:val="nil"/>
              <w:bottom w:val="single" w:sz="4" w:space="0" w:color="auto"/>
              <w:right w:val="single" w:sz="4" w:space="0" w:color="auto"/>
            </w:tcBorders>
            <w:shd w:val="clear" w:color="auto" w:fill="auto"/>
            <w:vAlign w:val="center"/>
            <w:hideMark/>
          </w:tcPr>
          <w:p w14:paraId="40D5B970"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000000" w:fill="FFFFFF"/>
            <w:vAlign w:val="center"/>
            <w:hideMark/>
          </w:tcPr>
          <w:p w14:paraId="6237DB59"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2" w:type="dxa"/>
            <w:tcBorders>
              <w:top w:val="nil"/>
              <w:left w:val="nil"/>
              <w:bottom w:val="nil"/>
              <w:right w:val="nil"/>
            </w:tcBorders>
            <w:shd w:val="clear" w:color="auto" w:fill="auto"/>
            <w:vAlign w:val="center"/>
            <w:hideMark/>
          </w:tcPr>
          <w:p w14:paraId="13E6C11F" w14:textId="77777777" w:rsidR="008A4FBE" w:rsidRPr="008A4FBE" w:rsidRDefault="008A4FBE" w:rsidP="008A4FBE">
            <w:pPr>
              <w:jc w:val="center"/>
              <w:outlineLvl w:val="0"/>
              <w:rPr>
                <w:rFonts w:ascii="Arial" w:hAnsi="Arial" w:cs="Arial"/>
                <w:sz w:val="15"/>
                <w:szCs w:val="15"/>
              </w:rPr>
            </w:pPr>
          </w:p>
        </w:tc>
        <w:tc>
          <w:tcPr>
            <w:tcW w:w="1120" w:type="dxa"/>
            <w:tcBorders>
              <w:top w:val="nil"/>
              <w:left w:val="single" w:sz="4" w:space="0" w:color="auto"/>
              <w:bottom w:val="single" w:sz="4" w:space="0" w:color="auto"/>
              <w:right w:val="single" w:sz="4" w:space="0" w:color="auto"/>
            </w:tcBorders>
            <w:shd w:val="clear" w:color="000000" w:fill="FFFFFF"/>
            <w:vAlign w:val="center"/>
            <w:hideMark/>
          </w:tcPr>
          <w:p w14:paraId="168B894C"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021EE395"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760D7CBA"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4 546,95</w:t>
            </w:r>
          </w:p>
        </w:tc>
        <w:tc>
          <w:tcPr>
            <w:tcW w:w="1189" w:type="dxa"/>
            <w:tcBorders>
              <w:top w:val="nil"/>
              <w:left w:val="nil"/>
              <w:bottom w:val="single" w:sz="4" w:space="0" w:color="auto"/>
              <w:right w:val="single" w:sz="4" w:space="0" w:color="auto"/>
            </w:tcBorders>
            <w:shd w:val="clear" w:color="000000" w:fill="FFFFFF"/>
            <w:vAlign w:val="center"/>
            <w:hideMark/>
          </w:tcPr>
          <w:p w14:paraId="7E76F536"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-4 319,05</w:t>
            </w:r>
          </w:p>
        </w:tc>
        <w:tc>
          <w:tcPr>
            <w:tcW w:w="1260" w:type="dxa"/>
            <w:tcBorders>
              <w:top w:val="nil"/>
              <w:left w:val="nil"/>
              <w:bottom w:val="single" w:sz="4" w:space="0" w:color="auto"/>
              <w:right w:val="nil"/>
            </w:tcBorders>
            <w:shd w:val="clear" w:color="000000" w:fill="E2EFDA"/>
            <w:vAlign w:val="center"/>
            <w:hideMark/>
          </w:tcPr>
          <w:p w14:paraId="34AA234F"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4 373,69</w:t>
            </w:r>
          </w:p>
        </w:tc>
      </w:tr>
      <w:tr w:rsidR="008A4FBE" w:rsidRPr="008A4FBE" w14:paraId="67F894DB" w14:textId="77777777" w:rsidTr="008A4FBE">
        <w:trPr>
          <w:trHeight w:val="403"/>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30E7DC52"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8</w:t>
            </w:r>
          </w:p>
        </w:tc>
        <w:tc>
          <w:tcPr>
            <w:tcW w:w="5453" w:type="dxa"/>
            <w:tcBorders>
              <w:top w:val="nil"/>
              <w:left w:val="nil"/>
              <w:bottom w:val="single" w:sz="4" w:space="0" w:color="auto"/>
              <w:right w:val="single" w:sz="4" w:space="0" w:color="auto"/>
            </w:tcBorders>
            <w:shd w:val="clear" w:color="auto" w:fill="auto"/>
            <w:vAlign w:val="center"/>
            <w:hideMark/>
          </w:tcPr>
          <w:p w14:paraId="49FC0E21" w14:textId="77777777" w:rsidR="008A4FBE" w:rsidRPr="008A4FBE" w:rsidRDefault="008A4FBE" w:rsidP="008A4FBE">
            <w:pPr>
              <w:outlineLvl w:val="0"/>
              <w:rPr>
                <w:rFonts w:ascii="Arial" w:hAnsi="Arial" w:cs="Arial"/>
                <w:sz w:val="15"/>
                <w:szCs w:val="15"/>
              </w:rPr>
            </w:pPr>
            <w:r w:rsidRPr="008A4FBE">
              <w:rPr>
                <w:rFonts w:ascii="Arial" w:hAnsi="Arial" w:cs="Arial"/>
                <w:sz w:val="15"/>
                <w:szCs w:val="15"/>
              </w:rPr>
              <w:t>Корректировка с учетом надежности и качества реализуемых товаров (оказываемых услуг), подлежащая учету в НВВ</w:t>
            </w:r>
          </w:p>
        </w:tc>
        <w:tc>
          <w:tcPr>
            <w:tcW w:w="981" w:type="dxa"/>
            <w:tcBorders>
              <w:top w:val="nil"/>
              <w:left w:val="nil"/>
              <w:bottom w:val="single" w:sz="4" w:space="0" w:color="auto"/>
              <w:right w:val="single" w:sz="4" w:space="0" w:color="auto"/>
            </w:tcBorders>
            <w:shd w:val="clear" w:color="auto" w:fill="auto"/>
            <w:vAlign w:val="center"/>
            <w:hideMark/>
          </w:tcPr>
          <w:p w14:paraId="65B6E7BF"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auto" w:fill="auto"/>
            <w:vAlign w:val="center"/>
            <w:hideMark/>
          </w:tcPr>
          <w:p w14:paraId="34E56979"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600C0DB0"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auto" w:fill="auto"/>
            <w:vAlign w:val="center"/>
            <w:hideMark/>
          </w:tcPr>
          <w:p w14:paraId="497604C2"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4FA16EED"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7F295BE0"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70B6A226"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29777CB9"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r>
      <w:tr w:rsidR="008A4FBE" w:rsidRPr="008A4FBE" w14:paraId="658B4AC2" w14:textId="77777777" w:rsidTr="008A4FBE">
        <w:trPr>
          <w:trHeight w:val="340"/>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4673729F"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9</w:t>
            </w:r>
          </w:p>
        </w:tc>
        <w:tc>
          <w:tcPr>
            <w:tcW w:w="5453" w:type="dxa"/>
            <w:tcBorders>
              <w:top w:val="nil"/>
              <w:left w:val="nil"/>
              <w:bottom w:val="single" w:sz="4" w:space="0" w:color="auto"/>
              <w:right w:val="single" w:sz="4" w:space="0" w:color="auto"/>
            </w:tcBorders>
            <w:shd w:val="clear" w:color="auto" w:fill="auto"/>
            <w:vAlign w:val="center"/>
            <w:hideMark/>
          </w:tcPr>
          <w:p w14:paraId="5601082A" w14:textId="77777777" w:rsidR="008A4FBE" w:rsidRPr="008A4FBE" w:rsidRDefault="008A4FBE" w:rsidP="008A4FBE">
            <w:pPr>
              <w:outlineLvl w:val="0"/>
              <w:rPr>
                <w:rFonts w:ascii="Arial" w:hAnsi="Arial" w:cs="Arial"/>
                <w:sz w:val="15"/>
                <w:szCs w:val="15"/>
              </w:rPr>
            </w:pPr>
            <w:r w:rsidRPr="008A4FBE">
              <w:rPr>
                <w:rFonts w:ascii="Arial" w:hAnsi="Arial" w:cs="Arial"/>
                <w:sz w:val="15"/>
                <w:szCs w:val="15"/>
              </w:rPr>
              <w:t>Корректировка НВВ в связи с изменением (неисполнением) инвестиционной программы</w:t>
            </w:r>
          </w:p>
        </w:tc>
        <w:tc>
          <w:tcPr>
            <w:tcW w:w="981" w:type="dxa"/>
            <w:tcBorders>
              <w:top w:val="nil"/>
              <w:left w:val="nil"/>
              <w:bottom w:val="single" w:sz="4" w:space="0" w:color="auto"/>
              <w:right w:val="single" w:sz="4" w:space="0" w:color="auto"/>
            </w:tcBorders>
            <w:shd w:val="clear" w:color="auto" w:fill="auto"/>
            <w:vAlign w:val="center"/>
            <w:hideMark/>
          </w:tcPr>
          <w:p w14:paraId="00A31B43"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auto" w:fill="auto"/>
            <w:vAlign w:val="center"/>
            <w:hideMark/>
          </w:tcPr>
          <w:p w14:paraId="0C599151"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2" w:type="dxa"/>
            <w:tcBorders>
              <w:top w:val="nil"/>
              <w:left w:val="nil"/>
              <w:bottom w:val="single" w:sz="4" w:space="0" w:color="auto"/>
              <w:right w:val="single" w:sz="4" w:space="0" w:color="auto"/>
            </w:tcBorders>
            <w:shd w:val="clear" w:color="auto" w:fill="auto"/>
            <w:vAlign w:val="center"/>
            <w:hideMark/>
          </w:tcPr>
          <w:p w14:paraId="632877D6"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20" w:type="dxa"/>
            <w:tcBorders>
              <w:top w:val="nil"/>
              <w:left w:val="nil"/>
              <w:bottom w:val="single" w:sz="4" w:space="0" w:color="auto"/>
              <w:right w:val="single" w:sz="4" w:space="0" w:color="auto"/>
            </w:tcBorders>
            <w:shd w:val="clear" w:color="auto" w:fill="auto"/>
            <w:vAlign w:val="center"/>
            <w:hideMark/>
          </w:tcPr>
          <w:p w14:paraId="228A46EA"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48" w:type="dxa"/>
            <w:tcBorders>
              <w:top w:val="nil"/>
              <w:left w:val="nil"/>
              <w:bottom w:val="single" w:sz="4" w:space="0" w:color="auto"/>
              <w:right w:val="single" w:sz="4" w:space="0" w:color="auto"/>
            </w:tcBorders>
            <w:shd w:val="clear" w:color="auto" w:fill="auto"/>
            <w:vAlign w:val="center"/>
            <w:hideMark/>
          </w:tcPr>
          <w:p w14:paraId="2DCF4C09"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79" w:type="dxa"/>
            <w:tcBorders>
              <w:top w:val="nil"/>
              <w:left w:val="nil"/>
              <w:bottom w:val="single" w:sz="4" w:space="0" w:color="auto"/>
              <w:right w:val="single" w:sz="4" w:space="0" w:color="auto"/>
            </w:tcBorders>
            <w:shd w:val="clear" w:color="000000" w:fill="FFFFFF"/>
            <w:vAlign w:val="center"/>
            <w:hideMark/>
          </w:tcPr>
          <w:p w14:paraId="04A4C49F"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9" w:type="dxa"/>
            <w:tcBorders>
              <w:top w:val="nil"/>
              <w:left w:val="nil"/>
              <w:bottom w:val="single" w:sz="4" w:space="0" w:color="auto"/>
              <w:right w:val="single" w:sz="4" w:space="0" w:color="auto"/>
            </w:tcBorders>
            <w:shd w:val="clear" w:color="000000" w:fill="FFFFFF"/>
            <w:vAlign w:val="center"/>
            <w:hideMark/>
          </w:tcPr>
          <w:p w14:paraId="4017C8F3"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60" w:type="dxa"/>
            <w:tcBorders>
              <w:top w:val="nil"/>
              <w:left w:val="nil"/>
              <w:bottom w:val="single" w:sz="4" w:space="0" w:color="auto"/>
              <w:right w:val="nil"/>
            </w:tcBorders>
            <w:shd w:val="clear" w:color="000000" w:fill="FFFFFF"/>
            <w:vAlign w:val="center"/>
            <w:hideMark/>
          </w:tcPr>
          <w:p w14:paraId="6B84ED2A"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r>
      <w:tr w:rsidR="008A4FBE" w:rsidRPr="008A4FBE" w14:paraId="11AC9661" w14:textId="77777777" w:rsidTr="008A4FBE">
        <w:trPr>
          <w:trHeight w:val="996"/>
          <w:jc w:val="center"/>
        </w:trPr>
        <w:tc>
          <w:tcPr>
            <w:tcW w:w="755" w:type="dxa"/>
            <w:tcBorders>
              <w:top w:val="nil"/>
              <w:left w:val="single" w:sz="8" w:space="0" w:color="auto"/>
              <w:bottom w:val="nil"/>
              <w:right w:val="single" w:sz="4" w:space="0" w:color="auto"/>
            </w:tcBorders>
            <w:shd w:val="clear" w:color="auto" w:fill="auto"/>
            <w:vAlign w:val="center"/>
            <w:hideMark/>
          </w:tcPr>
          <w:p w14:paraId="2BBFE0E6"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10</w:t>
            </w:r>
          </w:p>
        </w:tc>
        <w:tc>
          <w:tcPr>
            <w:tcW w:w="5453" w:type="dxa"/>
            <w:tcBorders>
              <w:top w:val="nil"/>
              <w:left w:val="nil"/>
              <w:bottom w:val="nil"/>
              <w:right w:val="single" w:sz="4" w:space="0" w:color="auto"/>
            </w:tcBorders>
            <w:shd w:val="clear" w:color="auto" w:fill="auto"/>
            <w:vAlign w:val="center"/>
            <w:hideMark/>
          </w:tcPr>
          <w:p w14:paraId="7B23AB06" w14:textId="77777777" w:rsidR="008A4FBE" w:rsidRPr="008A4FBE" w:rsidRDefault="008A4FBE" w:rsidP="008A4FBE">
            <w:pPr>
              <w:outlineLvl w:val="0"/>
              <w:rPr>
                <w:rFonts w:ascii="Arial" w:hAnsi="Arial" w:cs="Arial"/>
                <w:sz w:val="15"/>
                <w:szCs w:val="15"/>
              </w:rPr>
            </w:pPr>
            <w:r w:rsidRPr="008A4FBE">
              <w:rPr>
                <w:rFonts w:ascii="Arial" w:hAnsi="Arial" w:cs="Arial"/>
                <w:sz w:val="15"/>
                <w:szCs w:val="15"/>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981" w:type="dxa"/>
            <w:tcBorders>
              <w:top w:val="nil"/>
              <w:left w:val="nil"/>
              <w:bottom w:val="nil"/>
              <w:right w:val="single" w:sz="4" w:space="0" w:color="auto"/>
            </w:tcBorders>
            <w:shd w:val="clear" w:color="auto" w:fill="auto"/>
            <w:vAlign w:val="center"/>
            <w:hideMark/>
          </w:tcPr>
          <w:p w14:paraId="2264EC5C"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nil"/>
              <w:right w:val="single" w:sz="4" w:space="0" w:color="auto"/>
            </w:tcBorders>
            <w:shd w:val="clear" w:color="auto" w:fill="auto"/>
            <w:vAlign w:val="center"/>
            <w:hideMark/>
          </w:tcPr>
          <w:p w14:paraId="14CC3D8C"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2" w:type="dxa"/>
            <w:tcBorders>
              <w:top w:val="nil"/>
              <w:left w:val="nil"/>
              <w:bottom w:val="nil"/>
              <w:right w:val="single" w:sz="4" w:space="0" w:color="auto"/>
            </w:tcBorders>
            <w:shd w:val="clear" w:color="auto" w:fill="auto"/>
            <w:vAlign w:val="center"/>
            <w:hideMark/>
          </w:tcPr>
          <w:p w14:paraId="7A61D935"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20" w:type="dxa"/>
            <w:tcBorders>
              <w:top w:val="nil"/>
              <w:left w:val="nil"/>
              <w:bottom w:val="nil"/>
              <w:right w:val="single" w:sz="4" w:space="0" w:color="auto"/>
            </w:tcBorders>
            <w:shd w:val="clear" w:color="auto" w:fill="auto"/>
            <w:vAlign w:val="center"/>
            <w:hideMark/>
          </w:tcPr>
          <w:p w14:paraId="16D6ACAF"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48" w:type="dxa"/>
            <w:tcBorders>
              <w:top w:val="nil"/>
              <w:left w:val="nil"/>
              <w:bottom w:val="nil"/>
              <w:right w:val="single" w:sz="4" w:space="0" w:color="auto"/>
            </w:tcBorders>
            <w:shd w:val="clear" w:color="auto" w:fill="auto"/>
            <w:vAlign w:val="center"/>
            <w:hideMark/>
          </w:tcPr>
          <w:p w14:paraId="44AB74BD"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79" w:type="dxa"/>
            <w:tcBorders>
              <w:top w:val="nil"/>
              <w:left w:val="nil"/>
              <w:bottom w:val="nil"/>
              <w:right w:val="single" w:sz="4" w:space="0" w:color="auto"/>
            </w:tcBorders>
            <w:shd w:val="clear" w:color="000000" w:fill="FFFFFF"/>
            <w:vAlign w:val="center"/>
            <w:hideMark/>
          </w:tcPr>
          <w:p w14:paraId="00AA5539"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189" w:type="dxa"/>
            <w:tcBorders>
              <w:top w:val="nil"/>
              <w:left w:val="nil"/>
              <w:bottom w:val="nil"/>
              <w:right w:val="single" w:sz="4" w:space="0" w:color="auto"/>
            </w:tcBorders>
            <w:shd w:val="clear" w:color="000000" w:fill="FFFFFF"/>
            <w:vAlign w:val="center"/>
            <w:hideMark/>
          </w:tcPr>
          <w:p w14:paraId="21942807"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c>
          <w:tcPr>
            <w:tcW w:w="1260" w:type="dxa"/>
            <w:tcBorders>
              <w:top w:val="nil"/>
              <w:left w:val="nil"/>
              <w:bottom w:val="nil"/>
              <w:right w:val="nil"/>
            </w:tcBorders>
            <w:shd w:val="clear" w:color="000000" w:fill="FFFFFF"/>
            <w:vAlign w:val="center"/>
            <w:hideMark/>
          </w:tcPr>
          <w:p w14:paraId="4BD0507D" w14:textId="77777777" w:rsidR="008A4FBE" w:rsidRPr="008A4FBE" w:rsidRDefault="008A4FBE" w:rsidP="008A4FBE">
            <w:pPr>
              <w:jc w:val="center"/>
              <w:outlineLvl w:val="0"/>
              <w:rPr>
                <w:rFonts w:ascii="Arial" w:hAnsi="Arial" w:cs="Arial"/>
                <w:sz w:val="15"/>
                <w:szCs w:val="15"/>
              </w:rPr>
            </w:pPr>
            <w:r w:rsidRPr="008A4FBE">
              <w:rPr>
                <w:rFonts w:ascii="Arial" w:hAnsi="Arial" w:cs="Arial"/>
                <w:sz w:val="15"/>
                <w:szCs w:val="15"/>
              </w:rPr>
              <w:t> </w:t>
            </w:r>
          </w:p>
        </w:tc>
      </w:tr>
      <w:tr w:rsidR="008A4FBE" w:rsidRPr="008A4FBE" w14:paraId="524EABDD" w14:textId="77777777" w:rsidTr="008A4FBE">
        <w:trPr>
          <w:trHeight w:val="302"/>
          <w:jc w:val="center"/>
        </w:trPr>
        <w:tc>
          <w:tcPr>
            <w:tcW w:w="755" w:type="dxa"/>
            <w:vMerge w:val="restart"/>
            <w:tcBorders>
              <w:top w:val="single" w:sz="8" w:space="0" w:color="auto"/>
              <w:left w:val="single" w:sz="8" w:space="0" w:color="auto"/>
              <w:bottom w:val="single" w:sz="8" w:space="0" w:color="000000"/>
              <w:right w:val="single" w:sz="4" w:space="0" w:color="auto"/>
            </w:tcBorders>
            <w:shd w:val="clear" w:color="000000" w:fill="FFF2CC"/>
            <w:vAlign w:val="center"/>
            <w:hideMark/>
          </w:tcPr>
          <w:p w14:paraId="2511C3A2"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11</w:t>
            </w:r>
          </w:p>
        </w:tc>
        <w:tc>
          <w:tcPr>
            <w:tcW w:w="5453" w:type="dxa"/>
            <w:tcBorders>
              <w:top w:val="single" w:sz="8" w:space="0" w:color="auto"/>
              <w:left w:val="nil"/>
              <w:bottom w:val="single" w:sz="4" w:space="0" w:color="auto"/>
              <w:right w:val="single" w:sz="4" w:space="0" w:color="auto"/>
            </w:tcBorders>
            <w:shd w:val="clear" w:color="000000" w:fill="FFF2CC"/>
            <w:vAlign w:val="center"/>
            <w:hideMark/>
          </w:tcPr>
          <w:p w14:paraId="358AE0C3" w14:textId="77777777" w:rsidR="008A4FBE" w:rsidRPr="008A4FBE" w:rsidRDefault="008A4FBE" w:rsidP="008A4FBE">
            <w:pPr>
              <w:rPr>
                <w:rFonts w:ascii="Arial" w:hAnsi="Arial" w:cs="Arial"/>
                <w:b/>
                <w:bCs/>
                <w:sz w:val="15"/>
                <w:szCs w:val="15"/>
              </w:rPr>
            </w:pPr>
            <w:r w:rsidRPr="008A4FBE">
              <w:rPr>
                <w:rFonts w:ascii="Arial" w:hAnsi="Arial" w:cs="Arial"/>
                <w:b/>
                <w:bCs/>
                <w:sz w:val="15"/>
                <w:szCs w:val="15"/>
              </w:rPr>
              <w:t>Необходимая валовая выручка</w:t>
            </w:r>
          </w:p>
        </w:tc>
        <w:tc>
          <w:tcPr>
            <w:tcW w:w="981" w:type="dxa"/>
            <w:tcBorders>
              <w:top w:val="single" w:sz="8" w:space="0" w:color="auto"/>
              <w:left w:val="nil"/>
              <w:bottom w:val="single" w:sz="4" w:space="0" w:color="auto"/>
              <w:right w:val="single" w:sz="4" w:space="0" w:color="auto"/>
            </w:tcBorders>
            <w:shd w:val="clear" w:color="000000" w:fill="FFF2CC"/>
            <w:vAlign w:val="center"/>
            <w:hideMark/>
          </w:tcPr>
          <w:p w14:paraId="2BDD7A8C"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тыс.руб.</w:t>
            </w:r>
          </w:p>
        </w:tc>
        <w:tc>
          <w:tcPr>
            <w:tcW w:w="1303" w:type="dxa"/>
            <w:tcBorders>
              <w:top w:val="single" w:sz="8" w:space="0" w:color="auto"/>
              <w:left w:val="nil"/>
              <w:bottom w:val="single" w:sz="4" w:space="0" w:color="auto"/>
              <w:right w:val="single" w:sz="4" w:space="0" w:color="auto"/>
            </w:tcBorders>
            <w:shd w:val="clear" w:color="000000" w:fill="FFF2CC"/>
            <w:vAlign w:val="center"/>
            <w:hideMark/>
          </w:tcPr>
          <w:p w14:paraId="6AB3214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73 537,25</w:t>
            </w:r>
          </w:p>
        </w:tc>
        <w:tc>
          <w:tcPr>
            <w:tcW w:w="1182" w:type="dxa"/>
            <w:tcBorders>
              <w:top w:val="single" w:sz="8" w:space="0" w:color="auto"/>
              <w:left w:val="nil"/>
              <w:bottom w:val="single" w:sz="4" w:space="0" w:color="auto"/>
              <w:right w:val="single" w:sz="4" w:space="0" w:color="auto"/>
            </w:tcBorders>
            <w:shd w:val="clear" w:color="000000" w:fill="FFF2CC"/>
            <w:vAlign w:val="center"/>
            <w:hideMark/>
          </w:tcPr>
          <w:p w14:paraId="75117C02"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58 507,36</w:t>
            </w:r>
          </w:p>
        </w:tc>
        <w:tc>
          <w:tcPr>
            <w:tcW w:w="1120" w:type="dxa"/>
            <w:tcBorders>
              <w:top w:val="single" w:sz="8" w:space="0" w:color="auto"/>
              <w:left w:val="nil"/>
              <w:bottom w:val="single" w:sz="4" w:space="0" w:color="auto"/>
              <w:right w:val="single" w:sz="4" w:space="0" w:color="auto"/>
            </w:tcBorders>
            <w:shd w:val="clear" w:color="000000" w:fill="FFF2CC"/>
            <w:vAlign w:val="center"/>
            <w:hideMark/>
          </w:tcPr>
          <w:p w14:paraId="3ACF4E4A"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30 760,77</w:t>
            </w:r>
          </w:p>
        </w:tc>
        <w:tc>
          <w:tcPr>
            <w:tcW w:w="1248" w:type="dxa"/>
            <w:tcBorders>
              <w:top w:val="single" w:sz="8" w:space="0" w:color="auto"/>
              <w:left w:val="nil"/>
              <w:bottom w:val="single" w:sz="4" w:space="0" w:color="auto"/>
              <w:right w:val="single" w:sz="4" w:space="0" w:color="auto"/>
            </w:tcBorders>
            <w:shd w:val="clear" w:color="000000" w:fill="FFF2CC"/>
            <w:vAlign w:val="center"/>
            <w:hideMark/>
          </w:tcPr>
          <w:p w14:paraId="3DFB4693"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89 268,13</w:t>
            </w:r>
          </w:p>
        </w:tc>
        <w:tc>
          <w:tcPr>
            <w:tcW w:w="1279" w:type="dxa"/>
            <w:tcBorders>
              <w:top w:val="single" w:sz="8" w:space="0" w:color="auto"/>
              <w:left w:val="nil"/>
              <w:bottom w:val="single" w:sz="4" w:space="0" w:color="auto"/>
              <w:right w:val="single" w:sz="4" w:space="0" w:color="auto"/>
            </w:tcBorders>
            <w:shd w:val="clear" w:color="000000" w:fill="FFF2CC"/>
            <w:vAlign w:val="center"/>
            <w:hideMark/>
          </w:tcPr>
          <w:p w14:paraId="6BCF3923"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108 159,48</w:t>
            </w:r>
          </w:p>
        </w:tc>
        <w:tc>
          <w:tcPr>
            <w:tcW w:w="1189" w:type="dxa"/>
            <w:tcBorders>
              <w:top w:val="single" w:sz="8" w:space="0" w:color="auto"/>
              <w:left w:val="nil"/>
              <w:bottom w:val="single" w:sz="4" w:space="0" w:color="auto"/>
              <w:right w:val="single" w:sz="4" w:space="0" w:color="auto"/>
            </w:tcBorders>
            <w:shd w:val="clear" w:color="000000" w:fill="FFF2CC"/>
            <w:vAlign w:val="center"/>
            <w:hideMark/>
          </w:tcPr>
          <w:p w14:paraId="07CFD55A"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70 376,68</w:t>
            </w:r>
          </w:p>
        </w:tc>
        <w:tc>
          <w:tcPr>
            <w:tcW w:w="1260" w:type="dxa"/>
            <w:tcBorders>
              <w:top w:val="single" w:sz="8" w:space="0" w:color="auto"/>
              <w:left w:val="single" w:sz="4" w:space="0" w:color="auto"/>
              <w:bottom w:val="single" w:sz="4" w:space="0" w:color="auto"/>
              <w:right w:val="single" w:sz="4" w:space="0" w:color="auto"/>
            </w:tcBorders>
            <w:shd w:val="clear" w:color="000000" w:fill="FFF2CC"/>
            <w:vAlign w:val="center"/>
            <w:hideMark/>
          </w:tcPr>
          <w:p w14:paraId="4B3884E2"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88 481,23</w:t>
            </w:r>
          </w:p>
        </w:tc>
      </w:tr>
      <w:tr w:rsidR="008A4FBE" w:rsidRPr="008A4FBE" w14:paraId="7A743525" w14:textId="77777777" w:rsidTr="008A4FBE">
        <w:trPr>
          <w:trHeight w:val="315"/>
          <w:jc w:val="center"/>
        </w:trPr>
        <w:tc>
          <w:tcPr>
            <w:tcW w:w="755" w:type="dxa"/>
            <w:vMerge/>
            <w:tcBorders>
              <w:top w:val="single" w:sz="8" w:space="0" w:color="auto"/>
              <w:left w:val="single" w:sz="8" w:space="0" w:color="auto"/>
              <w:bottom w:val="single" w:sz="8" w:space="0" w:color="000000"/>
              <w:right w:val="single" w:sz="4" w:space="0" w:color="auto"/>
            </w:tcBorders>
            <w:vAlign w:val="center"/>
            <w:hideMark/>
          </w:tcPr>
          <w:p w14:paraId="2F242E5A" w14:textId="77777777" w:rsidR="008A4FBE" w:rsidRPr="008A4FBE" w:rsidRDefault="008A4FBE" w:rsidP="008A4FBE">
            <w:pPr>
              <w:rPr>
                <w:rFonts w:ascii="Arial" w:hAnsi="Arial" w:cs="Arial"/>
                <w:b/>
                <w:bCs/>
                <w:sz w:val="15"/>
                <w:szCs w:val="15"/>
              </w:rPr>
            </w:pPr>
          </w:p>
        </w:tc>
        <w:tc>
          <w:tcPr>
            <w:tcW w:w="5453" w:type="dxa"/>
            <w:tcBorders>
              <w:top w:val="nil"/>
              <w:left w:val="nil"/>
              <w:bottom w:val="single" w:sz="8" w:space="0" w:color="auto"/>
              <w:right w:val="single" w:sz="4" w:space="0" w:color="auto"/>
            </w:tcBorders>
            <w:shd w:val="clear" w:color="000000" w:fill="FFF2CC"/>
            <w:vAlign w:val="center"/>
            <w:hideMark/>
          </w:tcPr>
          <w:p w14:paraId="1A131035" w14:textId="77777777" w:rsidR="008A4FBE" w:rsidRPr="008A4FBE" w:rsidRDefault="008A4FBE" w:rsidP="008A4FBE">
            <w:pPr>
              <w:rPr>
                <w:rFonts w:ascii="Arial" w:hAnsi="Arial" w:cs="Arial"/>
                <w:sz w:val="15"/>
                <w:szCs w:val="15"/>
              </w:rPr>
            </w:pPr>
            <w:r w:rsidRPr="008A4FBE">
              <w:rPr>
                <w:rFonts w:ascii="Arial" w:hAnsi="Arial" w:cs="Arial"/>
                <w:sz w:val="15"/>
                <w:szCs w:val="15"/>
              </w:rPr>
              <w:t>в том числе на потребительский рынок</w:t>
            </w:r>
          </w:p>
        </w:tc>
        <w:tc>
          <w:tcPr>
            <w:tcW w:w="981" w:type="dxa"/>
            <w:tcBorders>
              <w:top w:val="nil"/>
              <w:left w:val="nil"/>
              <w:bottom w:val="single" w:sz="8" w:space="0" w:color="auto"/>
              <w:right w:val="single" w:sz="4" w:space="0" w:color="auto"/>
            </w:tcBorders>
            <w:shd w:val="clear" w:color="000000" w:fill="FFF2CC"/>
            <w:vAlign w:val="center"/>
            <w:hideMark/>
          </w:tcPr>
          <w:p w14:paraId="68618F1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8" w:space="0" w:color="auto"/>
              <w:right w:val="single" w:sz="4" w:space="0" w:color="auto"/>
            </w:tcBorders>
            <w:shd w:val="clear" w:color="000000" w:fill="FFF2CC"/>
            <w:vAlign w:val="center"/>
            <w:hideMark/>
          </w:tcPr>
          <w:p w14:paraId="01BBCE16"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73 537,25</w:t>
            </w:r>
          </w:p>
        </w:tc>
        <w:tc>
          <w:tcPr>
            <w:tcW w:w="1182" w:type="dxa"/>
            <w:tcBorders>
              <w:top w:val="nil"/>
              <w:left w:val="nil"/>
              <w:bottom w:val="single" w:sz="8" w:space="0" w:color="auto"/>
              <w:right w:val="single" w:sz="4" w:space="0" w:color="auto"/>
            </w:tcBorders>
            <w:shd w:val="clear" w:color="000000" w:fill="FFF2CC"/>
            <w:vAlign w:val="center"/>
            <w:hideMark/>
          </w:tcPr>
          <w:p w14:paraId="1CDDDC3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58 507,36</w:t>
            </w:r>
          </w:p>
        </w:tc>
        <w:tc>
          <w:tcPr>
            <w:tcW w:w="1120" w:type="dxa"/>
            <w:tcBorders>
              <w:top w:val="nil"/>
              <w:left w:val="nil"/>
              <w:bottom w:val="single" w:sz="8" w:space="0" w:color="auto"/>
              <w:right w:val="single" w:sz="4" w:space="0" w:color="auto"/>
            </w:tcBorders>
            <w:shd w:val="clear" w:color="000000" w:fill="FFF2CC"/>
            <w:vAlign w:val="center"/>
            <w:hideMark/>
          </w:tcPr>
          <w:p w14:paraId="0655E2A2"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30 760,77</w:t>
            </w:r>
          </w:p>
        </w:tc>
        <w:tc>
          <w:tcPr>
            <w:tcW w:w="1248" w:type="dxa"/>
            <w:tcBorders>
              <w:top w:val="nil"/>
              <w:left w:val="nil"/>
              <w:bottom w:val="single" w:sz="8" w:space="0" w:color="auto"/>
              <w:right w:val="single" w:sz="4" w:space="0" w:color="auto"/>
            </w:tcBorders>
            <w:shd w:val="clear" w:color="000000" w:fill="FFF2CC"/>
            <w:vAlign w:val="center"/>
            <w:hideMark/>
          </w:tcPr>
          <w:p w14:paraId="27E41142"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89 268,13</w:t>
            </w:r>
          </w:p>
        </w:tc>
        <w:tc>
          <w:tcPr>
            <w:tcW w:w="1279" w:type="dxa"/>
            <w:tcBorders>
              <w:top w:val="nil"/>
              <w:left w:val="nil"/>
              <w:bottom w:val="single" w:sz="8" w:space="0" w:color="auto"/>
              <w:right w:val="single" w:sz="4" w:space="0" w:color="auto"/>
            </w:tcBorders>
            <w:shd w:val="clear" w:color="000000" w:fill="FFF2CC"/>
            <w:vAlign w:val="center"/>
            <w:hideMark/>
          </w:tcPr>
          <w:p w14:paraId="7376D17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108 159,48</w:t>
            </w:r>
          </w:p>
        </w:tc>
        <w:tc>
          <w:tcPr>
            <w:tcW w:w="1189" w:type="dxa"/>
            <w:tcBorders>
              <w:top w:val="nil"/>
              <w:left w:val="nil"/>
              <w:bottom w:val="single" w:sz="8" w:space="0" w:color="auto"/>
              <w:right w:val="single" w:sz="4" w:space="0" w:color="auto"/>
            </w:tcBorders>
            <w:shd w:val="clear" w:color="000000" w:fill="FFF2CC"/>
            <w:vAlign w:val="center"/>
            <w:hideMark/>
          </w:tcPr>
          <w:p w14:paraId="304F9150"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70 376,68</w:t>
            </w:r>
          </w:p>
        </w:tc>
        <w:tc>
          <w:tcPr>
            <w:tcW w:w="1260" w:type="dxa"/>
            <w:tcBorders>
              <w:top w:val="nil"/>
              <w:left w:val="single" w:sz="4" w:space="0" w:color="auto"/>
              <w:bottom w:val="single" w:sz="8" w:space="0" w:color="auto"/>
              <w:right w:val="single" w:sz="4" w:space="0" w:color="auto"/>
            </w:tcBorders>
            <w:shd w:val="clear" w:color="000000" w:fill="FFF2CC"/>
            <w:vAlign w:val="center"/>
            <w:hideMark/>
          </w:tcPr>
          <w:p w14:paraId="778668E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88 481,23</w:t>
            </w:r>
          </w:p>
        </w:tc>
      </w:tr>
      <w:tr w:rsidR="008A4FBE" w:rsidRPr="008A4FBE" w14:paraId="209F9917" w14:textId="77777777" w:rsidTr="008A4FBE">
        <w:trPr>
          <w:trHeight w:val="403"/>
          <w:jc w:val="center"/>
        </w:trPr>
        <w:tc>
          <w:tcPr>
            <w:tcW w:w="75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727BFC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12</w:t>
            </w:r>
          </w:p>
        </w:tc>
        <w:tc>
          <w:tcPr>
            <w:tcW w:w="5453" w:type="dxa"/>
            <w:tcBorders>
              <w:top w:val="single" w:sz="8" w:space="0" w:color="auto"/>
              <w:left w:val="nil"/>
              <w:bottom w:val="single" w:sz="4" w:space="0" w:color="auto"/>
              <w:right w:val="single" w:sz="4" w:space="0" w:color="auto"/>
            </w:tcBorders>
            <w:shd w:val="clear" w:color="auto" w:fill="auto"/>
            <w:vAlign w:val="center"/>
            <w:hideMark/>
          </w:tcPr>
          <w:p w14:paraId="2AF43DEF" w14:textId="77777777" w:rsidR="008A4FBE" w:rsidRPr="008A4FBE" w:rsidRDefault="008A4FBE" w:rsidP="008A4FBE">
            <w:pPr>
              <w:jc w:val="both"/>
              <w:rPr>
                <w:rFonts w:ascii="Arial" w:hAnsi="Arial" w:cs="Arial"/>
                <w:b/>
                <w:bCs/>
                <w:sz w:val="15"/>
                <w:szCs w:val="15"/>
              </w:rPr>
            </w:pPr>
            <w:r w:rsidRPr="008A4FBE">
              <w:rPr>
                <w:rFonts w:ascii="Arial" w:hAnsi="Arial" w:cs="Arial"/>
                <w:b/>
                <w:bCs/>
                <w:sz w:val="15"/>
                <w:szCs w:val="15"/>
              </w:rPr>
              <w:t>Товарная выручка на потребительский рынок</w:t>
            </w:r>
          </w:p>
        </w:tc>
        <w:tc>
          <w:tcPr>
            <w:tcW w:w="981" w:type="dxa"/>
            <w:tcBorders>
              <w:top w:val="single" w:sz="8" w:space="0" w:color="auto"/>
              <w:left w:val="nil"/>
              <w:bottom w:val="single" w:sz="4" w:space="0" w:color="auto"/>
              <w:right w:val="single" w:sz="4" w:space="0" w:color="auto"/>
            </w:tcBorders>
            <w:shd w:val="clear" w:color="auto" w:fill="auto"/>
            <w:vAlign w:val="center"/>
            <w:hideMark/>
          </w:tcPr>
          <w:p w14:paraId="76F8C619"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тыс.руб.</w:t>
            </w:r>
          </w:p>
        </w:tc>
        <w:tc>
          <w:tcPr>
            <w:tcW w:w="1303" w:type="dxa"/>
            <w:tcBorders>
              <w:top w:val="single" w:sz="8" w:space="0" w:color="auto"/>
              <w:left w:val="nil"/>
              <w:bottom w:val="single" w:sz="4" w:space="0" w:color="auto"/>
              <w:right w:val="single" w:sz="4" w:space="0" w:color="auto"/>
            </w:tcBorders>
            <w:shd w:val="clear" w:color="auto" w:fill="auto"/>
            <w:vAlign w:val="center"/>
            <w:hideMark/>
          </w:tcPr>
          <w:p w14:paraId="40D4A9D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73 537,25</w:t>
            </w:r>
          </w:p>
        </w:tc>
        <w:tc>
          <w:tcPr>
            <w:tcW w:w="1182" w:type="dxa"/>
            <w:tcBorders>
              <w:top w:val="single" w:sz="8" w:space="0" w:color="auto"/>
              <w:left w:val="nil"/>
              <w:bottom w:val="single" w:sz="4" w:space="0" w:color="auto"/>
              <w:right w:val="single" w:sz="4" w:space="0" w:color="auto"/>
            </w:tcBorders>
            <w:shd w:val="clear" w:color="auto" w:fill="auto"/>
            <w:vAlign w:val="center"/>
            <w:hideMark/>
          </w:tcPr>
          <w:p w14:paraId="3984613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58 507,17</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2692591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30 760,77</w:t>
            </w:r>
          </w:p>
        </w:tc>
        <w:tc>
          <w:tcPr>
            <w:tcW w:w="1248" w:type="dxa"/>
            <w:tcBorders>
              <w:top w:val="nil"/>
              <w:left w:val="nil"/>
              <w:bottom w:val="single" w:sz="4" w:space="0" w:color="auto"/>
              <w:right w:val="single" w:sz="4" w:space="0" w:color="auto"/>
            </w:tcBorders>
            <w:shd w:val="clear" w:color="auto" w:fill="auto"/>
            <w:vAlign w:val="center"/>
            <w:hideMark/>
          </w:tcPr>
          <w:p w14:paraId="5770A69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89 267,94</w:t>
            </w:r>
          </w:p>
        </w:tc>
        <w:tc>
          <w:tcPr>
            <w:tcW w:w="1279" w:type="dxa"/>
            <w:tcBorders>
              <w:top w:val="single" w:sz="8" w:space="0" w:color="auto"/>
              <w:left w:val="nil"/>
              <w:bottom w:val="single" w:sz="4" w:space="0" w:color="auto"/>
              <w:right w:val="single" w:sz="4" w:space="0" w:color="auto"/>
            </w:tcBorders>
            <w:shd w:val="clear" w:color="000000" w:fill="FFFFFF"/>
            <w:vAlign w:val="center"/>
            <w:hideMark/>
          </w:tcPr>
          <w:p w14:paraId="17B3C38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108 159,48</w:t>
            </w:r>
          </w:p>
        </w:tc>
        <w:tc>
          <w:tcPr>
            <w:tcW w:w="1189" w:type="dxa"/>
            <w:tcBorders>
              <w:top w:val="single" w:sz="8" w:space="0" w:color="auto"/>
              <w:left w:val="nil"/>
              <w:bottom w:val="single" w:sz="4" w:space="0" w:color="auto"/>
              <w:right w:val="single" w:sz="4" w:space="0" w:color="auto"/>
            </w:tcBorders>
            <w:shd w:val="clear" w:color="000000" w:fill="FFFFFF"/>
            <w:vAlign w:val="center"/>
            <w:hideMark/>
          </w:tcPr>
          <w:p w14:paraId="6660CF42"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70 376,68</w:t>
            </w:r>
          </w:p>
        </w:tc>
        <w:tc>
          <w:tcPr>
            <w:tcW w:w="126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AFC002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88 481,23</w:t>
            </w:r>
          </w:p>
        </w:tc>
      </w:tr>
      <w:tr w:rsidR="008A4FBE" w:rsidRPr="008A4FBE" w14:paraId="5F9E6A9F" w14:textId="77777777" w:rsidTr="008A4FBE">
        <w:trPr>
          <w:trHeight w:val="315"/>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25C0B98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5453" w:type="dxa"/>
            <w:tcBorders>
              <w:top w:val="nil"/>
              <w:left w:val="nil"/>
              <w:bottom w:val="single" w:sz="4" w:space="0" w:color="auto"/>
              <w:right w:val="single" w:sz="4" w:space="0" w:color="auto"/>
            </w:tcBorders>
            <w:shd w:val="clear" w:color="auto" w:fill="auto"/>
            <w:vAlign w:val="center"/>
            <w:hideMark/>
          </w:tcPr>
          <w:p w14:paraId="6D9B713F" w14:textId="77777777" w:rsidR="008A4FBE" w:rsidRPr="008A4FBE" w:rsidRDefault="008A4FBE" w:rsidP="008A4FBE">
            <w:pPr>
              <w:jc w:val="both"/>
              <w:rPr>
                <w:rFonts w:ascii="Arial" w:hAnsi="Arial" w:cs="Arial"/>
                <w:i/>
                <w:iCs/>
                <w:sz w:val="15"/>
                <w:szCs w:val="15"/>
              </w:rPr>
            </w:pPr>
            <w:r w:rsidRPr="008A4FBE">
              <w:rPr>
                <w:rFonts w:ascii="Arial" w:hAnsi="Arial" w:cs="Arial"/>
                <w:i/>
                <w:iCs/>
                <w:sz w:val="15"/>
                <w:szCs w:val="15"/>
              </w:rPr>
              <w:t>1 полугодие</w:t>
            </w:r>
          </w:p>
        </w:tc>
        <w:tc>
          <w:tcPr>
            <w:tcW w:w="981" w:type="dxa"/>
            <w:tcBorders>
              <w:top w:val="nil"/>
              <w:left w:val="nil"/>
              <w:bottom w:val="single" w:sz="4" w:space="0" w:color="auto"/>
              <w:right w:val="single" w:sz="4" w:space="0" w:color="auto"/>
            </w:tcBorders>
            <w:shd w:val="clear" w:color="auto" w:fill="auto"/>
            <w:vAlign w:val="center"/>
            <w:hideMark/>
          </w:tcPr>
          <w:p w14:paraId="7F5476F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auto" w:fill="auto"/>
            <w:vAlign w:val="center"/>
            <w:hideMark/>
          </w:tcPr>
          <w:p w14:paraId="6664F65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38 974,74</w:t>
            </w:r>
          </w:p>
        </w:tc>
        <w:tc>
          <w:tcPr>
            <w:tcW w:w="1182" w:type="dxa"/>
            <w:tcBorders>
              <w:top w:val="nil"/>
              <w:left w:val="nil"/>
              <w:bottom w:val="single" w:sz="4" w:space="0" w:color="auto"/>
              <w:right w:val="single" w:sz="4" w:space="0" w:color="auto"/>
            </w:tcBorders>
            <w:shd w:val="clear" w:color="auto" w:fill="auto"/>
            <w:vAlign w:val="center"/>
            <w:hideMark/>
          </w:tcPr>
          <w:p w14:paraId="4A4A3C6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33 151,95</w:t>
            </w:r>
          </w:p>
        </w:tc>
        <w:tc>
          <w:tcPr>
            <w:tcW w:w="1120" w:type="dxa"/>
            <w:tcBorders>
              <w:top w:val="nil"/>
              <w:left w:val="nil"/>
              <w:bottom w:val="single" w:sz="4" w:space="0" w:color="auto"/>
              <w:right w:val="single" w:sz="4" w:space="0" w:color="auto"/>
            </w:tcBorders>
            <w:shd w:val="clear" w:color="auto" w:fill="auto"/>
            <w:vAlign w:val="center"/>
            <w:hideMark/>
          </w:tcPr>
          <w:p w14:paraId="1CFBC6A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17 321,39</w:t>
            </w:r>
          </w:p>
        </w:tc>
        <w:tc>
          <w:tcPr>
            <w:tcW w:w="1248" w:type="dxa"/>
            <w:tcBorders>
              <w:top w:val="nil"/>
              <w:left w:val="nil"/>
              <w:bottom w:val="single" w:sz="4" w:space="0" w:color="auto"/>
              <w:right w:val="single" w:sz="4" w:space="0" w:color="auto"/>
            </w:tcBorders>
            <w:shd w:val="clear" w:color="auto" w:fill="auto"/>
            <w:vAlign w:val="center"/>
            <w:hideMark/>
          </w:tcPr>
          <w:p w14:paraId="0200FE51"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50 473,34</w:t>
            </w:r>
          </w:p>
        </w:tc>
        <w:tc>
          <w:tcPr>
            <w:tcW w:w="1279" w:type="dxa"/>
            <w:tcBorders>
              <w:top w:val="nil"/>
              <w:left w:val="nil"/>
              <w:bottom w:val="single" w:sz="4" w:space="0" w:color="auto"/>
              <w:right w:val="single" w:sz="4" w:space="0" w:color="auto"/>
            </w:tcBorders>
            <w:shd w:val="clear" w:color="auto" w:fill="auto"/>
            <w:vAlign w:val="center"/>
            <w:hideMark/>
          </w:tcPr>
          <w:p w14:paraId="7B29106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41 786,12</w:t>
            </w:r>
          </w:p>
        </w:tc>
        <w:tc>
          <w:tcPr>
            <w:tcW w:w="1189" w:type="dxa"/>
            <w:tcBorders>
              <w:top w:val="nil"/>
              <w:left w:val="nil"/>
              <w:bottom w:val="single" w:sz="4" w:space="0" w:color="auto"/>
              <w:right w:val="single" w:sz="4" w:space="0" w:color="auto"/>
            </w:tcBorders>
            <w:shd w:val="clear" w:color="auto" w:fill="auto"/>
            <w:vAlign w:val="center"/>
            <w:hideMark/>
          </w:tcPr>
          <w:p w14:paraId="7166913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39 113,62</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06DCCC83"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42 244,71</w:t>
            </w:r>
          </w:p>
        </w:tc>
      </w:tr>
      <w:tr w:rsidR="008A4FBE" w:rsidRPr="008A4FBE" w14:paraId="5E178C85" w14:textId="77777777" w:rsidTr="008A4FBE">
        <w:trPr>
          <w:trHeight w:val="315"/>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5B6D35F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5453" w:type="dxa"/>
            <w:tcBorders>
              <w:top w:val="nil"/>
              <w:left w:val="nil"/>
              <w:bottom w:val="single" w:sz="4" w:space="0" w:color="auto"/>
              <w:right w:val="single" w:sz="4" w:space="0" w:color="auto"/>
            </w:tcBorders>
            <w:shd w:val="clear" w:color="auto" w:fill="auto"/>
            <w:vAlign w:val="center"/>
            <w:hideMark/>
          </w:tcPr>
          <w:p w14:paraId="07BC4DA1" w14:textId="77777777" w:rsidR="008A4FBE" w:rsidRPr="008A4FBE" w:rsidRDefault="008A4FBE" w:rsidP="008A4FBE">
            <w:pPr>
              <w:jc w:val="both"/>
              <w:rPr>
                <w:rFonts w:ascii="Arial" w:hAnsi="Arial" w:cs="Arial"/>
                <w:i/>
                <w:iCs/>
                <w:sz w:val="15"/>
                <w:szCs w:val="15"/>
              </w:rPr>
            </w:pPr>
            <w:r w:rsidRPr="008A4FBE">
              <w:rPr>
                <w:rFonts w:ascii="Arial" w:hAnsi="Arial" w:cs="Arial"/>
                <w:i/>
                <w:iCs/>
                <w:sz w:val="15"/>
                <w:szCs w:val="15"/>
              </w:rPr>
              <w:t>2 полугодие</w:t>
            </w:r>
          </w:p>
        </w:tc>
        <w:tc>
          <w:tcPr>
            <w:tcW w:w="981" w:type="dxa"/>
            <w:tcBorders>
              <w:top w:val="nil"/>
              <w:left w:val="nil"/>
              <w:bottom w:val="single" w:sz="4" w:space="0" w:color="auto"/>
              <w:right w:val="single" w:sz="4" w:space="0" w:color="auto"/>
            </w:tcBorders>
            <w:shd w:val="clear" w:color="auto" w:fill="auto"/>
            <w:vAlign w:val="center"/>
            <w:hideMark/>
          </w:tcPr>
          <w:p w14:paraId="5DFAC77E"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тыс.руб.</w:t>
            </w:r>
          </w:p>
        </w:tc>
        <w:tc>
          <w:tcPr>
            <w:tcW w:w="1303" w:type="dxa"/>
            <w:tcBorders>
              <w:top w:val="nil"/>
              <w:left w:val="nil"/>
              <w:bottom w:val="single" w:sz="4" w:space="0" w:color="auto"/>
              <w:right w:val="single" w:sz="4" w:space="0" w:color="auto"/>
            </w:tcBorders>
            <w:shd w:val="clear" w:color="auto" w:fill="auto"/>
            <w:vAlign w:val="center"/>
            <w:hideMark/>
          </w:tcPr>
          <w:p w14:paraId="78C41AD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34 562,51</w:t>
            </w:r>
          </w:p>
        </w:tc>
        <w:tc>
          <w:tcPr>
            <w:tcW w:w="1182" w:type="dxa"/>
            <w:tcBorders>
              <w:top w:val="nil"/>
              <w:left w:val="nil"/>
              <w:bottom w:val="single" w:sz="4" w:space="0" w:color="auto"/>
              <w:right w:val="single" w:sz="4" w:space="0" w:color="auto"/>
            </w:tcBorders>
            <w:shd w:val="clear" w:color="auto" w:fill="auto"/>
            <w:vAlign w:val="center"/>
            <w:hideMark/>
          </w:tcPr>
          <w:p w14:paraId="1646A3C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25 355,22</w:t>
            </w:r>
          </w:p>
        </w:tc>
        <w:tc>
          <w:tcPr>
            <w:tcW w:w="1120" w:type="dxa"/>
            <w:tcBorders>
              <w:top w:val="nil"/>
              <w:left w:val="nil"/>
              <w:bottom w:val="single" w:sz="4" w:space="0" w:color="auto"/>
              <w:right w:val="single" w:sz="4" w:space="0" w:color="auto"/>
            </w:tcBorders>
            <w:shd w:val="clear" w:color="auto" w:fill="auto"/>
            <w:vAlign w:val="center"/>
            <w:hideMark/>
          </w:tcPr>
          <w:p w14:paraId="2F0655A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13 439,38</w:t>
            </w:r>
          </w:p>
        </w:tc>
        <w:tc>
          <w:tcPr>
            <w:tcW w:w="1248" w:type="dxa"/>
            <w:tcBorders>
              <w:top w:val="nil"/>
              <w:left w:val="nil"/>
              <w:bottom w:val="single" w:sz="4" w:space="0" w:color="auto"/>
              <w:right w:val="single" w:sz="4" w:space="0" w:color="auto"/>
            </w:tcBorders>
            <w:shd w:val="clear" w:color="auto" w:fill="auto"/>
            <w:vAlign w:val="center"/>
            <w:hideMark/>
          </w:tcPr>
          <w:p w14:paraId="210F9B6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38 794,60</w:t>
            </w:r>
          </w:p>
        </w:tc>
        <w:tc>
          <w:tcPr>
            <w:tcW w:w="1279" w:type="dxa"/>
            <w:tcBorders>
              <w:top w:val="nil"/>
              <w:left w:val="nil"/>
              <w:bottom w:val="single" w:sz="4" w:space="0" w:color="auto"/>
              <w:right w:val="single" w:sz="4" w:space="0" w:color="auto"/>
            </w:tcBorders>
            <w:shd w:val="clear" w:color="auto" w:fill="auto"/>
            <w:vAlign w:val="center"/>
            <w:hideMark/>
          </w:tcPr>
          <w:p w14:paraId="6ECA0580"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66 373,36</w:t>
            </w:r>
          </w:p>
        </w:tc>
        <w:tc>
          <w:tcPr>
            <w:tcW w:w="1189" w:type="dxa"/>
            <w:tcBorders>
              <w:top w:val="nil"/>
              <w:left w:val="nil"/>
              <w:bottom w:val="single" w:sz="4" w:space="0" w:color="auto"/>
              <w:right w:val="single" w:sz="4" w:space="0" w:color="auto"/>
            </w:tcBorders>
            <w:shd w:val="clear" w:color="auto" w:fill="auto"/>
            <w:vAlign w:val="center"/>
            <w:hideMark/>
          </w:tcPr>
          <w:p w14:paraId="5741F11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31 263,06</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17CAE74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46 236,52</w:t>
            </w:r>
          </w:p>
        </w:tc>
      </w:tr>
      <w:tr w:rsidR="008A4FBE" w:rsidRPr="008A4FBE" w14:paraId="647A1FEA" w14:textId="77777777" w:rsidTr="008A4FBE">
        <w:trPr>
          <w:trHeight w:val="353"/>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4876C293"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13</w:t>
            </w:r>
          </w:p>
        </w:tc>
        <w:tc>
          <w:tcPr>
            <w:tcW w:w="5453" w:type="dxa"/>
            <w:tcBorders>
              <w:top w:val="nil"/>
              <w:left w:val="nil"/>
              <w:bottom w:val="single" w:sz="4" w:space="0" w:color="auto"/>
              <w:right w:val="single" w:sz="4" w:space="0" w:color="auto"/>
            </w:tcBorders>
            <w:shd w:val="clear" w:color="auto" w:fill="auto"/>
            <w:vAlign w:val="center"/>
            <w:hideMark/>
          </w:tcPr>
          <w:p w14:paraId="0F136FB3" w14:textId="77777777" w:rsidR="008A4FBE" w:rsidRPr="008A4FBE" w:rsidRDefault="008A4FBE" w:rsidP="008A4FBE">
            <w:pPr>
              <w:jc w:val="both"/>
              <w:rPr>
                <w:rFonts w:ascii="Arial" w:hAnsi="Arial" w:cs="Arial"/>
                <w:b/>
                <w:bCs/>
                <w:sz w:val="15"/>
                <w:szCs w:val="15"/>
              </w:rPr>
            </w:pPr>
            <w:r w:rsidRPr="008A4FBE">
              <w:rPr>
                <w:rFonts w:ascii="Arial" w:hAnsi="Arial" w:cs="Arial"/>
                <w:b/>
                <w:bCs/>
                <w:sz w:val="15"/>
                <w:szCs w:val="15"/>
              </w:rPr>
              <w:t>Полезный отпуск на потребительский рынок</w:t>
            </w:r>
          </w:p>
        </w:tc>
        <w:tc>
          <w:tcPr>
            <w:tcW w:w="981" w:type="dxa"/>
            <w:tcBorders>
              <w:top w:val="nil"/>
              <w:left w:val="nil"/>
              <w:bottom w:val="single" w:sz="4" w:space="0" w:color="auto"/>
              <w:right w:val="single" w:sz="4" w:space="0" w:color="auto"/>
            </w:tcBorders>
            <w:shd w:val="clear" w:color="auto" w:fill="auto"/>
            <w:vAlign w:val="center"/>
            <w:hideMark/>
          </w:tcPr>
          <w:p w14:paraId="77B0E7E3"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тыс.Гкал.</w:t>
            </w:r>
          </w:p>
        </w:tc>
        <w:tc>
          <w:tcPr>
            <w:tcW w:w="1303" w:type="dxa"/>
            <w:tcBorders>
              <w:top w:val="nil"/>
              <w:left w:val="nil"/>
              <w:bottom w:val="single" w:sz="4" w:space="0" w:color="auto"/>
              <w:right w:val="single" w:sz="4" w:space="0" w:color="auto"/>
            </w:tcBorders>
            <w:shd w:val="clear" w:color="auto" w:fill="auto"/>
            <w:vAlign w:val="center"/>
            <w:hideMark/>
          </w:tcPr>
          <w:p w14:paraId="58BCE2B4"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50,705</w:t>
            </w:r>
          </w:p>
        </w:tc>
        <w:tc>
          <w:tcPr>
            <w:tcW w:w="1182" w:type="dxa"/>
            <w:tcBorders>
              <w:top w:val="nil"/>
              <w:left w:val="nil"/>
              <w:bottom w:val="single" w:sz="4" w:space="0" w:color="auto"/>
              <w:right w:val="single" w:sz="4" w:space="0" w:color="auto"/>
            </w:tcBorders>
            <w:shd w:val="clear" w:color="auto" w:fill="auto"/>
            <w:vAlign w:val="center"/>
            <w:hideMark/>
          </w:tcPr>
          <w:p w14:paraId="6151FB5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50,710</w:t>
            </w:r>
          </w:p>
        </w:tc>
        <w:tc>
          <w:tcPr>
            <w:tcW w:w="1120" w:type="dxa"/>
            <w:tcBorders>
              <w:top w:val="nil"/>
              <w:left w:val="nil"/>
              <w:bottom w:val="single" w:sz="4" w:space="0" w:color="auto"/>
              <w:right w:val="single" w:sz="4" w:space="0" w:color="auto"/>
            </w:tcBorders>
            <w:shd w:val="clear" w:color="auto" w:fill="auto"/>
            <w:vAlign w:val="center"/>
            <w:hideMark/>
          </w:tcPr>
          <w:p w14:paraId="212329CB"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21,714</w:t>
            </w:r>
          </w:p>
        </w:tc>
        <w:tc>
          <w:tcPr>
            <w:tcW w:w="1248" w:type="dxa"/>
            <w:tcBorders>
              <w:top w:val="nil"/>
              <w:left w:val="nil"/>
              <w:bottom w:val="single" w:sz="4" w:space="0" w:color="auto"/>
              <w:right w:val="single" w:sz="4" w:space="0" w:color="auto"/>
            </w:tcBorders>
            <w:shd w:val="clear" w:color="auto" w:fill="auto"/>
            <w:vAlign w:val="center"/>
            <w:hideMark/>
          </w:tcPr>
          <w:p w14:paraId="5D0722A4"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72,424</w:t>
            </w:r>
          </w:p>
        </w:tc>
        <w:tc>
          <w:tcPr>
            <w:tcW w:w="1279" w:type="dxa"/>
            <w:tcBorders>
              <w:top w:val="nil"/>
              <w:left w:val="nil"/>
              <w:bottom w:val="single" w:sz="4" w:space="0" w:color="auto"/>
              <w:right w:val="single" w:sz="4" w:space="0" w:color="auto"/>
            </w:tcBorders>
            <w:shd w:val="clear" w:color="auto" w:fill="auto"/>
            <w:vAlign w:val="center"/>
            <w:hideMark/>
          </w:tcPr>
          <w:p w14:paraId="75C8DBD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60,205</w:t>
            </w:r>
          </w:p>
        </w:tc>
        <w:tc>
          <w:tcPr>
            <w:tcW w:w="1189" w:type="dxa"/>
            <w:tcBorders>
              <w:top w:val="nil"/>
              <w:left w:val="nil"/>
              <w:bottom w:val="single" w:sz="4" w:space="0" w:color="auto"/>
              <w:right w:val="single" w:sz="4" w:space="0" w:color="auto"/>
            </w:tcBorders>
            <w:shd w:val="clear" w:color="auto" w:fill="auto"/>
            <w:vAlign w:val="center"/>
            <w:hideMark/>
          </w:tcPr>
          <w:p w14:paraId="35A7E23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60,205</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049F0B1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60,205</w:t>
            </w:r>
          </w:p>
        </w:tc>
      </w:tr>
      <w:tr w:rsidR="008A4FBE" w:rsidRPr="008A4FBE" w14:paraId="78F8539C" w14:textId="77777777" w:rsidTr="008A4FBE">
        <w:trPr>
          <w:trHeight w:val="315"/>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3C273FA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5453" w:type="dxa"/>
            <w:tcBorders>
              <w:top w:val="nil"/>
              <w:left w:val="nil"/>
              <w:bottom w:val="single" w:sz="4" w:space="0" w:color="auto"/>
              <w:right w:val="single" w:sz="4" w:space="0" w:color="auto"/>
            </w:tcBorders>
            <w:shd w:val="clear" w:color="auto" w:fill="auto"/>
            <w:vAlign w:val="center"/>
            <w:hideMark/>
          </w:tcPr>
          <w:p w14:paraId="48C2D0B9" w14:textId="77777777" w:rsidR="008A4FBE" w:rsidRPr="008A4FBE" w:rsidRDefault="008A4FBE" w:rsidP="008A4FBE">
            <w:pPr>
              <w:jc w:val="both"/>
              <w:rPr>
                <w:rFonts w:ascii="Arial" w:hAnsi="Arial" w:cs="Arial"/>
                <w:i/>
                <w:iCs/>
                <w:sz w:val="15"/>
                <w:szCs w:val="15"/>
              </w:rPr>
            </w:pPr>
            <w:r w:rsidRPr="008A4FBE">
              <w:rPr>
                <w:rFonts w:ascii="Arial" w:hAnsi="Arial" w:cs="Arial"/>
                <w:i/>
                <w:iCs/>
                <w:sz w:val="15"/>
                <w:szCs w:val="15"/>
              </w:rPr>
              <w:t>1 полугодие</w:t>
            </w:r>
          </w:p>
        </w:tc>
        <w:tc>
          <w:tcPr>
            <w:tcW w:w="981" w:type="dxa"/>
            <w:tcBorders>
              <w:top w:val="nil"/>
              <w:left w:val="nil"/>
              <w:bottom w:val="single" w:sz="4" w:space="0" w:color="auto"/>
              <w:right w:val="single" w:sz="4" w:space="0" w:color="auto"/>
            </w:tcBorders>
            <w:shd w:val="clear" w:color="auto" w:fill="auto"/>
            <w:vAlign w:val="center"/>
            <w:hideMark/>
          </w:tcPr>
          <w:p w14:paraId="74CE333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тыс.Гкал.</w:t>
            </w:r>
          </w:p>
        </w:tc>
        <w:tc>
          <w:tcPr>
            <w:tcW w:w="1303" w:type="dxa"/>
            <w:tcBorders>
              <w:top w:val="nil"/>
              <w:left w:val="nil"/>
              <w:bottom w:val="single" w:sz="4" w:space="0" w:color="auto"/>
              <w:right w:val="single" w:sz="4" w:space="0" w:color="auto"/>
            </w:tcBorders>
            <w:shd w:val="clear" w:color="auto" w:fill="auto"/>
            <w:vAlign w:val="center"/>
            <w:hideMark/>
          </w:tcPr>
          <w:p w14:paraId="25903919"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26,874</w:t>
            </w:r>
          </w:p>
        </w:tc>
        <w:tc>
          <w:tcPr>
            <w:tcW w:w="1182" w:type="dxa"/>
            <w:tcBorders>
              <w:top w:val="nil"/>
              <w:left w:val="nil"/>
              <w:bottom w:val="single" w:sz="4" w:space="0" w:color="auto"/>
              <w:right w:val="single" w:sz="4" w:space="0" w:color="auto"/>
            </w:tcBorders>
            <w:shd w:val="clear" w:color="auto" w:fill="auto"/>
            <w:vAlign w:val="center"/>
            <w:hideMark/>
          </w:tcPr>
          <w:p w14:paraId="28EB45D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28,7338</w:t>
            </w:r>
          </w:p>
        </w:tc>
        <w:tc>
          <w:tcPr>
            <w:tcW w:w="1120" w:type="dxa"/>
            <w:tcBorders>
              <w:top w:val="nil"/>
              <w:left w:val="nil"/>
              <w:bottom w:val="single" w:sz="4" w:space="0" w:color="auto"/>
              <w:right w:val="single" w:sz="4" w:space="0" w:color="auto"/>
            </w:tcBorders>
            <w:shd w:val="clear" w:color="auto" w:fill="auto"/>
            <w:vAlign w:val="center"/>
            <w:hideMark/>
          </w:tcPr>
          <w:p w14:paraId="64E2B65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12,22715</w:t>
            </w:r>
          </w:p>
        </w:tc>
        <w:tc>
          <w:tcPr>
            <w:tcW w:w="1248" w:type="dxa"/>
            <w:tcBorders>
              <w:top w:val="nil"/>
              <w:left w:val="nil"/>
              <w:bottom w:val="single" w:sz="4" w:space="0" w:color="auto"/>
              <w:right w:val="single" w:sz="4" w:space="0" w:color="auto"/>
            </w:tcBorders>
            <w:shd w:val="clear" w:color="auto" w:fill="auto"/>
            <w:vAlign w:val="center"/>
            <w:hideMark/>
          </w:tcPr>
          <w:p w14:paraId="687B4AFA"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40,961</w:t>
            </w:r>
          </w:p>
        </w:tc>
        <w:tc>
          <w:tcPr>
            <w:tcW w:w="1279" w:type="dxa"/>
            <w:tcBorders>
              <w:top w:val="nil"/>
              <w:left w:val="nil"/>
              <w:bottom w:val="single" w:sz="4" w:space="0" w:color="auto"/>
              <w:right w:val="single" w:sz="4" w:space="0" w:color="auto"/>
            </w:tcBorders>
            <w:shd w:val="clear" w:color="auto" w:fill="auto"/>
            <w:vAlign w:val="center"/>
            <w:hideMark/>
          </w:tcPr>
          <w:p w14:paraId="5CF84B4F"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33,9014</w:t>
            </w:r>
          </w:p>
        </w:tc>
        <w:tc>
          <w:tcPr>
            <w:tcW w:w="1189" w:type="dxa"/>
            <w:tcBorders>
              <w:top w:val="nil"/>
              <w:left w:val="nil"/>
              <w:bottom w:val="single" w:sz="4" w:space="0" w:color="auto"/>
              <w:right w:val="single" w:sz="4" w:space="0" w:color="auto"/>
            </w:tcBorders>
            <w:shd w:val="clear" w:color="auto" w:fill="auto"/>
            <w:vAlign w:val="center"/>
            <w:hideMark/>
          </w:tcPr>
          <w:p w14:paraId="3C6E0485"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33,901</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63B02E97"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33,901</w:t>
            </w:r>
          </w:p>
        </w:tc>
      </w:tr>
      <w:tr w:rsidR="008A4FBE" w:rsidRPr="008A4FBE" w14:paraId="370278ED" w14:textId="77777777" w:rsidTr="008A4FBE">
        <w:trPr>
          <w:trHeight w:val="315"/>
          <w:jc w:val="center"/>
        </w:trPr>
        <w:tc>
          <w:tcPr>
            <w:tcW w:w="755" w:type="dxa"/>
            <w:tcBorders>
              <w:top w:val="nil"/>
              <w:left w:val="single" w:sz="8" w:space="0" w:color="auto"/>
              <w:bottom w:val="single" w:sz="4" w:space="0" w:color="auto"/>
              <w:right w:val="single" w:sz="4" w:space="0" w:color="auto"/>
            </w:tcBorders>
            <w:shd w:val="clear" w:color="auto" w:fill="auto"/>
            <w:vAlign w:val="center"/>
            <w:hideMark/>
          </w:tcPr>
          <w:p w14:paraId="69AC7211"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5453" w:type="dxa"/>
            <w:tcBorders>
              <w:top w:val="nil"/>
              <w:left w:val="nil"/>
              <w:bottom w:val="single" w:sz="4" w:space="0" w:color="auto"/>
              <w:right w:val="single" w:sz="4" w:space="0" w:color="auto"/>
            </w:tcBorders>
            <w:shd w:val="clear" w:color="auto" w:fill="auto"/>
            <w:vAlign w:val="center"/>
            <w:hideMark/>
          </w:tcPr>
          <w:p w14:paraId="17A0F3AF" w14:textId="77777777" w:rsidR="008A4FBE" w:rsidRPr="008A4FBE" w:rsidRDefault="008A4FBE" w:rsidP="008A4FBE">
            <w:pPr>
              <w:jc w:val="both"/>
              <w:rPr>
                <w:rFonts w:ascii="Arial" w:hAnsi="Arial" w:cs="Arial"/>
                <w:i/>
                <w:iCs/>
                <w:sz w:val="15"/>
                <w:szCs w:val="15"/>
              </w:rPr>
            </w:pPr>
            <w:r w:rsidRPr="008A4FBE">
              <w:rPr>
                <w:rFonts w:ascii="Arial" w:hAnsi="Arial" w:cs="Arial"/>
                <w:i/>
                <w:iCs/>
                <w:sz w:val="15"/>
                <w:szCs w:val="15"/>
              </w:rPr>
              <w:t>2 полугодие</w:t>
            </w:r>
          </w:p>
        </w:tc>
        <w:tc>
          <w:tcPr>
            <w:tcW w:w="981" w:type="dxa"/>
            <w:tcBorders>
              <w:top w:val="nil"/>
              <w:left w:val="nil"/>
              <w:bottom w:val="single" w:sz="4" w:space="0" w:color="auto"/>
              <w:right w:val="single" w:sz="4" w:space="0" w:color="auto"/>
            </w:tcBorders>
            <w:shd w:val="clear" w:color="auto" w:fill="auto"/>
            <w:vAlign w:val="center"/>
            <w:hideMark/>
          </w:tcPr>
          <w:p w14:paraId="14B13D9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тыс.Гкал.</w:t>
            </w:r>
          </w:p>
        </w:tc>
        <w:tc>
          <w:tcPr>
            <w:tcW w:w="1303" w:type="dxa"/>
            <w:tcBorders>
              <w:top w:val="nil"/>
              <w:left w:val="nil"/>
              <w:bottom w:val="single" w:sz="4" w:space="0" w:color="auto"/>
              <w:right w:val="single" w:sz="4" w:space="0" w:color="auto"/>
            </w:tcBorders>
            <w:shd w:val="clear" w:color="auto" w:fill="auto"/>
            <w:vAlign w:val="center"/>
            <w:hideMark/>
          </w:tcPr>
          <w:p w14:paraId="6E93B7F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23,831</w:t>
            </w:r>
          </w:p>
        </w:tc>
        <w:tc>
          <w:tcPr>
            <w:tcW w:w="1182" w:type="dxa"/>
            <w:tcBorders>
              <w:top w:val="nil"/>
              <w:left w:val="nil"/>
              <w:bottom w:val="single" w:sz="4" w:space="0" w:color="auto"/>
              <w:right w:val="single" w:sz="4" w:space="0" w:color="auto"/>
            </w:tcBorders>
            <w:shd w:val="clear" w:color="auto" w:fill="auto"/>
            <w:vAlign w:val="center"/>
            <w:hideMark/>
          </w:tcPr>
          <w:p w14:paraId="34058C3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21,9762</w:t>
            </w:r>
          </w:p>
        </w:tc>
        <w:tc>
          <w:tcPr>
            <w:tcW w:w="1120" w:type="dxa"/>
            <w:tcBorders>
              <w:top w:val="nil"/>
              <w:left w:val="nil"/>
              <w:bottom w:val="single" w:sz="4" w:space="0" w:color="auto"/>
              <w:right w:val="single" w:sz="4" w:space="0" w:color="auto"/>
            </w:tcBorders>
            <w:shd w:val="clear" w:color="auto" w:fill="auto"/>
            <w:vAlign w:val="center"/>
            <w:hideMark/>
          </w:tcPr>
          <w:p w14:paraId="53E0319B"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9,48685</w:t>
            </w:r>
          </w:p>
        </w:tc>
        <w:tc>
          <w:tcPr>
            <w:tcW w:w="1248" w:type="dxa"/>
            <w:tcBorders>
              <w:top w:val="nil"/>
              <w:left w:val="nil"/>
              <w:bottom w:val="single" w:sz="4" w:space="0" w:color="auto"/>
              <w:right w:val="single" w:sz="4" w:space="0" w:color="auto"/>
            </w:tcBorders>
            <w:shd w:val="clear" w:color="auto" w:fill="auto"/>
            <w:vAlign w:val="center"/>
            <w:hideMark/>
          </w:tcPr>
          <w:p w14:paraId="5ADBE02C"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31,463</w:t>
            </w:r>
          </w:p>
        </w:tc>
        <w:tc>
          <w:tcPr>
            <w:tcW w:w="1279" w:type="dxa"/>
            <w:tcBorders>
              <w:top w:val="nil"/>
              <w:left w:val="nil"/>
              <w:bottom w:val="single" w:sz="4" w:space="0" w:color="auto"/>
              <w:right w:val="single" w:sz="4" w:space="0" w:color="auto"/>
            </w:tcBorders>
            <w:shd w:val="clear" w:color="auto" w:fill="auto"/>
            <w:vAlign w:val="center"/>
            <w:hideMark/>
          </w:tcPr>
          <w:p w14:paraId="4033E228"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26,3036</w:t>
            </w:r>
          </w:p>
        </w:tc>
        <w:tc>
          <w:tcPr>
            <w:tcW w:w="1189" w:type="dxa"/>
            <w:tcBorders>
              <w:top w:val="nil"/>
              <w:left w:val="nil"/>
              <w:bottom w:val="single" w:sz="4" w:space="0" w:color="auto"/>
              <w:right w:val="single" w:sz="4" w:space="0" w:color="auto"/>
            </w:tcBorders>
            <w:shd w:val="clear" w:color="auto" w:fill="auto"/>
            <w:vAlign w:val="center"/>
            <w:hideMark/>
          </w:tcPr>
          <w:p w14:paraId="21780122"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26,304</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14:paraId="13D03EB6" w14:textId="77777777" w:rsidR="008A4FBE" w:rsidRPr="008A4FBE" w:rsidRDefault="008A4FBE" w:rsidP="008A4FBE">
            <w:pPr>
              <w:jc w:val="center"/>
              <w:rPr>
                <w:rFonts w:ascii="Arial" w:hAnsi="Arial" w:cs="Arial"/>
                <w:sz w:val="15"/>
                <w:szCs w:val="15"/>
              </w:rPr>
            </w:pPr>
            <w:r w:rsidRPr="008A4FBE">
              <w:rPr>
                <w:rFonts w:ascii="Arial" w:hAnsi="Arial" w:cs="Arial"/>
                <w:sz w:val="15"/>
                <w:szCs w:val="15"/>
              </w:rPr>
              <w:t>26,304</w:t>
            </w:r>
          </w:p>
        </w:tc>
      </w:tr>
      <w:tr w:rsidR="008A4FBE" w:rsidRPr="008A4FBE" w14:paraId="3E1C83C5" w14:textId="77777777" w:rsidTr="008A4FBE">
        <w:trPr>
          <w:trHeight w:val="353"/>
          <w:jc w:val="center"/>
        </w:trPr>
        <w:tc>
          <w:tcPr>
            <w:tcW w:w="755" w:type="dxa"/>
            <w:tcBorders>
              <w:top w:val="nil"/>
              <w:left w:val="single" w:sz="8" w:space="0" w:color="auto"/>
              <w:bottom w:val="nil"/>
              <w:right w:val="single" w:sz="4" w:space="0" w:color="auto"/>
            </w:tcBorders>
            <w:shd w:val="clear" w:color="auto" w:fill="auto"/>
            <w:vAlign w:val="center"/>
            <w:hideMark/>
          </w:tcPr>
          <w:p w14:paraId="74E5E766"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14</w:t>
            </w:r>
          </w:p>
        </w:tc>
        <w:tc>
          <w:tcPr>
            <w:tcW w:w="5453" w:type="dxa"/>
            <w:tcBorders>
              <w:top w:val="nil"/>
              <w:left w:val="nil"/>
              <w:bottom w:val="nil"/>
              <w:right w:val="single" w:sz="4" w:space="0" w:color="auto"/>
            </w:tcBorders>
            <w:shd w:val="clear" w:color="auto" w:fill="auto"/>
            <w:vAlign w:val="center"/>
            <w:hideMark/>
          </w:tcPr>
          <w:p w14:paraId="32EB22F3" w14:textId="77777777" w:rsidR="008A4FBE" w:rsidRPr="008A4FBE" w:rsidRDefault="008A4FBE" w:rsidP="008A4FBE">
            <w:pPr>
              <w:jc w:val="both"/>
              <w:rPr>
                <w:rFonts w:ascii="Arial" w:hAnsi="Arial" w:cs="Arial"/>
                <w:b/>
                <w:bCs/>
                <w:sz w:val="15"/>
                <w:szCs w:val="15"/>
              </w:rPr>
            </w:pPr>
            <w:r w:rsidRPr="008A4FBE">
              <w:rPr>
                <w:rFonts w:ascii="Arial" w:hAnsi="Arial" w:cs="Arial"/>
                <w:b/>
                <w:bCs/>
                <w:sz w:val="15"/>
                <w:szCs w:val="15"/>
              </w:rPr>
              <w:t>Тариф среднегодовой с коллекторов</w:t>
            </w:r>
          </w:p>
        </w:tc>
        <w:tc>
          <w:tcPr>
            <w:tcW w:w="981" w:type="dxa"/>
            <w:tcBorders>
              <w:top w:val="nil"/>
              <w:left w:val="nil"/>
              <w:bottom w:val="nil"/>
              <w:right w:val="single" w:sz="4" w:space="0" w:color="auto"/>
            </w:tcBorders>
            <w:shd w:val="clear" w:color="auto" w:fill="auto"/>
            <w:vAlign w:val="center"/>
            <w:hideMark/>
          </w:tcPr>
          <w:p w14:paraId="01A89787"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xml:space="preserve"> руб./Гкал</w:t>
            </w:r>
          </w:p>
        </w:tc>
        <w:tc>
          <w:tcPr>
            <w:tcW w:w="1303" w:type="dxa"/>
            <w:tcBorders>
              <w:top w:val="nil"/>
              <w:left w:val="nil"/>
              <w:bottom w:val="nil"/>
              <w:right w:val="single" w:sz="4" w:space="0" w:color="auto"/>
            </w:tcBorders>
            <w:shd w:val="clear" w:color="auto" w:fill="auto"/>
            <w:vAlign w:val="center"/>
            <w:hideMark/>
          </w:tcPr>
          <w:p w14:paraId="3BC9C1F4"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1 450,30</w:t>
            </w:r>
          </w:p>
        </w:tc>
        <w:tc>
          <w:tcPr>
            <w:tcW w:w="1182" w:type="dxa"/>
            <w:tcBorders>
              <w:top w:val="nil"/>
              <w:left w:val="nil"/>
              <w:bottom w:val="nil"/>
              <w:right w:val="single" w:sz="4" w:space="0" w:color="auto"/>
            </w:tcBorders>
            <w:shd w:val="clear" w:color="auto" w:fill="auto"/>
            <w:vAlign w:val="center"/>
            <w:hideMark/>
          </w:tcPr>
          <w:p w14:paraId="4622720D"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1 153,76</w:t>
            </w:r>
          </w:p>
        </w:tc>
        <w:tc>
          <w:tcPr>
            <w:tcW w:w="1120" w:type="dxa"/>
            <w:tcBorders>
              <w:top w:val="nil"/>
              <w:left w:val="nil"/>
              <w:bottom w:val="nil"/>
              <w:right w:val="single" w:sz="4" w:space="0" w:color="auto"/>
            </w:tcBorders>
            <w:shd w:val="clear" w:color="auto" w:fill="auto"/>
            <w:vAlign w:val="center"/>
            <w:hideMark/>
          </w:tcPr>
          <w:p w14:paraId="327E3BC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1 416,63</w:t>
            </w:r>
          </w:p>
        </w:tc>
        <w:tc>
          <w:tcPr>
            <w:tcW w:w="1248" w:type="dxa"/>
            <w:tcBorders>
              <w:top w:val="nil"/>
              <w:left w:val="nil"/>
              <w:bottom w:val="nil"/>
              <w:right w:val="single" w:sz="4" w:space="0" w:color="auto"/>
            </w:tcBorders>
            <w:shd w:val="clear" w:color="auto" w:fill="auto"/>
            <w:vAlign w:val="center"/>
            <w:hideMark/>
          </w:tcPr>
          <w:p w14:paraId="2FC93AEF"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1 232,58</w:t>
            </w:r>
          </w:p>
        </w:tc>
        <w:tc>
          <w:tcPr>
            <w:tcW w:w="1279" w:type="dxa"/>
            <w:tcBorders>
              <w:top w:val="nil"/>
              <w:left w:val="nil"/>
              <w:bottom w:val="nil"/>
              <w:right w:val="single" w:sz="4" w:space="0" w:color="auto"/>
            </w:tcBorders>
            <w:shd w:val="clear" w:color="auto" w:fill="auto"/>
            <w:vAlign w:val="center"/>
            <w:hideMark/>
          </w:tcPr>
          <w:p w14:paraId="55E6A84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1 796,52</w:t>
            </w:r>
          </w:p>
        </w:tc>
        <w:tc>
          <w:tcPr>
            <w:tcW w:w="1189" w:type="dxa"/>
            <w:tcBorders>
              <w:top w:val="nil"/>
              <w:left w:val="nil"/>
              <w:bottom w:val="nil"/>
              <w:right w:val="single" w:sz="4" w:space="0" w:color="auto"/>
            </w:tcBorders>
            <w:shd w:val="clear" w:color="auto" w:fill="auto"/>
            <w:vAlign w:val="center"/>
            <w:hideMark/>
          </w:tcPr>
          <w:p w14:paraId="0CD2BA9C"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1 168,95</w:t>
            </w:r>
          </w:p>
        </w:tc>
        <w:tc>
          <w:tcPr>
            <w:tcW w:w="1260" w:type="dxa"/>
            <w:tcBorders>
              <w:top w:val="nil"/>
              <w:left w:val="single" w:sz="4" w:space="0" w:color="auto"/>
              <w:bottom w:val="nil"/>
              <w:right w:val="single" w:sz="4" w:space="0" w:color="auto"/>
            </w:tcBorders>
            <w:shd w:val="clear" w:color="auto" w:fill="auto"/>
            <w:vAlign w:val="center"/>
            <w:hideMark/>
          </w:tcPr>
          <w:p w14:paraId="0B4DAE18"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1 469,67</w:t>
            </w:r>
          </w:p>
        </w:tc>
      </w:tr>
      <w:tr w:rsidR="008A4FBE" w:rsidRPr="008A4FBE" w14:paraId="74119D7A" w14:textId="77777777" w:rsidTr="008A4FBE">
        <w:trPr>
          <w:trHeight w:val="454"/>
          <w:jc w:val="center"/>
        </w:trPr>
        <w:tc>
          <w:tcPr>
            <w:tcW w:w="755" w:type="dxa"/>
            <w:tcBorders>
              <w:top w:val="single" w:sz="8" w:space="0" w:color="auto"/>
              <w:left w:val="single" w:sz="8" w:space="0" w:color="auto"/>
              <w:bottom w:val="single" w:sz="4" w:space="0" w:color="auto"/>
              <w:right w:val="nil"/>
            </w:tcBorders>
            <w:shd w:val="clear" w:color="auto" w:fill="auto"/>
            <w:vAlign w:val="center"/>
            <w:hideMark/>
          </w:tcPr>
          <w:p w14:paraId="66F7E71E"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545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F6A5FD6" w14:textId="77777777" w:rsidR="008A4FBE" w:rsidRPr="008A4FBE" w:rsidRDefault="008A4FBE" w:rsidP="008A4FBE">
            <w:pPr>
              <w:jc w:val="both"/>
              <w:rPr>
                <w:rFonts w:ascii="Arial" w:hAnsi="Arial" w:cs="Arial"/>
                <w:i/>
                <w:iCs/>
                <w:sz w:val="15"/>
                <w:szCs w:val="15"/>
              </w:rPr>
            </w:pPr>
            <w:r w:rsidRPr="008A4FBE">
              <w:rPr>
                <w:rFonts w:ascii="Arial" w:hAnsi="Arial" w:cs="Arial"/>
                <w:i/>
                <w:iCs/>
                <w:sz w:val="15"/>
                <w:szCs w:val="15"/>
              </w:rPr>
              <w:t>с 1 января</w:t>
            </w:r>
          </w:p>
        </w:tc>
        <w:tc>
          <w:tcPr>
            <w:tcW w:w="981" w:type="dxa"/>
            <w:tcBorders>
              <w:top w:val="single" w:sz="8" w:space="0" w:color="auto"/>
              <w:left w:val="nil"/>
              <w:bottom w:val="single" w:sz="4" w:space="0" w:color="auto"/>
              <w:right w:val="single" w:sz="4" w:space="0" w:color="auto"/>
            </w:tcBorders>
            <w:shd w:val="clear" w:color="auto" w:fill="auto"/>
            <w:vAlign w:val="center"/>
            <w:hideMark/>
          </w:tcPr>
          <w:p w14:paraId="3EEB6AD6"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руб./Гкал</w:t>
            </w:r>
          </w:p>
        </w:tc>
        <w:tc>
          <w:tcPr>
            <w:tcW w:w="1303" w:type="dxa"/>
            <w:tcBorders>
              <w:top w:val="single" w:sz="8" w:space="0" w:color="auto"/>
              <w:left w:val="nil"/>
              <w:bottom w:val="single" w:sz="4" w:space="0" w:color="auto"/>
              <w:right w:val="single" w:sz="4" w:space="0" w:color="auto"/>
            </w:tcBorders>
            <w:shd w:val="clear" w:color="auto" w:fill="auto"/>
            <w:vAlign w:val="center"/>
            <w:hideMark/>
          </w:tcPr>
          <w:p w14:paraId="686E6244"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1 450,30</w:t>
            </w:r>
          </w:p>
        </w:tc>
        <w:tc>
          <w:tcPr>
            <w:tcW w:w="1182" w:type="dxa"/>
            <w:tcBorders>
              <w:top w:val="single" w:sz="8" w:space="0" w:color="auto"/>
              <w:left w:val="nil"/>
              <w:bottom w:val="single" w:sz="4" w:space="0" w:color="auto"/>
              <w:right w:val="single" w:sz="4" w:space="0" w:color="auto"/>
            </w:tcBorders>
            <w:shd w:val="clear" w:color="auto" w:fill="auto"/>
            <w:vAlign w:val="center"/>
            <w:hideMark/>
          </w:tcPr>
          <w:p w14:paraId="6DBCB254"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1 153,76</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7B12225E"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1 416,63</w:t>
            </w:r>
          </w:p>
        </w:tc>
        <w:tc>
          <w:tcPr>
            <w:tcW w:w="1248" w:type="dxa"/>
            <w:tcBorders>
              <w:top w:val="single" w:sz="8" w:space="0" w:color="auto"/>
              <w:left w:val="nil"/>
              <w:bottom w:val="single" w:sz="4" w:space="0" w:color="auto"/>
              <w:right w:val="single" w:sz="4" w:space="0" w:color="auto"/>
            </w:tcBorders>
            <w:shd w:val="clear" w:color="auto" w:fill="auto"/>
            <w:vAlign w:val="center"/>
            <w:hideMark/>
          </w:tcPr>
          <w:p w14:paraId="01BD790C"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 </w:t>
            </w:r>
          </w:p>
        </w:tc>
        <w:tc>
          <w:tcPr>
            <w:tcW w:w="1279" w:type="dxa"/>
            <w:tcBorders>
              <w:top w:val="single" w:sz="8" w:space="0" w:color="auto"/>
              <w:left w:val="nil"/>
              <w:bottom w:val="single" w:sz="4" w:space="0" w:color="auto"/>
              <w:right w:val="single" w:sz="4" w:space="0" w:color="auto"/>
            </w:tcBorders>
            <w:shd w:val="clear" w:color="auto" w:fill="auto"/>
            <w:vAlign w:val="center"/>
            <w:hideMark/>
          </w:tcPr>
          <w:p w14:paraId="5CD96F70"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1 232,58</w:t>
            </w:r>
          </w:p>
        </w:tc>
        <w:tc>
          <w:tcPr>
            <w:tcW w:w="1189" w:type="dxa"/>
            <w:tcBorders>
              <w:top w:val="single" w:sz="8" w:space="0" w:color="auto"/>
              <w:left w:val="nil"/>
              <w:bottom w:val="single" w:sz="4" w:space="0" w:color="auto"/>
              <w:right w:val="single" w:sz="4" w:space="0" w:color="auto"/>
            </w:tcBorders>
            <w:shd w:val="clear" w:color="auto" w:fill="auto"/>
            <w:vAlign w:val="center"/>
            <w:hideMark/>
          </w:tcPr>
          <w:p w14:paraId="1C9510BB"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1 153,76</w:t>
            </w:r>
          </w:p>
        </w:tc>
        <w:tc>
          <w:tcPr>
            <w:tcW w:w="126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DAF95C6"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1 246,12</w:t>
            </w:r>
          </w:p>
        </w:tc>
      </w:tr>
      <w:tr w:rsidR="008A4FBE" w:rsidRPr="008A4FBE" w14:paraId="35703297" w14:textId="77777777" w:rsidTr="008A4FBE">
        <w:trPr>
          <w:trHeight w:val="391"/>
          <w:jc w:val="center"/>
        </w:trPr>
        <w:tc>
          <w:tcPr>
            <w:tcW w:w="755" w:type="dxa"/>
            <w:tcBorders>
              <w:top w:val="nil"/>
              <w:left w:val="single" w:sz="8" w:space="0" w:color="auto"/>
              <w:bottom w:val="single" w:sz="4" w:space="0" w:color="auto"/>
              <w:right w:val="nil"/>
            </w:tcBorders>
            <w:shd w:val="clear" w:color="auto" w:fill="auto"/>
            <w:vAlign w:val="center"/>
            <w:hideMark/>
          </w:tcPr>
          <w:p w14:paraId="62D33546"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 </w:t>
            </w:r>
          </w:p>
        </w:tc>
        <w:tc>
          <w:tcPr>
            <w:tcW w:w="5453" w:type="dxa"/>
            <w:tcBorders>
              <w:top w:val="nil"/>
              <w:left w:val="single" w:sz="8" w:space="0" w:color="auto"/>
              <w:bottom w:val="single" w:sz="4" w:space="0" w:color="auto"/>
              <w:right w:val="single" w:sz="4" w:space="0" w:color="auto"/>
            </w:tcBorders>
            <w:shd w:val="clear" w:color="auto" w:fill="auto"/>
            <w:vAlign w:val="center"/>
            <w:hideMark/>
          </w:tcPr>
          <w:p w14:paraId="5BAFA442" w14:textId="77777777" w:rsidR="008A4FBE" w:rsidRPr="008A4FBE" w:rsidRDefault="008A4FBE" w:rsidP="008A4FBE">
            <w:pPr>
              <w:jc w:val="both"/>
              <w:rPr>
                <w:rFonts w:ascii="Arial" w:hAnsi="Arial" w:cs="Arial"/>
                <w:i/>
                <w:iCs/>
                <w:sz w:val="15"/>
                <w:szCs w:val="15"/>
              </w:rPr>
            </w:pPr>
            <w:r w:rsidRPr="008A4FBE">
              <w:rPr>
                <w:rFonts w:ascii="Arial" w:hAnsi="Arial" w:cs="Arial"/>
                <w:i/>
                <w:iCs/>
                <w:sz w:val="15"/>
                <w:szCs w:val="15"/>
              </w:rPr>
              <w:t xml:space="preserve">с 1 июля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7C3D4C0B" w14:textId="77777777" w:rsidR="008A4FBE" w:rsidRPr="008A4FBE" w:rsidRDefault="008A4FBE" w:rsidP="008A4FBE">
            <w:pPr>
              <w:jc w:val="center"/>
              <w:rPr>
                <w:rFonts w:ascii="Arial" w:hAnsi="Arial" w:cs="Arial"/>
                <w:i/>
                <w:iCs/>
                <w:sz w:val="15"/>
                <w:szCs w:val="15"/>
              </w:rPr>
            </w:pPr>
            <w:r w:rsidRPr="008A4FBE">
              <w:rPr>
                <w:rFonts w:ascii="Arial" w:hAnsi="Arial" w:cs="Arial"/>
                <w:i/>
                <w:iCs/>
                <w:sz w:val="15"/>
                <w:szCs w:val="15"/>
              </w:rPr>
              <w:t>руб./Гкал</w:t>
            </w:r>
          </w:p>
        </w:tc>
        <w:tc>
          <w:tcPr>
            <w:tcW w:w="1303" w:type="dxa"/>
            <w:tcBorders>
              <w:top w:val="nil"/>
              <w:left w:val="nil"/>
              <w:bottom w:val="single" w:sz="4" w:space="0" w:color="auto"/>
              <w:right w:val="single" w:sz="4" w:space="0" w:color="auto"/>
            </w:tcBorders>
            <w:shd w:val="clear" w:color="auto" w:fill="auto"/>
            <w:vAlign w:val="center"/>
            <w:hideMark/>
          </w:tcPr>
          <w:p w14:paraId="569B3A8E"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1 450,30</w:t>
            </w:r>
          </w:p>
        </w:tc>
        <w:tc>
          <w:tcPr>
            <w:tcW w:w="1182" w:type="dxa"/>
            <w:tcBorders>
              <w:top w:val="nil"/>
              <w:left w:val="nil"/>
              <w:bottom w:val="single" w:sz="4" w:space="0" w:color="auto"/>
              <w:right w:val="single" w:sz="4" w:space="0" w:color="auto"/>
            </w:tcBorders>
            <w:shd w:val="clear" w:color="auto" w:fill="auto"/>
            <w:vAlign w:val="center"/>
            <w:hideMark/>
          </w:tcPr>
          <w:p w14:paraId="1C223D78"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1 153,76</w:t>
            </w:r>
          </w:p>
        </w:tc>
        <w:tc>
          <w:tcPr>
            <w:tcW w:w="1120" w:type="dxa"/>
            <w:tcBorders>
              <w:top w:val="nil"/>
              <w:left w:val="nil"/>
              <w:bottom w:val="single" w:sz="4" w:space="0" w:color="auto"/>
              <w:right w:val="single" w:sz="4" w:space="0" w:color="auto"/>
            </w:tcBorders>
            <w:shd w:val="clear" w:color="auto" w:fill="auto"/>
            <w:vAlign w:val="center"/>
            <w:hideMark/>
          </w:tcPr>
          <w:p w14:paraId="689CDCF0"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1 416,63</w:t>
            </w:r>
          </w:p>
        </w:tc>
        <w:tc>
          <w:tcPr>
            <w:tcW w:w="1248" w:type="dxa"/>
            <w:tcBorders>
              <w:top w:val="nil"/>
              <w:left w:val="nil"/>
              <w:bottom w:val="single" w:sz="4" w:space="0" w:color="auto"/>
              <w:right w:val="single" w:sz="4" w:space="0" w:color="auto"/>
            </w:tcBorders>
            <w:shd w:val="clear" w:color="auto" w:fill="auto"/>
            <w:vAlign w:val="center"/>
            <w:hideMark/>
          </w:tcPr>
          <w:p w14:paraId="64D4D3CE"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 </w:t>
            </w:r>
          </w:p>
        </w:tc>
        <w:tc>
          <w:tcPr>
            <w:tcW w:w="1279" w:type="dxa"/>
            <w:tcBorders>
              <w:top w:val="nil"/>
              <w:left w:val="nil"/>
              <w:bottom w:val="single" w:sz="4" w:space="0" w:color="auto"/>
              <w:right w:val="single" w:sz="4" w:space="0" w:color="auto"/>
            </w:tcBorders>
            <w:shd w:val="clear" w:color="auto" w:fill="auto"/>
            <w:vAlign w:val="center"/>
            <w:hideMark/>
          </w:tcPr>
          <w:p w14:paraId="53CE5FE6"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2 523,36</w:t>
            </w:r>
          </w:p>
        </w:tc>
        <w:tc>
          <w:tcPr>
            <w:tcW w:w="1189" w:type="dxa"/>
            <w:tcBorders>
              <w:top w:val="nil"/>
              <w:left w:val="nil"/>
              <w:bottom w:val="single" w:sz="4" w:space="0" w:color="auto"/>
              <w:right w:val="single" w:sz="4" w:space="0" w:color="auto"/>
            </w:tcBorders>
            <w:shd w:val="clear" w:color="auto" w:fill="auto"/>
            <w:vAlign w:val="center"/>
            <w:hideMark/>
          </w:tcPr>
          <w:p w14:paraId="2F41E122"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1 188,53</w:t>
            </w:r>
          </w:p>
        </w:tc>
        <w:tc>
          <w:tcPr>
            <w:tcW w:w="1260" w:type="dxa"/>
            <w:tcBorders>
              <w:top w:val="nil"/>
              <w:left w:val="single" w:sz="4" w:space="0" w:color="auto"/>
              <w:bottom w:val="single" w:sz="4" w:space="0" w:color="auto"/>
              <w:right w:val="single" w:sz="8" w:space="0" w:color="auto"/>
            </w:tcBorders>
            <w:shd w:val="clear" w:color="auto" w:fill="auto"/>
            <w:vAlign w:val="center"/>
            <w:hideMark/>
          </w:tcPr>
          <w:p w14:paraId="0D66A262" w14:textId="77777777" w:rsidR="008A4FBE" w:rsidRPr="008A4FBE" w:rsidRDefault="008A4FBE" w:rsidP="008A4FBE">
            <w:pPr>
              <w:jc w:val="center"/>
              <w:rPr>
                <w:rFonts w:ascii="Arial" w:hAnsi="Arial" w:cs="Arial"/>
                <w:b/>
                <w:bCs/>
                <w:color w:val="0000FF"/>
                <w:sz w:val="15"/>
                <w:szCs w:val="15"/>
              </w:rPr>
            </w:pPr>
            <w:r w:rsidRPr="008A4FBE">
              <w:rPr>
                <w:rFonts w:ascii="Arial" w:hAnsi="Arial" w:cs="Arial"/>
                <w:b/>
                <w:bCs/>
                <w:color w:val="0000FF"/>
                <w:sz w:val="15"/>
                <w:szCs w:val="15"/>
              </w:rPr>
              <w:t>1 757,78</w:t>
            </w:r>
          </w:p>
        </w:tc>
      </w:tr>
      <w:tr w:rsidR="008A4FBE" w:rsidRPr="008A4FBE" w14:paraId="30276AD3" w14:textId="77777777" w:rsidTr="008A4FBE">
        <w:trPr>
          <w:trHeight w:val="353"/>
          <w:jc w:val="center"/>
        </w:trPr>
        <w:tc>
          <w:tcPr>
            <w:tcW w:w="755" w:type="dxa"/>
            <w:tcBorders>
              <w:top w:val="nil"/>
              <w:left w:val="single" w:sz="8" w:space="0" w:color="auto"/>
              <w:bottom w:val="single" w:sz="8" w:space="0" w:color="auto"/>
              <w:right w:val="single" w:sz="8" w:space="0" w:color="auto"/>
            </w:tcBorders>
            <w:shd w:val="clear" w:color="auto" w:fill="auto"/>
            <w:vAlign w:val="center"/>
            <w:hideMark/>
          </w:tcPr>
          <w:p w14:paraId="2C518C0B" w14:textId="77777777" w:rsidR="008A4FBE" w:rsidRPr="008A4FBE" w:rsidRDefault="008A4FBE" w:rsidP="008A4FBE">
            <w:pPr>
              <w:jc w:val="center"/>
              <w:rPr>
                <w:rFonts w:ascii="Arial" w:hAnsi="Arial" w:cs="Arial"/>
                <w:b/>
                <w:bCs/>
                <w:sz w:val="15"/>
                <w:szCs w:val="15"/>
              </w:rPr>
            </w:pPr>
            <w:r w:rsidRPr="008A4FBE">
              <w:rPr>
                <w:rFonts w:ascii="Arial" w:hAnsi="Arial" w:cs="Arial"/>
                <w:b/>
                <w:bCs/>
                <w:sz w:val="15"/>
                <w:szCs w:val="15"/>
              </w:rPr>
              <w:t>15</w:t>
            </w:r>
          </w:p>
        </w:tc>
        <w:tc>
          <w:tcPr>
            <w:tcW w:w="5453" w:type="dxa"/>
            <w:tcBorders>
              <w:top w:val="nil"/>
              <w:left w:val="nil"/>
              <w:bottom w:val="single" w:sz="8" w:space="0" w:color="auto"/>
              <w:right w:val="single" w:sz="4" w:space="0" w:color="auto"/>
            </w:tcBorders>
            <w:shd w:val="clear" w:color="auto" w:fill="auto"/>
            <w:vAlign w:val="center"/>
            <w:hideMark/>
          </w:tcPr>
          <w:p w14:paraId="4F765CE2" w14:textId="77777777" w:rsidR="008A4FBE" w:rsidRPr="008A4FBE" w:rsidRDefault="008A4FBE" w:rsidP="008A4FBE">
            <w:pPr>
              <w:jc w:val="both"/>
              <w:rPr>
                <w:rFonts w:ascii="Arial" w:hAnsi="Arial" w:cs="Arial"/>
                <w:b/>
                <w:bCs/>
                <w:i/>
                <w:iCs/>
                <w:sz w:val="15"/>
                <w:szCs w:val="15"/>
              </w:rPr>
            </w:pPr>
            <w:r w:rsidRPr="008A4FBE">
              <w:rPr>
                <w:rFonts w:ascii="Arial" w:hAnsi="Arial" w:cs="Arial"/>
                <w:b/>
                <w:bCs/>
                <w:i/>
                <w:iCs/>
                <w:sz w:val="15"/>
                <w:szCs w:val="15"/>
              </w:rPr>
              <w:t>Рост тарифа с 1 июля</w:t>
            </w:r>
          </w:p>
        </w:tc>
        <w:tc>
          <w:tcPr>
            <w:tcW w:w="981" w:type="dxa"/>
            <w:tcBorders>
              <w:top w:val="nil"/>
              <w:left w:val="nil"/>
              <w:bottom w:val="single" w:sz="8" w:space="0" w:color="auto"/>
              <w:right w:val="single" w:sz="4" w:space="0" w:color="auto"/>
            </w:tcBorders>
            <w:shd w:val="clear" w:color="auto" w:fill="auto"/>
            <w:vAlign w:val="center"/>
            <w:hideMark/>
          </w:tcPr>
          <w:p w14:paraId="0AD6309B" w14:textId="77777777" w:rsidR="008A4FBE" w:rsidRPr="008A4FBE" w:rsidRDefault="008A4FBE" w:rsidP="008A4FBE">
            <w:pPr>
              <w:jc w:val="center"/>
              <w:rPr>
                <w:rFonts w:ascii="Arial" w:hAnsi="Arial" w:cs="Arial"/>
                <w:b/>
                <w:bCs/>
                <w:i/>
                <w:iCs/>
                <w:sz w:val="15"/>
                <w:szCs w:val="15"/>
              </w:rPr>
            </w:pPr>
            <w:r w:rsidRPr="008A4FBE">
              <w:rPr>
                <w:rFonts w:ascii="Arial" w:hAnsi="Arial" w:cs="Arial"/>
                <w:b/>
                <w:bCs/>
                <w:i/>
                <w:iCs/>
                <w:sz w:val="15"/>
                <w:szCs w:val="15"/>
              </w:rPr>
              <w:t>%</w:t>
            </w:r>
          </w:p>
        </w:tc>
        <w:tc>
          <w:tcPr>
            <w:tcW w:w="1303" w:type="dxa"/>
            <w:tcBorders>
              <w:top w:val="nil"/>
              <w:left w:val="nil"/>
              <w:bottom w:val="single" w:sz="8" w:space="0" w:color="auto"/>
              <w:right w:val="single" w:sz="4" w:space="0" w:color="auto"/>
            </w:tcBorders>
            <w:shd w:val="clear" w:color="auto" w:fill="auto"/>
            <w:vAlign w:val="center"/>
            <w:hideMark/>
          </w:tcPr>
          <w:p w14:paraId="5613705E" w14:textId="77777777" w:rsidR="008A4FBE" w:rsidRPr="008A4FBE" w:rsidRDefault="008A4FBE" w:rsidP="008A4FBE">
            <w:pPr>
              <w:jc w:val="center"/>
              <w:rPr>
                <w:rFonts w:ascii="Arial" w:hAnsi="Arial" w:cs="Arial"/>
                <w:b/>
                <w:bCs/>
                <w:color w:val="FF0000"/>
                <w:sz w:val="15"/>
                <w:szCs w:val="15"/>
              </w:rPr>
            </w:pPr>
            <w:r w:rsidRPr="008A4FBE">
              <w:rPr>
                <w:rFonts w:ascii="Arial" w:hAnsi="Arial" w:cs="Arial"/>
                <w:b/>
                <w:bCs/>
                <w:color w:val="FF0000"/>
                <w:sz w:val="15"/>
                <w:szCs w:val="15"/>
              </w:rPr>
              <w:t>0,00%</w:t>
            </w:r>
          </w:p>
        </w:tc>
        <w:tc>
          <w:tcPr>
            <w:tcW w:w="1182" w:type="dxa"/>
            <w:tcBorders>
              <w:top w:val="nil"/>
              <w:left w:val="nil"/>
              <w:bottom w:val="single" w:sz="8" w:space="0" w:color="auto"/>
              <w:right w:val="single" w:sz="4" w:space="0" w:color="auto"/>
            </w:tcBorders>
            <w:shd w:val="clear" w:color="auto" w:fill="auto"/>
            <w:vAlign w:val="center"/>
            <w:hideMark/>
          </w:tcPr>
          <w:p w14:paraId="42CA999E" w14:textId="77777777" w:rsidR="008A4FBE" w:rsidRPr="008A4FBE" w:rsidRDefault="008A4FBE" w:rsidP="008A4FBE">
            <w:pPr>
              <w:jc w:val="center"/>
              <w:rPr>
                <w:rFonts w:ascii="Arial" w:hAnsi="Arial" w:cs="Arial"/>
                <w:b/>
                <w:bCs/>
                <w:color w:val="FF0000"/>
                <w:sz w:val="15"/>
                <w:szCs w:val="15"/>
              </w:rPr>
            </w:pPr>
            <w:r w:rsidRPr="008A4FBE">
              <w:rPr>
                <w:rFonts w:ascii="Arial" w:hAnsi="Arial" w:cs="Arial"/>
                <w:b/>
                <w:bCs/>
                <w:color w:val="FF0000"/>
                <w:sz w:val="15"/>
                <w:szCs w:val="15"/>
              </w:rPr>
              <w:t>0,00%</w:t>
            </w:r>
          </w:p>
        </w:tc>
        <w:tc>
          <w:tcPr>
            <w:tcW w:w="1120" w:type="dxa"/>
            <w:tcBorders>
              <w:top w:val="nil"/>
              <w:left w:val="nil"/>
              <w:bottom w:val="single" w:sz="8" w:space="0" w:color="auto"/>
              <w:right w:val="single" w:sz="4" w:space="0" w:color="auto"/>
            </w:tcBorders>
            <w:shd w:val="clear" w:color="auto" w:fill="auto"/>
            <w:vAlign w:val="center"/>
            <w:hideMark/>
          </w:tcPr>
          <w:p w14:paraId="71742992" w14:textId="77777777" w:rsidR="008A4FBE" w:rsidRPr="008A4FBE" w:rsidRDefault="008A4FBE" w:rsidP="008A4FBE">
            <w:pPr>
              <w:jc w:val="center"/>
              <w:rPr>
                <w:rFonts w:ascii="Arial" w:hAnsi="Arial" w:cs="Arial"/>
                <w:b/>
                <w:bCs/>
                <w:color w:val="FF0000"/>
                <w:sz w:val="15"/>
                <w:szCs w:val="15"/>
              </w:rPr>
            </w:pPr>
            <w:r w:rsidRPr="008A4FBE">
              <w:rPr>
                <w:rFonts w:ascii="Arial" w:hAnsi="Arial" w:cs="Arial"/>
                <w:b/>
                <w:bCs/>
                <w:color w:val="FF0000"/>
                <w:sz w:val="15"/>
                <w:szCs w:val="15"/>
              </w:rPr>
              <w:t>0,00%</w:t>
            </w:r>
          </w:p>
        </w:tc>
        <w:tc>
          <w:tcPr>
            <w:tcW w:w="1248" w:type="dxa"/>
            <w:tcBorders>
              <w:top w:val="nil"/>
              <w:left w:val="nil"/>
              <w:bottom w:val="single" w:sz="8" w:space="0" w:color="auto"/>
              <w:right w:val="single" w:sz="4" w:space="0" w:color="auto"/>
            </w:tcBorders>
            <w:shd w:val="clear" w:color="auto" w:fill="auto"/>
            <w:vAlign w:val="center"/>
            <w:hideMark/>
          </w:tcPr>
          <w:p w14:paraId="106BCAD1" w14:textId="77777777" w:rsidR="008A4FBE" w:rsidRPr="008A4FBE" w:rsidRDefault="008A4FBE" w:rsidP="008A4FBE">
            <w:pPr>
              <w:jc w:val="center"/>
              <w:rPr>
                <w:rFonts w:ascii="Arial" w:hAnsi="Arial" w:cs="Arial"/>
                <w:b/>
                <w:bCs/>
                <w:color w:val="FF0000"/>
                <w:sz w:val="15"/>
                <w:szCs w:val="15"/>
              </w:rPr>
            </w:pPr>
            <w:r w:rsidRPr="008A4FBE">
              <w:rPr>
                <w:rFonts w:ascii="Arial" w:hAnsi="Arial" w:cs="Arial"/>
                <w:b/>
                <w:bCs/>
                <w:color w:val="FF0000"/>
                <w:sz w:val="15"/>
                <w:szCs w:val="15"/>
              </w:rPr>
              <w:t> </w:t>
            </w:r>
          </w:p>
        </w:tc>
        <w:tc>
          <w:tcPr>
            <w:tcW w:w="1279" w:type="dxa"/>
            <w:tcBorders>
              <w:top w:val="nil"/>
              <w:left w:val="nil"/>
              <w:bottom w:val="single" w:sz="8" w:space="0" w:color="auto"/>
              <w:right w:val="single" w:sz="4" w:space="0" w:color="auto"/>
            </w:tcBorders>
            <w:shd w:val="clear" w:color="auto" w:fill="auto"/>
            <w:vAlign w:val="center"/>
            <w:hideMark/>
          </w:tcPr>
          <w:p w14:paraId="1250624F" w14:textId="77777777" w:rsidR="008A4FBE" w:rsidRPr="008A4FBE" w:rsidRDefault="008A4FBE" w:rsidP="008A4FBE">
            <w:pPr>
              <w:jc w:val="center"/>
              <w:rPr>
                <w:rFonts w:ascii="Arial" w:hAnsi="Arial" w:cs="Arial"/>
                <w:b/>
                <w:bCs/>
                <w:color w:val="FF0000"/>
                <w:sz w:val="15"/>
                <w:szCs w:val="15"/>
              </w:rPr>
            </w:pPr>
            <w:r w:rsidRPr="008A4FBE">
              <w:rPr>
                <w:rFonts w:ascii="Arial" w:hAnsi="Arial" w:cs="Arial"/>
                <w:b/>
                <w:bCs/>
                <w:color w:val="FF0000"/>
                <w:sz w:val="15"/>
                <w:szCs w:val="15"/>
              </w:rPr>
              <w:t>104,72%</w:t>
            </w:r>
          </w:p>
        </w:tc>
        <w:tc>
          <w:tcPr>
            <w:tcW w:w="1189" w:type="dxa"/>
            <w:tcBorders>
              <w:top w:val="nil"/>
              <w:left w:val="nil"/>
              <w:bottom w:val="single" w:sz="8" w:space="0" w:color="auto"/>
              <w:right w:val="single" w:sz="4" w:space="0" w:color="auto"/>
            </w:tcBorders>
            <w:shd w:val="clear" w:color="auto" w:fill="auto"/>
            <w:vAlign w:val="center"/>
            <w:hideMark/>
          </w:tcPr>
          <w:p w14:paraId="30D834E3" w14:textId="77777777" w:rsidR="008A4FBE" w:rsidRPr="008A4FBE" w:rsidRDefault="008A4FBE" w:rsidP="008A4FBE">
            <w:pPr>
              <w:jc w:val="center"/>
              <w:rPr>
                <w:rFonts w:ascii="Arial" w:hAnsi="Arial" w:cs="Arial"/>
                <w:b/>
                <w:bCs/>
                <w:color w:val="FF0000"/>
                <w:sz w:val="15"/>
                <w:szCs w:val="15"/>
              </w:rPr>
            </w:pPr>
            <w:r w:rsidRPr="008A4FBE">
              <w:rPr>
                <w:rFonts w:ascii="Arial" w:hAnsi="Arial" w:cs="Arial"/>
                <w:b/>
                <w:bCs/>
                <w:color w:val="FF0000"/>
                <w:sz w:val="15"/>
                <w:szCs w:val="15"/>
              </w:rPr>
              <w:t>3,01%</w:t>
            </w:r>
          </w:p>
        </w:tc>
        <w:tc>
          <w:tcPr>
            <w:tcW w:w="1260" w:type="dxa"/>
            <w:tcBorders>
              <w:top w:val="nil"/>
              <w:left w:val="single" w:sz="4" w:space="0" w:color="auto"/>
              <w:bottom w:val="single" w:sz="8" w:space="0" w:color="auto"/>
              <w:right w:val="single" w:sz="8" w:space="0" w:color="auto"/>
            </w:tcBorders>
            <w:shd w:val="clear" w:color="auto" w:fill="auto"/>
            <w:vAlign w:val="center"/>
            <w:hideMark/>
          </w:tcPr>
          <w:p w14:paraId="7171A72D" w14:textId="77777777" w:rsidR="008A4FBE" w:rsidRPr="008A4FBE" w:rsidRDefault="008A4FBE" w:rsidP="008A4FBE">
            <w:pPr>
              <w:jc w:val="center"/>
              <w:rPr>
                <w:rFonts w:ascii="Arial" w:hAnsi="Arial" w:cs="Arial"/>
                <w:b/>
                <w:bCs/>
                <w:color w:val="FF0000"/>
                <w:sz w:val="15"/>
                <w:szCs w:val="15"/>
              </w:rPr>
            </w:pPr>
            <w:r w:rsidRPr="008A4FBE">
              <w:rPr>
                <w:rFonts w:ascii="Arial" w:hAnsi="Arial" w:cs="Arial"/>
                <w:b/>
                <w:bCs/>
                <w:color w:val="FF0000"/>
                <w:sz w:val="15"/>
                <w:szCs w:val="15"/>
              </w:rPr>
              <w:t>41,06%</w:t>
            </w:r>
          </w:p>
        </w:tc>
      </w:tr>
    </w:tbl>
    <w:p w14:paraId="26A3209A" w14:textId="77777777" w:rsidR="008A4FBE" w:rsidRDefault="008A4FBE" w:rsidP="008B2266">
      <w:pPr>
        <w:tabs>
          <w:tab w:val="left" w:pos="5580"/>
          <w:tab w:val="left" w:pos="9498"/>
        </w:tabs>
        <w:ind w:right="-569"/>
        <w:rPr>
          <w:color w:val="000000" w:themeColor="text1"/>
        </w:rPr>
        <w:sectPr w:rsidR="008A4FBE" w:rsidSect="008A4FBE">
          <w:pgSz w:w="16838" w:h="11906" w:orient="landscape" w:code="9"/>
          <w:pgMar w:top="1418" w:right="992" w:bottom="992" w:left="851" w:header="425" w:footer="709" w:gutter="0"/>
          <w:cols w:space="708"/>
          <w:docGrid w:linePitch="360"/>
        </w:sectPr>
      </w:pPr>
    </w:p>
    <w:tbl>
      <w:tblPr>
        <w:tblW w:w="5000" w:type="pct"/>
        <w:jc w:val="center"/>
        <w:tblLook w:val="04A0" w:firstRow="1" w:lastRow="0" w:firstColumn="1" w:lastColumn="0" w:noHBand="0" w:noVBand="1"/>
      </w:tblPr>
      <w:tblGrid>
        <w:gridCol w:w="753"/>
        <w:gridCol w:w="7080"/>
        <w:gridCol w:w="1123"/>
        <w:gridCol w:w="1503"/>
        <w:gridCol w:w="1365"/>
        <w:gridCol w:w="1400"/>
        <w:gridCol w:w="1551"/>
        <w:gridCol w:w="220"/>
      </w:tblGrid>
      <w:tr w:rsidR="008A4FBE" w:rsidRPr="008A4FBE" w14:paraId="0BDAE9FE" w14:textId="77777777" w:rsidTr="008A4FBE">
        <w:trPr>
          <w:gridAfter w:val="1"/>
          <w:wAfter w:w="16" w:type="dxa"/>
          <w:trHeight w:val="390"/>
          <w:jc w:val="center"/>
        </w:trPr>
        <w:tc>
          <w:tcPr>
            <w:tcW w:w="1060" w:type="dxa"/>
            <w:tcBorders>
              <w:top w:val="nil"/>
              <w:left w:val="nil"/>
              <w:bottom w:val="nil"/>
              <w:right w:val="nil"/>
            </w:tcBorders>
            <w:shd w:val="clear" w:color="auto" w:fill="auto"/>
            <w:vAlign w:val="center"/>
            <w:hideMark/>
          </w:tcPr>
          <w:p w14:paraId="5293A78F" w14:textId="77777777" w:rsidR="008A4FBE" w:rsidRPr="008A4FBE" w:rsidRDefault="008A4FBE" w:rsidP="008A4FBE">
            <w:pPr>
              <w:rPr>
                <w:sz w:val="13"/>
                <w:szCs w:val="13"/>
              </w:rPr>
            </w:pPr>
            <w:bookmarkStart w:id="7" w:name="RANGE!A1:T144"/>
            <w:bookmarkEnd w:id="7"/>
          </w:p>
        </w:tc>
        <w:tc>
          <w:tcPr>
            <w:tcW w:w="10997" w:type="dxa"/>
            <w:tcBorders>
              <w:top w:val="nil"/>
              <w:left w:val="nil"/>
              <w:bottom w:val="nil"/>
              <w:right w:val="nil"/>
            </w:tcBorders>
            <w:shd w:val="clear" w:color="auto" w:fill="auto"/>
            <w:vAlign w:val="center"/>
            <w:hideMark/>
          </w:tcPr>
          <w:p w14:paraId="058FFEC8" w14:textId="77777777" w:rsidR="008A4FBE" w:rsidRPr="008A4FBE" w:rsidRDefault="008A4FBE" w:rsidP="008A4FBE">
            <w:pPr>
              <w:rPr>
                <w:sz w:val="13"/>
                <w:szCs w:val="13"/>
              </w:rPr>
            </w:pPr>
          </w:p>
        </w:tc>
        <w:tc>
          <w:tcPr>
            <w:tcW w:w="7974" w:type="dxa"/>
            <w:gridSpan w:val="4"/>
            <w:tcBorders>
              <w:top w:val="nil"/>
              <w:left w:val="nil"/>
              <w:bottom w:val="nil"/>
              <w:right w:val="nil"/>
            </w:tcBorders>
            <w:shd w:val="clear" w:color="auto" w:fill="auto"/>
            <w:vAlign w:val="center"/>
            <w:hideMark/>
          </w:tcPr>
          <w:p w14:paraId="002DEC5E" w14:textId="77777777" w:rsidR="008A4FBE" w:rsidRPr="008A4FBE" w:rsidRDefault="008A4FBE" w:rsidP="008A4FBE">
            <w:pPr>
              <w:jc w:val="right"/>
              <w:rPr>
                <w:sz w:val="13"/>
                <w:szCs w:val="13"/>
              </w:rPr>
            </w:pPr>
            <w:r w:rsidRPr="008A4FBE">
              <w:rPr>
                <w:sz w:val="13"/>
                <w:szCs w:val="13"/>
              </w:rPr>
              <w:t xml:space="preserve">Приложение 2 </w:t>
            </w:r>
          </w:p>
        </w:tc>
        <w:tc>
          <w:tcPr>
            <w:tcW w:w="2313" w:type="dxa"/>
            <w:tcBorders>
              <w:top w:val="nil"/>
              <w:left w:val="nil"/>
              <w:bottom w:val="nil"/>
              <w:right w:val="nil"/>
            </w:tcBorders>
            <w:shd w:val="clear" w:color="auto" w:fill="auto"/>
            <w:vAlign w:val="center"/>
            <w:hideMark/>
          </w:tcPr>
          <w:p w14:paraId="7CD17DFA" w14:textId="77777777" w:rsidR="008A4FBE" w:rsidRPr="008A4FBE" w:rsidRDefault="008A4FBE" w:rsidP="008A4FBE">
            <w:pPr>
              <w:jc w:val="right"/>
              <w:rPr>
                <w:sz w:val="13"/>
                <w:szCs w:val="13"/>
              </w:rPr>
            </w:pPr>
          </w:p>
        </w:tc>
      </w:tr>
      <w:tr w:rsidR="008A4FBE" w:rsidRPr="008A4FBE" w14:paraId="1FD78C4A" w14:textId="77777777" w:rsidTr="008A4FBE">
        <w:trPr>
          <w:gridAfter w:val="1"/>
          <w:wAfter w:w="16" w:type="dxa"/>
          <w:trHeight w:val="210"/>
          <w:jc w:val="center"/>
        </w:trPr>
        <w:tc>
          <w:tcPr>
            <w:tcW w:w="1060" w:type="dxa"/>
            <w:tcBorders>
              <w:top w:val="nil"/>
              <w:left w:val="nil"/>
              <w:bottom w:val="nil"/>
              <w:right w:val="nil"/>
            </w:tcBorders>
            <w:shd w:val="clear" w:color="auto" w:fill="auto"/>
            <w:vAlign w:val="center"/>
            <w:hideMark/>
          </w:tcPr>
          <w:p w14:paraId="684F7509" w14:textId="77777777" w:rsidR="008A4FBE" w:rsidRPr="008A4FBE" w:rsidRDefault="008A4FBE" w:rsidP="008A4FBE">
            <w:pPr>
              <w:jc w:val="right"/>
              <w:rPr>
                <w:sz w:val="13"/>
                <w:szCs w:val="13"/>
              </w:rPr>
            </w:pPr>
          </w:p>
        </w:tc>
        <w:tc>
          <w:tcPr>
            <w:tcW w:w="10997" w:type="dxa"/>
            <w:tcBorders>
              <w:top w:val="nil"/>
              <w:left w:val="nil"/>
              <w:bottom w:val="nil"/>
              <w:right w:val="nil"/>
            </w:tcBorders>
            <w:shd w:val="clear" w:color="auto" w:fill="auto"/>
            <w:vAlign w:val="center"/>
            <w:hideMark/>
          </w:tcPr>
          <w:p w14:paraId="4B49CA36" w14:textId="77777777" w:rsidR="008A4FBE" w:rsidRPr="008A4FBE" w:rsidRDefault="008A4FBE" w:rsidP="008A4FBE">
            <w:pPr>
              <w:rPr>
                <w:sz w:val="13"/>
                <w:szCs w:val="13"/>
              </w:rPr>
            </w:pPr>
          </w:p>
        </w:tc>
        <w:tc>
          <w:tcPr>
            <w:tcW w:w="1640" w:type="dxa"/>
            <w:tcBorders>
              <w:top w:val="nil"/>
              <w:left w:val="nil"/>
              <w:bottom w:val="nil"/>
              <w:right w:val="nil"/>
            </w:tcBorders>
            <w:shd w:val="clear" w:color="auto" w:fill="auto"/>
            <w:vAlign w:val="center"/>
            <w:hideMark/>
          </w:tcPr>
          <w:p w14:paraId="68DF61B1" w14:textId="77777777" w:rsidR="008A4FBE" w:rsidRPr="008A4FBE" w:rsidRDefault="008A4FBE" w:rsidP="008A4FBE">
            <w:pPr>
              <w:rPr>
                <w:sz w:val="13"/>
                <w:szCs w:val="13"/>
              </w:rPr>
            </w:pPr>
          </w:p>
        </w:tc>
        <w:tc>
          <w:tcPr>
            <w:tcW w:w="2238" w:type="dxa"/>
            <w:tcBorders>
              <w:top w:val="nil"/>
              <w:left w:val="nil"/>
              <w:bottom w:val="nil"/>
              <w:right w:val="nil"/>
            </w:tcBorders>
            <w:shd w:val="clear" w:color="auto" w:fill="auto"/>
            <w:vAlign w:val="center"/>
            <w:hideMark/>
          </w:tcPr>
          <w:p w14:paraId="5CB3A89A" w14:textId="77777777" w:rsidR="008A4FBE" w:rsidRPr="008A4FBE" w:rsidRDefault="008A4FBE" w:rsidP="008A4FBE">
            <w:pPr>
              <w:rPr>
                <w:sz w:val="13"/>
                <w:szCs w:val="13"/>
              </w:rPr>
            </w:pPr>
          </w:p>
        </w:tc>
        <w:tc>
          <w:tcPr>
            <w:tcW w:w="2020" w:type="dxa"/>
            <w:tcBorders>
              <w:top w:val="nil"/>
              <w:left w:val="nil"/>
              <w:bottom w:val="nil"/>
              <w:right w:val="nil"/>
            </w:tcBorders>
            <w:shd w:val="clear" w:color="auto" w:fill="auto"/>
            <w:vAlign w:val="center"/>
            <w:hideMark/>
          </w:tcPr>
          <w:p w14:paraId="73580BF6" w14:textId="77777777" w:rsidR="008A4FBE" w:rsidRPr="008A4FBE" w:rsidRDefault="008A4FBE" w:rsidP="008A4FBE">
            <w:pPr>
              <w:rPr>
                <w:sz w:val="13"/>
                <w:szCs w:val="13"/>
              </w:rPr>
            </w:pPr>
          </w:p>
        </w:tc>
        <w:tc>
          <w:tcPr>
            <w:tcW w:w="2076" w:type="dxa"/>
            <w:tcBorders>
              <w:top w:val="nil"/>
              <w:left w:val="nil"/>
              <w:bottom w:val="nil"/>
              <w:right w:val="nil"/>
            </w:tcBorders>
            <w:shd w:val="clear" w:color="auto" w:fill="auto"/>
            <w:vAlign w:val="center"/>
            <w:hideMark/>
          </w:tcPr>
          <w:p w14:paraId="13CFCB6A" w14:textId="77777777" w:rsidR="008A4FBE" w:rsidRPr="008A4FBE" w:rsidRDefault="008A4FBE" w:rsidP="008A4FBE">
            <w:pPr>
              <w:jc w:val="center"/>
              <w:rPr>
                <w:sz w:val="13"/>
                <w:szCs w:val="13"/>
              </w:rPr>
            </w:pPr>
          </w:p>
        </w:tc>
        <w:tc>
          <w:tcPr>
            <w:tcW w:w="2313" w:type="dxa"/>
            <w:tcBorders>
              <w:top w:val="nil"/>
              <w:left w:val="nil"/>
              <w:bottom w:val="nil"/>
              <w:right w:val="nil"/>
            </w:tcBorders>
            <w:shd w:val="clear" w:color="auto" w:fill="auto"/>
            <w:vAlign w:val="center"/>
            <w:hideMark/>
          </w:tcPr>
          <w:p w14:paraId="25BB5C7A" w14:textId="77777777" w:rsidR="008A4FBE" w:rsidRPr="008A4FBE" w:rsidRDefault="008A4FBE" w:rsidP="008A4FBE">
            <w:pPr>
              <w:jc w:val="center"/>
              <w:rPr>
                <w:sz w:val="13"/>
                <w:szCs w:val="13"/>
              </w:rPr>
            </w:pPr>
          </w:p>
        </w:tc>
      </w:tr>
      <w:tr w:rsidR="008A4FBE" w:rsidRPr="008A4FBE" w14:paraId="21CA3555" w14:textId="77777777" w:rsidTr="008A4FBE">
        <w:trPr>
          <w:gridAfter w:val="1"/>
          <w:wAfter w:w="16" w:type="dxa"/>
          <w:trHeight w:val="495"/>
          <w:jc w:val="center"/>
        </w:trPr>
        <w:tc>
          <w:tcPr>
            <w:tcW w:w="20031" w:type="dxa"/>
            <w:gridSpan w:val="6"/>
            <w:tcBorders>
              <w:top w:val="nil"/>
              <w:left w:val="nil"/>
              <w:bottom w:val="nil"/>
              <w:right w:val="nil"/>
            </w:tcBorders>
            <w:shd w:val="clear" w:color="auto" w:fill="auto"/>
            <w:noWrap/>
            <w:vAlign w:val="center"/>
            <w:hideMark/>
          </w:tcPr>
          <w:p w14:paraId="2B2DAFCD"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Смета расходов по производству тепловой энергии с коллекторов МП "ГУЖКХ" за 2019 год  (узел №1) Авиаторов, 56А</w:t>
            </w:r>
          </w:p>
        </w:tc>
        <w:tc>
          <w:tcPr>
            <w:tcW w:w="2313" w:type="dxa"/>
            <w:tcBorders>
              <w:top w:val="nil"/>
              <w:left w:val="nil"/>
              <w:bottom w:val="nil"/>
              <w:right w:val="nil"/>
            </w:tcBorders>
            <w:shd w:val="clear" w:color="auto" w:fill="auto"/>
            <w:noWrap/>
            <w:vAlign w:val="center"/>
            <w:hideMark/>
          </w:tcPr>
          <w:p w14:paraId="12BE18CD" w14:textId="77777777" w:rsidR="008A4FBE" w:rsidRPr="008A4FBE" w:rsidRDefault="008A4FBE" w:rsidP="008A4FBE">
            <w:pPr>
              <w:jc w:val="center"/>
              <w:rPr>
                <w:rFonts w:ascii="Arial" w:hAnsi="Arial" w:cs="Arial"/>
                <w:b/>
                <w:bCs/>
                <w:sz w:val="13"/>
                <w:szCs w:val="13"/>
              </w:rPr>
            </w:pPr>
          </w:p>
        </w:tc>
      </w:tr>
      <w:tr w:rsidR="008A4FBE" w:rsidRPr="008A4FBE" w14:paraId="4077F98C" w14:textId="77777777" w:rsidTr="008A4FBE">
        <w:trPr>
          <w:gridAfter w:val="1"/>
          <w:wAfter w:w="16" w:type="dxa"/>
          <w:trHeight w:val="375"/>
          <w:jc w:val="center"/>
        </w:trPr>
        <w:tc>
          <w:tcPr>
            <w:tcW w:w="1060" w:type="dxa"/>
            <w:tcBorders>
              <w:top w:val="nil"/>
              <w:left w:val="nil"/>
              <w:bottom w:val="nil"/>
              <w:right w:val="nil"/>
            </w:tcBorders>
            <w:shd w:val="clear" w:color="auto" w:fill="auto"/>
            <w:vAlign w:val="center"/>
            <w:hideMark/>
          </w:tcPr>
          <w:p w14:paraId="656CD4F2" w14:textId="77777777" w:rsidR="008A4FBE" w:rsidRPr="008A4FBE" w:rsidRDefault="008A4FBE" w:rsidP="008A4FBE">
            <w:pPr>
              <w:jc w:val="center"/>
              <w:rPr>
                <w:sz w:val="13"/>
                <w:szCs w:val="13"/>
              </w:rPr>
            </w:pPr>
          </w:p>
        </w:tc>
        <w:tc>
          <w:tcPr>
            <w:tcW w:w="10997" w:type="dxa"/>
            <w:tcBorders>
              <w:top w:val="nil"/>
              <w:left w:val="nil"/>
              <w:bottom w:val="nil"/>
              <w:right w:val="nil"/>
            </w:tcBorders>
            <w:shd w:val="clear" w:color="auto" w:fill="auto"/>
            <w:vAlign w:val="center"/>
            <w:hideMark/>
          </w:tcPr>
          <w:p w14:paraId="1B32244E" w14:textId="77777777" w:rsidR="008A4FBE" w:rsidRPr="008A4FBE" w:rsidRDefault="008A4FBE" w:rsidP="008A4FBE">
            <w:pPr>
              <w:rPr>
                <w:sz w:val="13"/>
                <w:szCs w:val="13"/>
              </w:rPr>
            </w:pPr>
          </w:p>
        </w:tc>
        <w:tc>
          <w:tcPr>
            <w:tcW w:w="1640" w:type="dxa"/>
            <w:tcBorders>
              <w:top w:val="nil"/>
              <w:left w:val="nil"/>
              <w:bottom w:val="nil"/>
              <w:right w:val="nil"/>
            </w:tcBorders>
            <w:shd w:val="clear" w:color="auto" w:fill="auto"/>
            <w:vAlign w:val="center"/>
            <w:hideMark/>
          </w:tcPr>
          <w:p w14:paraId="6DA77663" w14:textId="77777777" w:rsidR="008A4FBE" w:rsidRPr="008A4FBE" w:rsidRDefault="008A4FBE" w:rsidP="008A4FBE">
            <w:pPr>
              <w:rPr>
                <w:sz w:val="13"/>
                <w:szCs w:val="13"/>
              </w:rPr>
            </w:pPr>
          </w:p>
        </w:tc>
        <w:tc>
          <w:tcPr>
            <w:tcW w:w="2238" w:type="dxa"/>
            <w:tcBorders>
              <w:top w:val="nil"/>
              <w:left w:val="nil"/>
              <w:bottom w:val="nil"/>
              <w:right w:val="nil"/>
            </w:tcBorders>
            <w:shd w:val="clear" w:color="auto" w:fill="auto"/>
            <w:vAlign w:val="center"/>
            <w:hideMark/>
          </w:tcPr>
          <w:p w14:paraId="4C759AB1" w14:textId="77777777" w:rsidR="008A4FBE" w:rsidRPr="008A4FBE" w:rsidRDefault="008A4FBE" w:rsidP="008A4FBE">
            <w:pPr>
              <w:rPr>
                <w:sz w:val="13"/>
                <w:szCs w:val="13"/>
              </w:rPr>
            </w:pPr>
          </w:p>
        </w:tc>
        <w:tc>
          <w:tcPr>
            <w:tcW w:w="2020" w:type="dxa"/>
            <w:tcBorders>
              <w:top w:val="nil"/>
              <w:left w:val="nil"/>
              <w:bottom w:val="nil"/>
              <w:right w:val="nil"/>
            </w:tcBorders>
            <w:shd w:val="clear" w:color="auto" w:fill="auto"/>
            <w:vAlign w:val="center"/>
            <w:hideMark/>
          </w:tcPr>
          <w:p w14:paraId="56BC5356" w14:textId="77777777" w:rsidR="008A4FBE" w:rsidRPr="008A4FBE" w:rsidRDefault="008A4FBE" w:rsidP="008A4FBE">
            <w:pPr>
              <w:rPr>
                <w:sz w:val="13"/>
                <w:szCs w:val="13"/>
              </w:rPr>
            </w:pPr>
          </w:p>
        </w:tc>
        <w:tc>
          <w:tcPr>
            <w:tcW w:w="2076" w:type="dxa"/>
            <w:tcBorders>
              <w:top w:val="nil"/>
              <w:left w:val="nil"/>
              <w:bottom w:val="nil"/>
              <w:right w:val="nil"/>
            </w:tcBorders>
            <w:shd w:val="clear" w:color="auto" w:fill="auto"/>
            <w:vAlign w:val="center"/>
            <w:hideMark/>
          </w:tcPr>
          <w:p w14:paraId="11D5FEAF" w14:textId="77777777" w:rsidR="008A4FBE" w:rsidRPr="008A4FBE" w:rsidRDefault="008A4FBE" w:rsidP="008A4FBE">
            <w:pPr>
              <w:rPr>
                <w:sz w:val="13"/>
                <w:szCs w:val="13"/>
              </w:rPr>
            </w:pPr>
          </w:p>
        </w:tc>
        <w:tc>
          <w:tcPr>
            <w:tcW w:w="2313" w:type="dxa"/>
            <w:tcBorders>
              <w:top w:val="nil"/>
              <w:left w:val="nil"/>
              <w:bottom w:val="nil"/>
              <w:right w:val="nil"/>
            </w:tcBorders>
            <w:shd w:val="clear" w:color="auto" w:fill="auto"/>
            <w:vAlign w:val="center"/>
            <w:hideMark/>
          </w:tcPr>
          <w:p w14:paraId="59983D64" w14:textId="77777777" w:rsidR="008A4FBE" w:rsidRPr="008A4FBE" w:rsidRDefault="008A4FBE" w:rsidP="008A4FBE">
            <w:pPr>
              <w:jc w:val="center"/>
              <w:rPr>
                <w:sz w:val="13"/>
                <w:szCs w:val="13"/>
              </w:rPr>
            </w:pPr>
          </w:p>
        </w:tc>
      </w:tr>
      <w:tr w:rsidR="008A4FBE" w:rsidRPr="008A4FBE" w14:paraId="072B0B01" w14:textId="77777777" w:rsidTr="008A4FBE">
        <w:trPr>
          <w:gridAfter w:val="1"/>
          <w:wAfter w:w="16" w:type="dxa"/>
          <w:trHeight w:val="458"/>
          <w:jc w:val="center"/>
        </w:trPr>
        <w:tc>
          <w:tcPr>
            <w:tcW w:w="10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5AD4FFE"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п/п</w:t>
            </w:r>
          </w:p>
        </w:tc>
        <w:tc>
          <w:tcPr>
            <w:tcW w:w="1099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4E29ED5"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Наименование расхода</w:t>
            </w:r>
          </w:p>
        </w:tc>
        <w:tc>
          <w:tcPr>
            <w:tcW w:w="16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4F4503C"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Ед.изм.</w:t>
            </w:r>
          </w:p>
        </w:tc>
        <w:tc>
          <w:tcPr>
            <w:tcW w:w="223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BB6D535"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xml:space="preserve">Утверждено  </w:t>
            </w:r>
            <w:r w:rsidRPr="008A4FBE">
              <w:rPr>
                <w:rFonts w:ascii="Arial" w:hAnsi="Arial" w:cs="Arial"/>
                <w:b/>
                <w:bCs/>
                <w:sz w:val="13"/>
                <w:szCs w:val="13"/>
              </w:rPr>
              <w:br/>
              <w:t>на 2019 год</w:t>
            </w:r>
          </w:p>
        </w:tc>
        <w:tc>
          <w:tcPr>
            <w:tcW w:w="20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01E09B3"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Факт предприятие за 2019 год</w:t>
            </w:r>
          </w:p>
        </w:tc>
        <w:tc>
          <w:tcPr>
            <w:tcW w:w="207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B6701C1"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Факт эксперты за 2019 год</w:t>
            </w:r>
          </w:p>
        </w:tc>
        <w:tc>
          <w:tcPr>
            <w:tcW w:w="23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B07E8"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Исполнение решения суда № 3а-67/2021</w:t>
            </w:r>
          </w:p>
        </w:tc>
      </w:tr>
      <w:tr w:rsidR="008A4FBE" w:rsidRPr="008A4FBE" w14:paraId="12D63F97" w14:textId="77777777" w:rsidTr="008A4FBE">
        <w:trPr>
          <w:trHeight w:val="990"/>
          <w:jc w:val="center"/>
        </w:trPr>
        <w:tc>
          <w:tcPr>
            <w:tcW w:w="1060" w:type="dxa"/>
            <w:vMerge/>
            <w:tcBorders>
              <w:top w:val="single" w:sz="8" w:space="0" w:color="auto"/>
              <w:left w:val="single" w:sz="8" w:space="0" w:color="auto"/>
              <w:bottom w:val="single" w:sz="4" w:space="0" w:color="auto"/>
              <w:right w:val="single" w:sz="4" w:space="0" w:color="auto"/>
            </w:tcBorders>
            <w:vAlign w:val="center"/>
            <w:hideMark/>
          </w:tcPr>
          <w:p w14:paraId="1951CFED" w14:textId="77777777" w:rsidR="008A4FBE" w:rsidRPr="008A4FBE" w:rsidRDefault="008A4FBE" w:rsidP="008A4FBE">
            <w:pPr>
              <w:rPr>
                <w:rFonts w:ascii="Arial" w:hAnsi="Arial" w:cs="Arial"/>
                <w:b/>
                <w:bCs/>
                <w:sz w:val="13"/>
                <w:szCs w:val="13"/>
              </w:rPr>
            </w:pPr>
          </w:p>
        </w:tc>
        <w:tc>
          <w:tcPr>
            <w:tcW w:w="10997" w:type="dxa"/>
            <w:vMerge/>
            <w:tcBorders>
              <w:top w:val="single" w:sz="8" w:space="0" w:color="auto"/>
              <w:left w:val="single" w:sz="4" w:space="0" w:color="auto"/>
              <w:bottom w:val="single" w:sz="4" w:space="0" w:color="auto"/>
              <w:right w:val="single" w:sz="4" w:space="0" w:color="auto"/>
            </w:tcBorders>
            <w:vAlign w:val="center"/>
            <w:hideMark/>
          </w:tcPr>
          <w:p w14:paraId="72A2712A" w14:textId="77777777" w:rsidR="008A4FBE" w:rsidRPr="008A4FBE" w:rsidRDefault="008A4FBE" w:rsidP="008A4FBE">
            <w:pPr>
              <w:rPr>
                <w:rFonts w:ascii="Arial" w:hAnsi="Arial" w:cs="Arial"/>
                <w:b/>
                <w:bCs/>
                <w:sz w:val="13"/>
                <w:szCs w:val="13"/>
              </w:rPr>
            </w:pPr>
          </w:p>
        </w:tc>
        <w:tc>
          <w:tcPr>
            <w:tcW w:w="1640" w:type="dxa"/>
            <w:vMerge/>
            <w:tcBorders>
              <w:top w:val="single" w:sz="8" w:space="0" w:color="auto"/>
              <w:left w:val="single" w:sz="4" w:space="0" w:color="auto"/>
              <w:bottom w:val="single" w:sz="4" w:space="0" w:color="auto"/>
              <w:right w:val="single" w:sz="4" w:space="0" w:color="auto"/>
            </w:tcBorders>
            <w:vAlign w:val="center"/>
            <w:hideMark/>
          </w:tcPr>
          <w:p w14:paraId="5CDC4FB1" w14:textId="77777777" w:rsidR="008A4FBE" w:rsidRPr="008A4FBE" w:rsidRDefault="008A4FBE" w:rsidP="008A4FBE">
            <w:pPr>
              <w:rPr>
                <w:rFonts w:ascii="Arial" w:hAnsi="Arial" w:cs="Arial"/>
                <w:b/>
                <w:bCs/>
                <w:sz w:val="13"/>
                <w:szCs w:val="13"/>
              </w:rPr>
            </w:pPr>
          </w:p>
        </w:tc>
        <w:tc>
          <w:tcPr>
            <w:tcW w:w="2238" w:type="dxa"/>
            <w:vMerge/>
            <w:tcBorders>
              <w:top w:val="single" w:sz="8" w:space="0" w:color="auto"/>
              <w:left w:val="single" w:sz="4" w:space="0" w:color="auto"/>
              <w:bottom w:val="single" w:sz="4" w:space="0" w:color="auto"/>
              <w:right w:val="single" w:sz="4" w:space="0" w:color="auto"/>
            </w:tcBorders>
            <w:vAlign w:val="center"/>
            <w:hideMark/>
          </w:tcPr>
          <w:p w14:paraId="0AEA27D3" w14:textId="77777777" w:rsidR="008A4FBE" w:rsidRPr="008A4FBE" w:rsidRDefault="008A4FBE" w:rsidP="008A4FBE">
            <w:pPr>
              <w:rPr>
                <w:rFonts w:ascii="Arial" w:hAnsi="Arial" w:cs="Arial"/>
                <w:b/>
                <w:bCs/>
                <w:sz w:val="13"/>
                <w:szCs w:val="13"/>
              </w:rPr>
            </w:pPr>
          </w:p>
        </w:tc>
        <w:tc>
          <w:tcPr>
            <w:tcW w:w="2020" w:type="dxa"/>
            <w:vMerge/>
            <w:tcBorders>
              <w:top w:val="single" w:sz="8" w:space="0" w:color="auto"/>
              <w:left w:val="single" w:sz="4" w:space="0" w:color="auto"/>
              <w:bottom w:val="single" w:sz="4" w:space="0" w:color="auto"/>
              <w:right w:val="single" w:sz="4" w:space="0" w:color="auto"/>
            </w:tcBorders>
            <w:vAlign w:val="center"/>
            <w:hideMark/>
          </w:tcPr>
          <w:p w14:paraId="54067A0E" w14:textId="77777777" w:rsidR="008A4FBE" w:rsidRPr="008A4FBE" w:rsidRDefault="008A4FBE" w:rsidP="008A4FBE">
            <w:pPr>
              <w:rPr>
                <w:rFonts w:ascii="Arial" w:hAnsi="Arial" w:cs="Arial"/>
                <w:b/>
                <w:bCs/>
                <w:sz w:val="13"/>
                <w:szCs w:val="13"/>
              </w:rPr>
            </w:pPr>
          </w:p>
        </w:tc>
        <w:tc>
          <w:tcPr>
            <w:tcW w:w="2076" w:type="dxa"/>
            <w:vMerge/>
            <w:tcBorders>
              <w:top w:val="single" w:sz="8" w:space="0" w:color="auto"/>
              <w:left w:val="single" w:sz="4" w:space="0" w:color="auto"/>
              <w:bottom w:val="single" w:sz="4" w:space="0" w:color="auto"/>
              <w:right w:val="single" w:sz="4" w:space="0" w:color="auto"/>
            </w:tcBorders>
            <w:vAlign w:val="center"/>
            <w:hideMark/>
          </w:tcPr>
          <w:p w14:paraId="178551F7" w14:textId="77777777" w:rsidR="008A4FBE" w:rsidRPr="008A4FBE" w:rsidRDefault="008A4FBE" w:rsidP="008A4FBE">
            <w:pPr>
              <w:rPr>
                <w:rFonts w:ascii="Arial" w:hAnsi="Arial" w:cs="Arial"/>
                <w:b/>
                <w:bCs/>
                <w:sz w:val="13"/>
                <w:szCs w:val="13"/>
              </w:rPr>
            </w:pPr>
          </w:p>
        </w:tc>
        <w:tc>
          <w:tcPr>
            <w:tcW w:w="2313" w:type="dxa"/>
            <w:vMerge/>
            <w:tcBorders>
              <w:top w:val="single" w:sz="4" w:space="0" w:color="auto"/>
              <w:left w:val="single" w:sz="4" w:space="0" w:color="auto"/>
              <w:bottom w:val="single" w:sz="4" w:space="0" w:color="auto"/>
              <w:right w:val="single" w:sz="4" w:space="0" w:color="auto"/>
            </w:tcBorders>
            <w:vAlign w:val="center"/>
            <w:hideMark/>
          </w:tcPr>
          <w:p w14:paraId="70A63344" w14:textId="77777777" w:rsidR="008A4FBE" w:rsidRPr="008A4FBE" w:rsidRDefault="008A4FBE" w:rsidP="008A4FBE">
            <w:pPr>
              <w:rPr>
                <w:rFonts w:ascii="Arial" w:hAnsi="Arial" w:cs="Arial"/>
                <w:b/>
                <w:bCs/>
                <w:sz w:val="13"/>
                <w:szCs w:val="13"/>
              </w:rPr>
            </w:pPr>
          </w:p>
        </w:tc>
        <w:tc>
          <w:tcPr>
            <w:tcW w:w="16" w:type="dxa"/>
            <w:tcBorders>
              <w:top w:val="nil"/>
              <w:left w:val="nil"/>
              <w:bottom w:val="nil"/>
              <w:right w:val="nil"/>
            </w:tcBorders>
            <w:shd w:val="clear" w:color="auto" w:fill="auto"/>
            <w:noWrap/>
            <w:vAlign w:val="bottom"/>
            <w:hideMark/>
          </w:tcPr>
          <w:p w14:paraId="33099CEF" w14:textId="77777777" w:rsidR="008A4FBE" w:rsidRPr="008A4FBE" w:rsidRDefault="008A4FBE" w:rsidP="008A4FBE">
            <w:pPr>
              <w:jc w:val="center"/>
              <w:rPr>
                <w:rFonts w:ascii="Arial" w:hAnsi="Arial" w:cs="Arial"/>
                <w:b/>
                <w:bCs/>
                <w:sz w:val="13"/>
                <w:szCs w:val="13"/>
              </w:rPr>
            </w:pPr>
          </w:p>
        </w:tc>
      </w:tr>
      <w:tr w:rsidR="008A4FBE" w:rsidRPr="008A4FBE" w14:paraId="12979343" w14:textId="77777777" w:rsidTr="008A4FBE">
        <w:trPr>
          <w:trHeight w:val="345"/>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052314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w:t>
            </w:r>
          </w:p>
        </w:tc>
        <w:tc>
          <w:tcPr>
            <w:tcW w:w="10997" w:type="dxa"/>
            <w:tcBorders>
              <w:top w:val="nil"/>
              <w:left w:val="nil"/>
              <w:bottom w:val="single" w:sz="4" w:space="0" w:color="auto"/>
              <w:right w:val="single" w:sz="4" w:space="0" w:color="auto"/>
            </w:tcBorders>
            <w:shd w:val="clear" w:color="auto" w:fill="auto"/>
            <w:vAlign w:val="center"/>
            <w:hideMark/>
          </w:tcPr>
          <w:p w14:paraId="2C38B40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w:t>
            </w:r>
          </w:p>
        </w:tc>
        <w:tc>
          <w:tcPr>
            <w:tcW w:w="1640" w:type="dxa"/>
            <w:tcBorders>
              <w:top w:val="nil"/>
              <w:left w:val="nil"/>
              <w:bottom w:val="single" w:sz="4" w:space="0" w:color="auto"/>
              <w:right w:val="single" w:sz="4" w:space="0" w:color="auto"/>
            </w:tcBorders>
            <w:shd w:val="clear" w:color="auto" w:fill="auto"/>
            <w:vAlign w:val="center"/>
            <w:hideMark/>
          </w:tcPr>
          <w:p w14:paraId="165F3E7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w:t>
            </w:r>
          </w:p>
        </w:tc>
        <w:tc>
          <w:tcPr>
            <w:tcW w:w="2238" w:type="dxa"/>
            <w:tcBorders>
              <w:top w:val="nil"/>
              <w:left w:val="nil"/>
              <w:bottom w:val="single" w:sz="4" w:space="0" w:color="auto"/>
              <w:right w:val="single" w:sz="4" w:space="0" w:color="auto"/>
            </w:tcBorders>
            <w:shd w:val="clear" w:color="auto" w:fill="auto"/>
            <w:vAlign w:val="center"/>
            <w:hideMark/>
          </w:tcPr>
          <w:p w14:paraId="5EEC57D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4</w:t>
            </w:r>
          </w:p>
        </w:tc>
        <w:tc>
          <w:tcPr>
            <w:tcW w:w="2020" w:type="dxa"/>
            <w:tcBorders>
              <w:top w:val="nil"/>
              <w:left w:val="nil"/>
              <w:bottom w:val="single" w:sz="4" w:space="0" w:color="auto"/>
              <w:right w:val="single" w:sz="4" w:space="0" w:color="auto"/>
            </w:tcBorders>
            <w:shd w:val="clear" w:color="auto" w:fill="auto"/>
            <w:vAlign w:val="center"/>
            <w:hideMark/>
          </w:tcPr>
          <w:p w14:paraId="2BF2893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w:t>
            </w:r>
          </w:p>
        </w:tc>
        <w:tc>
          <w:tcPr>
            <w:tcW w:w="2076" w:type="dxa"/>
            <w:tcBorders>
              <w:top w:val="nil"/>
              <w:left w:val="nil"/>
              <w:bottom w:val="single" w:sz="4" w:space="0" w:color="auto"/>
              <w:right w:val="single" w:sz="4" w:space="0" w:color="auto"/>
            </w:tcBorders>
            <w:shd w:val="clear" w:color="auto" w:fill="auto"/>
            <w:vAlign w:val="center"/>
            <w:hideMark/>
          </w:tcPr>
          <w:p w14:paraId="12866F4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w:t>
            </w:r>
          </w:p>
        </w:tc>
        <w:tc>
          <w:tcPr>
            <w:tcW w:w="2313" w:type="dxa"/>
            <w:tcBorders>
              <w:top w:val="nil"/>
              <w:left w:val="nil"/>
              <w:bottom w:val="single" w:sz="4" w:space="0" w:color="auto"/>
              <w:right w:val="nil"/>
            </w:tcBorders>
            <w:shd w:val="clear" w:color="auto" w:fill="auto"/>
            <w:vAlign w:val="center"/>
            <w:hideMark/>
          </w:tcPr>
          <w:p w14:paraId="4A67B30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074C3B9C" w14:textId="77777777" w:rsidR="008A4FBE" w:rsidRPr="008A4FBE" w:rsidRDefault="008A4FBE" w:rsidP="008A4FBE">
            <w:pPr>
              <w:rPr>
                <w:sz w:val="13"/>
                <w:szCs w:val="13"/>
              </w:rPr>
            </w:pPr>
          </w:p>
        </w:tc>
      </w:tr>
      <w:tr w:rsidR="008A4FBE" w:rsidRPr="008A4FBE" w14:paraId="5C9F8B21" w14:textId="77777777" w:rsidTr="008A4FBE">
        <w:trPr>
          <w:trHeight w:val="420"/>
          <w:jc w:val="center"/>
        </w:trPr>
        <w:tc>
          <w:tcPr>
            <w:tcW w:w="20031" w:type="dxa"/>
            <w:gridSpan w:val="6"/>
            <w:tcBorders>
              <w:top w:val="single" w:sz="4" w:space="0" w:color="auto"/>
              <w:left w:val="single" w:sz="8" w:space="0" w:color="auto"/>
              <w:bottom w:val="single" w:sz="4" w:space="0" w:color="auto"/>
              <w:right w:val="nil"/>
            </w:tcBorders>
            <w:shd w:val="clear" w:color="auto" w:fill="auto"/>
            <w:vAlign w:val="center"/>
            <w:hideMark/>
          </w:tcPr>
          <w:p w14:paraId="5BF91EAC"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Баланс тепловой энергии</w:t>
            </w:r>
          </w:p>
        </w:tc>
        <w:tc>
          <w:tcPr>
            <w:tcW w:w="2313" w:type="dxa"/>
            <w:tcBorders>
              <w:top w:val="nil"/>
              <w:left w:val="nil"/>
              <w:bottom w:val="single" w:sz="4" w:space="0" w:color="auto"/>
              <w:right w:val="nil"/>
            </w:tcBorders>
            <w:shd w:val="clear" w:color="auto" w:fill="auto"/>
            <w:vAlign w:val="center"/>
            <w:hideMark/>
          </w:tcPr>
          <w:p w14:paraId="7F1A8233"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6" w:type="dxa"/>
            <w:vAlign w:val="center"/>
            <w:hideMark/>
          </w:tcPr>
          <w:p w14:paraId="3701D6F0" w14:textId="77777777" w:rsidR="008A4FBE" w:rsidRPr="008A4FBE" w:rsidRDefault="008A4FBE" w:rsidP="008A4FBE">
            <w:pPr>
              <w:rPr>
                <w:sz w:val="13"/>
                <w:szCs w:val="13"/>
              </w:rPr>
            </w:pPr>
          </w:p>
        </w:tc>
      </w:tr>
      <w:tr w:rsidR="008A4FBE" w:rsidRPr="008A4FBE" w14:paraId="52A756BD"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6FA957F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auto" w:fill="auto"/>
            <w:vAlign w:val="bottom"/>
            <w:hideMark/>
          </w:tcPr>
          <w:p w14:paraId="4E9F820E" w14:textId="77777777" w:rsidR="008A4FBE" w:rsidRPr="008A4FBE" w:rsidRDefault="008A4FBE" w:rsidP="008A4FBE">
            <w:pPr>
              <w:rPr>
                <w:rFonts w:ascii="Arial" w:hAnsi="Arial" w:cs="Arial"/>
                <w:sz w:val="13"/>
                <w:szCs w:val="13"/>
              </w:rPr>
            </w:pPr>
            <w:r w:rsidRPr="008A4FBE">
              <w:rPr>
                <w:rFonts w:ascii="Arial" w:hAnsi="Arial" w:cs="Arial"/>
                <w:sz w:val="13"/>
                <w:szCs w:val="13"/>
              </w:rPr>
              <w:t>Количество котельных</w:t>
            </w:r>
          </w:p>
        </w:tc>
        <w:tc>
          <w:tcPr>
            <w:tcW w:w="1640" w:type="dxa"/>
            <w:tcBorders>
              <w:top w:val="nil"/>
              <w:left w:val="nil"/>
              <w:bottom w:val="single" w:sz="4" w:space="0" w:color="auto"/>
              <w:right w:val="single" w:sz="4" w:space="0" w:color="auto"/>
            </w:tcBorders>
            <w:shd w:val="clear" w:color="auto" w:fill="auto"/>
            <w:vAlign w:val="center"/>
            <w:hideMark/>
          </w:tcPr>
          <w:p w14:paraId="584D344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шт.</w:t>
            </w:r>
          </w:p>
        </w:tc>
        <w:tc>
          <w:tcPr>
            <w:tcW w:w="2238" w:type="dxa"/>
            <w:tcBorders>
              <w:top w:val="nil"/>
              <w:left w:val="nil"/>
              <w:bottom w:val="single" w:sz="4" w:space="0" w:color="auto"/>
              <w:right w:val="single" w:sz="4" w:space="0" w:color="auto"/>
            </w:tcBorders>
            <w:shd w:val="clear" w:color="auto" w:fill="auto"/>
            <w:vAlign w:val="center"/>
            <w:hideMark/>
          </w:tcPr>
          <w:p w14:paraId="24DB051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w:t>
            </w:r>
          </w:p>
        </w:tc>
        <w:tc>
          <w:tcPr>
            <w:tcW w:w="2020" w:type="dxa"/>
            <w:tcBorders>
              <w:top w:val="nil"/>
              <w:left w:val="nil"/>
              <w:bottom w:val="single" w:sz="4" w:space="0" w:color="auto"/>
              <w:right w:val="single" w:sz="4" w:space="0" w:color="auto"/>
            </w:tcBorders>
            <w:shd w:val="clear" w:color="000000" w:fill="FFFFFF"/>
            <w:vAlign w:val="center"/>
            <w:hideMark/>
          </w:tcPr>
          <w:p w14:paraId="015F553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w:t>
            </w:r>
          </w:p>
        </w:tc>
        <w:tc>
          <w:tcPr>
            <w:tcW w:w="2076" w:type="dxa"/>
            <w:tcBorders>
              <w:top w:val="nil"/>
              <w:left w:val="nil"/>
              <w:bottom w:val="single" w:sz="4" w:space="0" w:color="auto"/>
              <w:right w:val="single" w:sz="4" w:space="0" w:color="auto"/>
            </w:tcBorders>
            <w:shd w:val="clear" w:color="000000" w:fill="FFFFFF"/>
            <w:vAlign w:val="center"/>
            <w:hideMark/>
          </w:tcPr>
          <w:p w14:paraId="4155F81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w:t>
            </w:r>
          </w:p>
        </w:tc>
        <w:tc>
          <w:tcPr>
            <w:tcW w:w="2313" w:type="dxa"/>
            <w:tcBorders>
              <w:top w:val="nil"/>
              <w:left w:val="nil"/>
              <w:bottom w:val="single" w:sz="4" w:space="0" w:color="auto"/>
              <w:right w:val="nil"/>
            </w:tcBorders>
            <w:shd w:val="clear" w:color="000000" w:fill="FFFFFF"/>
            <w:vAlign w:val="center"/>
            <w:hideMark/>
          </w:tcPr>
          <w:p w14:paraId="1A1BC95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370840B6" w14:textId="77777777" w:rsidR="008A4FBE" w:rsidRPr="008A4FBE" w:rsidRDefault="008A4FBE" w:rsidP="008A4FBE">
            <w:pPr>
              <w:rPr>
                <w:sz w:val="13"/>
                <w:szCs w:val="13"/>
              </w:rPr>
            </w:pPr>
          </w:p>
        </w:tc>
      </w:tr>
      <w:tr w:rsidR="008A4FBE" w:rsidRPr="008A4FBE" w14:paraId="4AA6E94A" w14:textId="77777777" w:rsidTr="008A4FBE">
        <w:trPr>
          <w:trHeight w:val="435"/>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78B77B9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bottom"/>
            <w:hideMark/>
          </w:tcPr>
          <w:p w14:paraId="320CE4B0" w14:textId="77777777" w:rsidR="008A4FBE" w:rsidRPr="008A4FBE" w:rsidRDefault="008A4FBE" w:rsidP="008A4FBE">
            <w:pPr>
              <w:rPr>
                <w:rFonts w:ascii="Arial" w:hAnsi="Arial" w:cs="Arial"/>
                <w:sz w:val="13"/>
                <w:szCs w:val="13"/>
              </w:rPr>
            </w:pPr>
            <w:r w:rsidRPr="008A4FBE">
              <w:rPr>
                <w:rFonts w:ascii="Arial" w:hAnsi="Arial" w:cs="Arial"/>
                <w:sz w:val="13"/>
                <w:szCs w:val="13"/>
              </w:rPr>
              <w:t>Нормативная выработка</w:t>
            </w:r>
          </w:p>
        </w:tc>
        <w:tc>
          <w:tcPr>
            <w:tcW w:w="1640" w:type="dxa"/>
            <w:tcBorders>
              <w:top w:val="nil"/>
              <w:left w:val="nil"/>
              <w:bottom w:val="single" w:sz="4" w:space="0" w:color="auto"/>
              <w:right w:val="single" w:sz="4" w:space="0" w:color="auto"/>
            </w:tcBorders>
            <w:shd w:val="clear" w:color="000000" w:fill="FFFFFF"/>
            <w:vAlign w:val="center"/>
            <w:hideMark/>
          </w:tcPr>
          <w:p w14:paraId="33ADFA9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Гкал.</w:t>
            </w:r>
          </w:p>
        </w:tc>
        <w:tc>
          <w:tcPr>
            <w:tcW w:w="2238" w:type="dxa"/>
            <w:tcBorders>
              <w:top w:val="nil"/>
              <w:left w:val="nil"/>
              <w:bottom w:val="single" w:sz="4" w:space="0" w:color="auto"/>
              <w:right w:val="single" w:sz="4" w:space="0" w:color="auto"/>
            </w:tcBorders>
            <w:shd w:val="clear" w:color="000000" w:fill="FFFFFF"/>
            <w:vAlign w:val="center"/>
            <w:hideMark/>
          </w:tcPr>
          <w:p w14:paraId="34737E1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51098,00</w:t>
            </w:r>
          </w:p>
        </w:tc>
        <w:tc>
          <w:tcPr>
            <w:tcW w:w="2020" w:type="dxa"/>
            <w:tcBorders>
              <w:top w:val="nil"/>
              <w:left w:val="nil"/>
              <w:bottom w:val="single" w:sz="4" w:space="0" w:color="auto"/>
              <w:right w:val="single" w:sz="4" w:space="0" w:color="auto"/>
            </w:tcBorders>
            <w:shd w:val="clear" w:color="000000" w:fill="FFFFFF"/>
            <w:vAlign w:val="center"/>
            <w:hideMark/>
          </w:tcPr>
          <w:p w14:paraId="4DB8651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39257,69</w:t>
            </w:r>
          </w:p>
        </w:tc>
        <w:tc>
          <w:tcPr>
            <w:tcW w:w="2076" w:type="dxa"/>
            <w:tcBorders>
              <w:top w:val="nil"/>
              <w:left w:val="nil"/>
              <w:bottom w:val="single" w:sz="4" w:space="0" w:color="auto"/>
              <w:right w:val="single" w:sz="4" w:space="0" w:color="auto"/>
            </w:tcBorders>
            <w:shd w:val="clear" w:color="000000" w:fill="FFFFFF"/>
            <w:vAlign w:val="center"/>
            <w:hideMark/>
          </w:tcPr>
          <w:p w14:paraId="360BC49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39108,51</w:t>
            </w:r>
          </w:p>
        </w:tc>
        <w:tc>
          <w:tcPr>
            <w:tcW w:w="2313" w:type="dxa"/>
            <w:tcBorders>
              <w:top w:val="nil"/>
              <w:left w:val="nil"/>
              <w:bottom w:val="single" w:sz="4" w:space="0" w:color="auto"/>
              <w:right w:val="nil"/>
            </w:tcBorders>
            <w:shd w:val="clear" w:color="000000" w:fill="FFFFFF"/>
            <w:vAlign w:val="center"/>
            <w:hideMark/>
          </w:tcPr>
          <w:p w14:paraId="7C8140B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39 108,51</w:t>
            </w:r>
          </w:p>
        </w:tc>
        <w:tc>
          <w:tcPr>
            <w:tcW w:w="16" w:type="dxa"/>
            <w:vAlign w:val="center"/>
            <w:hideMark/>
          </w:tcPr>
          <w:p w14:paraId="059BF231" w14:textId="77777777" w:rsidR="008A4FBE" w:rsidRPr="008A4FBE" w:rsidRDefault="008A4FBE" w:rsidP="008A4FBE">
            <w:pPr>
              <w:rPr>
                <w:sz w:val="13"/>
                <w:szCs w:val="13"/>
              </w:rPr>
            </w:pPr>
          </w:p>
        </w:tc>
      </w:tr>
      <w:tr w:rsidR="008A4FBE" w:rsidRPr="008A4FBE" w14:paraId="74E5A250" w14:textId="77777777" w:rsidTr="008A4FBE">
        <w:trPr>
          <w:trHeight w:val="465"/>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00508B2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bottom"/>
            <w:hideMark/>
          </w:tcPr>
          <w:p w14:paraId="2CF75E1E" w14:textId="77777777" w:rsidR="008A4FBE" w:rsidRPr="008A4FBE" w:rsidRDefault="008A4FBE" w:rsidP="008A4FBE">
            <w:pPr>
              <w:rPr>
                <w:rFonts w:ascii="Arial" w:hAnsi="Arial" w:cs="Arial"/>
                <w:b/>
                <w:bCs/>
                <w:sz w:val="13"/>
                <w:szCs w:val="13"/>
              </w:rPr>
            </w:pPr>
            <w:r w:rsidRPr="008A4FBE">
              <w:rPr>
                <w:rFonts w:ascii="Arial" w:hAnsi="Arial" w:cs="Arial"/>
                <w:b/>
                <w:bCs/>
                <w:sz w:val="13"/>
                <w:szCs w:val="13"/>
              </w:rPr>
              <w:t xml:space="preserve">  Отпуск в сеть</w:t>
            </w:r>
          </w:p>
        </w:tc>
        <w:tc>
          <w:tcPr>
            <w:tcW w:w="1640" w:type="dxa"/>
            <w:tcBorders>
              <w:top w:val="nil"/>
              <w:left w:val="nil"/>
              <w:bottom w:val="single" w:sz="4" w:space="0" w:color="auto"/>
              <w:right w:val="single" w:sz="4" w:space="0" w:color="auto"/>
            </w:tcBorders>
            <w:shd w:val="clear" w:color="000000" w:fill="FFFFFF"/>
            <w:vAlign w:val="center"/>
            <w:hideMark/>
          </w:tcPr>
          <w:p w14:paraId="28E25D8C"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Гкал.</w:t>
            </w:r>
          </w:p>
        </w:tc>
        <w:tc>
          <w:tcPr>
            <w:tcW w:w="2238" w:type="dxa"/>
            <w:tcBorders>
              <w:top w:val="nil"/>
              <w:left w:val="nil"/>
              <w:bottom w:val="single" w:sz="4" w:space="0" w:color="auto"/>
              <w:right w:val="single" w:sz="4" w:space="0" w:color="auto"/>
            </w:tcBorders>
            <w:shd w:val="clear" w:color="000000" w:fill="FFFFFF"/>
            <w:vAlign w:val="center"/>
            <w:hideMark/>
          </w:tcPr>
          <w:p w14:paraId="0F2B9203"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50705,00</w:t>
            </w:r>
          </w:p>
        </w:tc>
        <w:tc>
          <w:tcPr>
            <w:tcW w:w="2020" w:type="dxa"/>
            <w:tcBorders>
              <w:top w:val="nil"/>
              <w:left w:val="nil"/>
              <w:bottom w:val="single" w:sz="4" w:space="0" w:color="auto"/>
              <w:right w:val="single" w:sz="4" w:space="0" w:color="auto"/>
            </w:tcBorders>
            <w:shd w:val="clear" w:color="000000" w:fill="FFFFFF"/>
            <w:vAlign w:val="center"/>
            <w:hideMark/>
          </w:tcPr>
          <w:p w14:paraId="158D41E0"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38807,37</w:t>
            </w:r>
          </w:p>
        </w:tc>
        <w:tc>
          <w:tcPr>
            <w:tcW w:w="2076" w:type="dxa"/>
            <w:tcBorders>
              <w:top w:val="nil"/>
              <w:left w:val="nil"/>
              <w:bottom w:val="single" w:sz="4" w:space="0" w:color="auto"/>
              <w:right w:val="single" w:sz="4" w:space="0" w:color="auto"/>
            </w:tcBorders>
            <w:shd w:val="clear" w:color="000000" w:fill="FFFFFF"/>
            <w:vAlign w:val="center"/>
            <w:hideMark/>
          </w:tcPr>
          <w:p w14:paraId="6724FE79"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38807,37</w:t>
            </w:r>
          </w:p>
        </w:tc>
        <w:tc>
          <w:tcPr>
            <w:tcW w:w="2313" w:type="dxa"/>
            <w:tcBorders>
              <w:top w:val="nil"/>
              <w:left w:val="nil"/>
              <w:bottom w:val="single" w:sz="4" w:space="0" w:color="auto"/>
              <w:right w:val="nil"/>
            </w:tcBorders>
            <w:shd w:val="clear" w:color="000000" w:fill="FFFFFF"/>
            <w:vAlign w:val="center"/>
            <w:hideMark/>
          </w:tcPr>
          <w:p w14:paraId="11434878"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38 807,37</w:t>
            </w:r>
          </w:p>
        </w:tc>
        <w:tc>
          <w:tcPr>
            <w:tcW w:w="16" w:type="dxa"/>
            <w:vAlign w:val="center"/>
            <w:hideMark/>
          </w:tcPr>
          <w:p w14:paraId="5D3FD545" w14:textId="77777777" w:rsidR="008A4FBE" w:rsidRPr="008A4FBE" w:rsidRDefault="008A4FBE" w:rsidP="008A4FBE">
            <w:pPr>
              <w:rPr>
                <w:sz w:val="13"/>
                <w:szCs w:val="13"/>
              </w:rPr>
            </w:pPr>
          </w:p>
        </w:tc>
      </w:tr>
      <w:tr w:rsidR="008A4FBE" w:rsidRPr="008A4FBE" w14:paraId="6DD51390"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2890C6A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bottom"/>
            <w:hideMark/>
          </w:tcPr>
          <w:p w14:paraId="5520FA29"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Потери, в том числе:</w:t>
            </w:r>
          </w:p>
        </w:tc>
        <w:tc>
          <w:tcPr>
            <w:tcW w:w="1640" w:type="dxa"/>
            <w:tcBorders>
              <w:top w:val="nil"/>
              <w:left w:val="nil"/>
              <w:bottom w:val="single" w:sz="4" w:space="0" w:color="auto"/>
              <w:right w:val="single" w:sz="4" w:space="0" w:color="auto"/>
            </w:tcBorders>
            <w:shd w:val="clear" w:color="000000" w:fill="FFFFFF"/>
            <w:vAlign w:val="center"/>
            <w:hideMark/>
          </w:tcPr>
          <w:p w14:paraId="6D29D16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Гкал.</w:t>
            </w:r>
          </w:p>
        </w:tc>
        <w:tc>
          <w:tcPr>
            <w:tcW w:w="2238" w:type="dxa"/>
            <w:tcBorders>
              <w:top w:val="nil"/>
              <w:left w:val="nil"/>
              <w:bottom w:val="single" w:sz="4" w:space="0" w:color="auto"/>
              <w:right w:val="single" w:sz="4" w:space="0" w:color="auto"/>
            </w:tcBorders>
            <w:shd w:val="clear" w:color="000000" w:fill="FFFFFF"/>
            <w:vAlign w:val="center"/>
            <w:hideMark/>
          </w:tcPr>
          <w:p w14:paraId="78536CCD"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2020" w:type="dxa"/>
            <w:tcBorders>
              <w:top w:val="nil"/>
              <w:left w:val="nil"/>
              <w:bottom w:val="single" w:sz="4" w:space="0" w:color="auto"/>
              <w:right w:val="single" w:sz="4" w:space="0" w:color="auto"/>
            </w:tcBorders>
            <w:shd w:val="clear" w:color="000000" w:fill="FFFFFF"/>
            <w:vAlign w:val="center"/>
            <w:hideMark/>
          </w:tcPr>
          <w:p w14:paraId="3381F593"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2076" w:type="dxa"/>
            <w:tcBorders>
              <w:top w:val="nil"/>
              <w:left w:val="nil"/>
              <w:bottom w:val="single" w:sz="4" w:space="0" w:color="auto"/>
              <w:right w:val="single" w:sz="4" w:space="0" w:color="auto"/>
            </w:tcBorders>
            <w:shd w:val="clear" w:color="000000" w:fill="FFFFFF"/>
            <w:vAlign w:val="center"/>
            <w:hideMark/>
          </w:tcPr>
          <w:p w14:paraId="1BB6E10C"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2313" w:type="dxa"/>
            <w:tcBorders>
              <w:top w:val="nil"/>
              <w:left w:val="nil"/>
              <w:bottom w:val="single" w:sz="4" w:space="0" w:color="auto"/>
              <w:right w:val="nil"/>
            </w:tcBorders>
            <w:shd w:val="clear" w:color="000000" w:fill="FFFFFF"/>
            <w:vAlign w:val="center"/>
            <w:hideMark/>
          </w:tcPr>
          <w:p w14:paraId="51E4384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3B4F574E" w14:textId="77777777" w:rsidR="008A4FBE" w:rsidRPr="008A4FBE" w:rsidRDefault="008A4FBE" w:rsidP="008A4FBE">
            <w:pPr>
              <w:rPr>
                <w:sz w:val="13"/>
                <w:szCs w:val="13"/>
              </w:rPr>
            </w:pPr>
          </w:p>
        </w:tc>
      </w:tr>
      <w:tr w:rsidR="008A4FBE" w:rsidRPr="008A4FBE" w14:paraId="3D3E2CDA" w14:textId="77777777" w:rsidTr="008A4FBE">
        <w:trPr>
          <w:trHeight w:val="405"/>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225C7F6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bottom"/>
            <w:hideMark/>
          </w:tcPr>
          <w:p w14:paraId="5190C1F9"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потери тепловой энергии в сетях</w:t>
            </w:r>
          </w:p>
        </w:tc>
        <w:tc>
          <w:tcPr>
            <w:tcW w:w="1640" w:type="dxa"/>
            <w:tcBorders>
              <w:top w:val="nil"/>
              <w:left w:val="nil"/>
              <w:bottom w:val="single" w:sz="4" w:space="0" w:color="auto"/>
              <w:right w:val="single" w:sz="4" w:space="0" w:color="auto"/>
            </w:tcBorders>
            <w:shd w:val="clear" w:color="000000" w:fill="FFFFFF"/>
            <w:vAlign w:val="center"/>
            <w:hideMark/>
          </w:tcPr>
          <w:p w14:paraId="396E5DB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Гкал.</w:t>
            </w:r>
          </w:p>
        </w:tc>
        <w:tc>
          <w:tcPr>
            <w:tcW w:w="2238" w:type="dxa"/>
            <w:tcBorders>
              <w:top w:val="nil"/>
              <w:left w:val="nil"/>
              <w:bottom w:val="single" w:sz="4" w:space="0" w:color="auto"/>
              <w:right w:val="single" w:sz="4" w:space="0" w:color="auto"/>
            </w:tcBorders>
            <w:shd w:val="clear" w:color="000000" w:fill="FFFFFF"/>
            <w:vAlign w:val="center"/>
            <w:hideMark/>
          </w:tcPr>
          <w:p w14:paraId="5A0D799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020" w:type="dxa"/>
            <w:tcBorders>
              <w:top w:val="nil"/>
              <w:left w:val="nil"/>
              <w:bottom w:val="single" w:sz="4" w:space="0" w:color="auto"/>
              <w:right w:val="single" w:sz="4" w:space="0" w:color="auto"/>
            </w:tcBorders>
            <w:shd w:val="clear" w:color="000000" w:fill="FFFFFF"/>
            <w:vAlign w:val="center"/>
            <w:hideMark/>
          </w:tcPr>
          <w:p w14:paraId="51FF50D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076" w:type="dxa"/>
            <w:tcBorders>
              <w:top w:val="nil"/>
              <w:left w:val="nil"/>
              <w:bottom w:val="single" w:sz="4" w:space="0" w:color="auto"/>
              <w:right w:val="single" w:sz="4" w:space="0" w:color="auto"/>
            </w:tcBorders>
            <w:shd w:val="clear" w:color="000000" w:fill="FFFFFF"/>
            <w:vAlign w:val="center"/>
            <w:hideMark/>
          </w:tcPr>
          <w:p w14:paraId="4ACDACB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313" w:type="dxa"/>
            <w:tcBorders>
              <w:top w:val="nil"/>
              <w:left w:val="nil"/>
              <w:bottom w:val="single" w:sz="4" w:space="0" w:color="auto"/>
              <w:right w:val="nil"/>
            </w:tcBorders>
            <w:shd w:val="clear" w:color="000000" w:fill="FFFFFF"/>
            <w:vAlign w:val="center"/>
            <w:hideMark/>
          </w:tcPr>
          <w:p w14:paraId="4F67A31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16" w:type="dxa"/>
            <w:vAlign w:val="center"/>
            <w:hideMark/>
          </w:tcPr>
          <w:p w14:paraId="55E7EB64" w14:textId="77777777" w:rsidR="008A4FBE" w:rsidRPr="008A4FBE" w:rsidRDefault="008A4FBE" w:rsidP="008A4FBE">
            <w:pPr>
              <w:rPr>
                <w:sz w:val="13"/>
                <w:szCs w:val="13"/>
              </w:rPr>
            </w:pPr>
          </w:p>
        </w:tc>
      </w:tr>
      <w:tr w:rsidR="008A4FBE" w:rsidRPr="008A4FBE" w14:paraId="34DB29E7" w14:textId="77777777" w:rsidTr="008A4FBE">
        <w:trPr>
          <w:trHeight w:val="405"/>
          <w:jc w:val="center"/>
        </w:trPr>
        <w:tc>
          <w:tcPr>
            <w:tcW w:w="1060" w:type="dxa"/>
            <w:tcBorders>
              <w:top w:val="nil"/>
              <w:left w:val="single" w:sz="8" w:space="0" w:color="auto"/>
              <w:bottom w:val="single" w:sz="4" w:space="0" w:color="auto"/>
              <w:right w:val="nil"/>
            </w:tcBorders>
            <w:shd w:val="clear" w:color="000000" w:fill="FFFFFF"/>
            <w:vAlign w:val="center"/>
            <w:hideMark/>
          </w:tcPr>
          <w:p w14:paraId="154B72A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single" w:sz="4" w:space="0" w:color="auto"/>
              <w:bottom w:val="single" w:sz="4" w:space="0" w:color="auto"/>
              <w:right w:val="single" w:sz="4" w:space="0" w:color="auto"/>
            </w:tcBorders>
            <w:shd w:val="clear" w:color="000000" w:fill="FFFFFF"/>
            <w:vAlign w:val="bottom"/>
            <w:hideMark/>
          </w:tcPr>
          <w:p w14:paraId="0A7A20C7" w14:textId="77777777" w:rsidR="008A4FBE" w:rsidRPr="008A4FBE" w:rsidRDefault="008A4FBE" w:rsidP="008A4FBE">
            <w:pPr>
              <w:rPr>
                <w:rFonts w:ascii="Arial CYR" w:hAnsi="Arial CYR" w:cs="Arial CYR"/>
                <w:sz w:val="13"/>
                <w:szCs w:val="13"/>
              </w:rPr>
            </w:pPr>
            <w:r w:rsidRPr="008A4FBE">
              <w:rPr>
                <w:rFonts w:ascii="Arial CYR" w:hAnsi="Arial CYR" w:cs="Arial CYR"/>
                <w:sz w:val="13"/>
                <w:szCs w:val="13"/>
              </w:rPr>
              <w:t xml:space="preserve">        расход на собственные нужды</w:t>
            </w:r>
          </w:p>
        </w:tc>
        <w:tc>
          <w:tcPr>
            <w:tcW w:w="1640" w:type="dxa"/>
            <w:tcBorders>
              <w:top w:val="nil"/>
              <w:left w:val="nil"/>
              <w:bottom w:val="single" w:sz="4" w:space="0" w:color="auto"/>
              <w:right w:val="single" w:sz="4" w:space="0" w:color="auto"/>
            </w:tcBorders>
            <w:shd w:val="clear" w:color="000000" w:fill="FFFFFF"/>
            <w:vAlign w:val="center"/>
            <w:hideMark/>
          </w:tcPr>
          <w:p w14:paraId="0A4816F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Гкал.</w:t>
            </w:r>
          </w:p>
        </w:tc>
        <w:tc>
          <w:tcPr>
            <w:tcW w:w="2238" w:type="dxa"/>
            <w:tcBorders>
              <w:top w:val="nil"/>
              <w:left w:val="nil"/>
              <w:bottom w:val="single" w:sz="4" w:space="0" w:color="auto"/>
              <w:right w:val="single" w:sz="4" w:space="0" w:color="auto"/>
            </w:tcBorders>
            <w:shd w:val="clear" w:color="000000" w:fill="FFFFFF"/>
            <w:vAlign w:val="center"/>
            <w:hideMark/>
          </w:tcPr>
          <w:p w14:paraId="0AA4A1D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393,00</w:t>
            </w:r>
          </w:p>
        </w:tc>
        <w:tc>
          <w:tcPr>
            <w:tcW w:w="2020" w:type="dxa"/>
            <w:tcBorders>
              <w:top w:val="nil"/>
              <w:left w:val="nil"/>
              <w:bottom w:val="single" w:sz="4" w:space="0" w:color="auto"/>
              <w:right w:val="single" w:sz="4" w:space="0" w:color="auto"/>
            </w:tcBorders>
            <w:shd w:val="clear" w:color="000000" w:fill="FFFFFF"/>
            <w:vAlign w:val="center"/>
            <w:hideMark/>
          </w:tcPr>
          <w:p w14:paraId="68E1BF3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450,32</w:t>
            </w:r>
          </w:p>
        </w:tc>
        <w:tc>
          <w:tcPr>
            <w:tcW w:w="2076" w:type="dxa"/>
            <w:tcBorders>
              <w:top w:val="nil"/>
              <w:left w:val="nil"/>
              <w:bottom w:val="single" w:sz="4" w:space="0" w:color="auto"/>
              <w:right w:val="single" w:sz="4" w:space="0" w:color="auto"/>
            </w:tcBorders>
            <w:shd w:val="clear" w:color="000000" w:fill="FFFFFF"/>
            <w:vAlign w:val="center"/>
            <w:hideMark/>
          </w:tcPr>
          <w:p w14:paraId="3770D84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301,14</w:t>
            </w:r>
          </w:p>
        </w:tc>
        <w:tc>
          <w:tcPr>
            <w:tcW w:w="2313" w:type="dxa"/>
            <w:tcBorders>
              <w:top w:val="nil"/>
              <w:left w:val="nil"/>
              <w:bottom w:val="single" w:sz="4" w:space="0" w:color="auto"/>
              <w:right w:val="nil"/>
            </w:tcBorders>
            <w:shd w:val="clear" w:color="000000" w:fill="FFFFFF"/>
            <w:vAlign w:val="center"/>
            <w:hideMark/>
          </w:tcPr>
          <w:p w14:paraId="7F26D47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301,14</w:t>
            </w:r>
          </w:p>
        </w:tc>
        <w:tc>
          <w:tcPr>
            <w:tcW w:w="16" w:type="dxa"/>
            <w:vAlign w:val="center"/>
            <w:hideMark/>
          </w:tcPr>
          <w:p w14:paraId="0FB1D8E9" w14:textId="77777777" w:rsidR="008A4FBE" w:rsidRPr="008A4FBE" w:rsidRDefault="008A4FBE" w:rsidP="008A4FBE">
            <w:pPr>
              <w:rPr>
                <w:sz w:val="13"/>
                <w:szCs w:val="13"/>
              </w:rPr>
            </w:pPr>
          </w:p>
        </w:tc>
      </w:tr>
      <w:tr w:rsidR="008A4FBE" w:rsidRPr="008A4FBE" w14:paraId="0518C779" w14:textId="77777777" w:rsidTr="008A4FBE">
        <w:trPr>
          <w:trHeight w:val="42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56E352C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bottom"/>
            <w:hideMark/>
          </w:tcPr>
          <w:p w14:paraId="69EC0159" w14:textId="77777777" w:rsidR="008A4FBE" w:rsidRPr="008A4FBE" w:rsidRDefault="008A4FBE" w:rsidP="008A4FBE">
            <w:pPr>
              <w:rPr>
                <w:rFonts w:ascii="Arial" w:hAnsi="Arial" w:cs="Arial"/>
                <w:sz w:val="13"/>
                <w:szCs w:val="13"/>
              </w:rPr>
            </w:pPr>
            <w:r w:rsidRPr="008A4FBE">
              <w:rPr>
                <w:rFonts w:ascii="Arial" w:hAnsi="Arial" w:cs="Arial"/>
                <w:sz w:val="13"/>
                <w:szCs w:val="13"/>
              </w:rPr>
              <w:t>Полезный отпуск тепловой энергии</w:t>
            </w:r>
          </w:p>
        </w:tc>
        <w:tc>
          <w:tcPr>
            <w:tcW w:w="1640" w:type="dxa"/>
            <w:tcBorders>
              <w:top w:val="nil"/>
              <w:left w:val="nil"/>
              <w:bottom w:val="single" w:sz="4" w:space="0" w:color="auto"/>
              <w:right w:val="single" w:sz="4" w:space="0" w:color="auto"/>
            </w:tcBorders>
            <w:shd w:val="clear" w:color="000000" w:fill="FFFFFF"/>
            <w:vAlign w:val="center"/>
            <w:hideMark/>
          </w:tcPr>
          <w:p w14:paraId="1DFC97B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Гкал.</w:t>
            </w:r>
          </w:p>
        </w:tc>
        <w:tc>
          <w:tcPr>
            <w:tcW w:w="2238" w:type="dxa"/>
            <w:tcBorders>
              <w:top w:val="nil"/>
              <w:left w:val="nil"/>
              <w:bottom w:val="single" w:sz="4" w:space="0" w:color="auto"/>
              <w:right w:val="single" w:sz="4" w:space="0" w:color="auto"/>
            </w:tcBorders>
            <w:shd w:val="clear" w:color="000000" w:fill="FFFFFF"/>
            <w:vAlign w:val="center"/>
            <w:hideMark/>
          </w:tcPr>
          <w:p w14:paraId="7E55F06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50705,00</w:t>
            </w:r>
          </w:p>
        </w:tc>
        <w:tc>
          <w:tcPr>
            <w:tcW w:w="2020" w:type="dxa"/>
            <w:tcBorders>
              <w:top w:val="nil"/>
              <w:left w:val="nil"/>
              <w:bottom w:val="single" w:sz="4" w:space="0" w:color="auto"/>
              <w:right w:val="single" w:sz="4" w:space="0" w:color="auto"/>
            </w:tcBorders>
            <w:shd w:val="clear" w:color="000000" w:fill="FFFFFF"/>
            <w:vAlign w:val="center"/>
            <w:hideMark/>
          </w:tcPr>
          <w:p w14:paraId="41F5330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38 807,37</w:t>
            </w:r>
          </w:p>
        </w:tc>
        <w:tc>
          <w:tcPr>
            <w:tcW w:w="2076" w:type="dxa"/>
            <w:tcBorders>
              <w:top w:val="nil"/>
              <w:left w:val="nil"/>
              <w:bottom w:val="single" w:sz="4" w:space="0" w:color="auto"/>
              <w:right w:val="single" w:sz="4" w:space="0" w:color="auto"/>
            </w:tcBorders>
            <w:shd w:val="clear" w:color="000000" w:fill="FFFFFF"/>
            <w:vAlign w:val="center"/>
            <w:hideMark/>
          </w:tcPr>
          <w:p w14:paraId="76B28A3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38 807,37</w:t>
            </w:r>
          </w:p>
        </w:tc>
        <w:tc>
          <w:tcPr>
            <w:tcW w:w="2313" w:type="dxa"/>
            <w:tcBorders>
              <w:top w:val="nil"/>
              <w:left w:val="nil"/>
              <w:bottom w:val="single" w:sz="4" w:space="0" w:color="auto"/>
              <w:right w:val="nil"/>
            </w:tcBorders>
            <w:shd w:val="clear" w:color="000000" w:fill="FFFFFF"/>
            <w:vAlign w:val="center"/>
            <w:hideMark/>
          </w:tcPr>
          <w:p w14:paraId="3A6CA26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38 807,37</w:t>
            </w:r>
          </w:p>
        </w:tc>
        <w:tc>
          <w:tcPr>
            <w:tcW w:w="16" w:type="dxa"/>
            <w:vAlign w:val="center"/>
            <w:hideMark/>
          </w:tcPr>
          <w:p w14:paraId="749EA47A" w14:textId="77777777" w:rsidR="008A4FBE" w:rsidRPr="008A4FBE" w:rsidRDefault="008A4FBE" w:rsidP="008A4FBE">
            <w:pPr>
              <w:rPr>
                <w:sz w:val="13"/>
                <w:szCs w:val="13"/>
              </w:rPr>
            </w:pPr>
          </w:p>
        </w:tc>
      </w:tr>
      <w:tr w:rsidR="008A4FBE" w:rsidRPr="008A4FBE" w14:paraId="7A363C4F" w14:textId="77777777" w:rsidTr="008A4FBE">
        <w:trPr>
          <w:trHeight w:val="435"/>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22A916D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bottom"/>
            <w:hideMark/>
          </w:tcPr>
          <w:p w14:paraId="4BDE248D" w14:textId="77777777" w:rsidR="008A4FBE" w:rsidRPr="008A4FBE" w:rsidRDefault="008A4FBE" w:rsidP="008A4FBE">
            <w:pPr>
              <w:rPr>
                <w:rFonts w:ascii="Arial" w:hAnsi="Arial" w:cs="Arial"/>
                <w:sz w:val="13"/>
                <w:szCs w:val="13"/>
              </w:rPr>
            </w:pPr>
            <w:r w:rsidRPr="008A4FBE">
              <w:rPr>
                <w:rFonts w:ascii="Arial" w:hAnsi="Arial" w:cs="Arial"/>
                <w:sz w:val="13"/>
                <w:szCs w:val="13"/>
              </w:rPr>
              <w:t>Полезный отпуск на потребительский рынок:</w:t>
            </w:r>
          </w:p>
        </w:tc>
        <w:tc>
          <w:tcPr>
            <w:tcW w:w="1640" w:type="dxa"/>
            <w:tcBorders>
              <w:top w:val="nil"/>
              <w:left w:val="nil"/>
              <w:bottom w:val="single" w:sz="4" w:space="0" w:color="auto"/>
              <w:right w:val="single" w:sz="4" w:space="0" w:color="auto"/>
            </w:tcBorders>
            <w:shd w:val="clear" w:color="000000" w:fill="FFFFFF"/>
            <w:vAlign w:val="center"/>
            <w:hideMark/>
          </w:tcPr>
          <w:p w14:paraId="242D050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Гкал.</w:t>
            </w:r>
          </w:p>
        </w:tc>
        <w:tc>
          <w:tcPr>
            <w:tcW w:w="2238" w:type="dxa"/>
            <w:tcBorders>
              <w:top w:val="nil"/>
              <w:left w:val="nil"/>
              <w:bottom w:val="single" w:sz="4" w:space="0" w:color="auto"/>
              <w:right w:val="single" w:sz="4" w:space="0" w:color="auto"/>
            </w:tcBorders>
            <w:shd w:val="clear" w:color="000000" w:fill="FFFFFF"/>
            <w:vAlign w:val="center"/>
            <w:hideMark/>
          </w:tcPr>
          <w:p w14:paraId="6E267BD0"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50705,00</w:t>
            </w:r>
          </w:p>
        </w:tc>
        <w:tc>
          <w:tcPr>
            <w:tcW w:w="2020" w:type="dxa"/>
            <w:tcBorders>
              <w:top w:val="nil"/>
              <w:left w:val="nil"/>
              <w:bottom w:val="single" w:sz="4" w:space="0" w:color="auto"/>
              <w:right w:val="single" w:sz="4" w:space="0" w:color="auto"/>
            </w:tcBorders>
            <w:shd w:val="clear" w:color="000000" w:fill="FFFFFF"/>
            <w:vAlign w:val="center"/>
            <w:hideMark/>
          </w:tcPr>
          <w:p w14:paraId="5568C316"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38 807,37</w:t>
            </w:r>
          </w:p>
        </w:tc>
        <w:tc>
          <w:tcPr>
            <w:tcW w:w="2076" w:type="dxa"/>
            <w:tcBorders>
              <w:top w:val="nil"/>
              <w:left w:val="nil"/>
              <w:bottom w:val="single" w:sz="4" w:space="0" w:color="auto"/>
              <w:right w:val="single" w:sz="4" w:space="0" w:color="auto"/>
            </w:tcBorders>
            <w:shd w:val="clear" w:color="000000" w:fill="FFFFFF"/>
            <w:vAlign w:val="center"/>
            <w:hideMark/>
          </w:tcPr>
          <w:p w14:paraId="2F110BD1"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38 807,37</w:t>
            </w:r>
          </w:p>
        </w:tc>
        <w:tc>
          <w:tcPr>
            <w:tcW w:w="2313" w:type="dxa"/>
            <w:tcBorders>
              <w:top w:val="nil"/>
              <w:left w:val="nil"/>
              <w:bottom w:val="single" w:sz="4" w:space="0" w:color="auto"/>
              <w:right w:val="nil"/>
            </w:tcBorders>
            <w:shd w:val="clear" w:color="000000" w:fill="FFFFFF"/>
            <w:vAlign w:val="center"/>
            <w:hideMark/>
          </w:tcPr>
          <w:p w14:paraId="3BFF2F30"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38 807,37</w:t>
            </w:r>
          </w:p>
        </w:tc>
        <w:tc>
          <w:tcPr>
            <w:tcW w:w="16" w:type="dxa"/>
            <w:vAlign w:val="center"/>
            <w:hideMark/>
          </w:tcPr>
          <w:p w14:paraId="47C20B3F" w14:textId="77777777" w:rsidR="008A4FBE" w:rsidRPr="008A4FBE" w:rsidRDefault="008A4FBE" w:rsidP="008A4FBE">
            <w:pPr>
              <w:rPr>
                <w:sz w:val="13"/>
                <w:szCs w:val="13"/>
              </w:rPr>
            </w:pPr>
          </w:p>
        </w:tc>
      </w:tr>
      <w:tr w:rsidR="008A4FBE" w:rsidRPr="008A4FBE" w14:paraId="2F447852" w14:textId="77777777" w:rsidTr="008A4FBE">
        <w:trPr>
          <w:trHeight w:val="330"/>
          <w:jc w:val="center"/>
        </w:trPr>
        <w:tc>
          <w:tcPr>
            <w:tcW w:w="1060" w:type="dxa"/>
            <w:vMerge w:val="restart"/>
            <w:tcBorders>
              <w:top w:val="nil"/>
              <w:left w:val="single" w:sz="8" w:space="0" w:color="auto"/>
              <w:bottom w:val="single" w:sz="4" w:space="0" w:color="000000"/>
              <w:right w:val="single" w:sz="4" w:space="0" w:color="auto"/>
            </w:tcBorders>
            <w:shd w:val="clear" w:color="000000" w:fill="FFFFFF"/>
            <w:vAlign w:val="center"/>
            <w:hideMark/>
          </w:tcPr>
          <w:p w14:paraId="0DB4AD6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6CB78F" w14:textId="77777777" w:rsidR="008A4FBE" w:rsidRPr="008A4FBE" w:rsidRDefault="008A4FBE" w:rsidP="008A4FBE">
            <w:pPr>
              <w:jc w:val="center"/>
              <w:rPr>
                <w:rFonts w:ascii="Arial CYR" w:hAnsi="Arial CYR" w:cs="Arial CYR"/>
                <w:sz w:val="13"/>
                <w:szCs w:val="13"/>
              </w:rPr>
            </w:pPr>
            <w:r w:rsidRPr="008A4FBE">
              <w:rPr>
                <w:rFonts w:ascii="Arial CYR" w:hAnsi="Arial CYR" w:cs="Arial CYR"/>
                <w:sz w:val="13"/>
                <w:szCs w:val="13"/>
              </w:rPr>
              <w:t>Доли полезного отпуска по полугодиям</w:t>
            </w:r>
          </w:p>
        </w:tc>
        <w:tc>
          <w:tcPr>
            <w:tcW w:w="1640" w:type="dxa"/>
            <w:tcBorders>
              <w:top w:val="nil"/>
              <w:left w:val="nil"/>
              <w:bottom w:val="single" w:sz="4" w:space="0" w:color="auto"/>
              <w:right w:val="single" w:sz="4" w:space="0" w:color="auto"/>
            </w:tcBorders>
            <w:shd w:val="clear" w:color="000000" w:fill="FFFFFF"/>
            <w:vAlign w:val="center"/>
            <w:hideMark/>
          </w:tcPr>
          <w:p w14:paraId="50CAC7C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I-п/г.</w:t>
            </w:r>
          </w:p>
        </w:tc>
        <w:tc>
          <w:tcPr>
            <w:tcW w:w="2238" w:type="dxa"/>
            <w:tcBorders>
              <w:top w:val="nil"/>
              <w:left w:val="nil"/>
              <w:bottom w:val="single" w:sz="4" w:space="0" w:color="auto"/>
              <w:right w:val="single" w:sz="4" w:space="0" w:color="auto"/>
            </w:tcBorders>
            <w:shd w:val="clear" w:color="000000" w:fill="FFFFFF"/>
            <w:vAlign w:val="center"/>
            <w:hideMark/>
          </w:tcPr>
          <w:p w14:paraId="0E60286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0,530</w:t>
            </w:r>
          </w:p>
        </w:tc>
        <w:tc>
          <w:tcPr>
            <w:tcW w:w="2020" w:type="dxa"/>
            <w:tcBorders>
              <w:top w:val="nil"/>
              <w:left w:val="nil"/>
              <w:bottom w:val="single" w:sz="4" w:space="0" w:color="auto"/>
              <w:right w:val="single" w:sz="4" w:space="0" w:color="auto"/>
            </w:tcBorders>
            <w:shd w:val="clear" w:color="000000" w:fill="FFFFFF"/>
            <w:vAlign w:val="center"/>
            <w:hideMark/>
          </w:tcPr>
          <w:p w14:paraId="19FA562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0,547</w:t>
            </w:r>
          </w:p>
        </w:tc>
        <w:tc>
          <w:tcPr>
            <w:tcW w:w="2076" w:type="dxa"/>
            <w:tcBorders>
              <w:top w:val="nil"/>
              <w:left w:val="nil"/>
              <w:bottom w:val="single" w:sz="4" w:space="0" w:color="auto"/>
              <w:right w:val="single" w:sz="4" w:space="0" w:color="auto"/>
            </w:tcBorders>
            <w:shd w:val="clear" w:color="000000" w:fill="FFFFFF"/>
            <w:vAlign w:val="center"/>
            <w:hideMark/>
          </w:tcPr>
          <w:p w14:paraId="33C7D72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0,547</w:t>
            </w:r>
          </w:p>
        </w:tc>
        <w:tc>
          <w:tcPr>
            <w:tcW w:w="2313" w:type="dxa"/>
            <w:tcBorders>
              <w:top w:val="nil"/>
              <w:left w:val="nil"/>
              <w:bottom w:val="single" w:sz="4" w:space="0" w:color="auto"/>
              <w:right w:val="nil"/>
            </w:tcBorders>
            <w:shd w:val="clear" w:color="000000" w:fill="FFFFFF"/>
            <w:vAlign w:val="center"/>
            <w:hideMark/>
          </w:tcPr>
          <w:p w14:paraId="1494F95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0,547</w:t>
            </w:r>
          </w:p>
        </w:tc>
        <w:tc>
          <w:tcPr>
            <w:tcW w:w="16" w:type="dxa"/>
            <w:vAlign w:val="center"/>
            <w:hideMark/>
          </w:tcPr>
          <w:p w14:paraId="322E24BF" w14:textId="77777777" w:rsidR="008A4FBE" w:rsidRPr="008A4FBE" w:rsidRDefault="008A4FBE" w:rsidP="008A4FBE">
            <w:pPr>
              <w:rPr>
                <w:sz w:val="13"/>
                <w:szCs w:val="13"/>
              </w:rPr>
            </w:pPr>
          </w:p>
        </w:tc>
      </w:tr>
      <w:tr w:rsidR="008A4FBE" w:rsidRPr="008A4FBE" w14:paraId="3F104189" w14:textId="77777777" w:rsidTr="008A4FBE">
        <w:trPr>
          <w:trHeight w:val="330"/>
          <w:jc w:val="center"/>
        </w:trPr>
        <w:tc>
          <w:tcPr>
            <w:tcW w:w="1060" w:type="dxa"/>
            <w:vMerge/>
            <w:tcBorders>
              <w:top w:val="nil"/>
              <w:left w:val="single" w:sz="8" w:space="0" w:color="auto"/>
              <w:bottom w:val="single" w:sz="4" w:space="0" w:color="000000"/>
              <w:right w:val="single" w:sz="4" w:space="0" w:color="auto"/>
            </w:tcBorders>
            <w:vAlign w:val="center"/>
            <w:hideMark/>
          </w:tcPr>
          <w:p w14:paraId="70C8BFD2" w14:textId="77777777" w:rsidR="008A4FBE" w:rsidRPr="008A4FBE" w:rsidRDefault="008A4FBE" w:rsidP="008A4FBE">
            <w:pPr>
              <w:rPr>
                <w:rFonts w:ascii="Arial" w:hAnsi="Arial" w:cs="Arial"/>
                <w:sz w:val="13"/>
                <w:szCs w:val="13"/>
              </w:rPr>
            </w:pPr>
          </w:p>
        </w:tc>
        <w:tc>
          <w:tcPr>
            <w:tcW w:w="10997" w:type="dxa"/>
            <w:vMerge/>
            <w:tcBorders>
              <w:top w:val="nil"/>
              <w:left w:val="single" w:sz="4" w:space="0" w:color="auto"/>
              <w:bottom w:val="single" w:sz="4" w:space="0" w:color="000000"/>
              <w:right w:val="single" w:sz="4" w:space="0" w:color="auto"/>
            </w:tcBorders>
            <w:vAlign w:val="center"/>
            <w:hideMark/>
          </w:tcPr>
          <w:p w14:paraId="6073D9EB" w14:textId="77777777" w:rsidR="008A4FBE" w:rsidRPr="008A4FBE" w:rsidRDefault="008A4FBE" w:rsidP="008A4FBE">
            <w:pPr>
              <w:rPr>
                <w:rFonts w:ascii="Arial CYR" w:hAnsi="Arial CYR" w:cs="Arial CYR"/>
                <w:sz w:val="13"/>
                <w:szCs w:val="13"/>
              </w:rPr>
            </w:pPr>
          </w:p>
        </w:tc>
        <w:tc>
          <w:tcPr>
            <w:tcW w:w="1640" w:type="dxa"/>
            <w:tcBorders>
              <w:top w:val="nil"/>
              <w:left w:val="nil"/>
              <w:bottom w:val="single" w:sz="4" w:space="0" w:color="auto"/>
              <w:right w:val="single" w:sz="4" w:space="0" w:color="auto"/>
            </w:tcBorders>
            <w:shd w:val="clear" w:color="000000" w:fill="FFFFFF"/>
            <w:vAlign w:val="center"/>
            <w:hideMark/>
          </w:tcPr>
          <w:p w14:paraId="577BE54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II-п/г.</w:t>
            </w:r>
          </w:p>
        </w:tc>
        <w:tc>
          <w:tcPr>
            <w:tcW w:w="2238" w:type="dxa"/>
            <w:tcBorders>
              <w:top w:val="nil"/>
              <w:left w:val="nil"/>
              <w:bottom w:val="single" w:sz="4" w:space="0" w:color="auto"/>
              <w:right w:val="single" w:sz="4" w:space="0" w:color="auto"/>
            </w:tcBorders>
            <w:shd w:val="clear" w:color="000000" w:fill="FFFFFF"/>
            <w:vAlign w:val="center"/>
            <w:hideMark/>
          </w:tcPr>
          <w:p w14:paraId="4718F8D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0,470</w:t>
            </w:r>
          </w:p>
        </w:tc>
        <w:tc>
          <w:tcPr>
            <w:tcW w:w="2020" w:type="dxa"/>
            <w:tcBorders>
              <w:top w:val="nil"/>
              <w:left w:val="nil"/>
              <w:bottom w:val="single" w:sz="4" w:space="0" w:color="auto"/>
              <w:right w:val="single" w:sz="4" w:space="0" w:color="auto"/>
            </w:tcBorders>
            <w:shd w:val="clear" w:color="000000" w:fill="FFFFFF"/>
            <w:vAlign w:val="center"/>
            <w:hideMark/>
          </w:tcPr>
          <w:p w14:paraId="240F349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0,453</w:t>
            </w:r>
          </w:p>
        </w:tc>
        <w:tc>
          <w:tcPr>
            <w:tcW w:w="2076" w:type="dxa"/>
            <w:tcBorders>
              <w:top w:val="nil"/>
              <w:left w:val="nil"/>
              <w:bottom w:val="single" w:sz="4" w:space="0" w:color="auto"/>
              <w:right w:val="single" w:sz="4" w:space="0" w:color="auto"/>
            </w:tcBorders>
            <w:shd w:val="clear" w:color="000000" w:fill="FFFFFF"/>
            <w:vAlign w:val="center"/>
            <w:hideMark/>
          </w:tcPr>
          <w:p w14:paraId="7661283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0,453</w:t>
            </w:r>
          </w:p>
        </w:tc>
        <w:tc>
          <w:tcPr>
            <w:tcW w:w="2313" w:type="dxa"/>
            <w:tcBorders>
              <w:top w:val="nil"/>
              <w:left w:val="nil"/>
              <w:bottom w:val="single" w:sz="4" w:space="0" w:color="auto"/>
              <w:right w:val="nil"/>
            </w:tcBorders>
            <w:shd w:val="clear" w:color="000000" w:fill="FFFFFF"/>
            <w:vAlign w:val="center"/>
            <w:hideMark/>
          </w:tcPr>
          <w:p w14:paraId="0850E25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0,453</w:t>
            </w:r>
          </w:p>
        </w:tc>
        <w:tc>
          <w:tcPr>
            <w:tcW w:w="16" w:type="dxa"/>
            <w:vAlign w:val="center"/>
            <w:hideMark/>
          </w:tcPr>
          <w:p w14:paraId="22089A32" w14:textId="77777777" w:rsidR="008A4FBE" w:rsidRPr="008A4FBE" w:rsidRDefault="008A4FBE" w:rsidP="008A4FBE">
            <w:pPr>
              <w:rPr>
                <w:sz w:val="13"/>
                <w:szCs w:val="13"/>
              </w:rPr>
            </w:pPr>
          </w:p>
        </w:tc>
      </w:tr>
      <w:tr w:rsidR="008A4FBE" w:rsidRPr="008A4FBE" w14:paraId="16080FE5" w14:textId="77777777" w:rsidTr="008A4FBE">
        <w:trPr>
          <w:trHeight w:val="600"/>
          <w:jc w:val="center"/>
        </w:trPr>
        <w:tc>
          <w:tcPr>
            <w:tcW w:w="20031" w:type="dxa"/>
            <w:gridSpan w:val="6"/>
            <w:tcBorders>
              <w:top w:val="single" w:sz="4" w:space="0" w:color="auto"/>
              <w:left w:val="single" w:sz="8" w:space="0" w:color="auto"/>
              <w:bottom w:val="single" w:sz="4" w:space="0" w:color="auto"/>
              <w:right w:val="nil"/>
            </w:tcBorders>
            <w:shd w:val="clear" w:color="auto" w:fill="auto"/>
            <w:vAlign w:val="center"/>
            <w:hideMark/>
          </w:tcPr>
          <w:p w14:paraId="6DAF08A5"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Приложение 5.4 Методических указаний</w:t>
            </w:r>
          </w:p>
        </w:tc>
        <w:tc>
          <w:tcPr>
            <w:tcW w:w="2313" w:type="dxa"/>
            <w:tcBorders>
              <w:top w:val="nil"/>
              <w:left w:val="nil"/>
              <w:bottom w:val="single" w:sz="4" w:space="0" w:color="auto"/>
              <w:right w:val="nil"/>
            </w:tcBorders>
            <w:shd w:val="clear" w:color="auto" w:fill="auto"/>
            <w:vAlign w:val="center"/>
            <w:hideMark/>
          </w:tcPr>
          <w:p w14:paraId="6EEBA703"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6" w:type="dxa"/>
            <w:vAlign w:val="center"/>
            <w:hideMark/>
          </w:tcPr>
          <w:p w14:paraId="61730EB5" w14:textId="77777777" w:rsidR="008A4FBE" w:rsidRPr="008A4FBE" w:rsidRDefault="008A4FBE" w:rsidP="008A4FBE">
            <w:pPr>
              <w:rPr>
                <w:sz w:val="13"/>
                <w:szCs w:val="13"/>
              </w:rPr>
            </w:pPr>
          </w:p>
        </w:tc>
      </w:tr>
      <w:tr w:rsidR="008A4FBE" w:rsidRPr="008A4FBE" w14:paraId="06991276" w14:textId="77777777" w:rsidTr="008A4FBE">
        <w:trPr>
          <w:trHeight w:val="540"/>
          <w:jc w:val="center"/>
        </w:trPr>
        <w:tc>
          <w:tcPr>
            <w:tcW w:w="1060" w:type="dxa"/>
            <w:tcBorders>
              <w:top w:val="nil"/>
              <w:left w:val="single" w:sz="8" w:space="0" w:color="auto"/>
              <w:bottom w:val="single" w:sz="4" w:space="0" w:color="auto"/>
              <w:right w:val="single" w:sz="4" w:space="0" w:color="auto"/>
            </w:tcBorders>
            <w:shd w:val="clear" w:color="000000" w:fill="FFF2CC"/>
            <w:vAlign w:val="center"/>
            <w:hideMark/>
          </w:tcPr>
          <w:p w14:paraId="4E568B5F"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w:t>
            </w:r>
          </w:p>
        </w:tc>
        <w:tc>
          <w:tcPr>
            <w:tcW w:w="10997" w:type="dxa"/>
            <w:tcBorders>
              <w:top w:val="nil"/>
              <w:left w:val="nil"/>
              <w:bottom w:val="single" w:sz="4" w:space="0" w:color="auto"/>
              <w:right w:val="single" w:sz="4" w:space="0" w:color="auto"/>
            </w:tcBorders>
            <w:shd w:val="clear" w:color="000000" w:fill="FFF2CC"/>
            <w:vAlign w:val="center"/>
            <w:hideMark/>
          </w:tcPr>
          <w:p w14:paraId="692DAAC7"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xml:space="preserve">Расходы на приобретение (производство) энергоресурсов </w:t>
            </w:r>
          </w:p>
        </w:tc>
        <w:tc>
          <w:tcPr>
            <w:tcW w:w="1640" w:type="dxa"/>
            <w:tcBorders>
              <w:top w:val="nil"/>
              <w:left w:val="nil"/>
              <w:bottom w:val="single" w:sz="4" w:space="0" w:color="auto"/>
              <w:right w:val="single" w:sz="4" w:space="0" w:color="auto"/>
            </w:tcBorders>
            <w:shd w:val="clear" w:color="000000" w:fill="FFF2CC"/>
            <w:vAlign w:val="center"/>
            <w:hideMark/>
          </w:tcPr>
          <w:p w14:paraId="17FD8A62"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тыс.руб.</w:t>
            </w:r>
          </w:p>
        </w:tc>
        <w:tc>
          <w:tcPr>
            <w:tcW w:w="2238" w:type="dxa"/>
            <w:tcBorders>
              <w:top w:val="nil"/>
              <w:left w:val="nil"/>
              <w:bottom w:val="single" w:sz="4" w:space="0" w:color="auto"/>
              <w:right w:val="single" w:sz="4" w:space="0" w:color="auto"/>
            </w:tcBorders>
            <w:shd w:val="clear" w:color="000000" w:fill="FFF2CC"/>
            <w:vAlign w:val="center"/>
            <w:hideMark/>
          </w:tcPr>
          <w:p w14:paraId="74B28F44"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54 159,24</w:t>
            </w:r>
          </w:p>
        </w:tc>
        <w:tc>
          <w:tcPr>
            <w:tcW w:w="2020" w:type="dxa"/>
            <w:tcBorders>
              <w:top w:val="nil"/>
              <w:left w:val="nil"/>
              <w:bottom w:val="single" w:sz="4" w:space="0" w:color="auto"/>
              <w:right w:val="single" w:sz="4" w:space="0" w:color="auto"/>
            </w:tcBorders>
            <w:shd w:val="clear" w:color="000000" w:fill="DDEBF7"/>
            <w:vAlign w:val="center"/>
            <w:hideMark/>
          </w:tcPr>
          <w:p w14:paraId="012F105A"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33 613,33</w:t>
            </w:r>
          </w:p>
        </w:tc>
        <w:tc>
          <w:tcPr>
            <w:tcW w:w="2076" w:type="dxa"/>
            <w:tcBorders>
              <w:top w:val="nil"/>
              <w:left w:val="nil"/>
              <w:bottom w:val="single" w:sz="4" w:space="0" w:color="auto"/>
              <w:right w:val="single" w:sz="4" w:space="0" w:color="auto"/>
            </w:tcBorders>
            <w:shd w:val="clear" w:color="000000" w:fill="E2EFDA"/>
            <w:vAlign w:val="center"/>
            <w:hideMark/>
          </w:tcPr>
          <w:p w14:paraId="05930EDC"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39 103,80</w:t>
            </w:r>
          </w:p>
        </w:tc>
        <w:tc>
          <w:tcPr>
            <w:tcW w:w="2313" w:type="dxa"/>
            <w:tcBorders>
              <w:top w:val="nil"/>
              <w:left w:val="nil"/>
              <w:bottom w:val="single" w:sz="4" w:space="0" w:color="auto"/>
              <w:right w:val="nil"/>
            </w:tcBorders>
            <w:shd w:val="clear" w:color="000000" w:fill="FFFFFF"/>
            <w:vAlign w:val="center"/>
            <w:hideMark/>
          </w:tcPr>
          <w:p w14:paraId="75ADD04E"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39 103,80</w:t>
            </w:r>
          </w:p>
        </w:tc>
        <w:tc>
          <w:tcPr>
            <w:tcW w:w="16" w:type="dxa"/>
            <w:vAlign w:val="center"/>
            <w:hideMark/>
          </w:tcPr>
          <w:p w14:paraId="281D497D" w14:textId="77777777" w:rsidR="008A4FBE" w:rsidRPr="008A4FBE" w:rsidRDefault="008A4FBE" w:rsidP="008A4FBE">
            <w:pPr>
              <w:rPr>
                <w:sz w:val="13"/>
                <w:szCs w:val="13"/>
              </w:rPr>
            </w:pPr>
          </w:p>
        </w:tc>
      </w:tr>
      <w:tr w:rsidR="008A4FBE" w:rsidRPr="008A4FBE" w14:paraId="4DEB147C"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2CC"/>
            <w:vAlign w:val="center"/>
            <w:hideMark/>
          </w:tcPr>
          <w:p w14:paraId="3965E85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lastRenderedPageBreak/>
              <w:t>1</w:t>
            </w:r>
          </w:p>
        </w:tc>
        <w:tc>
          <w:tcPr>
            <w:tcW w:w="10997" w:type="dxa"/>
            <w:tcBorders>
              <w:top w:val="nil"/>
              <w:left w:val="nil"/>
              <w:bottom w:val="single" w:sz="4" w:space="0" w:color="auto"/>
              <w:right w:val="single" w:sz="4" w:space="0" w:color="auto"/>
            </w:tcBorders>
            <w:shd w:val="clear" w:color="000000" w:fill="FFF2CC"/>
            <w:vAlign w:val="center"/>
            <w:hideMark/>
          </w:tcPr>
          <w:p w14:paraId="1590647F"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топливо</w:t>
            </w:r>
          </w:p>
        </w:tc>
        <w:tc>
          <w:tcPr>
            <w:tcW w:w="1640" w:type="dxa"/>
            <w:tcBorders>
              <w:top w:val="nil"/>
              <w:left w:val="nil"/>
              <w:bottom w:val="single" w:sz="4" w:space="0" w:color="auto"/>
              <w:right w:val="single" w:sz="4" w:space="0" w:color="auto"/>
            </w:tcBorders>
            <w:shd w:val="clear" w:color="000000" w:fill="FFF2CC"/>
            <w:vAlign w:val="center"/>
            <w:hideMark/>
          </w:tcPr>
          <w:p w14:paraId="5F6C29C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2CC"/>
            <w:vAlign w:val="center"/>
            <w:hideMark/>
          </w:tcPr>
          <w:p w14:paraId="538AFE9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42 869,11</w:t>
            </w:r>
          </w:p>
        </w:tc>
        <w:tc>
          <w:tcPr>
            <w:tcW w:w="2020" w:type="dxa"/>
            <w:tcBorders>
              <w:top w:val="nil"/>
              <w:left w:val="nil"/>
              <w:bottom w:val="single" w:sz="4" w:space="0" w:color="auto"/>
              <w:right w:val="single" w:sz="4" w:space="0" w:color="auto"/>
            </w:tcBorders>
            <w:shd w:val="clear" w:color="000000" w:fill="DDEBF7"/>
            <w:vAlign w:val="center"/>
            <w:hideMark/>
          </w:tcPr>
          <w:p w14:paraId="165513F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31 285,06</w:t>
            </w:r>
          </w:p>
        </w:tc>
        <w:tc>
          <w:tcPr>
            <w:tcW w:w="2076" w:type="dxa"/>
            <w:tcBorders>
              <w:top w:val="nil"/>
              <w:left w:val="nil"/>
              <w:bottom w:val="single" w:sz="4" w:space="0" w:color="auto"/>
              <w:right w:val="single" w:sz="4" w:space="0" w:color="auto"/>
            </w:tcBorders>
            <w:shd w:val="clear" w:color="000000" w:fill="E2EFDA"/>
            <w:vAlign w:val="center"/>
            <w:hideMark/>
          </w:tcPr>
          <w:p w14:paraId="58EC886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30 118,47</w:t>
            </w:r>
          </w:p>
        </w:tc>
        <w:tc>
          <w:tcPr>
            <w:tcW w:w="2313" w:type="dxa"/>
            <w:tcBorders>
              <w:top w:val="nil"/>
              <w:left w:val="nil"/>
              <w:bottom w:val="single" w:sz="4" w:space="0" w:color="auto"/>
              <w:right w:val="nil"/>
            </w:tcBorders>
            <w:shd w:val="clear" w:color="000000" w:fill="FFFFFF"/>
            <w:vAlign w:val="center"/>
            <w:hideMark/>
          </w:tcPr>
          <w:p w14:paraId="053AD4A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3CFCEBB3" w14:textId="77777777" w:rsidR="008A4FBE" w:rsidRPr="008A4FBE" w:rsidRDefault="008A4FBE" w:rsidP="008A4FBE">
            <w:pPr>
              <w:rPr>
                <w:sz w:val="13"/>
                <w:szCs w:val="13"/>
              </w:rPr>
            </w:pPr>
          </w:p>
        </w:tc>
      </w:tr>
      <w:tr w:rsidR="008A4FBE" w:rsidRPr="008A4FBE" w14:paraId="3BB5CAE6"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2CC"/>
            <w:vAlign w:val="center"/>
            <w:hideMark/>
          </w:tcPr>
          <w:p w14:paraId="4E7DA67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w:t>
            </w:r>
          </w:p>
        </w:tc>
        <w:tc>
          <w:tcPr>
            <w:tcW w:w="10997" w:type="dxa"/>
            <w:tcBorders>
              <w:top w:val="nil"/>
              <w:left w:val="nil"/>
              <w:bottom w:val="single" w:sz="4" w:space="0" w:color="auto"/>
              <w:right w:val="single" w:sz="4" w:space="0" w:color="auto"/>
            </w:tcBorders>
            <w:shd w:val="clear" w:color="000000" w:fill="FFF2CC"/>
            <w:vAlign w:val="center"/>
            <w:hideMark/>
          </w:tcPr>
          <w:p w14:paraId="4567559B"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электрическую энергию</w:t>
            </w:r>
          </w:p>
        </w:tc>
        <w:tc>
          <w:tcPr>
            <w:tcW w:w="1640" w:type="dxa"/>
            <w:tcBorders>
              <w:top w:val="nil"/>
              <w:left w:val="nil"/>
              <w:bottom w:val="single" w:sz="4" w:space="0" w:color="auto"/>
              <w:right w:val="single" w:sz="4" w:space="0" w:color="auto"/>
            </w:tcBorders>
            <w:shd w:val="clear" w:color="000000" w:fill="FFF2CC"/>
            <w:vAlign w:val="center"/>
            <w:hideMark/>
          </w:tcPr>
          <w:p w14:paraId="284BEE4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2CC"/>
            <w:vAlign w:val="center"/>
            <w:hideMark/>
          </w:tcPr>
          <w:p w14:paraId="0400106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4 150,28</w:t>
            </w:r>
          </w:p>
        </w:tc>
        <w:tc>
          <w:tcPr>
            <w:tcW w:w="2020" w:type="dxa"/>
            <w:tcBorders>
              <w:top w:val="nil"/>
              <w:left w:val="nil"/>
              <w:bottom w:val="single" w:sz="4" w:space="0" w:color="auto"/>
              <w:right w:val="single" w:sz="4" w:space="0" w:color="auto"/>
            </w:tcBorders>
            <w:shd w:val="clear" w:color="000000" w:fill="DDEBF7"/>
            <w:vAlign w:val="center"/>
            <w:hideMark/>
          </w:tcPr>
          <w:p w14:paraId="118107C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2 276,77</w:t>
            </w:r>
          </w:p>
        </w:tc>
        <w:tc>
          <w:tcPr>
            <w:tcW w:w="2076" w:type="dxa"/>
            <w:tcBorders>
              <w:top w:val="nil"/>
              <w:left w:val="nil"/>
              <w:bottom w:val="single" w:sz="4" w:space="0" w:color="auto"/>
              <w:right w:val="single" w:sz="4" w:space="0" w:color="auto"/>
            </w:tcBorders>
            <w:shd w:val="clear" w:color="000000" w:fill="E2EFDA"/>
            <w:vAlign w:val="center"/>
            <w:hideMark/>
          </w:tcPr>
          <w:p w14:paraId="1E13E2B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2 839,74</w:t>
            </w:r>
          </w:p>
        </w:tc>
        <w:tc>
          <w:tcPr>
            <w:tcW w:w="2313" w:type="dxa"/>
            <w:tcBorders>
              <w:top w:val="nil"/>
              <w:left w:val="nil"/>
              <w:bottom w:val="single" w:sz="4" w:space="0" w:color="auto"/>
              <w:right w:val="nil"/>
            </w:tcBorders>
            <w:shd w:val="clear" w:color="000000" w:fill="FFFFFF"/>
            <w:vAlign w:val="center"/>
            <w:hideMark/>
          </w:tcPr>
          <w:p w14:paraId="7BEC56C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34C9C5CB" w14:textId="77777777" w:rsidR="008A4FBE" w:rsidRPr="008A4FBE" w:rsidRDefault="008A4FBE" w:rsidP="008A4FBE">
            <w:pPr>
              <w:rPr>
                <w:sz w:val="13"/>
                <w:szCs w:val="13"/>
              </w:rPr>
            </w:pPr>
          </w:p>
        </w:tc>
      </w:tr>
      <w:tr w:rsidR="008A4FBE" w:rsidRPr="008A4FBE" w14:paraId="65803CE7"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2CC"/>
            <w:vAlign w:val="center"/>
            <w:hideMark/>
          </w:tcPr>
          <w:p w14:paraId="48359E5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4</w:t>
            </w:r>
          </w:p>
        </w:tc>
        <w:tc>
          <w:tcPr>
            <w:tcW w:w="10997" w:type="dxa"/>
            <w:tcBorders>
              <w:top w:val="nil"/>
              <w:left w:val="nil"/>
              <w:bottom w:val="single" w:sz="4" w:space="0" w:color="auto"/>
              <w:right w:val="single" w:sz="4" w:space="0" w:color="auto"/>
            </w:tcBorders>
            <w:shd w:val="clear" w:color="000000" w:fill="FFF2CC"/>
            <w:vAlign w:val="center"/>
            <w:hideMark/>
          </w:tcPr>
          <w:p w14:paraId="4C083FB4" w14:textId="77777777" w:rsidR="008A4FBE" w:rsidRPr="008A4FBE" w:rsidRDefault="008A4FBE" w:rsidP="008A4FBE">
            <w:pPr>
              <w:jc w:val="both"/>
              <w:rPr>
                <w:rFonts w:ascii="Arial" w:hAnsi="Arial" w:cs="Arial"/>
                <w:sz w:val="13"/>
                <w:szCs w:val="13"/>
              </w:rPr>
            </w:pPr>
            <w:r w:rsidRPr="008A4FBE">
              <w:rPr>
                <w:rFonts w:ascii="Arial" w:hAnsi="Arial" w:cs="Arial"/>
                <w:sz w:val="13"/>
                <w:szCs w:val="13"/>
              </w:rPr>
              <w:t>Расходы на холодную воду</w:t>
            </w:r>
          </w:p>
        </w:tc>
        <w:tc>
          <w:tcPr>
            <w:tcW w:w="1640" w:type="dxa"/>
            <w:tcBorders>
              <w:top w:val="nil"/>
              <w:left w:val="nil"/>
              <w:bottom w:val="single" w:sz="4" w:space="0" w:color="auto"/>
              <w:right w:val="single" w:sz="4" w:space="0" w:color="auto"/>
            </w:tcBorders>
            <w:shd w:val="clear" w:color="000000" w:fill="FFF2CC"/>
            <w:vAlign w:val="center"/>
            <w:hideMark/>
          </w:tcPr>
          <w:p w14:paraId="7380BCE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2CC"/>
            <w:vAlign w:val="center"/>
            <w:hideMark/>
          </w:tcPr>
          <w:p w14:paraId="2CDB9B9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342,51</w:t>
            </w:r>
          </w:p>
        </w:tc>
        <w:tc>
          <w:tcPr>
            <w:tcW w:w="2020" w:type="dxa"/>
            <w:tcBorders>
              <w:top w:val="nil"/>
              <w:left w:val="nil"/>
              <w:bottom w:val="single" w:sz="4" w:space="0" w:color="auto"/>
              <w:right w:val="single" w:sz="4" w:space="0" w:color="auto"/>
            </w:tcBorders>
            <w:shd w:val="clear" w:color="000000" w:fill="DDEBF7"/>
            <w:vAlign w:val="center"/>
            <w:hideMark/>
          </w:tcPr>
          <w:p w14:paraId="7FED008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51,50</w:t>
            </w:r>
          </w:p>
        </w:tc>
        <w:tc>
          <w:tcPr>
            <w:tcW w:w="2076" w:type="dxa"/>
            <w:tcBorders>
              <w:top w:val="nil"/>
              <w:left w:val="nil"/>
              <w:bottom w:val="single" w:sz="4" w:space="0" w:color="auto"/>
              <w:right w:val="single" w:sz="4" w:space="0" w:color="auto"/>
            </w:tcBorders>
            <w:shd w:val="clear" w:color="000000" w:fill="E2EFDA"/>
            <w:vAlign w:val="center"/>
            <w:hideMark/>
          </w:tcPr>
          <w:p w14:paraId="423AA4A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251,84</w:t>
            </w:r>
          </w:p>
        </w:tc>
        <w:tc>
          <w:tcPr>
            <w:tcW w:w="2313" w:type="dxa"/>
            <w:tcBorders>
              <w:top w:val="nil"/>
              <w:left w:val="nil"/>
              <w:bottom w:val="single" w:sz="4" w:space="0" w:color="auto"/>
              <w:right w:val="nil"/>
            </w:tcBorders>
            <w:shd w:val="clear" w:color="000000" w:fill="FFFFFF"/>
            <w:vAlign w:val="center"/>
            <w:hideMark/>
          </w:tcPr>
          <w:p w14:paraId="5ECC1BB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5751503E" w14:textId="77777777" w:rsidR="008A4FBE" w:rsidRPr="008A4FBE" w:rsidRDefault="008A4FBE" w:rsidP="008A4FBE">
            <w:pPr>
              <w:rPr>
                <w:sz w:val="13"/>
                <w:szCs w:val="13"/>
              </w:rPr>
            </w:pPr>
          </w:p>
        </w:tc>
      </w:tr>
      <w:tr w:rsidR="008A4FBE" w:rsidRPr="008A4FBE" w14:paraId="07A2BDC0" w14:textId="77777777" w:rsidTr="008A4FBE">
        <w:trPr>
          <w:trHeight w:val="390"/>
          <w:jc w:val="center"/>
        </w:trPr>
        <w:tc>
          <w:tcPr>
            <w:tcW w:w="1060" w:type="dxa"/>
            <w:tcBorders>
              <w:top w:val="nil"/>
              <w:left w:val="single" w:sz="8" w:space="0" w:color="auto"/>
              <w:bottom w:val="single" w:sz="4" w:space="0" w:color="auto"/>
              <w:right w:val="single" w:sz="4" w:space="0" w:color="auto"/>
            </w:tcBorders>
            <w:shd w:val="clear" w:color="000000" w:fill="FFF2CC"/>
            <w:vAlign w:val="center"/>
            <w:hideMark/>
          </w:tcPr>
          <w:p w14:paraId="03AD56B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w:t>
            </w:r>
          </w:p>
        </w:tc>
        <w:tc>
          <w:tcPr>
            <w:tcW w:w="10997" w:type="dxa"/>
            <w:tcBorders>
              <w:top w:val="nil"/>
              <w:left w:val="nil"/>
              <w:bottom w:val="single" w:sz="4" w:space="0" w:color="auto"/>
              <w:right w:val="nil"/>
            </w:tcBorders>
            <w:shd w:val="clear" w:color="000000" w:fill="FFF2CC"/>
            <w:noWrap/>
            <w:vAlign w:val="center"/>
            <w:hideMark/>
          </w:tcPr>
          <w:p w14:paraId="2BE47A6E" w14:textId="77777777" w:rsidR="008A4FBE" w:rsidRPr="008A4FBE" w:rsidRDefault="008A4FBE" w:rsidP="008A4FBE">
            <w:pPr>
              <w:jc w:val="both"/>
              <w:rPr>
                <w:rFonts w:ascii="Arial" w:hAnsi="Arial" w:cs="Arial"/>
                <w:sz w:val="13"/>
                <w:szCs w:val="13"/>
              </w:rPr>
            </w:pPr>
            <w:r w:rsidRPr="008A4FBE">
              <w:rPr>
                <w:rFonts w:ascii="Arial" w:hAnsi="Arial" w:cs="Arial"/>
                <w:sz w:val="13"/>
                <w:szCs w:val="13"/>
              </w:rPr>
              <w:t>Расходы, связанные с созданием нормативных запасов топлива</w:t>
            </w:r>
          </w:p>
        </w:tc>
        <w:tc>
          <w:tcPr>
            <w:tcW w:w="1640" w:type="dxa"/>
            <w:tcBorders>
              <w:top w:val="nil"/>
              <w:left w:val="single" w:sz="4" w:space="0" w:color="auto"/>
              <w:bottom w:val="single" w:sz="4" w:space="0" w:color="auto"/>
              <w:right w:val="single" w:sz="4" w:space="0" w:color="auto"/>
            </w:tcBorders>
            <w:shd w:val="clear" w:color="000000" w:fill="FFF2CC"/>
            <w:vAlign w:val="center"/>
            <w:hideMark/>
          </w:tcPr>
          <w:p w14:paraId="7739A08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2CC"/>
            <w:vAlign w:val="center"/>
            <w:hideMark/>
          </w:tcPr>
          <w:p w14:paraId="78D061B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6 797,33</w:t>
            </w:r>
          </w:p>
        </w:tc>
        <w:tc>
          <w:tcPr>
            <w:tcW w:w="2020" w:type="dxa"/>
            <w:tcBorders>
              <w:top w:val="nil"/>
              <w:left w:val="nil"/>
              <w:bottom w:val="single" w:sz="4" w:space="0" w:color="auto"/>
              <w:right w:val="single" w:sz="4" w:space="0" w:color="auto"/>
            </w:tcBorders>
            <w:shd w:val="clear" w:color="000000" w:fill="DDEBF7"/>
            <w:vAlign w:val="center"/>
            <w:hideMark/>
          </w:tcPr>
          <w:p w14:paraId="6D40868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076" w:type="dxa"/>
            <w:tcBorders>
              <w:top w:val="nil"/>
              <w:left w:val="nil"/>
              <w:bottom w:val="single" w:sz="4" w:space="0" w:color="auto"/>
              <w:right w:val="single" w:sz="4" w:space="0" w:color="auto"/>
            </w:tcBorders>
            <w:shd w:val="clear" w:color="000000" w:fill="E2EFDA"/>
            <w:vAlign w:val="center"/>
            <w:hideMark/>
          </w:tcPr>
          <w:p w14:paraId="5F7526E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5 893,75</w:t>
            </w:r>
          </w:p>
        </w:tc>
        <w:tc>
          <w:tcPr>
            <w:tcW w:w="2313" w:type="dxa"/>
            <w:tcBorders>
              <w:top w:val="nil"/>
              <w:left w:val="nil"/>
              <w:bottom w:val="single" w:sz="4" w:space="0" w:color="auto"/>
              <w:right w:val="nil"/>
            </w:tcBorders>
            <w:shd w:val="clear" w:color="000000" w:fill="FFFFFF"/>
            <w:vAlign w:val="center"/>
            <w:hideMark/>
          </w:tcPr>
          <w:p w14:paraId="2C61771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322319D5" w14:textId="77777777" w:rsidR="008A4FBE" w:rsidRPr="008A4FBE" w:rsidRDefault="008A4FBE" w:rsidP="008A4FBE">
            <w:pPr>
              <w:rPr>
                <w:sz w:val="13"/>
                <w:szCs w:val="13"/>
              </w:rPr>
            </w:pPr>
          </w:p>
        </w:tc>
      </w:tr>
      <w:tr w:rsidR="008A4FBE" w:rsidRPr="008A4FBE" w14:paraId="2E554E33" w14:textId="77777777" w:rsidTr="008A4FBE">
        <w:trPr>
          <w:trHeight w:val="570"/>
          <w:jc w:val="center"/>
        </w:trPr>
        <w:tc>
          <w:tcPr>
            <w:tcW w:w="20031" w:type="dxa"/>
            <w:gridSpan w:val="6"/>
            <w:tcBorders>
              <w:top w:val="single" w:sz="4" w:space="0" w:color="auto"/>
              <w:left w:val="single" w:sz="8" w:space="0" w:color="auto"/>
              <w:bottom w:val="single" w:sz="4" w:space="0" w:color="auto"/>
              <w:right w:val="nil"/>
            </w:tcBorders>
            <w:shd w:val="clear" w:color="auto" w:fill="auto"/>
            <w:vAlign w:val="center"/>
            <w:hideMark/>
          </w:tcPr>
          <w:p w14:paraId="0956192A"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Приложение 5.1 Методических указаний</w:t>
            </w:r>
          </w:p>
        </w:tc>
        <w:tc>
          <w:tcPr>
            <w:tcW w:w="2313" w:type="dxa"/>
            <w:tcBorders>
              <w:top w:val="nil"/>
              <w:left w:val="nil"/>
              <w:bottom w:val="single" w:sz="4" w:space="0" w:color="auto"/>
              <w:right w:val="nil"/>
            </w:tcBorders>
            <w:shd w:val="clear" w:color="auto" w:fill="auto"/>
            <w:vAlign w:val="center"/>
            <w:hideMark/>
          </w:tcPr>
          <w:p w14:paraId="47100C64"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6" w:type="dxa"/>
            <w:vAlign w:val="center"/>
            <w:hideMark/>
          </w:tcPr>
          <w:p w14:paraId="4DB831A4" w14:textId="77777777" w:rsidR="008A4FBE" w:rsidRPr="008A4FBE" w:rsidRDefault="008A4FBE" w:rsidP="008A4FBE">
            <w:pPr>
              <w:rPr>
                <w:sz w:val="13"/>
                <w:szCs w:val="13"/>
              </w:rPr>
            </w:pPr>
          </w:p>
        </w:tc>
      </w:tr>
      <w:tr w:rsidR="008A4FBE" w:rsidRPr="008A4FBE" w14:paraId="08EF406F" w14:textId="77777777" w:rsidTr="008A4FBE">
        <w:trPr>
          <w:trHeight w:val="54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19A5CA67"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2</w:t>
            </w:r>
          </w:p>
        </w:tc>
        <w:tc>
          <w:tcPr>
            <w:tcW w:w="10997" w:type="dxa"/>
            <w:tcBorders>
              <w:top w:val="nil"/>
              <w:left w:val="nil"/>
              <w:bottom w:val="single" w:sz="4" w:space="0" w:color="auto"/>
              <w:right w:val="single" w:sz="4" w:space="0" w:color="auto"/>
            </w:tcBorders>
            <w:shd w:val="clear" w:color="000000" w:fill="E2EFDA"/>
            <w:vAlign w:val="center"/>
            <w:hideMark/>
          </w:tcPr>
          <w:p w14:paraId="08529D06"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Операционные расходы</w:t>
            </w:r>
          </w:p>
        </w:tc>
        <w:tc>
          <w:tcPr>
            <w:tcW w:w="1640" w:type="dxa"/>
            <w:tcBorders>
              <w:top w:val="nil"/>
              <w:left w:val="nil"/>
              <w:bottom w:val="single" w:sz="4" w:space="0" w:color="auto"/>
              <w:right w:val="single" w:sz="4" w:space="0" w:color="auto"/>
            </w:tcBorders>
            <w:shd w:val="clear" w:color="000000" w:fill="E2EFDA"/>
            <w:vAlign w:val="center"/>
            <w:hideMark/>
          </w:tcPr>
          <w:p w14:paraId="645EAD38"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тыс.руб.</w:t>
            </w:r>
          </w:p>
        </w:tc>
        <w:tc>
          <w:tcPr>
            <w:tcW w:w="2238" w:type="dxa"/>
            <w:tcBorders>
              <w:top w:val="nil"/>
              <w:left w:val="nil"/>
              <w:bottom w:val="single" w:sz="4" w:space="0" w:color="auto"/>
              <w:right w:val="single" w:sz="4" w:space="0" w:color="auto"/>
            </w:tcBorders>
            <w:shd w:val="clear" w:color="000000" w:fill="C6E0B4"/>
            <w:vAlign w:val="center"/>
            <w:hideMark/>
          </w:tcPr>
          <w:p w14:paraId="1F282678" w14:textId="77777777" w:rsidR="008A4FBE" w:rsidRPr="008A4FBE" w:rsidRDefault="008A4FBE" w:rsidP="008A4FBE">
            <w:pPr>
              <w:jc w:val="center"/>
              <w:rPr>
                <w:rFonts w:ascii="Arial" w:hAnsi="Arial" w:cs="Arial"/>
                <w:b/>
                <w:bCs/>
                <w:color w:val="000000"/>
                <w:sz w:val="13"/>
                <w:szCs w:val="13"/>
              </w:rPr>
            </w:pPr>
            <w:r w:rsidRPr="008A4FBE">
              <w:rPr>
                <w:rFonts w:ascii="Arial" w:hAnsi="Arial" w:cs="Arial"/>
                <w:b/>
                <w:bCs/>
                <w:color w:val="000000"/>
                <w:sz w:val="13"/>
                <w:szCs w:val="13"/>
              </w:rPr>
              <w:t>10 947,82</w:t>
            </w:r>
          </w:p>
        </w:tc>
        <w:tc>
          <w:tcPr>
            <w:tcW w:w="2020" w:type="dxa"/>
            <w:tcBorders>
              <w:top w:val="nil"/>
              <w:left w:val="nil"/>
              <w:bottom w:val="single" w:sz="4" w:space="0" w:color="auto"/>
              <w:right w:val="single" w:sz="4" w:space="0" w:color="auto"/>
            </w:tcBorders>
            <w:shd w:val="clear" w:color="000000" w:fill="DDEBF7"/>
            <w:vAlign w:val="center"/>
            <w:hideMark/>
          </w:tcPr>
          <w:p w14:paraId="62589D5D" w14:textId="77777777" w:rsidR="008A4FBE" w:rsidRPr="008A4FBE" w:rsidRDefault="008A4FBE" w:rsidP="008A4FBE">
            <w:pPr>
              <w:jc w:val="center"/>
              <w:rPr>
                <w:rFonts w:ascii="Arial" w:hAnsi="Arial" w:cs="Arial"/>
                <w:b/>
                <w:bCs/>
                <w:color w:val="000000"/>
                <w:sz w:val="13"/>
                <w:szCs w:val="13"/>
              </w:rPr>
            </w:pPr>
            <w:r w:rsidRPr="008A4FBE">
              <w:rPr>
                <w:rFonts w:ascii="Arial" w:hAnsi="Arial" w:cs="Arial"/>
                <w:b/>
                <w:bCs/>
                <w:color w:val="000000"/>
                <w:sz w:val="13"/>
                <w:szCs w:val="13"/>
              </w:rPr>
              <w:t>12 649,67</w:t>
            </w:r>
          </w:p>
        </w:tc>
        <w:tc>
          <w:tcPr>
            <w:tcW w:w="2076" w:type="dxa"/>
            <w:tcBorders>
              <w:top w:val="nil"/>
              <w:left w:val="nil"/>
              <w:bottom w:val="single" w:sz="4" w:space="0" w:color="auto"/>
              <w:right w:val="single" w:sz="4" w:space="0" w:color="auto"/>
            </w:tcBorders>
            <w:shd w:val="clear" w:color="000000" w:fill="C6E0B4"/>
            <w:vAlign w:val="center"/>
            <w:hideMark/>
          </w:tcPr>
          <w:p w14:paraId="7C99D578"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10 947,82</w:t>
            </w:r>
          </w:p>
        </w:tc>
        <w:tc>
          <w:tcPr>
            <w:tcW w:w="2313" w:type="dxa"/>
            <w:tcBorders>
              <w:top w:val="nil"/>
              <w:left w:val="nil"/>
              <w:bottom w:val="single" w:sz="4" w:space="0" w:color="auto"/>
              <w:right w:val="nil"/>
            </w:tcBorders>
            <w:shd w:val="clear" w:color="000000" w:fill="FFFFFF"/>
            <w:vAlign w:val="center"/>
            <w:hideMark/>
          </w:tcPr>
          <w:p w14:paraId="349F50E2"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10 947,82</w:t>
            </w:r>
          </w:p>
        </w:tc>
        <w:tc>
          <w:tcPr>
            <w:tcW w:w="16" w:type="dxa"/>
            <w:vAlign w:val="center"/>
            <w:hideMark/>
          </w:tcPr>
          <w:p w14:paraId="5EEEC458" w14:textId="77777777" w:rsidR="008A4FBE" w:rsidRPr="008A4FBE" w:rsidRDefault="008A4FBE" w:rsidP="008A4FBE">
            <w:pPr>
              <w:rPr>
                <w:sz w:val="13"/>
                <w:szCs w:val="13"/>
              </w:rPr>
            </w:pPr>
          </w:p>
        </w:tc>
      </w:tr>
      <w:tr w:rsidR="008A4FBE" w:rsidRPr="008A4FBE" w14:paraId="18D45F64" w14:textId="77777777" w:rsidTr="008A4FBE">
        <w:trPr>
          <w:trHeight w:val="465"/>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5D879B5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2.1.</w:t>
            </w:r>
          </w:p>
        </w:tc>
        <w:tc>
          <w:tcPr>
            <w:tcW w:w="10997" w:type="dxa"/>
            <w:tcBorders>
              <w:top w:val="nil"/>
              <w:left w:val="nil"/>
              <w:bottom w:val="single" w:sz="4" w:space="0" w:color="auto"/>
              <w:right w:val="single" w:sz="4" w:space="0" w:color="auto"/>
            </w:tcBorders>
            <w:shd w:val="clear" w:color="000000" w:fill="E2EFDA"/>
            <w:vAlign w:val="center"/>
            <w:hideMark/>
          </w:tcPr>
          <w:p w14:paraId="365F6193"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приобретение сырья и материалов</w:t>
            </w:r>
          </w:p>
        </w:tc>
        <w:tc>
          <w:tcPr>
            <w:tcW w:w="1640" w:type="dxa"/>
            <w:tcBorders>
              <w:top w:val="nil"/>
              <w:left w:val="nil"/>
              <w:bottom w:val="single" w:sz="4" w:space="0" w:color="auto"/>
              <w:right w:val="single" w:sz="4" w:space="0" w:color="auto"/>
            </w:tcBorders>
            <w:shd w:val="clear" w:color="000000" w:fill="E2EFDA"/>
            <w:vAlign w:val="center"/>
            <w:hideMark/>
          </w:tcPr>
          <w:p w14:paraId="042F1FB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1EE17F9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299,92</w:t>
            </w:r>
          </w:p>
        </w:tc>
        <w:tc>
          <w:tcPr>
            <w:tcW w:w="2020" w:type="dxa"/>
            <w:tcBorders>
              <w:top w:val="nil"/>
              <w:left w:val="nil"/>
              <w:bottom w:val="single" w:sz="4" w:space="0" w:color="auto"/>
              <w:right w:val="single" w:sz="4" w:space="0" w:color="auto"/>
            </w:tcBorders>
            <w:shd w:val="clear" w:color="000000" w:fill="DDEBF7"/>
            <w:vAlign w:val="center"/>
            <w:hideMark/>
          </w:tcPr>
          <w:p w14:paraId="4BE9575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1 006,93</w:t>
            </w:r>
          </w:p>
        </w:tc>
        <w:tc>
          <w:tcPr>
            <w:tcW w:w="2076" w:type="dxa"/>
            <w:tcBorders>
              <w:top w:val="nil"/>
              <w:left w:val="nil"/>
              <w:bottom w:val="single" w:sz="4" w:space="0" w:color="auto"/>
              <w:right w:val="single" w:sz="4" w:space="0" w:color="auto"/>
            </w:tcBorders>
            <w:shd w:val="clear" w:color="000000" w:fill="E2EFDA"/>
            <w:vAlign w:val="center"/>
            <w:hideMark/>
          </w:tcPr>
          <w:p w14:paraId="51C986D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299,92</w:t>
            </w:r>
          </w:p>
        </w:tc>
        <w:tc>
          <w:tcPr>
            <w:tcW w:w="2313" w:type="dxa"/>
            <w:tcBorders>
              <w:top w:val="nil"/>
              <w:left w:val="nil"/>
              <w:bottom w:val="single" w:sz="4" w:space="0" w:color="auto"/>
              <w:right w:val="nil"/>
            </w:tcBorders>
            <w:shd w:val="clear" w:color="000000" w:fill="FFFFFF"/>
            <w:vAlign w:val="center"/>
            <w:hideMark/>
          </w:tcPr>
          <w:p w14:paraId="3B47C4B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4B51B688" w14:textId="77777777" w:rsidR="008A4FBE" w:rsidRPr="008A4FBE" w:rsidRDefault="008A4FBE" w:rsidP="008A4FBE">
            <w:pPr>
              <w:rPr>
                <w:sz w:val="13"/>
                <w:szCs w:val="13"/>
              </w:rPr>
            </w:pPr>
          </w:p>
        </w:tc>
      </w:tr>
      <w:tr w:rsidR="008A4FBE" w:rsidRPr="008A4FBE" w14:paraId="2B27CF6C"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265C4CF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2.2.</w:t>
            </w:r>
          </w:p>
        </w:tc>
        <w:tc>
          <w:tcPr>
            <w:tcW w:w="10997" w:type="dxa"/>
            <w:tcBorders>
              <w:top w:val="nil"/>
              <w:left w:val="nil"/>
              <w:bottom w:val="single" w:sz="4" w:space="0" w:color="auto"/>
              <w:right w:val="single" w:sz="4" w:space="0" w:color="auto"/>
            </w:tcBorders>
            <w:shd w:val="clear" w:color="000000" w:fill="E2EFDA"/>
            <w:vAlign w:val="center"/>
            <w:hideMark/>
          </w:tcPr>
          <w:p w14:paraId="3E010D60"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ремонт основных средств</w:t>
            </w:r>
          </w:p>
        </w:tc>
        <w:tc>
          <w:tcPr>
            <w:tcW w:w="1640" w:type="dxa"/>
            <w:tcBorders>
              <w:top w:val="nil"/>
              <w:left w:val="nil"/>
              <w:bottom w:val="single" w:sz="4" w:space="0" w:color="auto"/>
              <w:right w:val="single" w:sz="4" w:space="0" w:color="auto"/>
            </w:tcBorders>
            <w:shd w:val="clear" w:color="000000" w:fill="E2EFDA"/>
            <w:vAlign w:val="center"/>
            <w:hideMark/>
          </w:tcPr>
          <w:p w14:paraId="496AE27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247E806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1 470,08</w:t>
            </w:r>
          </w:p>
        </w:tc>
        <w:tc>
          <w:tcPr>
            <w:tcW w:w="2020" w:type="dxa"/>
            <w:tcBorders>
              <w:top w:val="nil"/>
              <w:left w:val="nil"/>
              <w:bottom w:val="single" w:sz="4" w:space="0" w:color="auto"/>
              <w:right w:val="single" w:sz="4" w:space="0" w:color="auto"/>
            </w:tcBorders>
            <w:shd w:val="clear" w:color="000000" w:fill="DDEBF7"/>
            <w:vAlign w:val="center"/>
            <w:hideMark/>
          </w:tcPr>
          <w:p w14:paraId="241046A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2 266,50</w:t>
            </w:r>
          </w:p>
        </w:tc>
        <w:tc>
          <w:tcPr>
            <w:tcW w:w="2076" w:type="dxa"/>
            <w:tcBorders>
              <w:top w:val="nil"/>
              <w:left w:val="nil"/>
              <w:bottom w:val="single" w:sz="4" w:space="0" w:color="auto"/>
              <w:right w:val="single" w:sz="4" w:space="0" w:color="auto"/>
            </w:tcBorders>
            <w:shd w:val="clear" w:color="000000" w:fill="E2EFDA"/>
            <w:vAlign w:val="center"/>
            <w:hideMark/>
          </w:tcPr>
          <w:p w14:paraId="1F737C1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1 470,08</w:t>
            </w:r>
          </w:p>
        </w:tc>
        <w:tc>
          <w:tcPr>
            <w:tcW w:w="2313" w:type="dxa"/>
            <w:tcBorders>
              <w:top w:val="nil"/>
              <w:left w:val="nil"/>
              <w:bottom w:val="single" w:sz="4" w:space="0" w:color="auto"/>
              <w:right w:val="nil"/>
            </w:tcBorders>
            <w:shd w:val="clear" w:color="000000" w:fill="FFFFFF"/>
            <w:vAlign w:val="center"/>
            <w:hideMark/>
          </w:tcPr>
          <w:p w14:paraId="2C6B544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2C8CA878" w14:textId="77777777" w:rsidR="008A4FBE" w:rsidRPr="008A4FBE" w:rsidRDefault="008A4FBE" w:rsidP="008A4FBE">
            <w:pPr>
              <w:rPr>
                <w:sz w:val="13"/>
                <w:szCs w:val="13"/>
              </w:rPr>
            </w:pPr>
          </w:p>
        </w:tc>
      </w:tr>
      <w:tr w:rsidR="008A4FBE" w:rsidRPr="008A4FBE" w14:paraId="50EC41E1"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314D352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2.3.</w:t>
            </w:r>
          </w:p>
        </w:tc>
        <w:tc>
          <w:tcPr>
            <w:tcW w:w="10997" w:type="dxa"/>
            <w:tcBorders>
              <w:top w:val="nil"/>
              <w:left w:val="nil"/>
              <w:bottom w:val="single" w:sz="4" w:space="0" w:color="auto"/>
              <w:right w:val="single" w:sz="4" w:space="0" w:color="auto"/>
            </w:tcBorders>
            <w:shd w:val="clear" w:color="000000" w:fill="E2EFDA"/>
            <w:vAlign w:val="center"/>
            <w:hideMark/>
          </w:tcPr>
          <w:p w14:paraId="79FE0278"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оплату труда</w:t>
            </w:r>
          </w:p>
        </w:tc>
        <w:tc>
          <w:tcPr>
            <w:tcW w:w="1640" w:type="dxa"/>
            <w:tcBorders>
              <w:top w:val="nil"/>
              <w:left w:val="nil"/>
              <w:bottom w:val="single" w:sz="4" w:space="0" w:color="auto"/>
              <w:right w:val="single" w:sz="4" w:space="0" w:color="auto"/>
            </w:tcBorders>
            <w:shd w:val="clear" w:color="000000" w:fill="E2EFDA"/>
            <w:vAlign w:val="center"/>
            <w:hideMark/>
          </w:tcPr>
          <w:p w14:paraId="20B1B0D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5BDA6D6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6 688,99</w:t>
            </w:r>
          </w:p>
        </w:tc>
        <w:tc>
          <w:tcPr>
            <w:tcW w:w="2020" w:type="dxa"/>
            <w:tcBorders>
              <w:top w:val="nil"/>
              <w:left w:val="nil"/>
              <w:bottom w:val="single" w:sz="4" w:space="0" w:color="auto"/>
              <w:right w:val="single" w:sz="4" w:space="0" w:color="auto"/>
            </w:tcBorders>
            <w:shd w:val="clear" w:color="000000" w:fill="DDEBF7"/>
            <w:vAlign w:val="center"/>
            <w:hideMark/>
          </w:tcPr>
          <w:p w14:paraId="65A3792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6 476,20</w:t>
            </w:r>
          </w:p>
        </w:tc>
        <w:tc>
          <w:tcPr>
            <w:tcW w:w="2076" w:type="dxa"/>
            <w:tcBorders>
              <w:top w:val="nil"/>
              <w:left w:val="nil"/>
              <w:bottom w:val="single" w:sz="4" w:space="0" w:color="auto"/>
              <w:right w:val="single" w:sz="4" w:space="0" w:color="auto"/>
            </w:tcBorders>
            <w:shd w:val="clear" w:color="000000" w:fill="E2EFDA"/>
            <w:vAlign w:val="center"/>
            <w:hideMark/>
          </w:tcPr>
          <w:p w14:paraId="4B6AE51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6 688,99</w:t>
            </w:r>
          </w:p>
        </w:tc>
        <w:tc>
          <w:tcPr>
            <w:tcW w:w="2313" w:type="dxa"/>
            <w:tcBorders>
              <w:top w:val="nil"/>
              <w:left w:val="nil"/>
              <w:bottom w:val="single" w:sz="4" w:space="0" w:color="auto"/>
              <w:right w:val="nil"/>
            </w:tcBorders>
            <w:shd w:val="clear" w:color="000000" w:fill="FFFFFF"/>
            <w:vAlign w:val="center"/>
            <w:hideMark/>
          </w:tcPr>
          <w:p w14:paraId="5EE3981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5C4EAA68" w14:textId="77777777" w:rsidR="008A4FBE" w:rsidRPr="008A4FBE" w:rsidRDefault="008A4FBE" w:rsidP="008A4FBE">
            <w:pPr>
              <w:rPr>
                <w:sz w:val="13"/>
                <w:szCs w:val="13"/>
              </w:rPr>
            </w:pPr>
          </w:p>
        </w:tc>
      </w:tr>
      <w:tr w:rsidR="008A4FBE" w:rsidRPr="008A4FBE" w14:paraId="144E4A7B"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12A8365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E2EFDA"/>
            <w:vAlign w:val="center"/>
            <w:hideMark/>
          </w:tcPr>
          <w:p w14:paraId="5A3AA7FC" w14:textId="77777777" w:rsidR="008A4FBE" w:rsidRPr="008A4FBE" w:rsidRDefault="008A4FBE" w:rsidP="008A4FBE">
            <w:pPr>
              <w:rPr>
                <w:rFonts w:ascii="Arial" w:hAnsi="Arial" w:cs="Arial"/>
                <w:i/>
                <w:iCs/>
                <w:sz w:val="13"/>
                <w:szCs w:val="13"/>
              </w:rPr>
            </w:pPr>
            <w:r w:rsidRPr="008A4FBE">
              <w:rPr>
                <w:rFonts w:ascii="Arial" w:hAnsi="Arial" w:cs="Arial"/>
                <w:i/>
                <w:iCs/>
                <w:sz w:val="13"/>
                <w:szCs w:val="13"/>
              </w:rPr>
              <w:t xml:space="preserve"> в том числе ППП</w:t>
            </w:r>
          </w:p>
        </w:tc>
        <w:tc>
          <w:tcPr>
            <w:tcW w:w="1640" w:type="dxa"/>
            <w:tcBorders>
              <w:top w:val="nil"/>
              <w:left w:val="nil"/>
              <w:bottom w:val="single" w:sz="4" w:space="0" w:color="auto"/>
              <w:right w:val="single" w:sz="4" w:space="0" w:color="auto"/>
            </w:tcBorders>
            <w:shd w:val="clear" w:color="000000" w:fill="E2EFDA"/>
            <w:vAlign w:val="center"/>
            <w:hideMark/>
          </w:tcPr>
          <w:p w14:paraId="174B67B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42D65994"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34375FE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4B66F24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4769E4C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4479EB8D" w14:textId="77777777" w:rsidR="008A4FBE" w:rsidRPr="008A4FBE" w:rsidRDefault="008A4FBE" w:rsidP="008A4FBE">
            <w:pPr>
              <w:rPr>
                <w:sz w:val="13"/>
                <w:szCs w:val="13"/>
              </w:rPr>
            </w:pPr>
          </w:p>
        </w:tc>
      </w:tr>
      <w:tr w:rsidR="008A4FBE" w:rsidRPr="008A4FBE" w14:paraId="75F3AB9A"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1A8C046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E2EFDA"/>
            <w:vAlign w:val="center"/>
            <w:hideMark/>
          </w:tcPr>
          <w:p w14:paraId="08910A2F" w14:textId="77777777" w:rsidR="008A4FBE" w:rsidRPr="008A4FBE" w:rsidRDefault="008A4FBE" w:rsidP="008A4FBE">
            <w:pPr>
              <w:rPr>
                <w:rFonts w:ascii="Arial" w:hAnsi="Arial" w:cs="Arial"/>
                <w:i/>
                <w:iCs/>
                <w:sz w:val="13"/>
                <w:szCs w:val="13"/>
              </w:rPr>
            </w:pPr>
            <w:r w:rsidRPr="008A4FBE">
              <w:rPr>
                <w:rFonts w:ascii="Arial" w:hAnsi="Arial" w:cs="Arial"/>
                <w:i/>
                <w:iCs/>
                <w:sz w:val="13"/>
                <w:szCs w:val="13"/>
              </w:rPr>
              <w:t xml:space="preserve">  численность, всего </w:t>
            </w:r>
          </w:p>
        </w:tc>
        <w:tc>
          <w:tcPr>
            <w:tcW w:w="1640" w:type="dxa"/>
            <w:tcBorders>
              <w:top w:val="nil"/>
              <w:left w:val="nil"/>
              <w:bottom w:val="single" w:sz="4" w:space="0" w:color="auto"/>
              <w:right w:val="single" w:sz="4" w:space="0" w:color="auto"/>
            </w:tcBorders>
            <w:shd w:val="clear" w:color="000000" w:fill="E2EFDA"/>
            <w:vAlign w:val="center"/>
            <w:hideMark/>
          </w:tcPr>
          <w:p w14:paraId="3F4053BD"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чел.</w:t>
            </w:r>
          </w:p>
        </w:tc>
        <w:tc>
          <w:tcPr>
            <w:tcW w:w="2238" w:type="dxa"/>
            <w:tcBorders>
              <w:top w:val="nil"/>
              <w:left w:val="nil"/>
              <w:bottom w:val="single" w:sz="4" w:space="0" w:color="auto"/>
              <w:right w:val="single" w:sz="4" w:space="0" w:color="auto"/>
            </w:tcBorders>
            <w:shd w:val="clear" w:color="000000" w:fill="E2EFDA"/>
            <w:vAlign w:val="center"/>
            <w:hideMark/>
          </w:tcPr>
          <w:p w14:paraId="21D94903"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20,55</w:t>
            </w:r>
          </w:p>
        </w:tc>
        <w:tc>
          <w:tcPr>
            <w:tcW w:w="2020" w:type="dxa"/>
            <w:tcBorders>
              <w:top w:val="nil"/>
              <w:left w:val="nil"/>
              <w:bottom w:val="single" w:sz="4" w:space="0" w:color="auto"/>
              <w:right w:val="single" w:sz="4" w:space="0" w:color="auto"/>
            </w:tcBorders>
            <w:shd w:val="clear" w:color="000000" w:fill="DDEBF7"/>
            <w:vAlign w:val="center"/>
            <w:hideMark/>
          </w:tcPr>
          <w:p w14:paraId="27D2B947"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14,67</w:t>
            </w:r>
          </w:p>
        </w:tc>
        <w:tc>
          <w:tcPr>
            <w:tcW w:w="2076" w:type="dxa"/>
            <w:tcBorders>
              <w:top w:val="nil"/>
              <w:left w:val="nil"/>
              <w:bottom w:val="single" w:sz="4" w:space="0" w:color="auto"/>
              <w:right w:val="single" w:sz="4" w:space="0" w:color="auto"/>
            </w:tcBorders>
            <w:shd w:val="clear" w:color="000000" w:fill="E2EFDA"/>
            <w:vAlign w:val="center"/>
            <w:hideMark/>
          </w:tcPr>
          <w:p w14:paraId="5A1AB3AE"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20,55</w:t>
            </w:r>
          </w:p>
        </w:tc>
        <w:tc>
          <w:tcPr>
            <w:tcW w:w="2313" w:type="dxa"/>
            <w:tcBorders>
              <w:top w:val="nil"/>
              <w:left w:val="nil"/>
              <w:bottom w:val="single" w:sz="4" w:space="0" w:color="auto"/>
              <w:right w:val="nil"/>
            </w:tcBorders>
            <w:shd w:val="clear" w:color="000000" w:fill="FFFFFF"/>
            <w:vAlign w:val="center"/>
            <w:hideMark/>
          </w:tcPr>
          <w:p w14:paraId="4D6C00B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4364328A" w14:textId="77777777" w:rsidR="008A4FBE" w:rsidRPr="008A4FBE" w:rsidRDefault="008A4FBE" w:rsidP="008A4FBE">
            <w:pPr>
              <w:rPr>
                <w:sz w:val="13"/>
                <w:szCs w:val="13"/>
              </w:rPr>
            </w:pPr>
          </w:p>
        </w:tc>
      </w:tr>
      <w:tr w:rsidR="008A4FBE" w:rsidRPr="008A4FBE" w14:paraId="6C4FDBD8"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200B1A2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E2EFDA"/>
            <w:vAlign w:val="center"/>
            <w:hideMark/>
          </w:tcPr>
          <w:p w14:paraId="64F5F5BF" w14:textId="77777777" w:rsidR="008A4FBE" w:rsidRPr="008A4FBE" w:rsidRDefault="008A4FBE" w:rsidP="008A4FBE">
            <w:pPr>
              <w:rPr>
                <w:rFonts w:ascii="Arial" w:hAnsi="Arial" w:cs="Arial"/>
                <w:i/>
                <w:iCs/>
                <w:sz w:val="13"/>
                <w:szCs w:val="13"/>
              </w:rPr>
            </w:pPr>
            <w:r w:rsidRPr="008A4FBE">
              <w:rPr>
                <w:rFonts w:ascii="Arial" w:hAnsi="Arial" w:cs="Arial"/>
                <w:i/>
                <w:iCs/>
                <w:sz w:val="13"/>
                <w:szCs w:val="13"/>
              </w:rPr>
              <w:t xml:space="preserve">  в том числе ППП</w:t>
            </w:r>
          </w:p>
        </w:tc>
        <w:tc>
          <w:tcPr>
            <w:tcW w:w="1640" w:type="dxa"/>
            <w:tcBorders>
              <w:top w:val="nil"/>
              <w:left w:val="nil"/>
              <w:bottom w:val="single" w:sz="4" w:space="0" w:color="auto"/>
              <w:right w:val="single" w:sz="4" w:space="0" w:color="auto"/>
            </w:tcBorders>
            <w:shd w:val="clear" w:color="000000" w:fill="E2EFDA"/>
            <w:vAlign w:val="center"/>
            <w:hideMark/>
          </w:tcPr>
          <w:p w14:paraId="4AE17C19"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чел.</w:t>
            </w:r>
          </w:p>
        </w:tc>
        <w:tc>
          <w:tcPr>
            <w:tcW w:w="2238" w:type="dxa"/>
            <w:tcBorders>
              <w:top w:val="nil"/>
              <w:left w:val="nil"/>
              <w:bottom w:val="single" w:sz="4" w:space="0" w:color="auto"/>
              <w:right w:val="single" w:sz="4" w:space="0" w:color="auto"/>
            </w:tcBorders>
            <w:shd w:val="clear" w:color="000000" w:fill="E2EFDA"/>
            <w:vAlign w:val="center"/>
            <w:hideMark/>
          </w:tcPr>
          <w:p w14:paraId="4762B182"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3040ADAE"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3C53C3CD"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 </w:t>
            </w:r>
          </w:p>
        </w:tc>
        <w:tc>
          <w:tcPr>
            <w:tcW w:w="2313" w:type="dxa"/>
            <w:tcBorders>
              <w:top w:val="nil"/>
              <w:left w:val="nil"/>
              <w:bottom w:val="single" w:sz="4" w:space="0" w:color="auto"/>
              <w:right w:val="nil"/>
            </w:tcBorders>
            <w:shd w:val="clear" w:color="000000" w:fill="FFFFFF"/>
            <w:vAlign w:val="center"/>
            <w:hideMark/>
          </w:tcPr>
          <w:p w14:paraId="748B764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25453D5D" w14:textId="77777777" w:rsidR="008A4FBE" w:rsidRPr="008A4FBE" w:rsidRDefault="008A4FBE" w:rsidP="008A4FBE">
            <w:pPr>
              <w:rPr>
                <w:sz w:val="13"/>
                <w:szCs w:val="13"/>
              </w:rPr>
            </w:pPr>
          </w:p>
        </w:tc>
      </w:tr>
      <w:tr w:rsidR="008A4FBE" w:rsidRPr="008A4FBE" w14:paraId="15D42D7E"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4EB1DD1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E2EFDA"/>
            <w:vAlign w:val="center"/>
            <w:hideMark/>
          </w:tcPr>
          <w:p w14:paraId="187C6DE4" w14:textId="77777777" w:rsidR="008A4FBE" w:rsidRPr="008A4FBE" w:rsidRDefault="008A4FBE" w:rsidP="008A4FBE">
            <w:pPr>
              <w:rPr>
                <w:rFonts w:ascii="Arial" w:hAnsi="Arial" w:cs="Arial"/>
                <w:i/>
                <w:iCs/>
                <w:sz w:val="13"/>
                <w:szCs w:val="13"/>
              </w:rPr>
            </w:pPr>
            <w:r w:rsidRPr="008A4FBE">
              <w:rPr>
                <w:rFonts w:ascii="Arial" w:hAnsi="Arial" w:cs="Arial"/>
                <w:i/>
                <w:iCs/>
                <w:sz w:val="13"/>
                <w:szCs w:val="13"/>
              </w:rPr>
              <w:t xml:space="preserve"> средняя зарплата всего</w:t>
            </w:r>
          </w:p>
        </w:tc>
        <w:tc>
          <w:tcPr>
            <w:tcW w:w="1640" w:type="dxa"/>
            <w:tcBorders>
              <w:top w:val="nil"/>
              <w:left w:val="nil"/>
              <w:bottom w:val="single" w:sz="4" w:space="0" w:color="auto"/>
              <w:right w:val="single" w:sz="4" w:space="0" w:color="auto"/>
            </w:tcBorders>
            <w:shd w:val="clear" w:color="000000" w:fill="E2EFDA"/>
            <w:vAlign w:val="center"/>
            <w:hideMark/>
          </w:tcPr>
          <w:p w14:paraId="78907AD3"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руб./мес.</w:t>
            </w:r>
          </w:p>
        </w:tc>
        <w:tc>
          <w:tcPr>
            <w:tcW w:w="2238" w:type="dxa"/>
            <w:tcBorders>
              <w:top w:val="nil"/>
              <w:left w:val="nil"/>
              <w:bottom w:val="single" w:sz="4" w:space="0" w:color="auto"/>
              <w:right w:val="single" w:sz="4" w:space="0" w:color="auto"/>
            </w:tcBorders>
            <w:shd w:val="clear" w:color="000000" w:fill="E2EFDA"/>
            <w:vAlign w:val="center"/>
            <w:hideMark/>
          </w:tcPr>
          <w:p w14:paraId="59C4D6EE"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27 128,00</w:t>
            </w:r>
          </w:p>
        </w:tc>
        <w:tc>
          <w:tcPr>
            <w:tcW w:w="2020" w:type="dxa"/>
            <w:tcBorders>
              <w:top w:val="nil"/>
              <w:left w:val="nil"/>
              <w:bottom w:val="single" w:sz="4" w:space="0" w:color="auto"/>
              <w:right w:val="single" w:sz="4" w:space="0" w:color="auto"/>
            </w:tcBorders>
            <w:shd w:val="clear" w:color="000000" w:fill="DDEBF7"/>
            <w:vAlign w:val="center"/>
            <w:hideMark/>
          </w:tcPr>
          <w:p w14:paraId="6F76400D"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36788,23</w:t>
            </w:r>
          </w:p>
        </w:tc>
        <w:tc>
          <w:tcPr>
            <w:tcW w:w="2076" w:type="dxa"/>
            <w:tcBorders>
              <w:top w:val="nil"/>
              <w:left w:val="nil"/>
              <w:bottom w:val="single" w:sz="4" w:space="0" w:color="auto"/>
              <w:right w:val="single" w:sz="4" w:space="0" w:color="auto"/>
            </w:tcBorders>
            <w:shd w:val="clear" w:color="000000" w:fill="E2EFDA"/>
            <w:vAlign w:val="center"/>
            <w:hideMark/>
          </w:tcPr>
          <w:p w14:paraId="26841987"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27 128,00</w:t>
            </w:r>
          </w:p>
        </w:tc>
        <w:tc>
          <w:tcPr>
            <w:tcW w:w="2313" w:type="dxa"/>
            <w:tcBorders>
              <w:top w:val="nil"/>
              <w:left w:val="nil"/>
              <w:bottom w:val="single" w:sz="4" w:space="0" w:color="auto"/>
              <w:right w:val="nil"/>
            </w:tcBorders>
            <w:shd w:val="clear" w:color="000000" w:fill="FFFFFF"/>
            <w:vAlign w:val="center"/>
            <w:hideMark/>
          </w:tcPr>
          <w:p w14:paraId="34D40B9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45CE4905" w14:textId="77777777" w:rsidR="008A4FBE" w:rsidRPr="008A4FBE" w:rsidRDefault="008A4FBE" w:rsidP="008A4FBE">
            <w:pPr>
              <w:rPr>
                <w:sz w:val="13"/>
                <w:szCs w:val="13"/>
              </w:rPr>
            </w:pPr>
          </w:p>
        </w:tc>
      </w:tr>
      <w:tr w:rsidR="008A4FBE" w:rsidRPr="008A4FBE" w14:paraId="3C1D32D7"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07E20B1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E2EFDA"/>
            <w:vAlign w:val="center"/>
            <w:hideMark/>
          </w:tcPr>
          <w:p w14:paraId="05D08D23" w14:textId="77777777" w:rsidR="008A4FBE" w:rsidRPr="008A4FBE" w:rsidRDefault="008A4FBE" w:rsidP="008A4FBE">
            <w:pPr>
              <w:rPr>
                <w:rFonts w:ascii="Arial" w:hAnsi="Arial" w:cs="Arial"/>
                <w:i/>
                <w:iCs/>
                <w:sz w:val="13"/>
                <w:szCs w:val="13"/>
              </w:rPr>
            </w:pPr>
            <w:r w:rsidRPr="008A4FBE">
              <w:rPr>
                <w:rFonts w:ascii="Arial" w:hAnsi="Arial" w:cs="Arial"/>
                <w:i/>
                <w:iCs/>
                <w:sz w:val="13"/>
                <w:szCs w:val="13"/>
              </w:rPr>
              <w:t>в том числе ППП</w:t>
            </w:r>
          </w:p>
        </w:tc>
        <w:tc>
          <w:tcPr>
            <w:tcW w:w="1640" w:type="dxa"/>
            <w:tcBorders>
              <w:top w:val="nil"/>
              <w:left w:val="nil"/>
              <w:bottom w:val="single" w:sz="4" w:space="0" w:color="auto"/>
              <w:right w:val="single" w:sz="4" w:space="0" w:color="auto"/>
            </w:tcBorders>
            <w:shd w:val="clear" w:color="000000" w:fill="E2EFDA"/>
            <w:vAlign w:val="center"/>
            <w:hideMark/>
          </w:tcPr>
          <w:p w14:paraId="2CC31D08"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руб./мес.</w:t>
            </w:r>
          </w:p>
        </w:tc>
        <w:tc>
          <w:tcPr>
            <w:tcW w:w="2238" w:type="dxa"/>
            <w:tcBorders>
              <w:top w:val="nil"/>
              <w:left w:val="nil"/>
              <w:bottom w:val="single" w:sz="4" w:space="0" w:color="auto"/>
              <w:right w:val="single" w:sz="4" w:space="0" w:color="auto"/>
            </w:tcBorders>
            <w:shd w:val="clear" w:color="000000" w:fill="E2EFDA"/>
            <w:vAlign w:val="center"/>
            <w:hideMark/>
          </w:tcPr>
          <w:p w14:paraId="543D80EA"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5687760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25C7253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63EC47F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7A91880C" w14:textId="77777777" w:rsidR="008A4FBE" w:rsidRPr="008A4FBE" w:rsidRDefault="008A4FBE" w:rsidP="008A4FBE">
            <w:pPr>
              <w:rPr>
                <w:sz w:val="13"/>
                <w:szCs w:val="13"/>
              </w:rPr>
            </w:pPr>
          </w:p>
        </w:tc>
      </w:tr>
      <w:tr w:rsidR="008A4FBE" w:rsidRPr="008A4FBE" w14:paraId="6507200D" w14:textId="77777777" w:rsidTr="008A4FBE">
        <w:trPr>
          <w:trHeight w:val="735"/>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47342CF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2.4.</w:t>
            </w:r>
          </w:p>
        </w:tc>
        <w:tc>
          <w:tcPr>
            <w:tcW w:w="10997" w:type="dxa"/>
            <w:tcBorders>
              <w:top w:val="nil"/>
              <w:left w:val="nil"/>
              <w:bottom w:val="single" w:sz="4" w:space="0" w:color="auto"/>
              <w:right w:val="single" w:sz="4" w:space="0" w:color="auto"/>
            </w:tcBorders>
            <w:shd w:val="clear" w:color="000000" w:fill="E2EFDA"/>
            <w:hideMark/>
          </w:tcPr>
          <w:p w14:paraId="37AD9E74"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оплату работ и услуг производственного характера, выполняемых по договорам со сторонними организациями</w:t>
            </w:r>
          </w:p>
        </w:tc>
        <w:tc>
          <w:tcPr>
            <w:tcW w:w="1640" w:type="dxa"/>
            <w:tcBorders>
              <w:top w:val="nil"/>
              <w:left w:val="nil"/>
              <w:bottom w:val="single" w:sz="4" w:space="0" w:color="auto"/>
              <w:right w:val="single" w:sz="4" w:space="0" w:color="auto"/>
            </w:tcBorders>
            <w:shd w:val="clear" w:color="000000" w:fill="E2EFDA"/>
            <w:vAlign w:val="center"/>
            <w:hideMark/>
          </w:tcPr>
          <w:p w14:paraId="1AA48DC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35DECEC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1 153,48</w:t>
            </w:r>
          </w:p>
        </w:tc>
        <w:tc>
          <w:tcPr>
            <w:tcW w:w="2020" w:type="dxa"/>
            <w:tcBorders>
              <w:top w:val="nil"/>
              <w:left w:val="nil"/>
              <w:bottom w:val="single" w:sz="4" w:space="0" w:color="auto"/>
              <w:right w:val="single" w:sz="4" w:space="0" w:color="auto"/>
            </w:tcBorders>
            <w:shd w:val="clear" w:color="000000" w:fill="DDEBF7"/>
            <w:vAlign w:val="center"/>
            <w:hideMark/>
          </w:tcPr>
          <w:p w14:paraId="3FAF5B7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1 561,13</w:t>
            </w:r>
          </w:p>
        </w:tc>
        <w:tc>
          <w:tcPr>
            <w:tcW w:w="2076" w:type="dxa"/>
            <w:tcBorders>
              <w:top w:val="nil"/>
              <w:left w:val="nil"/>
              <w:bottom w:val="single" w:sz="4" w:space="0" w:color="auto"/>
              <w:right w:val="single" w:sz="4" w:space="0" w:color="auto"/>
            </w:tcBorders>
            <w:shd w:val="clear" w:color="000000" w:fill="E2EFDA"/>
            <w:vAlign w:val="center"/>
            <w:hideMark/>
          </w:tcPr>
          <w:p w14:paraId="4554E6C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1 153,48</w:t>
            </w:r>
          </w:p>
        </w:tc>
        <w:tc>
          <w:tcPr>
            <w:tcW w:w="2313" w:type="dxa"/>
            <w:tcBorders>
              <w:top w:val="nil"/>
              <w:left w:val="nil"/>
              <w:bottom w:val="single" w:sz="4" w:space="0" w:color="auto"/>
              <w:right w:val="nil"/>
            </w:tcBorders>
            <w:shd w:val="clear" w:color="000000" w:fill="FFFFFF"/>
            <w:vAlign w:val="center"/>
            <w:hideMark/>
          </w:tcPr>
          <w:p w14:paraId="652563F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6679ADA2" w14:textId="77777777" w:rsidR="008A4FBE" w:rsidRPr="008A4FBE" w:rsidRDefault="008A4FBE" w:rsidP="008A4FBE">
            <w:pPr>
              <w:rPr>
                <w:sz w:val="13"/>
                <w:szCs w:val="13"/>
              </w:rPr>
            </w:pPr>
          </w:p>
        </w:tc>
      </w:tr>
      <w:tr w:rsidR="008A4FBE" w:rsidRPr="008A4FBE" w14:paraId="29E8F6AA" w14:textId="77777777" w:rsidTr="008A4FBE">
        <w:trPr>
          <w:trHeight w:val="57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5D658AC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2.5.</w:t>
            </w:r>
          </w:p>
        </w:tc>
        <w:tc>
          <w:tcPr>
            <w:tcW w:w="10997" w:type="dxa"/>
            <w:tcBorders>
              <w:top w:val="nil"/>
              <w:left w:val="nil"/>
              <w:bottom w:val="single" w:sz="4" w:space="0" w:color="auto"/>
              <w:right w:val="single" w:sz="4" w:space="0" w:color="auto"/>
            </w:tcBorders>
            <w:shd w:val="clear" w:color="000000" w:fill="E2EFDA"/>
            <w:vAlign w:val="center"/>
            <w:hideMark/>
          </w:tcPr>
          <w:p w14:paraId="1B890DDE"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оплату иных работ и услуг, выполняемых по договорам с организациями</w:t>
            </w:r>
          </w:p>
        </w:tc>
        <w:tc>
          <w:tcPr>
            <w:tcW w:w="1640" w:type="dxa"/>
            <w:tcBorders>
              <w:top w:val="nil"/>
              <w:left w:val="nil"/>
              <w:bottom w:val="single" w:sz="4" w:space="0" w:color="auto"/>
              <w:right w:val="single" w:sz="4" w:space="0" w:color="auto"/>
            </w:tcBorders>
            <w:shd w:val="clear" w:color="000000" w:fill="E2EFDA"/>
            <w:vAlign w:val="center"/>
            <w:hideMark/>
          </w:tcPr>
          <w:p w14:paraId="73E5CBD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51CB1C2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984,13</w:t>
            </w:r>
          </w:p>
        </w:tc>
        <w:tc>
          <w:tcPr>
            <w:tcW w:w="2020" w:type="dxa"/>
            <w:tcBorders>
              <w:top w:val="nil"/>
              <w:left w:val="nil"/>
              <w:bottom w:val="single" w:sz="4" w:space="0" w:color="auto"/>
              <w:right w:val="single" w:sz="4" w:space="0" w:color="auto"/>
            </w:tcBorders>
            <w:shd w:val="clear" w:color="000000" w:fill="DDEBF7"/>
            <w:vAlign w:val="center"/>
            <w:hideMark/>
          </w:tcPr>
          <w:p w14:paraId="7802EA0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563,97</w:t>
            </w:r>
          </w:p>
        </w:tc>
        <w:tc>
          <w:tcPr>
            <w:tcW w:w="2076" w:type="dxa"/>
            <w:tcBorders>
              <w:top w:val="nil"/>
              <w:left w:val="nil"/>
              <w:bottom w:val="single" w:sz="4" w:space="0" w:color="auto"/>
              <w:right w:val="single" w:sz="4" w:space="0" w:color="auto"/>
            </w:tcBorders>
            <w:shd w:val="clear" w:color="000000" w:fill="E2EFDA"/>
            <w:vAlign w:val="center"/>
            <w:hideMark/>
          </w:tcPr>
          <w:p w14:paraId="22D9697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984,13</w:t>
            </w:r>
          </w:p>
        </w:tc>
        <w:tc>
          <w:tcPr>
            <w:tcW w:w="2313" w:type="dxa"/>
            <w:tcBorders>
              <w:top w:val="nil"/>
              <w:left w:val="nil"/>
              <w:bottom w:val="single" w:sz="4" w:space="0" w:color="auto"/>
              <w:right w:val="nil"/>
            </w:tcBorders>
            <w:shd w:val="clear" w:color="000000" w:fill="FFFFFF"/>
            <w:vAlign w:val="center"/>
            <w:hideMark/>
          </w:tcPr>
          <w:p w14:paraId="09B08A9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54C1CD2C" w14:textId="77777777" w:rsidR="008A4FBE" w:rsidRPr="008A4FBE" w:rsidRDefault="008A4FBE" w:rsidP="008A4FBE">
            <w:pPr>
              <w:rPr>
                <w:sz w:val="13"/>
                <w:szCs w:val="13"/>
              </w:rPr>
            </w:pPr>
          </w:p>
        </w:tc>
      </w:tr>
      <w:tr w:rsidR="008A4FBE" w:rsidRPr="008A4FBE" w14:paraId="423F78D1"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694B9DE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2.6</w:t>
            </w:r>
          </w:p>
        </w:tc>
        <w:tc>
          <w:tcPr>
            <w:tcW w:w="10997" w:type="dxa"/>
            <w:tcBorders>
              <w:top w:val="nil"/>
              <w:left w:val="nil"/>
              <w:bottom w:val="single" w:sz="4" w:space="0" w:color="auto"/>
              <w:right w:val="single" w:sz="4" w:space="0" w:color="auto"/>
            </w:tcBorders>
            <w:shd w:val="clear" w:color="000000" w:fill="E2EFDA"/>
            <w:vAlign w:val="center"/>
            <w:hideMark/>
          </w:tcPr>
          <w:p w14:paraId="14F50E45"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служебные командировки</w:t>
            </w:r>
          </w:p>
        </w:tc>
        <w:tc>
          <w:tcPr>
            <w:tcW w:w="1640" w:type="dxa"/>
            <w:tcBorders>
              <w:top w:val="nil"/>
              <w:left w:val="nil"/>
              <w:bottom w:val="single" w:sz="4" w:space="0" w:color="auto"/>
              <w:right w:val="single" w:sz="4" w:space="0" w:color="auto"/>
            </w:tcBorders>
            <w:shd w:val="clear" w:color="000000" w:fill="E2EFDA"/>
            <w:vAlign w:val="center"/>
            <w:hideMark/>
          </w:tcPr>
          <w:p w14:paraId="183129C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311BD64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13F7999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19,80</w:t>
            </w:r>
          </w:p>
        </w:tc>
        <w:tc>
          <w:tcPr>
            <w:tcW w:w="2076" w:type="dxa"/>
            <w:tcBorders>
              <w:top w:val="nil"/>
              <w:left w:val="nil"/>
              <w:bottom w:val="single" w:sz="4" w:space="0" w:color="auto"/>
              <w:right w:val="single" w:sz="4" w:space="0" w:color="auto"/>
            </w:tcBorders>
            <w:shd w:val="clear" w:color="000000" w:fill="E2EFDA"/>
            <w:vAlign w:val="center"/>
            <w:hideMark/>
          </w:tcPr>
          <w:p w14:paraId="1CCAFF4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32AF479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09594F2F" w14:textId="77777777" w:rsidR="008A4FBE" w:rsidRPr="008A4FBE" w:rsidRDefault="008A4FBE" w:rsidP="008A4FBE">
            <w:pPr>
              <w:rPr>
                <w:sz w:val="13"/>
                <w:szCs w:val="13"/>
              </w:rPr>
            </w:pPr>
          </w:p>
        </w:tc>
      </w:tr>
      <w:tr w:rsidR="008A4FBE" w:rsidRPr="008A4FBE" w14:paraId="01023B8D"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180AD35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2.7.</w:t>
            </w:r>
          </w:p>
        </w:tc>
        <w:tc>
          <w:tcPr>
            <w:tcW w:w="10997" w:type="dxa"/>
            <w:tcBorders>
              <w:top w:val="nil"/>
              <w:left w:val="nil"/>
              <w:bottom w:val="single" w:sz="4" w:space="0" w:color="auto"/>
              <w:right w:val="single" w:sz="4" w:space="0" w:color="auto"/>
            </w:tcBorders>
            <w:shd w:val="clear" w:color="000000" w:fill="E2EFDA"/>
            <w:vAlign w:val="center"/>
            <w:hideMark/>
          </w:tcPr>
          <w:p w14:paraId="725AECF9"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обучение персонала</w:t>
            </w:r>
          </w:p>
        </w:tc>
        <w:tc>
          <w:tcPr>
            <w:tcW w:w="1640" w:type="dxa"/>
            <w:tcBorders>
              <w:top w:val="nil"/>
              <w:left w:val="nil"/>
              <w:bottom w:val="single" w:sz="4" w:space="0" w:color="auto"/>
              <w:right w:val="single" w:sz="4" w:space="0" w:color="auto"/>
            </w:tcBorders>
            <w:shd w:val="clear" w:color="000000" w:fill="E2EFDA"/>
            <w:vAlign w:val="center"/>
            <w:hideMark/>
          </w:tcPr>
          <w:p w14:paraId="2541FF0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6FE158A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61,19</w:t>
            </w:r>
          </w:p>
        </w:tc>
        <w:tc>
          <w:tcPr>
            <w:tcW w:w="2020" w:type="dxa"/>
            <w:tcBorders>
              <w:top w:val="nil"/>
              <w:left w:val="nil"/>
              <w:bottom w:val="single" w:sz="4" w:space="0" w:color="auto"/>
              <w:right w:val="single" w:sz="4" w:space="0" w:color="auto"/>
            </w:tcBorders>
            <w:shd w:val="clear" w:color="000000" w:fill="DDEBF7"/>
            <w:vAlign w:val="center"/>
            <w:hideMark/>
          </w:tcPr>
          <w:p w14:paraId="3313DA5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73,50</w:t>
            </w:r>
          </w:p>
        </w:tc>
        <w:tc>
          <w:tcPr>
            <w:tcW w:w="2076" w:type="dxa"/>
            <w:tcBorders>
              <w:top w:val="nil"/>
              <w:left w:val="nil"/>
              <w:bottom w:val="single" w:sz="4" w:space="0" w:color="auto"/>
              <w:right w:val="single" w:sz="4" w:space="0" w:color="auto"/>
            </w:tcBorders>
            <w:shd w:val="clear" w:color="000000" w:fill="E2EFDA"/>
            <w:vAlign w:val="center"/>
            <w:hideMark/>
          </w:tcPr>
          <w:p w14:paraId="1BABE7E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61,19</w:t>
            </w:r>
          </w:p>
        </w:tc>
        <w:tc>
          <w:tcPr>
            <w:tcW w:w="2313" w:type="dxa"/>
            <w:tcBorders>
              <w:top w:val="nil"/>
              <w:left w:val="nil"/>
              <w:bottom w:val="single" w:sz="4" w:space="0" w:color="auto"/>
              <w:right w:val="nil"/>
            </w:tcBorders>
            <w:shd w:val="clear" w:color="000000" w:fill="FFFFFF"/>
            <w:vAlign w:val="center"/>
            <w:hideMark/>
          </w:tcPr>
          <w:p w14:paraId="2CEBD6B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6E990FDB" w14:textId="77777777" w:rsidR="008A4FBE" w:rsidRPr="008A4FBE" w:rsidRDefault="008A4FBE" w:rsidP="008A4FBE">
            <w:pPr>
              <w:rPr>
                <w:sz w:val="13"/>
                <w:szCs w:val="13"/>
              </w:rPr>
            </w:pPr>
          </w:p>
        </w:tc>
      </w:tr>
      <w:tr w:rsidR="008A4FBE" w:rsidRPr="008A4FBE" w14:paraId="62E52F01"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4DB32E6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2.8.</w:t>
            </w:r>
          </w:p>
        </w:tc>
        <w:tc>
          <w:tcPr>
            <w:tcW w:w="10997" w:type="dxa"/>
            <w:tcBorders>
              <w:top w:val="nil"/>
              <w:left w:val="nil"/>
              <w:bottom w:val="single" w:sz="4" w:space="0" w:color="auto"/>
              <w:right w:val="single" w:sz="4" w:space="0" w:color="auto"/>
            </w:tcBorders>
            <w:shd w:val="clear" w:color="000000" w:fill="E2EFDA"/>
            <w:vAlign w:val="center"/>
            <w:hideMark/>
          </w:tcPr>
          <w:p w14:paraId="6E08A06D" w14:textId="77777777" w:rsidR="008A4FBE" w:rsidRPr="008A4FBE" w:rsidRDefault="008A4FBE" w:rsidP="008A4FBE">
            <w:pPr>
              <w:rPr>
                <w:rFonts w:ascii="Arial" w:hAnsi="Arial" w:cs="Arial"/>
                <w:sz w:val="13"/>
                <w:szCs w:val="13"/>
              </w:rPr>
            </w:pPr>
            <w:r w:rsidRPr="008A4FBE">
              <w:rPr>
                <w:rFonts w:ascii="Arial" w:hAnsi="Arial" w:cs="Arial"/>
                <w:sz w:val="13"/>
                <w:szCs w:val="13"/>
              </w:rPr>
              <w:t>Лизинговый платеж</w:t>
            </w:r>
          </w:p>
        </w:tc>
        <w:tc>
          <w:tcPr>
            <w:tcW w:w="1640" w:type="dxa"/>
            <w:tcBorders>
              <w:top w:val="nil"/>
              <w:left w:val="nil"/>
              <w:bottom w:val="single" w:sz="4" w:space="0" w:color="auto"/>
              <w:right w:val="single" w:sz="4" w:space="0" w:color="auto"/>
            </w:tcBorders>
            <w:shd w:val="clear" w:color="000000" w:fill="E2EFDA"/>
            <w:vAlign w:val="center"/>
            <w:hideMark/>
          </w:tcPr>
          <w:p w14:paraId="5BFF6DE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712938D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5577B50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6C699F3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2B0F007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7991A148" w14:textId="77777777" w:rsidR="008A4FBE" w:rsidRPr="008A4FBE" w:rsidRDefault="008A4FBE" w:rsidP="008A4FBE">
            <w:pPr>
              <w:rPr>
                <w:sz w:val="13"/>
                <w:szCs w:val="13"/>
              </w:rPr>
            </w:pPr>
          </w:p>
        </w:tc>
      </w:tr>
      <w:tr w:rsidR="008A4FBE" w:rsidRPr="008A4FBE" w14:paraId="5A6051E3"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0D49304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2.9.</w:t>
            </w:r>
          </w:p>
        </w:tc>
        <w:tc>
          <w:tcPr>
            <w:tcW w:w="10997" w:type="dxa"/>
            <w:tcBorders>
              <w:top w:val="nil"/>
              <w:left w:val="nil"/>
              <w:bottom w:val="single" w:sz="4" w:space="0" w:color="auto"/>
              <w:right w:val="single" w:sz="4" w:space="0" w:color="auto"/>
            </w:tcBorders>
            <w:shd w:val="clear" w:color="000000" w:fill="E2EFDA"/>
            <w:vAlign w:val="center"/>
            <w:hideMark/>
          </w:tcPr>
          <w:p w14:paraId="4BCDD162" w14:textId="77777777" w:rsidR="008A4FBE" w:rsidRPr="008A4FBE" w:rsidRDefault="008A4FBE" w:rsidP="008A4FBE">
            <w:pPr>
              <w:rPr>
                <w:rFonts w:ascii="Arial" w:hAnsi="Arial" w:cs="Arial"/>
                <w:sz w:val="13"/>
                <w:szCs w:val="13"/>
              </w:rPr>
            </w:pPr>
            <w:r w:rsidRPr="008A4FBE">
              <w:rPr>
                <w:rFonts w:ascii="Arial" w:hAnsi="Arial" w:cs="Arial"/>
                <w:sz w:val="13"/>
                <w:szCs w:val="13"/>
              </w:rPr>
              <w:t>Арендная плата</w:t>
            </w:r>
          </w:p>
        </w:tc>
        <w:tc>
          <w:tcPr>
            <w:tcW w:w="1640" w:type="dxa"/>
            <w:tcBorders>
              <w:top w:val="nil"/>
              <w:left w:val="nil"/>
              <w:bottom w:val="single" w:sz="4" w:space="0" w:color="auto"/>
              <w:right w:val="single" w:sz="4" w:space="0" w:color="auto"/>
            </w:tcBorders>
            <w:shd w:val="clear" w:color="000000" w:fill="E2EFDA"/>
            <w:vAlign w:val="center"/>
            <w:hideMark/>
          </w:tcPr>
          <w:p w14:paraId="31E6824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7320CA4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290,03</w:t>
            </w:r>
          </w:p>
        </w:tc>
        <w:tc>
          <w:tcPr>
            <w:tcW w:w="2020" w:type="dxa"/>
            <w:tcBorders>
              <w:top w:val="nil"/>
              <w:left w:val="nil"/>
              <w:bottom w:val="single" w:sz="4" w:space="0" w:color="auto"/>
              <w:right w:val="single" w:sz="4" w:space="0" w:color="auto"/>
            </w:tcBorders>
            <w:shd w:val="clear" w:color="000000" w:fill="DDEBF7"/>
            <w:vAlign w:val="center"/>
            <w:hideMark/>
          </w:tcPr>
          <w:p w14:paraId="4BFD535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357,94</w:t>
            </w:r>
          </w:p>
        </w:tc>
        <w:tc>
          <w:tcPr>
            <w:tcW w:w="2076" w:type="dxa"/>
            <w:tcBorders>
              <w:top w:val="nil"/>
              <w:left w:val="nil"/>
              <w:bottom w:val="single" w:sz="4" w:space="0" w:color="auto"/>
              <w:right w:val="single" w:sz="4" w:space="0" w:color="auto"/>
            </w:tcBorders>
            <w:shd w:val="clear" w:color="000000" w:fill="E2EFDA"/>
            <w:vAlign w:val="center"/>
            <w:hideMark/>
          </w:tcPr>
          <w:p w14:paraId="507253E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290,03</w:t>
            </w:r>
          </w:p>
        </w:tc>
        <w:tc>
          <w:tcPr>
            <w:tcW w:w="2313" w:type="dxa"/>
            <w:tcBorders>
              <w:top w:val="nil"/>
              <w:left w:val="nil"/>
              <w:bottom w:val="single" w:sz="4" w:space="0" w:color="auto"/>
              <w:right w:val="nil"/>
            </w:tcBorders>
            <w:shd w:val="clear" w:color="000000" w:fill="FFFFFF"/>
            <w:vAlign w:val="center"/>
            <w:hideMark/>
          </w:tcPr>
          <w:p w14:paraId="4D0A442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1DE44CBB" w14:textId="77777777" w:rsidR="008A4FBE" w:rsidRPr="008A4FBE" w:rsidRDefault="008A4FBE" w:rsidP="008A4FBE">
            <w:pPr>
              <w:rPr>
                <w:sz w:val="13"/>
                <w:szCs w:val="13"/>
              </w:rPr>
            </w:pPr>
          </w:p>
        </w:tc>
      </w:tr>
      <w:tr w:rsidR="008A4FBE" w:rsidRPr="008A4FBE" w14:paraId="502D1982"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3C3254E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2.10.</w:t>
            </w:r>
          </w:p>
        </w:tc>
        <w:tc>
          <w:tcPr>
            <w:tcW w:w="10997" w:type="dxa"/>
            <w:tcBorders>
              <w:top w:val="nil"/>
              <w:left w:val="nil"/>
              <w:bottom w:val="single" w:sz="4" w:space="0" w:color="auto"/>
              <w:right w:val="single" w:sz="4" w:space="0" w:color="auto"/>
            </w:tcBorders>
            <w:shd w:val="clear" w:color="000000" w:fill="E2EFDA"/>
            <w:vAlign w:val="center"/>
            <w:hideMark/>
          </w:tcPr>
          <w:p w14:paraId="71EFB074" w14:textId="77777777" w:rsidR="008A4FBE" w:rsidRPr="008A4FBE" w:rsidRDefault="008A4FBE" w:rsidP="008A4FBE">
            <w:pPr>
              <w:rPr>
                <w:rFonts w:ascii="Arial" w:hAnsi="Arial" w:cs="Arial"/>
                <w:sz w:val="13"/>
                <w:szCs w:val="13"/>
              </w:rPr>
            </w:pPr>
            <w:r w:rsidRPr="008A4FBE">
              <w:rPr>
                <w:rFonts w:ascii="Arial" w:hAnsi="Arial" w:cs="Arial"/>
                <w:sz w:val="13"/>
                <w:szCs w:val="13"/>
              </w:rPr>
              <w:t>Другие обоснованные расходы, в том числе:</w:t>
            </w:r>
          </w:p>
        </w:tc>
        <w:tc>
          <w:tcPr>
            <w:tcW w:w="1640" w:type="dxa"/>
            <w:tcBorders>
              <w:top w:val="nil"/>
              <w:left w:val="nil"/>
              <w:bottom w:val="single" w:sz="4" w:space="0" w:color="auto"/>
              <w:right w:val="single" w:sz="4" w:space="0" w:color="auto"/>
            </w:tcBorders>
            <w:shd w:val="clear" w:color="000000" w:fill="E2EFDA"/>
            <w:vAlign w:val="center"/>
            <w:hideMark/>
          </w:tcPr>
          <w:p w14:paraId="1351352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2D6FBE2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32DEBA7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323,7</w:t>
            </w:r>
          </w:p>
        </w:tc>
        <w:tc>
          <w:tcPr>
            <w:tcW w:w="2076" w:type="dxa"/>
            <w:tcBorders>
              <w:top w:val="nil"/>
              <w:left w:val="nil"/>
              <w:bottom w:val="single" w:sz="4" w:space="0" w:color="auto"/>
              <w:right w:val="single" w:sz="4" w:space="0" w:color="auto"/>
            </w:tcBorders>
            <w:shd w:val="clear" w:color="000000" w:fill="E2EFDA"/>
            <w:vAlign w:val="center"/>
            <w:hideMark/>
          </w:tcPr>
          <w:p w14:paraId="25A4D22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3F1E26D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02C4BA56" w14:textId="77777777" w:rsidR="008A4FBE" w:rsidRPr="008A4FBE" w:rsidRDefault="008A4FBE" w:rsidP="008A4FBE">
            <w:pPr>
              <w:rPr>
                <w:sz w:val="13"/>
                <w:szCs w:val="13"/>
              </w:rPr>
            </w:pPr>
          </w:p>
        </w:tc>
      </w:tr>
      <w:tr w:rsidR="008A4FBE" w:rsidRPr="008A4FBE" w14:paraId="7922C1C2"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6D3866C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lastRenderedPageBreak/>
              <w:t> </w:t>
            </w:r>
          </w:p>
        </w:tc>
        <w:tc>
          <w:tcPr>
            <w:tcW w:w="10997" w:type="dxa"/>
            <w:tcBorders>
              <w:top w:val="nil"/>
              <w:left w:val="nil"/>
              <w:bottom w:val="single" w:sz="4" w:space="0" w:color="auto"/>
              <w:right w:val="single" w:sz="4" w:space="0" w:color="auto"/>
            </w:tcBorders>
            <w:shd w:val="clear" w:color="000000" w:fill="E2EFDA"/>
            <w:vAlign w:val="center"/>
            <w:hideMark/>
          </w:tcPr>
          <w:p w14:paraId="27CB7C8B"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 услуги банка</w:t>
            </w:r>
          </w:p>
        </w:tc>
        <w:tc>
          <w:tcPr>
            <w:tcW w:w="1640" w:type="dxa"/>
            <w:tcBorders>
              <w:top w:val="nil"/>
              <w:left w:val="nil"/>
              <w:bottom w:val="single" w:sz="4" w:space="0" w:color="auto"/>
              <w:right w:val="single" w:sz="4" w:space="0" w:color="auto"/>
            </w:tcBorders>
            <w:shd w:val="clear" w:color="000000" w:fill="E2EFDA"/>
            <w:vAlign w:val="center"/>
            <w:hideMark/>
          </w:tcPr>
          <w:p w14:paraId="4475A66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707DA95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28,90</w:t>
            </w:r>
          </w:p>
        </w:tc>
        <w:tc>
          <w:tcPr>
            <w:tcW w:w="2020" w:type="dxa"/>
            <w:tcBorders>
              <w:top w:val="nil"/>
              <w:left w:val="nil"/>
              <w:bottom w:val="single" w:sz="4" w:space="0" w:color="auto"/>
              <w:right w:val="single" w:sz="4" w:space="0" w:color="auto"/>
            </w:tcBorders>
            <w:shd w:val="clear" w:color="000000" w:fill="DDEBF7"/>
            <w:vAlign w:val="center"/>
            <w:hideMark/>
          </w:tcPr>
          <w:p w14:paraId="1FD5517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69,38</w:t>
            </w:r>
          </w:p>
        </w:tc>
        <w:tc>
          <w:tcPr>
            <w:tcW w:w="2076" w:type="dxa"/>
            <w:tcBorders>
              <w:top w:val="nil"/>
              <w:left w:val="nil"/>
              <w:bottom w:val="single" w:sz="4" w:space="0" w:color="auto"/>
              <w:right w:val="single" w:sz="4" w:space="0" w:color="auto"/>
            </w:tcBorders>
            <w:shd w:val="clear" w:color="000000" w:fill="E2EFDA"/>
            <w:vAlign w:val="center"/>
            <w:hideMark/>
          </w:tcPr>
          <w:p w14:paraId="55A3B96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050D20A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63A98366" w14:textId="77777777" w:rsidR="008A4FBE" w:rsidRPr="008A4FBE" w:rsidRDefault="008A4FBE" w:rsidP="008A4FBE">
            <w:pPr>
              <w:rPr>
                <w:sz w:val="13"/>
                <w:szCs w:val="13"/>
              </w:rPr>
            </w:pPr>
          </w:p>
        </w:tc>
      </w:tr>
      <w:tr w:rsidR="008A4FBE" w:rsidRPr="008A4FBE" w14:paraId="690D2225"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45702A4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nil"/>
            </w:tcBorders>
            <w:shd w:val="clear" w:color="000000" w:fill="E2EFDA"/>
            <w:vAlign w:val="center"/>
            <w:hideMark/>
          </w:tcPr>
          <w:p w14:paraId="7B130144"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 общехозяйственные</w:t>
            </w:r>
          </w:p>
        </w:tc>
        <w:tc>
          <w:tcPr>
            <w:tcW w:w="1640" w:type="dxa"/>
            <w:tcBorders>
              <w:top w:val="nil"/>
              <w:left w:val="single" w:sz="4" w:space="0" w:color="auto"/>
              <w:bottom w:val="single" w:sz="4" w:space="0" w:color="auto"/>
              <w:right w:val="single" w:sz="4" w:space="0" w:color="auto"/>
            </w:tcBorders>
            <w:shd w:val="clear" w:color="000000" w:fill="E2EFDA"/>
            <w:vAlign w:val="center"/>
            <w:hideMark/>
          </w:tcPr>
          <w:p w14:paraId="23248A3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4BD7F57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36EFBB2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131,14</w:t>
            </w:r>
          </w:p>
        </w:tc>
        <w:tc>
          <w:tcPr>
            <w:tcW w:w="2076" w:type="dxa"/>
            <w:tcBorders>
              <w:top w:val="nil"/>
              <w:left w:val="nil"/>
              <w:bottom w:val="single" w:sz="4" w:space="0" w:color="auto"/>
              <w:right w:val="single" w:sz="4" w:space="0" w:color="auto"/>
            </w:tcBorders>
            <w:shd w:val="clear" w:color="000000" w:fill="E2EFDA"/>
            <w:vAlign w:val="center"/>
            <w:hideMark/>
          </w:tcPr>
          <w:p w14:paraId="25EABAF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3913E86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4BC8951C" w14:textId="77777777" w:rsidR="008A4FBE" w:rsidRPr="008A4FBE" w:rsidRDefault="008A4FBE" w:rsidP="008A4FBE">
            <w:pPr>
              <w:rPr>
                <w:sz w:val="13"/>
                <w:szCs w:val="13"/>
              </w:rPr>
            </w:pPr>
          </w:p>
        </w:tc>
      </w:tr>
      <w:tr w:rsidR="008A4FBE" w:rsidRPr="008A4FBE" w14:paraId="59294635"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E2EFDA"/>
            <w:vAlign w:val="center"/>
            <w:hideMark/>
          </w:tcPr>
          <w:p w14:paraId="37E3D08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nil"/>
            </w:tcBorders>
            <w:shd w:val="clear" w:color="000000" w:fill="E2EFDA"/>
            <w:vAlign w:val="center"/>
            <w:hideMark/>
          </w:tcPr>
          <w:p w14:paraId="39C32115"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 госпошлина</w:t>
            </w:r>
          </w:p>
        </w:tc>
        <w:tc>
          <w:tcPr>
            <w:tcW w:w="1640" w:type="dxa"/>
            <w:tcBorders>
              <w:top w:val="nil"/>
              <w:left w:val="single" w:sz="4" w:space="0" w:color="auto"/>
              <w:bottom w:val="single" w:sz="4" w:space="0" w:color="auto"/>
              <w:right w:val="single" w:sz="4" w:space="0" w:color="auto"/>
            </w:tcBorders>
            <w:shd w:val="clear" w:color="000000" w:fill="E2EFDA"/>
            <w:vAlign w:val="center"/>
            <w:hideMark/>
          </w:tcPr>
          <w:p w14:paraId="0DD9074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E2EFDA"/>
            <w:vAlign w:val="center"/>
            <w:hideMark/>
          </w:tcPr>
          <w:p w14:paraId="59F846A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24BAEF5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123,18</w:t>
            </w:r>
          </w:p>
        </w:tc>
        <w:tc>
          <w:tcPr>
            <w:tcW w:w="2076" w:type="dxa"/>
            <w:tcBorders>
              <w:top w:val="nil"/>
              <w:left w:val="nil"/>
              <w:bottom w:val="single" w:sz="4" w:space="0" w:color="auto"/>
              <w:right w:val="single" w:sz="4" w:space="0" w:color="auto"/>
            </w:tcBorders>
            <w:shd w:val="clear" w:color="000000" w:fill="E2EFDA"/>
            <w:vAlign w:val="center"/>
            <w:hideMark/>
          </w:tcPr>
          <w:p w14:paraId="327D072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0187D9C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53BB72A0" w14:textId="77777777" w:rsidR="008A4FBE" w:rsidRPr="008A4FBE" w:rsidRDefault="008A4FBE" w:rsidP="008A4FBE">
            <w:pPr>
              <w:rPr>
                <w:sz w:val="13"/>
                <w:szCs w:val="13"/>
              </w:rPr>
            </w:pPr>
          </w:p>
        </w:tc>
      </w:tr>
      <w:tr w:rsidR="008A4FBE" w:rsidRPr="008A4FBE" w14:paraId="3706BFF7" w14:textId="77777777" w:rsidTr="008A4FBE">
        <w:trPr>
          <w:trHeight w:val="555"/>
          <w:jc w:val="center"/>
        </w:trPr>
        <w:tc>
          <w:tcPr>
            <w:tcW w:w="20031" w:type="dxa"/>
            <w:gridSpan w:val="6"/>
            <w:tcBorders>
              <w:top w:val="single" w:sz="4" w:space="0" w:color="auto"/>
              <w:left w:val="single" w:sz="8" w:space="0" w:color="auto"/>
              <w:bottom w:val="single" w:sz="4" w:space="0" w:color="auto"/>
              <w:right w:val="nil"/>
            </w:tcBorders>
            <w:shd w:val="clear" w:color="auto" w:fill="auto"/>
            <w:vAlign w:val="center"/>
            <w:hideMark/>
          </w:tcPr>
          <w:p w14:paraId="1F773BA5"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Приложение 5.3 Методических указаний</w:t>
            </w:r>
          </w:p>
        </w:tc>
        <w:tc>
          <w:tcPr>
            <w:tcW w:w="2313" w:type="dxa"/>
            <w:tcBorders>
              <w:top w:val="nil"/>
              <w:left w:val="nil"/>
              <w:bottom w:val="single" w:sz="4" w:space="0" w:color="auto"/>
              <w:right w:val="nil"/>
            </w:tcBorders>
            <w:shd w:val="clear" w:color="auto" w:fill="auto"/>
            <w:vAlign w:val="center"/>
            <w:hideMark/>
          </w:tcPr>
          <w:p w14:paraId="3C37DAFE"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6" w:type="dxa"/>
            <w:vAlign w:val="center"/>
            <w:hideMark/>
          </w:tcPr>
          <w:p w14:paraId="45D92900" w14:textId="77777777" w:rsidR="008A4FBE" w:rsidRPr="008A4FBE" w:rsidRDefault="008A4FBE" w:rsidP="008A4FBE">
            <w:pPr>
              <w:rPr>
                <w:sz w:val="13"/>
                <w:szCs w:val="13"/>
              </w:rPr>
            </w:pPr>
          </w:p>
        </w:tc>
      </w:tr>
      <w:tr w:rsidR="008A4FBE" w:rsidRPr="008A4FBE" w14:paraId="5B1726C9" w14:textId="77777777" w:rsidTr="008A4FBE">
        <w:trPr>
          <w:trHeight w:val="51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18FF2DD7"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w:t>
            </w:r>
          </w:p>
        </w:tc>
        <w:tc>
          <w:tcPr>
            <w:tcW w:w="10997" w:type="dxa"/>
            <w:tcBorders>
              <w:top w:val="nil"/>
              <w:left w:val="nil"/>
              <w:bottom w:val="single" w:sz="4" w:space="0" w:color="auto"/>
              <w:right w:val="single" w:sz="4" w:space="0" w:color="auto"/>
            </w:tcBorders>
            <w:shd w:val="clear" w:color="000000" w:fill="FFFFFF"/>
            <w:vAlign w:val="center"/>
            <w:hideMark/>
          </w:tcPr>
          <w:p w14:paraId="108E530C"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Неподконтрольные расходы</w:t>
            </w:r>
          </w:p>
        </w:tc>
        <w:tc>
          <w:tcPr>
            <w:tcW w:w="1640" w:type="dxa"/>
            <w:tcBorders>
              <w:top w:val="nil"/>
              <w:left w:val="nil"/>
              <w:bottom w:val="single" w:sz="4" w:space="0" w:color="auto"/>
              <w:right w:val="single" w:sz="4" w:space="0" w:color="auto"/>
            </w:tcBorders>
            <w:shd w:val="clear" w:color="000000" w:fill="FFFFFF"/>
            <w:vAlign w:val="center"/>
            <w:hideMark/>
          </w:tcPr>
          <w:p w14:paraId="3F14A0D7"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156B3BC3"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8 430,20</w:t>
            </w:r>
          </w:p>
        </w:tc>
        <w:tc>
          <w:tcPr>
            <w:tcW w:w="2020" w:type="dxa"/>
            <w:tcBorders>
              <w:top w:val="nil"/>
              <w:left w:val="nil"/>
              <w:bottom w:val="single" w:sz="4" w:space="0" w:color="auto"/>
              <w:right w:val="single" w:sz="4" w:space="0" w:color="auto"/>
            </w:tcBorders>
            <w:shd w:val="clear" w:color="000000" w:fill="DDEBF7"/>
            <w:vAlign w:val="center"/>
            <w:hideMark/>
          </w:tcPr>
          <w:p w14:paraId="4DE071A5"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10 070,99</w:t>
            </w:r>
          </w:p>
        </w:tc>
        <w:tc>
          <w:tcPr>
            <w:tcW w:w="2076" w:type="dxa"/>
            <w:tcBorders>
              <w:top w:val="nil"/>
              <w:left w:val="nil"/>
              <w:bottom w:val="single" w:sz="4" w:space="0" w:color="auto"/>
              <w:right w:val="single" w:sz="4" w:space="0" w:color="auto"/>
            </w:tcBorders>
            <w:shd w:val="clear" w:color="000000" w:fill="E2EFDA"/>
            <w:vAlign w:val="center"/>
            <w:hideMark/>
          </w:tcPr>
          <w:p w14:paraId="36749D8F"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1 938,23</w:t>
            </w:r>
          </w:p>
        </w:tc>
        <w:tc>
          <w:tcPr>
            <w:tcW w:w="2313" w:type="dxa"/>
            <w:tcBorders>
              <w:top w:val="nil"/>
              <w:left w:val="single" w:sz="4" w:space="0" w:color="auto"/>
              <w:bottom w:val="single" w:sz="4" w:space="0" w:color="auto"/>
              <w:right w:val="single" w:sz="4" w:space="0" w:color="auto"/>
            </w:tcBorders>
            <w:shd w:val="clear" w:color="000000" w:fill="E2EFDA"/>
            <w:vAlign w:val="center"/>
            <w:hideMark/>
          </w:tcPr>
          <w:p w14:paraId="32CD4FE4"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10 068,73</w:t>
            </w:r>
          </w:p>
        </w:tc>
        <w:tc>
          <w:tcPr>
            <w:tcW w:w="16" w:type="dxa"/>
            <w:vAlign w:val="center"/>
            <w:hideMark/>
          </w:tcPr>
          <w:p w14:paraId="097EA89C" w14:textId="77777777" w:rsidR="008A4FBE" w:rsidRPr="008A4FBE" w:rsidRDefault="008A4FBE" w:rsidP="008A4FBE">
            <w:pPr>
              <w:rPr>
                <w:sz w:val="13"/>
                <w:szCs w:val="13"/>
              </w:rPr>
            </w:pPr>
          </w:p>
        </w:tc>
      </w:tr>
      <w:tr w:rsidR="008A4FBE" w:rsidRPr="008A4FBE" w14:paraId="13CBE61C" w14:textId="77777777" w:rsidTr="008A4FBE">
        <w:trPr>
          <w:trHeight w:val="735"/>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2237DD1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3.1.1.</w:t>
            </w:r>
          </w:p>
        </w:tc>
        <w:tc>
          <w:tcPr>
            <w:tcW w:w="10997" w:type="dxa"/>
            <w:tcBorders>
              <w:top w:val="nil"/>
              <w:left w:val="nil"/>
              <w:bottom w:val="single" w:sz="4" w:space="0" w:color="auto"/>
              <w:right w:val="single" w:sz="4" w:space="0" w:color="auto"/>
            </w:tcBorders>
            <w:shd w:val="clear" w:color="000000" w:fill="FFFFFF"/>
            <w:hideMark/>
          </w:tcPr>
          <w:p w14:paraId="542A712F"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оплату услуг, оказываемых организациями, осуществляющими регулируемые виды деятельности</w:t>
            </w:r>
          </w:p>
        </w:tc>
        <w:tc>
          <w:tcPr>
            <w:tcW w:w="1640" w:type="dxa"/>
            <w:tcBorders>
              <w:top w:val="nil"/>
              <w:left w:val="nil"/>
              <w:bottom w:val="single" w:sz="4" w:space="0" w:color="auto"/>
              <w:right w:val="single" w:sz="4" w:space="0" w:color="auto"/>
            </w:tcBorders>
            <w:shd w:val="clear" w:color="000000" w:fill="FFFFFF"/>
            <w:vAlign w:val="center"/>
            <w:hideMark/>
          </w:tcPr>
          <w:p w14:paraId="7B44F52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1F7D0A1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59,21</w:t>
            </w:r>
          </w:p>
        </w:tc>
        <w:tc>
          <w:tcPr>
            <w:tcW w:w="2020" w:type="dxa"/>
            <w:tcBorders>
              <w:top w:val="nil"/>
              <w:left w:val="nil"/>
              <w:bottom w:val="single" w:sz="4" w:space="0" w:color="auto"/>
              <w:right w:val="single" w:sz="4" w:space="0" w:color="auto"/>
            </w:tcBorders>
            <w:shd w:val="clear" w:color="000000" w:fill="DDEBF7"/>
            <w:vAlign w:val="center"/>
            <w:hideMark/>
          </w:tcPr>
          <w:p w14:paraId="1AFA08F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8,67</w:t>
            </w:r>
          </w:p>
        </w:tc>
        <w:tc>
          <w:tcPr>
            <w:tcW w:w="2076" w:type="dxa"/>
            <w:tcBorders>
              <w:top w:val="nil"/>
              <w:left w:val="nil"/>
              <w:bottom w:val="single" w:sz="4" w:space="0" w:color="auto"/>
              <w:right w:val="single" w:sz="4" w:space="0" w:color="auto"/>
            </w:tcBorders>
            <w:shd w:val="clear" w:color="000000" w:fill="E2EFDA"/>
            <w:vAlign w:val="center"/>
            <w:hideMark/>
          </w:tcPr>
          <w:p w14:paraId="05371DC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6,77</w:t>
            </w:r>
          </w:p>
        </w:tc>
        <w:tc>
          <w:tcPr>
            <w:tcW w:w="2313" w:type="dxa"/>
            <w:tcBorders>
              <w:top w:val="nil"/>
              <w:left w:val="nil"/>
              <w:bottom w:val="single" w:sz="4" w:space="0" w:color="auto"/>
              <w:right w:val="nil"/>
            </w:tcBorders>
            <w:shd w:val="clear" w:color="000000" w:fill="FFFFFF"/>
            <w:vAlign w:val="center"/>
            <w:hideMark/>
          </w:tcPr>
          <w:p w14:paraId="2E7D8B7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6,77</w:t>
            </w:r>
          </w:p>
        </w:tc>
        <w:tc>
          <w:tcPr>
            <w:tcW w:w="16" w:type="dxa"/>
            <w:vAlign w:val="center"/>
            <w:hideMark/>
          </w:tcPr>
          <w:p w14:paraId="215D4FD2" w14:textId="77777777" w:rsidR="008A4FBE" w:rsidRPr="008A4FBE" w:rsidRDefault="008A4FBE" w:rsidP="008A4FBE">
            <w:pPr>
              <w:rPr>
                <w:sz w:val="13"/>
                <w:szCs w:val="13"/>
              </w:rPr>
            </w:pPr>
          </w:p>
        </w:tc>
      </w:tr>
      <w:tr w:rsidR="008A4FBE" w:rsidRPr="008A4FBE" w14:paraId="687EC0F8"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10478A3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3.1.2.</w:t>
            </w:r>
          </w:p>
        </w:tc>
        <w:tc>
          <w:tcPr>
            <w:tcW w:w="10997" w:type="dxa"/>
            <w:tcBorders>
              <w:top w:val="nil"/>
              <w:left w:val="nil"/>
              <w:bottom w:val="single" w:sz="4" w:space="0" w:color="auto"/>
              <w:right w:val="single" w:sz="4" w:space="0" w:color="auto"/>
            </w:tcBorders>
            <w:shd w:val="clear" w:color="000000" w:fill="FFFFFF"/>
            <w:vAlign w:val="center"/>
            <w:hideMark/>
          </w:tcPr>
          <w:p w14:paraId="238DB20D" w14:textId="77777777" w:rsidR="008A4FBE" w:rsidRPr="008A4FBE" w:rsidRDefault="008A4FBE" w:rsidP="008A4FBE">
            <w:pPr>
              <w:rPr>
                <w:rFonts w:ascii="Arial" w:hAnsi="Arial" w:cs="Arial"/>
                <w:sz w:val="13"/>
                <w:szCs w:val="13"/>
              </w:rPr>
            </w:pPr>
            <w:r w:rsidRPr="008A4FBE">
              <w:rPr>
                <w:rFonts w:ascii="Arial" w:hAnsi="Arial" w:cs="Arial"/>
                <w:sz w:val="13"/>
                <w:szCs w:val="13"/>
              </w:rPr>
              <w:t>Арендная плата</w:t>
            </w:r>
          </w:p>
        </w:tc>
        <w:tc>
          <w:tcPr>
            <w:tcW w:w="1640" w:type="dxa"/>
            <w:tcBorders>
              <w:top w:val="nil"/>
              <w:left w:val="nil"/>
              <w:bottom w:val="single" w:sz="4" w:space="0" w:color="auto"/>
              <w:right w:val="single" w:sz="4" w:space="0" w:color="auto"/>
            </w:tcBorders>
            <w:shd w:val="clear" w:color="000000" w:fill="FFFFFF"/>
            <w:vAlign w:val="center"/>
            <w:hideMark/>
          </w:tcPr>
          <w:p w14:paraId="0DF4694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74787AD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4D0EBD4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3,39</w:t>
            </w:r>
          </w:p>
        </w:tc>
        <w:tc>
          <w:tcPr>
            <w:tcW w:w="2076" w:type="dxa"/>
            <w:tcBorders>
              <w:top w:val="nil"/>
              <w:left w:val="nil"/>
              <w:bottom w:val="single" w:sz="4" w:space="0" w:color="auto"/>
              <w:right w:val="single" w:sz="4" w:space="0" w:color="auto"/>
            </w:tcBorders>
            <w:shd w:val="clear" w:color="000000" w:fill="E2EFDA"/>
            <w:vAlign w:val="center"/>
            <w:hideMark/>
          </w:tcPr>
          <w:p w14:paraId="4980988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2,84</w:t>
            </w:r>
          </w:p>
        </w:tc>
        <w:tc>
          <w:tcPr>
            <w:tcW w:w="2313" w:type="dxa"/>
            <w:tcBorders>
              <w:top w:val="nil"/>
              <w:left w:val="nil"/>
              <w:bottom w:val="single" w:sz="4" w:space="0" w:color="auto"/>
              <w:right w:val="nil"/>
            </w:tcBorders>
            <w:shd w:val="clear" w:color="000000" w:fill="FFFFFF"/>
            <w:vAlign w:val="center"/>
            <w:hideMark/>
          </w:tcPr>
          <w:p w14:paraId="656821F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2,84</w:t>
            </w:r>
          </w:p>
        </w:tc>
        <w:tc>
          <w:tcPr>
            <w:tcW w:w="16" w:type="dxa"/>
            <w:vAlign w:val="center"/>
            <w:hideMark/>
          </w:tcPr>
          <w:p w14:paraId="66EB35E0" w14:textId="77777777" w:rsidR="008A4FBE" w:rsidRPr="008A4FBE" w:rsidRDefault="008A4FBE" w:rsidP="008A4FBE">
            <w:pPr>
              <w:rPr>
                <w:sz w:val="13"/>
                <w:szCs w:val="13"/>
              </w:rPr>
            </w:pPr>
          </w:p>
        </w:tc>
      </w:tr>
      <w:tr w:rsidR="008A4FBE" w:rsidRPr="008A4FBE" w14:paraId="62372700" w14:textId="77777777" w:rsidTr="008A4FBE">
        <w:trPr>
          <w:trHeight w:val="39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61BDC7D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center"/>
            <w:hideMark/>
          </w:tcPr>
          <w:p w14:paraId="48A7F2C5"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 аренда земли</w:t>
            </w:r>
          </w:p>
        </w:tc>
        <w:tc>
          <w:tcPr>
            <w:tcW w:w="1640" w:type="dxa"/>
            <w:tcBorders>
              <w:top w:val="nil"/>
              <w:left w:val="nil"/>
              <w:bottom w:val="single" w:sz="4" w:space="0" w:color="auto"/>
              <w:right w:val="single" w:sz="4" w:space="0" w:color="auto"/>
            </w:tcBorders>
            <w:shd w:val="clear" w:color="000000" w:fill="FFFFFF"/>
            <w:vAlign w:val="center"/>
            <w:hideMark/>
          </w:tcPr>
          <w:p w14:paraId="6E1958D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5D7211C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7C222D0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3,39</w:t>
            </w:r>
          </w:p>
        </w:tc>
        <w:tc>
          <w:tcPr>
            <w:tcW w:w="2076" w:type="dxa"/>
            <w:tcBorders>
              <w:top w:val="nil"/>
              <w:left w:val="nil"/>
              <w:bottom w:val="single" w:sz="4" w:space="0" w:color="auto"/>
              <w:right w:val="single" w:sz="4" w:space="0" w:color="auto"/>
            </w:tcBorders>
            <w:shd w:val="clear" w:color="000000" w:fill="E2EFDA"/>
            <w:vAlign w:val="center"/>
            <w:hideMark/>
          </w:tcPr>
          <w:p w14:paraId="4625746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2,84</w:t>
            </w:r>
          </w:p>
        </w:tc>
        <w:tc>
          <w:tcPr>
            <w:tcW w:w="2313" w:type="dxa"/>
            <w:tcBorders>
              <w:top w:val="nil"/>
              <w:left w:val="nil"/>
              <w:bottom w:val="single" w:sz="4" w:space="0" w:color="auto"/>
              <w:right w:val="nil"/>
            </w:tcBorders>
            <w:shd w:val="clear" w:color="000000" w:fill="FFFFFF"/>
            <w:vAlign w:val="center"/>
            <w:hideMark/>
          </w:tcPr>
          <w:p w14:paraId="25EF62C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6BACE0C0" w14:textId="77777777" w:rsidR="008A4FBE" w:rsidRPr="008A4FBE" w:rsidRDefault="008A4FBE" w:rsidP="008A4FBE">
            <w:pPr>
              <w:rPr>
                <w:sz w:val="13"/>
                <w:szCs w:val="13"/>
              </w:rPr>
            </w:pPr>
          </w:p>
        </w:tc>
      </w:tr>
      <w:tr w:rsidR="008A4FBE" w:rsidRPr="008A4FBE" w14:paraId="5FBF2179" w14:textId="77777777" w:rsidTr="008A4FBE">
        <w:trPr>
          <w:trHeight w:val="345"/>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78E0119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center"/>
            <w:hideMark/>
          </w:tcPr>
          <w:p w14:paraId="470F27CB"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 аренда прочего имущества (производственные помещения)</w:t>
            </w:r>
          </w:p>
        </w:tc>
        <w:tc>
          <w:tcPr>
            <w:tcW w:w="1640" w:type="dxa"/>
            <w:tcBorders>
              <w:top w:val="nil"/>
              <w:left w:val="nil"/>
              <w:bottom w:val="single" w:sz="4" w:space="0" w:color="auto"/>
              <w:right w:val="single" w:sz="4" w:space="0" w:color="auto"/>
            </w:tcBorders>
            <w:shd w:val="clear" w:color="000000" w:fill="FFFFFF"/>
            <w:vAlign w:val="center"/>
            <w:hideMark/>
          </w:tcPr>
          <w:p w14:paraId="2B76661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78378E4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0659C7F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3D58C23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111FAB6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06FE2ADD" w14:textId="77777777" w:rsidR="008A4FBE" w:rsidRPr="008A4FBE" w:rsidRDefault="008A4FBE" w:rsidP="008A4FBE">
            <w:pPr>
              <w:rPr>
                <w:sz w:val="13"/>
                <w:szCs w:val="13"/>
              </w:rPr>
            </w:pPr>
          </w:p>
        </w:tc>
      </w:tr>
      <w:tr w:rsidR="008A4FBE" w:rsidRPr="008A4FBE" w14:paraId="634D30DF"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4273F9D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3.1.3.</w:t>
            </w:r>
          </w:p>
        </w:tc>
        <w:tc>
          <w:tcPr>
            <w:tcW w:w="10997" w:type="dxa"/>
            <w:tcBorders>
              <w:top w:val="nil"/>
              <w:left w:val="nil"/>
              <w:bottom w:val="single" w:sz="4" w:space="0" w:color="auto"/>
              <w:right w:val="single" w:sz="4" w:space="0" w:color="auto"/>
            </w:tcBorders>
            <w:shd w:val="clear" w:color="000000" w:fill="FFFFFF"/>
            <w:vAlign w:val="center"/>
            <w:hideMark/>
          </w:tcPr>
          <w:p w14:paraId="7644B9F8" w14:textId="77777777" w:rsidR="008A4FBE" w:rsidRPr="008A4FBE" w:rsidRDefault="008A4FBE" w:rsidP="008A4FBE">
            <w:pPr>
              <w:rPr>
                <w:rFonts w:ascii="Arial" w:hAnsi="Arial" w:cs="Arial"/>
                <w:sz w:val="13"/>
                <w:szCs w:val="13"/>
              </w:rPr>
            </w:pPr>
            <w:r w:rsidRPr="008A4FBE">
              <w:rPr>
                <w:rFonts w:ascii="Arial" w:hAnsi="Arial" w:cs="Arial"/>
                <w:sz w:val="13"/>
                <w:szCs w:val="13"/>
              </w:rPr>
              <w:t>Концессионная плата</w:t>
            </w:r>
          </w:p>
        </w:tc>
        <w:tc>
          <w:tcPr>
            <w:tcW w:w="1640" w:type="dxa"/>
            <w:tcBorders>
              <w:top w:val="nil"/>
              <w:left w:val="nil"/>
              <w:bottom w:val="single" w:sz="4" w:space="0" w:color="auto"/>
              <w:right w:val="single" w:sz="4" w:space="0" w:color="auto"/>
            </w:tcBorders>
            <w:shd w:val="clear" w:color="000000" w:fill="FFFFFF"/>
            <w:vAlign w:val="center"/>
            <w:hideMark/>
          </w:tcPr>
          <w:p w14:paraId="459F4B8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0B20DA8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066B284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57F52C7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73B6E68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4AB6D66F" w14:textId="77777777" w:rsidR="008A4FBE" w:rsidRPr="008A4FBE" w:rsidRDefault="008A4FBE" w:rsidP="008A4FBE">
            <w:pPr>
              <w:rPr>
                <w:sz w:val="13"/>
                <w:szCs w:val="13"/>
              </w:rPr>
            </w:pPr>
          </w:p>
        </w:tc>
      </w:tr>
      <w:tr w:rsidR="008A4FBE" w:rsidRPr="008A4FBE" w14:paraId="26D4779B"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2358BEF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3.1.4.</w:t>
            </w:r>
          </w:p>
        </w:tc>
        <w:tc>
          <w:tcPr>
            <w:tcW w:w="10997" w:type="dxa"/>
            <w:tcBorders>
              <w:top w:val="nil"/>
              <w:left w:val="nil"/>
              <w:bottom w:val="single" w:sz="4" w:space="0" w:color="auto"/>
              <w:right w:val="single" w:sz="4" w:space="0" w:color="auto"/>
            </w:tcBorders>
            <w:shd w:val="clear" w:color="000000" w:fill="FFFFFF"/>
            <w:vAlign w:val="center"/>
            <w:hideMark/>
          </w:tcPr>
          <w:p w14:paraId="1EA2EF69"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Расходы на уплату налогов, сборов </w:t>
            </w:r>
          </w:p>
        </w:tc>
        <w:tc>
          <w:tcPr>
            <w:tcW w:w="1640" w:type="dxa"/>
            <w:tcBorders>
              <w:top w:val="nil"/>
              <w:left w:val="nil"/>
              <w:bottom w:val="single" w:sz="4" w:space="0" w:color="auto"/>
              <w:right w:val="single" w:sz="4" w:space="0" w:color="auto"/>
            </w:tcBorders>
            <w:shd w:val="clear" w:color="000000" w:fill="FFFFFF"/>
            <w:vAlign w:val="center"/>
            <w:hideMark/>
          </w:tcPr>
          <w:p w14:paraId="6BC7554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591F5F3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748,89</w:t>
            </w:r>
          </w:p>
        </w:tc>
        <w:tc>
          <w:tcPr>
            <w:tcW w:w="2020" w:type="dxa"/>
            <w:tcBorders>
              <w:top w:val="nil"/>
              <w:left w:val="nil"/>
              <w:bottom w:val="single" w:sz="4" w:space="0" w:color="auto"/>
              <w:right w:val="single" w:sz="4" w:space="0" w:color="auto"/>
            </w:tcBorders>
            <w:shd w:val="clear" w:color="000000" w:fill="DDEBF7"/>
            <w:vAlign w:val="center"/>
            <w:hideMark/>
          </w:tcPr>
          <w:p w14:paraId="23953D9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11,01</w:t>
            </w:r>
          </w:p>
        </w:tc>
        <w:tc>
          <w:tcPr>
            <w:tcW w:w="2076" w:type="dxa"/>
            <w:tcBorders>
              <w:top w:val="nil"/>
              <w:left w:val="nil"/>
              <w:bottom w:val="single" w:sz="4" w:space="0" w:color="auto"/>
              <w:right w:val="single" w:sz="4" w:space="0" w:color="auto"/>
            </w:tcBorders>
            <w:shd w:val="clear" w:color="000000" w:fill="E2EFDA"/>
            <w:vAlign w:val="center"/>
            <w:hideMark/>
          </w:tcPr>
          <w:p w14:paraId="2F67A31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5,79</w:t>
            </w:r>
          </w:p>
        </w:tc>
        <w:tc>
          <w:tcPr>
            <w:tcW w:w="2313" w:type="dxa"/>
            <w:tcBorders>
              <w:top w:val="nil"/>
              <w:left w:val="single" w:sz="4" w:space="0" w:color="auto"/>
              <w:bottom w:val="single" w:sz="4" w:space="0" w:color="auto"/>
              <w:right w:val="single" w:sz="4" w:space="0" w:color="auto"/>
            </w:tcBorders>
            <w:shd w:val="clear" w:color="000000" w:fill="E2EFDA"/>
            <w:vAlign w:val="center"/>
            <w:hideMark/>
          </w:tcPr>
          <w:p w14:paraId="35E7904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11,19</w:t>
            </w:r>
          </w:p>
        </w:tc>
        <w:tc>
          <w:tcPr>
            <w:tcW w:w="16" w:type="dxa"/>
            <w:vAlign w:val="center"/>
            <w:hideMark/>
          </w:tcPr>
          <w:p w14:paraId="0F96CA1D" w14:textId="77777777" w:rsidR="008A4FBE" w:rsidRPr="008A4FBE" w:rsidRDefault="008A4FBE" w:rsidP="008A4FBE">
            <w:pPr>
              <w:rPr>
                <w:sz w:val="13"/>
                <w:szCs w:val="13"/>
              </w:rPr>
            </w:pPr>
          </w:p>
        </w:tc>
      </w:tr>
      <w:tr w:rsidR="008A4FBE" w:rsidRPr="008A4FBE" w14:paraId="1A7110FF" w14:textId="77777777" w:rsidTr="008A4FBE">
        <w:trPr>
          <w:trHeight w:val="420"/>
          <w:jc w:val="center"/>
        </w:trPr>
        <w:tc>
          <w:tcPr>
            <w:tcW w:w="1060" w:type="dxa"/>
            <w:tcBorders>
              <w:top w:val="nil"/>
              <w:left w:val="single" w:sz="8" w:space="0" w:color="auto"/>
              <w:bottom w:val="single" w:sz="4" w:space="0" w:color="auto"/>
              <w:right w:val="single" w:sz="4" w:space="0" w:color="auto"/>
            </w:tcBorders>
            <w:shd w:val="clear" w:color="000000" w:fill="FFFFFF"/>
            <w:vAlign w:val="bottom"/>
            <w:hideMark/>
          </w:tcPr>
          <w:p w14:paraId="3FFD2A3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3.1.4.1.</w:t>
            </w:r>
          </w:p>
        </w:tc>
        <w:tc>
          <w:tcPr>
            <w:tcW w:w="10997" w:type="dxa"/>
            <w:tcBorders>
              <w:top w:val="nil"/>
              <w:left w:val="nil"/>
              <w:bottom w:val="single" w:sz="4" w:space="0" w:color="auto"/>
              <w:right w:val="single" w:sz="4" w:space="0" w:color="auto"/>
            </w:tcBorders>
            <w:shd w:val="clear" w:color="000000" w:fill="FFFFFF"/>
            <w:vAlign w:val="center"/>
            <w:hideMark/>
          </w:tcPr>
          <w:p w14:paraId="6E49163B" w14:textId="77777777" w:rsidR="008A4FBE" w:rsidRPr="008A4FBE" w:rsidRDefault="008A4FBE" w:rsidP="008A4FBE">
            <w:pPr>
              <w:rPr>
                <w:rFonts w:ascii="Arial" w:hAnsi="Arial" w:cs="Arial"/>
                <w:sz w:val="13"/>
                <w:szCs w:val="13"/>
              </w:rPr>
            </w:pPr>
            <w:r w:rsidRPr="008A4FBE">
              <w:rPr>
                <w:rFonts w:ascii="Arial" w:hAnsi="Arial" w:cs="Arial"/>
                <w:sz w:val="13"/>
                <w:szCs w:val="13"/>
              </w:rPr>
              <w:t>плата за выбросы</w:t>
            </w:r>
          </w:p>
        </w:tc>
        <w:tc>
          <w:tcPr>
            <w:tcW w:w="1640" w:type="dxa"/>
            <w:tcBorders>
              <w:top w:val="nil"/>
              <w:left w:val="nil"/>
              <w:bottom w:val="single" w:sz="4" w:space="0" w:color="auto"/>
              <w:right w:val="single" w:sz="4" w:space="0" w:color="auto"/>
            </w:tcBorders>
            <w:shd w:val="clear" w:color="000000" w:fill="FFFFFF"/>
            <w:vAlign w:val="center"/>
            <w:hideMark/>
          </w:tcPr>
          <w:p w14:paraId="04E6D39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2651036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020" w:type="dxa"/>
            <w:tcBorders>
              <w:top w:val="nil"/>
              <w:left w:val="nil"/>
              <w:bottom w:val="single" w:sz="4" w:space="0" w:color="auto"/>
              <w:right w:val="nil"/>
            </w:tcBorders>
            <w:shd w:val="clear" w:color="000000" w:fill="DDEBF7"/>
            <w:vAlign w:val="center"/>
            <w:hideMark/>
          </w:tcPr>
          <w:p w14:paraId="0CFB75C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076" w:type="dxa"/>
            <w:tcBorders>
              <w:top w:val="nil"/>
              <w:left w:val="single" w:sz="4" w:space="0" w:color="auto"/>
              <w:bottom w:val="single" w:sz="4" w:space="0" w:color="auto"/>
              <w:right w:val="nil"/>
            </w:tcBorders>
            <w:shd w:val="clear" w:color="000000" w:fill="E2EFDA"/>
            <w:vAlign w:val="center"/>
            <w:hideMark/>
          </w:tcPr>
          <w:p w14:paraId="25E34A5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313" w:type="dxa"/>
            <w:tcBorders>
              <w:top w:val="nil"/>
              <w:left w:val="single" w:sz="4" w:space="0" w:color="auto"/>
              <w:bottom w:val="single" w:sz="4" w:space="0" w:color="auto"/>
              <w:right w:val="single" w:sz="4" w:space="0" w:color="auto"/>
            </w:tcBorders>
            <w:shd w:val="clear" w:color="000000" w:fill="FFFFFF"/>
            <w:vAlign w:val="center"/>
            <w:hideMark/>
          </w:tcPr>
          <w:p w14:paraId="1BA696D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60F4626E" w14:textId="77777777" w:rsidR="008A4FBE" w:rsidRPr="008A4FBE" w:rsidRDefault="008A4FBE" w:rsidP="008A4FBE">
            <w:pPr>
              <w:rPr>
                <w:sz w:val="13"/>
                <w:szCs w:val="13"/>
              </w:rPr>
            </w:pPr>
          </w:p>
        </w:tc>
      </w:tr>
      <w:tr w:rsidR="008A4FBE" w:rsidRPr="008A4FBE" w14:paraId="7F91DA53" w14:textId="77777777" w:rsidTr="008A4FBE">
        <w:trPr>
          <w:trHeight w:val="615"/>
          <w:jc w:val="center"/>
        </w:trPr>
        <w:tc>
          <w:tcPr>
            <w:tcW w:w="1060" w:type="dxa"/>
            <w:tcBorders>
              <w:top w:val="nil"/>
              <w:left w:val="single" w:sz="8" w:space="0" w:color="auto"/>
              <w:bottom w:val="single" w:sz="4" w:space="0" w:color="auto"/>
              <w:right w:val="single" w:sz="4" w:space="0" w:color="auto"/>
            </w:tcBorders>
            <w:shd w:val="clear" w:color="000000" w:fill="FFFFFF"/>
            <w:vAlign w:val="bottom"/>
            <w:hideMark/>
          </w:tcPr>
          <w:p w14:paraId="7EA5C3D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3.1.4.2.</w:t>
            </w:r>
          </w:p>
        </w:tc>
        <w:tc>
          <w:tcPr>
            <w:tcW w:w="10997" w:type="dxa"/>
            <w:tcBorders>
              <w:top w:val="nil"/>
              <w:left w:val="nil"/>
              <w:bottom w:val="single" w:sz="4" w:space="0" w:color="auto"/>
              <w:right w:val="single" w:sz="4" w:space="0" w:color="auto"/>
            </w:tcBorders>
            <w:shd w:val="clear" w:color="000000" w:fill="FFFFFF"/>
            <w:vAlign w:val="center"/>
            <w:hideMark/>
          </w:tcPr>
          <w:p w14:paraId="38576B65"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обязательное страхование</w:t>
            </w:r>
          </w:p>
        </w:tc>
        <w:tc>
          <w:tcPr>
            <w:tcW w:w="1640" w:type="dxa"/>
            <w:tcBorders>
              <w:top w:val="nil"/>
              <w:left w:val="nil"/>
              <w:bottom w:val="single" w:sz="4" w:space="0" w:color="auto"/>
              <w:right w:val="single" w:sz="4" w:space="0" w:color="auto"/>
            </w:tcBorders>
            <w:shd w:val="clear" w:color="000000" w:fill="FFFFFF"/>
            <w:vAlign w:val="center"/>
            <w:hideMark/>
          </w:tcPr>
          <w:p w14:paraId="0CBFDC6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3778408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13,52</w:t>
            </w:r>
          </w:p>
        </w:tc>
        <w:tc>
          <w:tcPr>
            <w:tcW w:w="2020" w:type="dxa"/>
            <w:tcBorders>
              <w:top w:val="nil"/>
              <w:left w:val="nil"/>
              <w:bottom w:val="single" w:sz="4" w:space="0" w:color="auto"/>
              <w:right w:val="single" w:sz="4" w:space="0" w:color="auto"/>
            </w:tcBorders>
            <w:shd w:val="clear" w:color="000000" w:fill="DDEBF7"/>
            <w:vAlign w:val="center"/>
            <w:hideMark/>
          </w:tcPr>
          <w:p w14:paraId="1B50495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11,01</w:t>
            </w:r>
          </w:p>
        </w:tc>
        <w:tc>
          <w:tcPr>
            <w:tcW w:w="2076" w:type="dxa"/>
            <w:tcBorders>
              <w:top w:val="nil"/>
              <w:left w:val="nil"/>
              <w:bottom w:val="single" w:sz="4" w:space="0" w:color="auto"/>
              <w:right w:val="single" w:sz="4" w:space="0" w:color="auto"/>
            </w:tcBorders>
            <w:shd w:val="clear" w:color="000000" w:fill="E2EFDA"/>
            <w:vAlign w:val="center"/>
            <w:hideMark/>
          </w:tcPr>
          <w:p w14:paraId="721A87B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5,61</w:t>
            </w:r>
          </w:p>
        </w:tc>
        <w:tc>
          <w:tcPr>
            <w:tcW w:w="2313" w:type="dxa"/>
            <w:tcBorders>
              <w:top w:val="nil"/>
              <w:left w:val="nil"/>
              <w:bottom w:val="single" w:sz="4" w:space="0" w:color="auto"/>
              <w:right w:val="nil"/>
            </w:tcBorders>
            <w:shd w:val="clear" w:color="000000" w:fill="F8CBAD"/>
            <w:vAlign w:val="center"/>
            <w:hideMark/>
          </w:tcPr>
          <w:p w14:paraId="7ED4592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11,01</w:t>
            </w:r>
          </w:p>
        </w:tc>
        <w:tc>
          <w:tcPr>
            <w:tcW w:w="16" w:type="dxa"/>
            <w:vAlign w:val="center"/>
            <w:hideMark/>
          </w:tcPr>
          <w:p w14:paraId="336D34DD" w14:textId="77777777" w:rsidR="008A4FBE" w:rsidRPr="008A4FBE" w:rsidRDefault="008A4FBE" w:rsidP="008A4FBE">
            <w:pPr>
              <w:rPr>
                <w:sz w:val="13"/>
                <w:szCs w:val="13"/>
              </w:rPr>
            </w:pPr>
          </w:p>
        </w:tc>
      </w:tr>
      <w:tr w:rsidR="008A4FBE" w:rsidRPr="008A4FBE" w14:paraId="79EDFEBC" w14:textId="77777777" w:rsidTr="008A4FBE">
        <w:trPr>
          <w:trHeight w:val="45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19718C6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3.1.4.3.</w:t>
            </w:r>
          </w:p>
        </w:tc>
        <w:tc>
          <w:tcPr>
            <w:tcW w:w="10997" w:type="dxa"/>
            <w:tcBorders>
              <w:top w:val="nil"/>
              <w:left w:val="nil"/>
              <w:bottom w:val="single" w:sz="4" w:space="0" w:color="auto"/>
              <w:right w:val="single" w:sz="4" w:space="0" w:color="auto"/>
            </w:tcBorders>
            <w:shd w:val="clear" w:color="000000" w:fill="FFFFFF"/>
            <w:vAlign w:val="center"/>
            <w:hideMark/>
          </w:tcPr>
          <w:p w14:paraId="342414C6" w14:textId="77777777" w:rsidR="008A4FBE" w:rsidRPr="008A4FBE" w:rsidRDefault="008A4FBE" w:rsidP="008A4FBE">
            <w:pPr>
              <w:rPr>
                <w:rFonts w:ascii="Arial" w:hAnsi="Arial" w:cs="Arial"/>
                <w:sz w:val="13"/>
                <w:szCs w:val="13"/>
              </w:rPr>
            </w:pPr>
            <w:r w:rsidRPr="008A4FBE">
              <w:rPr>
                <w:rFonts w:ascii="Arial" w:hAnsi="Arial" w:cs="Arial"/>
                <w:sz w:val="13"/>
                <w:szCs w:val="13"/>
              </w:rPr>
              <w:t>иные расходы (налоги и платежи)</w:t>
            </w:r>
          </w:p>
        </w:tc>
        <w:tc>
          <w:tcPr>
            <w:tcW w:w="1640" w:type="dxa"/>
            <w:tcBorders>
              <w:top w:val="nil"/>
              <w:left w:val="nil"/>
              <w:bottom w:val="single" w:sz="4" w:space="0" w:color="auto"/>
              <w:right w:val="single" w:sz="4" w:space="0" w:color="auto"/>
            </w:tcBorders>
            <w:shd w:val="clear" w:color="000000" w:fill="FFFFFF"/>
            <w:vAlign w:val="center"/>
            <w:hideMark/>
          </w:tcPr>
          <w:p w14:paraId="673DC31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477287C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735,37</w:t>
            </w:r>
          </w:p>
        </w:tc>
        <w:tc>
          <w:tcPr>
            <w:tcW w:w="2020" w:type="dxa"/>
            <w:tcBorders>
              <w:top w:val="nil"/>
              <w:left w:val="nil"/>
              <w:bottom w:val="single" w:sz="4" w:space="0" w:color="auto"/>
              <w:right w:val="single" w:sz="4" w:space="0" w:color="auto"/>
            </w:tcBorders>
            <w:shd w:val="clear" w:color="000000" w:fill="DDEBF7"/>
            <w:vAlign w:val="center"/>
            <w:hideMark/>
          </w:tcPr>
          <w:p w14:paraId="0FCE994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076" w:type="dxa"/>
            <w:tcBorders>
              <w:top w:val="nil"/>
              <w:left w:val="nil"/>
              <w:bottom w:val="single" w:sz="4" w:space="0" w:color="auto"/>
              <w:right w:val="single" w:sz="4" w:space="0" w:color="auto"/>
            </w:tcBorders>
            <w:shd w:val="clear" w:color="000000" w:fill="E2EFDA"/>
            <w:vAlign w:val="center"/>
            <w:hideMark/>
          </w:tcPr>
          <w:p w14:paraId="03DB326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0,18</w:t>
            </w:r>
          </w:p>
        </w:tc>
        <w:tc>
          <w:tcPr>
            <w:tcW w:w="2313" w:type="dxa"/>
            <w:tcBorders>
              <w:top w:val="nil"/>
              <w:left w:val="nil"/>
              <w:bottom w:val="single" w:sz="4" w:space="0" w:color="auto"/>
              <w:right w:val="nil"/>
            </w:tcBorders>
            <w:shd w:val="clear" w:color="000000" w:fill="FFFFFF"/>
            <w:vAlign w:val="center"/>
            <w:hideMark/>
          </w:tcPr>
          <w:p w14:paraId="0B296BB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0,18</w:t>
            </w:r>
          </w:p>
        </w:tc>
        <w:tc>
          <w:tcPr>
            <w:tcW w:w="16" w:type="dxa"/>
            <w:vAlign w:val="center"/>
            <w:hideMark/>
          </w:tcPr>
          <w:p w14:paraId="4F1529B6" w14:textId="77777777" w:rsidR="008A4FBE" w:rsidRPr="008A4FBE" w:rsidRDefault="008A4FBE" w:rsidP="008A4FBE">
            <w:pPr>
              <w:rPr>
                <w:sz w:val="13"/>
                <w:szCs w:val="13"/>
              </w:rPr>
            </w:pPr>
          </w:p>
        </w:tc>
      </w:tr>
      <w:tr w:rsidR="008A4FBE" w:rsidRPr="008A4FBE" w14:paraId="305B99D8"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3A526769"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center"/>
            <w:hideMark/>
          </w:tcPr>
          <w:p w14:paraId="0655FD64" w14:textId="77777777" w:rsidR="008A4FBE" w:rsidRPr="008A4FBE" w:rsidRDefault="008A4FBE" w:rsidP="008A4FBE">
            <w:pPr>
              <w:outlineLvl w:val="0"/>
              <w:rPr>
                <w:rFonts w:ascii="Arial" w:hAnsi="Arial" w:cs="Arial"/>
                <w:sz w:val="13"/>
                <w:szCs w:val="13"/>
              </w:rPr>
            </w:pPr>
            <w:r w:rsidRPr="008A4FBE">
              <w:rPr>
                <w:rFonts w:ascii="Arial" w:hAnsi="Arial" w:cs="Arial"/>
                <w:sz w:val="13"/>
                <w:szCs w:val="13"/>
              </w:rPr>
              <w:t xml:space="preserve">- налог на имущество организаций            </w:t>
            </w:r>
          </w:p>
        </w:tc>
        <w:tc>
          <w:tcPr>
            <w:tcW w:w="1640" w:type="dxa"/>
            <w:tcBorders>
              <w:top w:val="nil"/>
              <w:left w:val="nil"/>
              <w:bottom w:val="single" w:sz="4" w:space="0" w:color="auto"/>
              <w:right w:val="single" w:sz="4" w:space="0" w:color="auto"/>
            </w:tcBorders>
            <w:shd w:val="clear" w:color="000000" w:fill="FFFFFF"/>
            <w:vAlign w:val="center"/>
            <w:hideMark/>
          </w:tcPr>
          <w:p w14:paraId="2BE69B6E"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48E583FB"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280516CA"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66481EB8"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77CF62CA"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6" w:type="dxa"/>
            <w:vAlign w:val="center"/>
            <w:hideMark/>
          </w:tcPr>
          <w:p w14:paraId="6A0DD970" w14:textId="77777777" w:rsidR="008A4FBE" w:rsidRPr="008A4FBE" w:rsidRDefault="008A4FBE" w:rsidP="008A4FBE">
            <w:pPr>
              <w:rPr>
                <w:sz w:val="13"/>
                <w:szCs w:val="13"/>
              </w:rPr>
            </w:pPr>
          </w:p>
        </w:tc>
      </w:tr>
      <w:tr w:rsidR="008A4FBE" w:rsidRPr="008A4FBE" w14:paraId="2F78E863"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4529CC7C"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center"/>
            <w:hideMark/>
          </w:tcPr>
          <w:p w14:paraId="6F9682CB" w14:textId="77777777" w:rsidR="008A4FBE" w:rsidRPr="008A4FBE" w:rsidRDefault="008A4FBE" w:rsidP="008A4FBE">
            <w:pPr>
              <w:outlineLvl w:val="0"/>
              <w:rPr>
                <w:rFonts w:ascii="Arial" w:hAnsi="Arial" w:cs="Arial"/>
                <w:sz w:val="13"/>
                <w:szCs w:val="13"/>
              </w:rPr>
            </w:pPr>
            <w:r w:rsidRPr="008A4FBE">
              <w:rPr>
                <w:rFonts w:ascii="Arial" w:hAnsi="Arial" w:cs="Arial"/>
                <w:sz w:val="13"/>
                <w:szCs w:val="13"/>
              </w:rPr>
              <w:t xml:space="preserve">- земельный налог                           </w:t>
            </w:r>
          </w:p>
        </w:tc>
        <w:tc>
          <w:tcPr>
            <w:tcW w:w="1640" w:type="dxa"/>
            <w:tcBorders>
              <w:top w:val="nil"/>
              <w:left w:val="nil"/>
              <w:bottom w:val="single" w:sz="4" w:space="0" w:color="auto"/>
              <w:right w:val="single" w:sz="4" w:space="0" w:color="auto"/>
            </w:tcBorders>
            <w:shd w:val="clear" w:color="000000" w:fill="FFFFFF"/>
            <w:vAlign w:val="center"/>
            <w:hideMark/>
          </w:tcPr>
          <w:p w14:paraId="7C24861A"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20398411"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598C33F3"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72B1DED2"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2CBE0D8F"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6" w:type="dxa"/>
            <w:vAlign w:val="center"/>
            <w:hideMark/>
          </w:tcPr>
          <w:p w14:paraId="121AF6C0" w14:textId="77777777" w:rsidR="008A4FBE" w:rsidRPr="008A4FBE" w:rsidRDefault="008A4FBE" w:rsidP="008A4FBE">
            <w:pPr>
              <w:rPr>
                <w:sz w:val="13"/>
                <w:szCs w:val="13"/>
              </w:rPr>
            </w:pPr>
          </w:p>
        </w:tc>
      </w:tr>
      <w:tr w:rsidR="008A4FBE" w:rsidRPr="008A4FBE" w14:paraId="4485C4DD"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4C77E020"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center"/>
            <w:hideMark/>
          </w:tcPr>
          <w:p w14:paraId="2DDE1460" w14:textId="77777777" w:rsidR="008A4FBE" w:rsidRPr="008A4FBE" w:rsidRDefault="008A4FBE" w:rsidP="008A4FBE">
            <w:pPr>
              <w:outlineLvl w:val="0"/>
              <w:rPr>
                <w:rFonts w:ascii="Arial" w:hAnsi="Arial" w:cs="Arial"/>
                <w:sz w:val="13"/>
                <w:szCs w:val="13"/>
              </w:rPr>
            </w:pPr>
            <w:r w:rsidRPr="008A4FBE">
              <w:rPr>
                <w:rFonts w:ascii="Arial" w:hAnsi="Arial" w:cs="Arial"/>
                <w:sz w:val="13"/>
                <w:szCs w:val="13"/>
              </w:rPr>
              <w:t xml:space="preserve">- транспортный налог                        </w:t>
            </w:r>
          </w:p>
        </w:tc>
        <w:tc>
          <w:tcPr>
            <w:tcW w:w="1640" w:type="dxa"/>
            <w:tcBorders>
              <w:top w:val="nil"/>
              <w:left w:val="nil"/>
              <w:bottom w:val="single" w:sz="4" w:space="0" w:color="auto"/>
              <w:right w:val="single" w:sz="4" w:space="0" w:color="auto"/>
            </w:tcBorders>
            <w:shd w:val="clear" w:color="000000" w:fill="FFFFFF"/>
            <w:vAlign w:val="center"/>
            <w:hideMark/>
          </w:tcPr>
          <w:p w14:paraId="3BC07E2B"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62B5028C"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552FA746"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20311048"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0,18</w:t>
            </w:r>
          </w:p>
        </w:tc>
        <w:tc>
          <w:tcPr>
            <w:tcW w:w="2313" w:type="dxa"/>
            <w:tcBorders>
              <w:top w:val="nil"/>
              <w:left w:val="nil"/>
              <w:bottom w:val="single" w:sz="4" w:space="0" w:color="auto"/>
              <w:right w:val="nil"/>
            </w:tcBorders>
            <w:shd w:val="clear" w:color="000000" w:fill="FFFFFF"/>
            <w:vAlign w:val="center"/>
            <w:hideMark/>
          </w:tcPr>
          <w:p w14:paraId="154A6A8F"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6" w:type="dxa"/>
            <w:vAlign w:val="center"/>
            <w:hideMark/>
          </w:tcPr>
          <w:p w14:paraId="62E69F9A" w14:textId="77777777" w:rsidR="008A4FBE" w:rsidRPr="008A4FBE" w:rsidRDefault="008A4FBE" w:rsidP="008A4FBE">
            <w:pPr>
              <w:rPr>
                <w:sz w:val="13"/>
                <w:szCs w:val="13"/>
              </w:rPr>
            </w:pPr>
          </w:p>
        </w:tc>
      </w:tr>
      <w:tr w:rsidR="008A4FBE" w:rsidRPr="008A4FBE" w14:paraId="6D20781E"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5ADE3E08"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center"/>
            <w:hideMark/>
          </w:tcPr>
          <w:p w14:paraId="1AFE9A64" w14:textId="77777777" w:rsidR="008A4FBE" w:rsidRPr="008A4FBE" w:rsidRDefault="008A4FBE" w:rsidP="008A4FBE">
            <w:pPr>
              <w:outlineLvl w:val="0"/>
              <w:rPr>
                <w:rFonts w:ascii="Arial" w:hAnsi="Arial" w:cs="Arial"/>
                <w:sz w:val="13"/>
                <w:szCs w:val="13"/>
              </w:rPr>
            </w:pPr>
            <w:r w:rsidRPr="008A4FBE">
              <w:rPr>
                <w:rFonts w:ascii="Arial" w:hAnsi="Arial" w:cs="Arial"/>
                <w:sz w:val="13"/>
                <w:szCs w:val="13"/>
              </w:rPr>
              <w:t xml:space="preserve"> - прочие налоги  </w:t>
            </w:r>
          </w:p>
        </w:tc>
        <w:tc>
          <w:tcPr>
            <w:tcW w:w="1640" w:type="dxa"/>
            <w:tcBorders>
              <w:top w:val="nil"/>
              <w:left w:val="nil"/>
              <w:bottom w:val="single" w:sz="4" w:space="0" w:color="auto"/>
              <w:right w:val="single" w:sz="4" w:space="0" w:color="auto"/>
            </w:tcBorders>
            <w:shd w:val="clear" w:color="000000" w:fill="FFFFFF"/>
            <w:vAlign w:val="center"/>
            <w:hideMark/>
          </w:tcPr>
          <w:p w14:paraId="3475ADDE"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219BF8B0"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735,37</w:t>
            </w:r>
          </w:p>
        </w:tc>
        <w:tc>
          <w:tcPr>
            <w:tcW w:w="2020" w:type="dxa"/>
            <w:tcBorders>
              <w:top w:val="nil"/>
              <w:left w:val="nil"/>
              <w:bottom w:val="single" w:sz="4" w:space="0" w:color="auto"/>
              <w:right w:val="single" w:sz="4" w:space="0" w:color="auto"/>
            </w:tcBorders>
            <w:shd w:val="clear" w:color="000000" w:fill="DDEBF7"/>
            <w:vAlign w:val="center"/>
            <w:hideMark/>
          </w:tcPr>
          <w:p w14:paraId="77A04602"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0,00</w:t>
            </w:r>
          </w:p>
        </w:tc>
        <w:tc>
          <w:tcPr>
            <w:tcW w:w="2076" w:type="dxa"/>
            <w:tcBorders>
              <w:top w:val="nil"/>
              <w:left w:val="nil"/>
              <w:bottom w:val="single" w:sz="4" w:space="0" w:color="auto"/>
              <w:right w:val="single" w:sz="4" w:space="0" w:color="auto"/>
            </w:tcBorders>
            <w:shd w:val="clear" w:color="000000" w:fill="E2EFDA"/>
            <w:vAlign w:val="center"/>
            <w:hideMark/>
          </w:tcPr>
          <w:p w14:paraId="5AAAC545"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0,00</w:t>
            </w:r>
          </w:p>
        </w:tc>
        <w:tc>
          <w:tcPr>
            <w:tcW w:w="2313" w:type="dxa"/>
            <w:tcBorders>
              <w:top w:val="nil"/>
              <w:left w:val="nil"/>
              <w:bottom w:val="single" w:sz="4" w:space="0" w:color="auto"/>
              <w:right w:val="nil"/>
            </w:tcBorders>
            <w:shd w:val="clear" w:color="000000" w:fill="FFFFFF"/>
            <w:vAlign w:val="center"/>
            <w:hideMark/>
          </w:tcPr>
          <w:p w14:paraId="645EBC5C"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6" w:type="dxa"/>
            <w:vAlign w:val="center"/>
            <w:hideMark/>
          </w:tcPr>
          <w:p w14:paraId="216CFC87" w14:textId="77777777" w:rsidR="008A4FBE" w:rsidRPr="008A4FBE" w:rsidRDefault="008A4FBE" w:rsidP="008A4FBE">
            <w:pPr>
              <w:rPr>
                <w:sz w:val="13"/>
                <w:szCs w:val="13"/>
              </w:rPr>
            </w:pPr>
          </w:p>
        </w:tc>
      </w:tr>
      <w:tr w:rsidR="008A4FBE" w:rsidRPr="008A4FBE" w14:paraId="1ED5EA41"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11AD162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3.1.5.</w:t>
            </w:r>
          </w:p>
        </w:tc>
        <w:tc>
          <w:tcPr>
            <w:tcW w:w="10997" w:type="dxa"/>
            <w:tcBorders>
              <w:top w:val="nil"/>
              <w:left w:val="nil"/>
              <w:bottom w:val="single" w:sz="4" w:space="0" w:color="auto"/>
              <w:right w:val="single" w:sz="4" w:space="0" w:color="auto"/>
            </w:tcBorders>
            <w:shd w:val="clear" w:color="000000" w:fill="FFFFFF"/>
            <w:vAlign w:val="center"/>
            <w:hideMark/>
          </w:tcPr>
          <w:p w14:paraId="3836B3F3" w14:textId="77777777" w:rsidR="008A4FBE" w:rsidRPr="008A4FBE" w:rsidRDefault="008A4FBE" w:rsidP="008A4FBE">
            <w:pPr>
              <w:rPr>
                <w:rFonts w:ascii="Arial" w:hAnsi="Arial" w:cs="Arial"/>
                <w:sz w:val="13"/>
                <w:szCs w:val="13"/>
              </w:rPr>
            </w:pPr>
            <w:r w:rsidRPr="008A4FBE">
              <w:rPr>
                <w:rFonts w:ascii="Arial" w:hAnsi="Arial" w:cs="Arial"/>
                <w:sz w:val="13"/>
                <w:szCs w:val="13"/>
              </w:rPr>
              <w:t>Отчисления на социальные нужды</w:t>
            </w:r>
          </w:p>
        </w:tc>
        <w:tc>
          <w:tcPr>
            <w:tcW w:w="1640" w:type="dxa"/>
            <w:tcBorders>
              <w:top w:val="nil"/>
              <w:left w:val="nil"/>
              <w:bottom w:val="single" w:sz="4" w:space="0" w:color="auto"/>
              <w:right w:val="single" w:sz="4" w:space="0" w:color="auto"/>
            </w:tcBorders>
            <w:shd w:val="clear" w:color="000000" w:fill="FFFFFF"/>
            <w:vAlign w:val="center"/>
            <w:hideMark/>
          </w:tcPr>
          <w:p w14:paraId="25A2417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5CB5C04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2 020,07</w:t>
            </w:r>
          </w:p>
        </w:tc>
        <w:tc>
          <w:tcPr>
            <w:tcW w:w="2020" w:type="dxa"/>
            <w:tcBorders>
              <w:top w:val="nil"/>
              <w:left w:val="nil"/>
              <w:bottom w:val="single" w:sz="4" w:space="0" w:color="auto"/>
              <w:right w:val="single" w:sz="4" w:space="0" w:color="auto"/>
            </w:tcBorders>
            <w:shd w:val="clear" w:color="000000" w:fill="DDEBF7"/>
            <w:vAlign w:val="center"/>
            <w:hideMark/>
          </w:tcPr>
          <w:p w14:paraId="439D518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1 922,82</w:t>
            </w:r>
          </w:p>
        </w:tc>
        <w:tc>
          <w:tcPr>
            <w:tcW w:w="2076" w:type="dxa"/>
            <w:tcBorders>
              <w:top w:val="nil"/>
              <w:left w:val="nil"/>
              <w:bottom w:val="single" w:sz="4" w:space="0" w:color="auto"/>
              <w:right w:val="single" w:sz="4" w:space="0" w:color="auto"/>
            </w:tcBorders>
            <w:shd w:val="clear" w:color="000000" w:fill="E2EFDA"/>
            <w:vAlign w:val="center"/>
            <w:hideMark/>
          </w:tcPr>
          <w:p w14:paraId="054DB90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1 922,83</w:t>
            </w:r>
          </w:p>
        </w:tc>
        <w:tc>
          <w:tcPr>
            <w:tcW w:w="2313" w:type="dxa"/>
            <w:tcBorders>
              <w:top w:val="nil"/>
              <w:left w:val="nil"/>
              <w:bottom w:val="single" w:sz="4" w:space="0" w:color="auto"/>
              <w:right w:val="nil"/>
            </w:tcBorders>
            <w:shd w:val="clear" w:color="000000" w:fill="FFFFFF"/>
            <w:vAlign w:val="center"/>
            <w:hideMark/>
          </w:tcPr>
          <w:p w14:paraId="11C02D9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1922,83</w:t>
            </w:r>
          </w:p>
        </w:tc>
        <w:tc>
          <w:tcPr>
            <w:tcW w:w="16" w:type="dxa"/>
            <w:vAlign w:val="center"/>
            <w:hideMark/>
          </w:tcPr>
          <w:p w14:paraId="14A1D0DA" w14:textId="77777777" w:rsidR="008A4FBE" w:rsidRPr="008A4FBE" w:rsidRDefault="008A4FBE" w:rsidP="008A4FBE">
            <w:pPr>
              <w:rPr>
                <w:sz w:val="13"/>
                <w:szCs w:val="13"/>
              </w:rPr>
            </w:pPr>
          </w:p>
        </w:tc>
      </w:tr>
      <w:tr w:rsidR="008A4FBE" w:rsidRPr="008A4FBE" w14:paraId="4F53CCCE"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0F8875C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center"/>
            <w:hideMark/>
          </w:tcPr>
          <w:p w14:paraId="011B8660"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 отчисления ППП</w:t>
            </w:r>
          </w:p>
        </w:tc>
        <w:tc>
          <w:tcPr>
            <w:tcW w:w="1640" w:type="dxa"/>
            <w:tcBorders>
              <w:top w:val="nil"/>
              <w:left w:val="nil"/>
              <w:bottom w:val="single" w:sz="4" w:space="0" w:color="auto"/>
              <w:right w:val="single" w:sz="4" w:space="0" w:color="auto"/>
            </w:tcBorders>
            <w:shd w:val="clear" w:color="000000" w:fill="FFFFFF"/>
            <w:vAlign w:val="center"/>
            <w:hideMark/>
          </w:tcPr>
          <w:p w14:paraId="17FEC90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2471BA5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3A06DA4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33F00A1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1ABF793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3E9AAFB7" w14:textId="77777777" w:rsidR="008A4FBE" w:rsidRPr="008A4FBE" w:rsidRDefault="008A4FBE" w:rsidP="008A4FBE">
            <w:pPr>
              <w:rPr>
                <w:sz w:val="13"/>
                <w:szCs w:val="13"/>
              </w:rPr>
            </w:pPr>
          </w:p>
        </w:tc>
      </w:tr>
      <w:tr w:rsidR="008A4FBE" w:rsidRPr="008A4FBE" w14:paraId="64BBC9D2" w14:textId="77777777" w:rsidTr="008A4FBE">
        <w:trPr>
          <w:trHeight w:val="405"/>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5CE4E60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3.1.6.</w:t>
            </w:r>
          </w:p>
        </w:tc>
        <w:tc>
          <w:tcPr>
            <w:tcW w:w="10997" w:type="dxa"/>
            <w:tcBorders>
              <w:top w:val="nil"/>
              <w:left w:val="nil"/>
              <w:bottom w:val="single" w:sz="4" w:space="0" w:color="auto"/>
              <w:right w:val="single" w:sz="4" w:space="0" w:color="auto"/>
            </w:tcBorders>
            <w:shd w:val="clear" w:color="000000" w:fill="FFFFFF"/>
            <w:vAlign w:val="center"/>
            <w:hideMark/>
          </w:tcPr>
          <w:p w14:paraId="545AA484"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по сомнительным долгам</w:t>
            </w:r>
          </w:p>
        </w:tc>
        <w:tc>
          <w:tcPr>
            <w:tcW w:w="1640" w:type="dxa"/>
            <w:tcBorders>
              <w:top w:val="nil"/>
              <w:left w:val="nil"/>
              <w:bottom w:val="single" w:sz="4" w:space="0" w:color="auto"/>
              <w:right w:val="single" w:sz="4" w:space="0" w:color="auto"/>
            </w:tcBorders>
            <w:shd w:val="clear" w:color="000000" w:fill="FFFFFF"/>
            <w:vAlign w:val="center"/>
            <w:hideMark/>
          </w:tcPr>
          <w:p w14:paraId="3466385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508C3A0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2E9AB88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00A6877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0FA780F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280BB8C3" w14:textId="77777777" w:rsidR="008A4FBE" w:rsidRPr="008A4FBE" w:rsidRDefault="008A4FBE" w:rsidP="008A4FBE">
            <w:pPr>
              <w:rPr>
                <w:sz w:val="13"/>
                <w:szCs w:val="13"/>
              </w:rPr>
            </w:pPr>
          </w:p>
        </w:tc>
      </w:tr>
      <w:tr w:rsidR="008A4FBE" w:rsidRPr="008A4FBE" w14:paraId="35AE8694" w14:textId="77777777" w:rsidTr="008A4FBE">
        <w:trPr>
          <w:trHeight w:val="45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133A6F9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lastRenderedPageBreak/>
              <w:t>3.1.7.</w:t>
            </w:r>
          </w:p>
        </w:tc>
        <w:tc>
          <w:tcPr>
            <w:tcW w:w="10997" w:type="dxa"/>
            <w:tcBorders>
              <w:top w:val="nil"/>
              <w:left w:val="nil"/>
              <w:bottom w:val="single" w:sz="4" w:space="0" w:color="auto"/>
              <w:right w:val="single" w:sz="4" w:space="0" w:color="auto"/>
            </w:tcBorders>
            <w:shd w:val="clear" w:color="000000" w:fill="FFFFFF"/>
            <w:vAlign w:val="center"/>
            <w:hideMark/>
          </w:tcPr>
          <w:p w14:paraId="43D7E466" w14:textId="77777777" w:rsidR="008A4FBE" w:rsidRPr="008A4FBE" w:rsidRDefault="008A4FBE" w:rsidP="008A4FBE">
            <w:pPr>
              <w:rPr>
                <w:rFonts w:ascii="Arial" w:hAnsi="Arial" w:cs="Arial"/>
                <w:sz w:val="13"/>
                <w:szCs w:val="13"/>
              </w:rPr>
            </w:pPr>
            <w:r w:rsidRPr="008A4FBE">
              <w:rPr>
                <w:rFonts w:ascii="Arial" w:hAnsi="Arial" w:cs="Arial"/>
                <w:sz w:val="13"/>
                <w:szCs w:val="13"/>
              </w:rPr>
              <w:t>Амортизация основных средств и нематериальных активов</w:t>
            </w:r>
          </w:p>
        </w:tc>
        <w:tc>
          <w:tcPr>
            <w:tcW w:w="1640" w:type="dxa"/>
            <w:tcBorders>
              <w:top w:val="nil"/>
              <w:left w:val="nil"/>
              <w:bottom w:val="single" w:sz="4" w:space="0" w:color="auto"/>
              <w:right w:val="single" w:sz="4" w:space="0" w:color="auto"/>
            </w:tcBorders>
            <w:shd w:val="clear" w:color="000000" w:fill="FFFFFF"/>
            <w:vAlign w:val="center"/>
            <w:hideMark/>
          </w:tcPr>
          <w:p w14:paraId="4C61F02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6446CC8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5 602,03</w:t>
            </w:r>
          </w:p>
        </w:tc>
        <w:tc>
          <w:tcPr>
            <w:tcW w:w="2020" w:type="dxa"/>
            <w:tcBorders>
              <w:top w:val="nil"/>
              <w:left w:val="nil"/>
              <w:bottom w:val="single" w:sz="4" w:space="0" w:color="auto"/>
              <w:right w:val="single" w:sz="4" w:space="0" w:color="auto"/>
            </w:tcBorders>
            <w:shd w:val="clear" w:color="000000" w:fill="DDEBF7"/>
            <w:vAlign w:val="center"/>
            <w:hideMark/>
          </w:tcPr>
          <w:p w14:paraId="0B203D8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8 125,10</w:t>
            </w:r>
          </w:p>
        </w:tc>
        <w:tc>
          <w:tcPr>
            <w:tcW w:w="2076" w:type="dxa"/>
            <w:tcBorders>
              <w:top w:val="nil"/>
              <w:left w:val="nil"/>
              <w:bottom w:val="single" w:sz="4" w:space="0" w:color="auto"/>
              <w:right w:val="single" w:sz="4" w:space="0" w:color="auto"/>
            </w:tcBorders>
            <w:shd w:val="clear" w:color="000000" w:fill="E2EFDA"/>
            <w:vAlign w:val="center"/>
            <w:hideMark/>
          </w:tcPr>
          <w:p w14:paraId="6EE4C3D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313" w:type="dxa"/>
            <w:tcBorders>
              <w:top w:val="nil"/>
              <w:left w:val="nil"/>
              <w:bottom w:val="single" w:sz="4" w:space="0" w:color="auto"/>
              <w:right w:val="nil"/>
            </w:tcBorders>
            <w:shd w:val="clear" w:color="000000" w:fill="F8CBAD"/>
            <w:vAlign w:val="center"/>
            <w:hideMark/>
          </w:tcPr>
          <w:p w14:paraId="59394B7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8125,10</w:t>
            </w:r>
          </w:p>
        </w:tc>
        <w:tc>
          <w:tcPr>
            <w:tcW w:w="16" w:type="dxa"/>
            <w:vAlign w:val="center"/>
            <w:hideMark/>
          </w:tcPr>
          <w:p w14:paraId="06102D82" w14:textId="77777777" w:rsidR="008A4FBE" w:rsidRPr="008A4FBE" w:rsidRDefault="008A4FBE" w:rsidP="008A4FBE">
            <w:pPr>
              <w:rPr>
                <w:sz w:val="13"/>
                <w:szCs w:val="13"/>
              </w:rPr>
            </w:pPr>
          </w:p>
        </w:tc>
      </w:tr>
      <w:tr w:rsidR="008A4FBE" w:rsidRPr="008A4FBE" w14:paraId="0C5A1667" w14:textId="77777777" w:rsidTr="008A4FBE">
        <w:trPr>
          <w:trHeight w:val="39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036DB80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center"/>
            <w:hideMark/>
          </w:tcPr>
          <w:p w14:paraId="2338C8D8"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 амортизация собственных основных средств</w:t>
            </w:r>
          </w:p>
        </w:tc>
        <w:tc>
          <w:tcPr>
            <w:tcW w:w="1640" w:type="dxa"/>
            <w:tcBorders>
              <w:top w:val="nil"/>
              <w:left w:val="nil"/>
              <w:bottom w:val="single" w:sz="4" w:space="0" w:color="auto"/>
              <w:right w:val="single" w:sz="4" w:space="0" w:color="auto"/>
            </w:tcBorders>
            <w:shd w:val="clear" w:color="000000" w:fill="FFFFFF"/>
            <w:vAlign w:val="center"/>
            <w:hideMark/>
          </w:tcPr>
          <w:p w14:paraId="547DCF1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797DE61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6DF1DB0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726D469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nil"/>
              <w:right w:val="nil"/>
            </w:tcBorders>
            <w:shd w:val="clear" w:color="000000" w:fill="FFFFFF"/>
            <w:vAlign w:val="center"/>
            <w:hideMark/>
          </w:tcPr>
          <w:p w14:paraId="6539994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6DB9CF7E" w14:textId="77777777" w:rsidR="008A4FBE" w:rsidRPr="008A4FBE" w:rsidRDefault="008A4FBE" w:rsidP="008A4FBE">
            <w:pPr>
              <w:rPr>
                <w:sz w:val="13"/>
                <w:szCs w:val="13"/>
              </w:rPr>
            </w:pPr>
          </w:p>
        </w:tc>
      </w:tr>
      <w:tr w:rsidR="008A4FBE" w:rsidRPr="008A4FBE" w14:paraId="4F007BAF"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771A2A2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center"/>
            <w:hideMark/>
          </w:tcPr>
          <w:p w14:paraId="41D132D4"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 амортизация ОС переданных в хоз.ведение</w:t>
            </w:r>
          </w:p>
        </w:tc>
        <w:tc>
          <w:tcPr>
            <w:tcW w:w="1640" w:type="dxa"/>
            <w:tcBorders>
              <w:top w:val="nil"/>
              <w:left w:val="nil"/>
              <w:bottom w:val="single" w:sz="4" w:space="0" w:color="auto"/>
              <w:right w:val="single" w:sz="4" w:space="0" w:color="auto"/>
            </w:tcBorders>
            <w:shd w:val="clear" w:color="000000" w:fill="FFFFFF"/>
            <w:vAlign w:val="center"/>
            <w:hideMark/>
          </w:tcPr>
          <w:p w14:paraId="1197BC4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051E60F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797A723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697B9DC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313" w:type="dxa"/>
            <w:tcBorders>
              <w:top w:val="single" w:sz="4" w:space="0" w:color="auto"/>
              <w:left w:val="nil"/>
              <w:bottom w:val="single" w:sz="4" w:space="0" w:color="auto"/>
              <w:right w:val="nil"/>
            </w:tcBorders>
            <w:shd w:val="clear" w:color="000000" w:fill="FFFFFF"/>
            <w:vAlign w:val="center"/>
            <w:hideMark/>
          </w:tcPr>
          <w:p w14:paraId="4662108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3B1FD378" w14:textId="77777777" w:rsidR="008A4FBE" w:rsidRPr="008A4FBE" w:rsidRDefault="008A4FBE" w:rsidP="008A4FBE">
            <w:pPr>
              <w:rPr>
                <w:sz w:val="13"/>
                <w:szCs w:val="13"/>
              </w:rPr>
            </w:pPr>
          </w:p>
        </w:tc>
      </w:tr>
      <w:tr w:rsidR="008A4FBE" w:rsidRPr="008A4FBE" w14:paraId="187887F0"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6095C14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3.1.8.</w:t>
            </w:r>
          </w:p>
        </w:tc>
        <w:tc>
          <w:tcPr>
            <w:tcW w:w="10997" w:type="dxa"/>
            <w:tcBorders>
              <w:top w:val="nil"/>
              <w:left w:val="nil"/>
              <w:bottom w:val="single" w:sz="4" w:space="0" w:color="auto"/>
              <w:right w:val="single" w:sz="4" w:space="0" w:color="auto"/>
            </w:tcBorders>
            <w:shd w:val="clear" w:color="000000" w:fill="FFFFFF"/>
            <w:vAlign w:val="center"/>
            <w:hideMark/>
          </w:tcPr>
          <w:p w14:paraId="6C25101E" w14:textId="77777777" w:rsidR="008A4FBE" w:rsidRPr="008A4FBE" w:rsidRDefault="008A4FBE" w:rsidP="008A4FBE">
            <w:pPr>
              <w:rPr>
                <w:rFonts w:ascii="Arial" w:hAnsi="Arial" w:cs="Arial"/>
                <w:sz w:val="13"/>
                <w:szCs w:val="13"/>
              </w:rPr>
            </w:pPr>
            <w:r w:rsidRPr="008A4FBE">
              <w:rPr>
                <w:rFonts w:ascii="Arial" w:hAnsi="Arial" w:cs="Arial"/>
                <w:sz w:val="13"/>
                <w:szCs w:val="13"/>
              </w:rPr>
              <w:t>Расходы на выплаты по договорам займа и кредитным договорам</w:t>
            </w:r>
          </w:p>
        </w:tc>
        <w:tc>
          <w:tcPr>
            <w:tcW w:w="1640" w:type="dxa"/>
            <w:tcBorders>
              <w:top w:val="nil"/>
              <w:left w:val="nil"/>
              <w:bottom w:val="single" w:sz="4" w:space="0" w:color="auto"/>
              <w:right w:val="single" w:sz="4" w:space="0" w:color="auto"/>
            </w:tcBorders>
            <w:shd w:val="clear" w:color="000000" w:fill="FFFFFF"/>
            <w:vAlign w:val="center"/>
            <w:hideMark/>
          </w:tcPr>
          <w:p w14:paraId="64E83FB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3CE224C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4AA9CE7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6F61B15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11DC82B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538E62FE" w14:textId="77777777" w:rsidR="008A4FBE" w:rsidRPr="008A4FBE" w:rsidRDefault="008A4FBE" w:rsidP="008A4FBE">
            <w:pPr>
              <w:rPr>
                <w:sz w:val="13"/>
                <w:szCs w:val="13"/>
              </w:rPr>
            </w:pPr>
          </w:p>
        </w:tc>
      </w:tr>
      <w:tr w:rsidR="008A4FBE" w:rsidRPr="008A4FBE" w14:paraId="0C30CB16" w14:textId="77777777" w:rsidTr="008A4FBE">
        <w:trPr>
          <w:trHeight w:val="645"/>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6303B79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3.1.9.</w:t>
            </w:r>
          </w:p>
        </w:tc>
        <w:tc>
          <w:tcPr>
            <w:tcW w:w="10997" w:type="dxa"/>
            <w:tcBorders>
              <w:top w:val="nil"/>
              <w:left w:val="nil"/>
              <w:bottom w:val="single" w:sz="4" w:space="0" w:color="auto"/>
              <w:right w:val="single" w:sz="4" w:space="0" w:color="auto"/>
            </w:tcBorders>
            <w:shd w:val="clear" w:color="000000" w:fill="FFFFFF"/>
            <w:vAlign w:val="center"/>
            <w:hideMark/>
          </w:tcPr>
          <w:p w14:paraId="20A7C912"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Расходы концессионера на осуществление гос.кадастрового учета и (или) гос.регистрации права собственности концедента </w:t>
            </w:r>
          </w:p>
        </w:tc>
        <w:tc>
          <w:tcPr>
            <w:tcW w:w="1640" w:type="dxa"/>
            <w:tcBorders>
              <w:top w:val="nil"/>
              <w:left w:val="nil"/>
              <w:bottom w:val="single" w:sz="4" w:space="0" w:color="auto"/>
              <w:right w:val="single" w:sz="4" w:space="0" w:color="auto"/>
            </w:tcBorders>
            <w:shd w:val="clear" w:color="000000" w:fill="FFFFFF"/>
            <w:vAlign w:val="center"/>
            <w:hideMark/>
          </w:tcPr>
          <w:p w14:paraId="5FD9728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340ABD3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1B08E41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3F22C6F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343769D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4CE51A5A" w14:textId="77777777" w:rsidR="008A4FBE" w:rsidRPr="008A4FBE" w:rsidRDefault="008A4FBE" w:rsidP="008A4FBE">
            <w:pPr>
              <w:rPr>
                <w:sz w:val="13"/>
                <w:szCs w:val="13"/>
              </w:rPr>
            </w:pPr>
          </w:p>
        </w:tc>
      </w:tr>
      <w:tr w:rsidR="008A4FBE" w:rsidRPr="008A4FBE" w14:paraId="61D5BFBC"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46EBBD0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000000" w:fill="FFFFFF"/>
            <w:vAlign w:val="center"/>
            <w:hideMark/>
          </w:tcPr>
          <w:p w14:paraId="5CC035B9" w14:textId="77777777" w:rsidR="008A4FBE" w:rsidRPr="008A4FBE" w:rsidRDefault="008A4FBE" w:rsidP="008A4FBE">
            <w:pPr>
              <w:rPr>
                <w:rFonts w:ascii="Arial" w:hAnsi="Arial" w:cs="Arial"/>
                <w:sz w:val="13"/>
                <w:szCs w:val="13"/>
              </w:rPr>
            </w:pPr>
            <w:r w:rsidRPr="008A4FBE">
              <w:rPr>
                <w:rFonts w:ascii="Arial" w:hAnsi="Arial" w:cs="Arial"/>
                <w:sz w:val="13"/>
                <w:szCs w:val="13"/>
              </w:rPr>
              <w:t>Итого</w:t>
            </w:r>
          </w:p>
        </w:tc>
        <w:tc>
          <w:tcPr>
            <w:tcW w:w="1640" w:type="dxa"/>
            <w:tcBorders>
              <w:top w:val="nil"/>
              <w:left w:val="nil"/>
              <w:bottom w:val="single" w:sz="4" w:space="0" w:color="auto"/>
              <w:right w:val="single" w:sz="4" w:space="0" w:color="auto"/>
            </w:tcBorders>
            <w:shd w:val="clear" w:color="000000" w:fill="FFFFFF"/>
            <w:vAlign w:val="center"/>
            <w:hideMark/>
          </w:tcPr>
          <w:p w14:paraId="54D9D52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43D3C01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8 430,20</w:t>
            </w:r>
          </w:p>
        </w:tc>
        <w:tc>
          <w:tcPr>
            <w:tcW w:w="2020" w:type="dxa"/>
            <w:tcBorders>
              <w:top w:val="nil"/>
              <w:left w:val="nil"/>
              <w:bottom w:val="single" w:sz="4" w:space="0" w:color="auto"/>
              <w:right w:val="single" w:sz="4" w:space="0" w:color="auto"/>
            </w:tcBorders>
            <w:shd w:val="clear" w:color="000000" w:fill="DDEBF7"/>
            <w:vAlign w:val="center"/>
            <w:hideMark/>
          </w:tcPr>
          <w:p w14:paraId="2D7D1AA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10 070,99</w:t>
            </w:r>
          </w:p>
        </w:tc>
        <w:tc>
          <w:tcPr>
            <w:tcW w:w="2076" w:type="dxa"/>
            <w:tcBorders>
              <w:top w:val="nil"/>
              <w:left w:val="nil"/>
              <w:bottom w:val="single" w:sz="4" w:space="0" w:color="auto"/>
              <w:right w:val="single" w:sz="4" w:space="0" w:color="auto"/>
            </w:tcBorders>
            <w:shd w:val="clear" w:color="000000" w:fill="E2EFDA"/>
            <w:vAlign w:val="center"/>
            <w:hideMark/>
          </w:tcPr>
          <w:p w14:paraId="337472E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1 938,23</w:t>
            </w:r>
          </w:p>
        </w:tc>
        <w:tc>
          <w:tcPr>
            <w:tcW w:w="2313" w:type="dxa"/>
            <w:tcBorders>
              <w:top w:val="nil"/>
              <w:left w:val="single" w:sz="4" w:space="0" w:color="auto"/>
              <w:bottom w:val="single" w:sz="4" w:space="0" w:color="auto"/>
              <w:right w:val="single" w:sz="4" w:space="0" w:color="auto"/>
            </w:tcBorders>
            <w:shd w:val="clear" w:color="000000" w:fill="E2EFDA"/>
            <w:vAlign w:val="center"/>
            <w:hideMark/>
          </w:tcPr>
          <w:p w14:paraId="1567DF0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10 068,73</w:t>
            </w:r>
          </w:p>
        </w:tc>
        <w:tc>
          <w:tcPr>
            <w:tcW w:w="16" w:type="dxa"/>
            <w:vAlign w:val="center"/>
            <w:hideMark/>
          </w:tcPr>
          <w:p w14:paraId="4CE3FFB6" w14:textId="77777777" w:rsidR="008A4FBE" w:rsidRPr="008A4FBE" w:rsidRDefault="008A4FBE" w:rsidP="008A4FBE">
            <w:pPr>
              <w:rPr>
                <w:sz w:val="13"/>
                <w:szCs w:val="13"/>
              </w:rPr>
            </w:pPr>
          </w:p>
        </w:tc>
      </w:tr>
      <w:tr w:rsidR="008A4FBE" w:rsidRPr="008A4FBE" w14:paraId="5B2879CB"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6029683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3.2.</w:t>
            </w:r>
          </w:p>
        </w:tc>
        <w:tc>
          <w:tcPr>
            <w:tcW w:w="10997" w:type="dxa"/>
            <w:tcBorders>
              <w:top w:val="nil"/>
              <w:left w:val="nil"/>
              <w:bottom w:val="single" w:sz="4" w:space="0" w:color="auto"/>
              <w:right w:val="single" w:sz="4" w:space="0" w:color="auto"/>
            </w:tcBorders>
            <w:shd w:val="clear" w:color="000000" w:fill="FFFFFF"/>
            <w:vAlign w:val="center"/>
            <w:hideMark/>
          </w:tcPr>
          <w:p w14:paraId="2F90B6F1" w14:textId="77777777" w:rsidR="008A4FBE" w:rsidRPr="008A4FBE" w:rsidRDefault="008A4FBE" w:rsidP="008A4FBE">
            <w:pPr>
              <w:rPr>
                <w:rFonts w:ascii="Arial" w:hAnsi="Arial" w:cs="Arial"/>
                <w:sz w:val="13"/>
                <w:szCs w:val="13"/>
              </w:rPr>
            </w:pPr>
            <w:r w:rsidRPr="008A4FBE">
              <w:rPr>
                <w:rFonts w:ascii="Arial" w:hAnsi="Arial" w:cs="Arial"/>
                <w:sz w:val="13"/>
                <w:szCs w:val="13"/>
              </w:rPr>
              <w:t>Налог на прибыль</w:t>
            </w:r>
          </w:p>
        </w:tc>
        <w:tc>
          <w:tcPr>
            <w:tcW w:w="1640" w:type="dxa"/>
            <w:tcBorders>
              <w:top w:val="nil"/>
              <w:left w:val="nil"/>
              <w:bottom w:val="single" w:sz="4" w:space="0" w:color="auto"/>
              <w:right w:val="single" w:sz="4" w:space="0" w:color="auto"/>
            </w:tcBorders>
            <w:shd w:val="clear" w:color="000000" w:fill="FFFFFF"/>
            <w:vAlign w:val="center"/>
            <w:hideMark/>
          </w:tcPr>
          <w:p w14:paraId="5DC6F9A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3564DED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79C620D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076" w:type="dxa"/>
            <w:tcBorders>
              <w:top w:val="nil"/>
              <w:left w:val="nil"/>
              <w:bottom w:val="single" w:sz="4" w:space="0" w:color="auto"/>
              <w:right w:val="single" w:sz="4" w:space="0" w:color="auto"/>
            </w:tcBorders>
            <w:shd w:val="clear" w:color="000000" w:fill="E2EFDA"/>
            <w:vAlign w:val="center"/>
            <w:hideMark/>
          </w:tcPr>
          <w:p w14:paraId="40E6DB88"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2313" w:type="dxa"/>
            <w:tcBorders>
              <w:top w:val="nil"/>
              <w:left w:val="nil"/>
              <w:bottom w:val="single" w:sz="4" w:space="0" w:color="auto"/>
              <w:right w:val="nil"/>
            </w:tcBorders>
            <w:shd w:val="clear" w:color="000000" w:fill="FFFFFF"/>
            <w:vAlign w:val="center"/>
            <w:hideMark/>
          </w:tcPr>
          <w:p w14:paraId="7380BAF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0,00</w:t>
            </w:r>
          </w:p>
        </w:tc>
        <w:tc>
          <w:tcPr>
            <w:tcW w:w="16" w:type="dxa"/>
            <w:vAlign w:val="center"/>
            <w:hideMark/>
          </w:tcPr>
          <w:p w14:paraId="2C913EF1" w14:textId="77777777" w:rsidR="008A4FBE" w:rsidRPr="008A4FBE" w:rsidRDefault="008A4FBE" w:rsidP="008A4FBE">
            <w:pPr>
              <w:rPr>
                <w:sz w:val="13"/>
                <w:szCs w:val="13"/>
              </w:rPr>
            </w:pPr>
          </w:p>
        </w:tc>
      </w:tr>
      <w:tr w:rsidR="008A4FBE" w:rsidRPr="008A4FBE" w14:paraId="346C97C3" w14:textId="77777777" w:rsidTr="008A4FBE">
        <w:trPr>
          <w:trHeight w:val="63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3AD53D3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3.3.</w:t>
            </w:r>
          </w:p>
        </w:tc>
        <w:tc>
          <w:tcPr>
            <w:tcW w:w="10997" w:type="dxa"/>
            <w:tcBorders>
              <w:top w:val="nil"/>
              <w:left w:val="nil"/>
              <w:bottom w:val="single" w:sz="4" w:space="0" w:color="auto"/>
              <w:right w:val="single" w:sz="4" w:space="0" w:color="auto"/>
            </w:tcBorders>
            <w:shd w:val="clear" w:color="000000" w:fill="FFFFFF"/>
            <w:vAlign w:val="center"/>
            <w:hideMark/>
          </w:tcPr>
          <w:p w14:paraId="2199F9A4" w14:textId="77777777" w:rsidR="008A4FBE" w:rsidRPr="008A4FBE" w:rsidRDefault="008A4FBE" w:rsidP="008A4FBE">
            <w:pPr>
              <w:rPr>
                <w:rFonts w:ascii="Arial" w:hAnsi="Arial" w:cs="Arial"/>
                <w:sz w:val="13"/>
                <w:szCs w:val="13"/>
              </w:rPr>
            </w:pPr>
            <w:r w:rsidRPr="008A4FBE">
              <w:rPr>
                <w:rFonts w:ascii="Arial" w:hAnsi="Arial" w:cs="Arial"/>
                <w:sz w:val="13"/>
                <w:szCs w:val="13"/>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40" w:type="dxa"/>
            <w:tcBorders>
              <w:top w:val="nil"/>
              <w:left w:val="nil"/>
              <w:bottom w:val="single" w:sz="4" w:space="0" w:color="auto"/>
              <w:right w:val="single" w:sz="4" w:space="0" w:color="auto"/>
            </w:tcBorders>
            <w:shd w:val="clear" w:color="000000" w:fill="FFFFFF"/>
            <w:vAlign w:val="center"/>
            <w:hideMark/>
          </w:tcPr>
          <w:p w14:paraId="2B0AC4D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572D87A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08B8EF14"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39B87F9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7603E64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0EA6EA06" w14:textId="77777777" w:rsidR="008A4FBE" w:rsidRPr="008A4FBE" w:rsidRDefault="008A4FBE" w:rsidP="008A4FBE">
            <w:pPr>
              <w:rPr>
                <w:sz w:val="13"/>
                <w:szCs w:val="13"/>
              </w:rPr>
            </w:pPr>
          </w:p>
        </w:tc>
      </w:tr>
      <w:tr w:rsidR="008A4FBE" w:rsidRPr="008A4FBE" w14:paraId="51248CFC" w14:textId="77777777" w:rsidTr="008A4FBE">
        <w:trPr>
          <w:trHeight w:val="60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4506D46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3.4.</w:t>
            </w:r>
          </w:p>
        </w:tc>
        <w:tc>
          <w:tcPr>
            <w:tcW w:w="10997" w:type="dxa"/>
            <w:tcBorders>
              <w:top w:val="nil"/>
              <w:left w:val="nil"/>
              <w:bottom w:val="single" w:sz="4" w:space="0" w:color="auto"/>
              <w:right w:val="single" w:sz="4" w:space="0" w:color="auto"/>
            </w:tcBorders>
            <w:shd w:val="clear" w:color="000000" w:fill="FFFFFF"/>
            <w:vAlign w:val="center"/>
            <w:hideMark/>
          </w:tcPr>
          <w:p w14:paraId="32104977"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Выпадающие расходы связанные с выводом из консервации (узел №2 Авиаторов, 1-В)  08.09.2020 установлен тариф на 2020 год </w:t>
            </w:r>
          </w:p>
        </w:tc>
        <w:tc>
          <w:tcPr>
            <w:tcW w:w="1640" w:type="dxa"/>
            <w:tcBorders>
              <w:top w:val="nil"/>
              <w:left w:val="nil"/>
              <w:bottom w:val="single" w:sz="4" w:space="0" w:color="auto"/>
              <w:right w:val="single" w:sz="4" w:space="0" w:color="auto"/>
            </w:tcBorders>
            <w:shd w:val="clear" w:color="000000" w:fill="FFFFFF"/>
            <w:vAlign w:val="center"/>
            <w:hideMark/>
          </w:tcPr>
          <w:p w14:paraId="35DF3B5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4FF43BA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DDEBF7"/>
            <w:vAlign w:val="center"/>
            <w:hideMark/>
          </w:tcPr>
          <w:p w14:paraId="67A1D86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252,78</w:t>
            </w:r>
          </w:p>
        </w:tc>
        <w:tc>
          <w:tcPr>
            <w:tcW w:w="2076" w:type="dxa"/>
            <w:tcBorders>
              <w:top w:val="nil"/>
              <w:left w:val="nil"/>
              <w:bottom w:val="single" w:sz="4" w:space="0" w:color="auto"/>
              <w:right w:val="single" w:sz="4" w:space="0" w:color="auto"/>
            </w:tcBorders>
            <w:shd w:val="clear" w:color="000000" w:fill="E2EFDA"/>
            <w:vAlign w:val="center"/>
            <w:hideMark/>
          </w:tcPr>
          <w:p w14:paraId="46F7B39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252,78</w:t>
            </w:r>
          </w:p>
        </w:tc>
        <w:tc>
          <w:tcPr>
            <w:tcW w:w="2313" w:type="dxa"/>
            <w:tcBorders>
              <w:top w:val="nil"/>
              <w:left w:val="nil"/>
              <w:bottom w:val="single" w:sz="4" w:space="0" w:color="auto"/>
              <w:right w:val="nil"/>
            </w:tcBorders>
            <w:shd w:val="clear" w:color="000000" w:fill="FFFFFF"/>
            <w:vAlign w:val="center"/>
            <w:hideMark/>
          </w:tcPr>
          <w:p w14:paraId="27B2AA3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252,78</w:t>
            </w:r>
          </w:p>
        </w:tc>
        <w:tc>
          <w:tcPr>
            <w:tcW w:w="16" w:type="dxa"/>
            <w:vAlign w:val="center"/>
            <w:hideMark/>
          </w:tcPr>
          <w:p w14:paraId="0C37BB99" w14:textId="77777777" w:rsidR="008A4FBE" w:rsidRPr="008A4FBE" w:rsidRDefault="008A4FBE" w:rsidP="008A4FBE">
            <w:pPr>
              <w:rPr>
                <w:sz w:val="13"/>
                <w:szCs w:val="13"/>
              </w:rPr>
            </w:pPr>
          </w:p>
        </w:tc>
      </w:tr>
      <w:tr w:rsidR="008A4FBE" w:rsidRPr="008A4FBE" w14:paraId="181B7AAE" w14:textId="77777777" w:rsidTr="008A4FBE">
        <w:trPr>
          <w:trHeight w:val="495"/>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0241866D"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3.5.</w:t>
            </w:r>
          </w:p>
        </w:tc>
        <w:tc>
          <w:tcPr>
            <w:tcW w:w="10997" w:type="dxa"/>
            <w:tcBorders>
              <w:top w:val="nil"/>
              <w:left w:val="nil"/>
              <w:bottom w:val="single" w:sz="4" w:space="0" w:color="auto"/>
              <w:right w:val="single" w:sz="4" w:space="0" w:color="auto"/>
            </w:tcBorders>
            <w:shd w:val="clear" w:color="000000" w:fill="FFFFFF"/>
            <w:vAlign w:val="center"/>
            <w:hideMark/>
          </w:tcPr>
          <w:p w14:paraId="26CEC623" w14:textId="77777777" w:rsidR="008A4FBE" w:rsidRPr="008A4FBE" w:rsidRDefault="008A4FBE" w:rsidP="008A4FBE">
            <w:pPr>
              <w:rPr>
                <w:rFonts w:ascii="Arial" w:hAnsi="Arial" w:cs="Arial"/>
                <w:b/>
                <w:bCs/>
                <w:sz w:val="13"/>
                <w:szCs w:val="13"/>
              </w:rPr>
            </w:pPr>
            <w:r w:rsidRPr="008A4FBE">
              <w:rPr>
                <w:rFonts w:ascii="Arial" w:hAnsi="Arial" w:cs="Arial"/>
                <w:b/>
                <w:bCs/>
                <w:sz w:val="13"/>
                <w:szCs w:val="13"/>
              </w:rPr>
              <w:t>Итого неподконтрольных расходов</w:t>
            </w:r>
          </w:p>
        </w:tc>
        <w:tc>
          <w:tcPr>
            <w:tcW w:w="1640" w:type="dxa"/>
            <w:tcBorders>
              <w:top w:val="nil"/>
              <w:left w:val="nil"/>
              <w:bottom w:val="single" w:sz="4" w:space="0" w:color="auto"/>
              <w:right w:val="single" w:sz="4" w:space="0" w:color="auto"/>
            </w:tcBorders>
            <w:shd w:val="clear" w:color="000000" w:fill="FFFFFF"/>
            <w:vAlign w:val="center"/>
            <w:hideMark/>
          </w:tcPr>
          <w:p w14:paraId="6593EB94"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76C18CD1"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8 430,20</w:t>
            </w:r>
          </w:p>
        </w:tc>
        <w:tc>
          <w:tcPr>
            <w:tcW w:w="2020" w:type="dxa"/>
            <w:tcBorders>
              <w:top w:val="nil"/>
              <w:left w:val="nil"/>
              <w:bottom w:val="single" w:sz="4" w:space="0" w:color="auto"/>
              <w:right w:val="single" w:sz="4" w:space="0" w:color="auto"/>
            </w:tcBorders>
            <w:shd w:val="clear" w:color="000000" w:fill="DDEBF7"/>
            <w:vAlign w:val="center"/>
            <w:hideMark/>
          </w:tcPr>
          <w:p w14:paraId="7A441805"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10 323,77</w:t>
            </w:r>
          </w:p>
        </w:tc>
        <w:tc>
          <w:tcPr>
            <w:tcW w:w="2076" w:type="dxa"/>
            <w:tcBorders>
              <w:top w:val="nil"/>
              <w:left w:val="nil"/>
              <w:bottom w:val="single" w:sz="4" w:space="0" w:color="auto"/>
              <w:right w:val="single" w:sz="4" w:space="0" w:color="auto"/>
            </w:tcBorders>
            <w:shd w:val="clear" w:color="000000" w:fill="E2EFDA"/>
            <w:vAlign w:val="center"/>
            <w:hideMark/>
          </w:tcPr>
          <w:p w14:paraId="215A7FD0"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2 191,02</w:t>
            </w:r>
          </w:p>
        </w:tc>
        <w:tc>
          <w:tcPr>
            <w:tcW w:w="2313" w:type="dxa"/>
            <w:tcBorders>
              <w:top w:val="nil"/>
              <w:left w:val="single" w:sz="4" w:space="0" w:color="auto"/>
              <w:bottom w:val="single" w:sz="4" w:space="0" w:color="auto"/>
              <w:right w:val="single" w:sz="4" w:space="0" w:color="auto"/>
            </w:tcBorders>
            <w:shd w:val="clear" w:color="000000" w:fill="E2EFDA"/>
            <w:vAlign w:val="center"/>
            <w:hideMark/>
          </w:tcPr>
          <w:p w14:paraId="27E61C1D"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10 321,52</w:t>
            </w:r>
          </w:p>
        </w:tc>
        <w:tc>
          <w:tcPr>
            <w:tcW w:w="16" w:type="dxa"/>
            <w:vAlign w:val="center"/>
            <w:hideMark/>
          </w:tcPr>
          <w:p w14:paraId="41D15E4D" w14:textId="77777777" w:rsidR="008A4FBE" w:rsidRPr="008A4FBE" w:rsidRDefault="008A4FBE" w:rsidP="008A4FBE">
            <w:pPr>
              <w:rPr>
                <w:sz w:val="13"/>
                <w:szCs w:val="13"/>
              </w:rPr>
            </w:pPr>
          </w:p>
        </w:tc>
      </w:tr>
      <w:tr w:rsidR="008A4FBE" w:rsidRPr="008A4FBE" w14:paraId="3107C93B" w14:textId="77777777" w:rsidTr="008A4FBE">
        <w:trPr>
          <w:trHeight w:val="390"/>
          <w:jc w:val="center"/>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713E1C5B"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8971" w:type="dxa"/>
            <w:gridSpan w:val="5"/>
            <w:tcBorders>
              <w:top w:val="single" w:sz="4" w:space="0" w:color="auto"/>
              <w:left w:val="nil"/>
              <w:bottom w:val="single" w:sz="4" w:space="0" w:color="auto"/>
              <w:right w:val="nil"/>
            </w:tcBorders>
            <w:shd w:val="clear" w:color="000000" w:fill="FFFFFF"/>
            <w:vAlign w:val="center"/>
            <w:hideMark/>
          </w:tcPr>
          <w:p w14:paraId="76D2C345"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2313" w:type="dxa"/>
            <w:tcBorders>
              <w:top w:val="nil"/>
              <w:left w:val="nil"/>
              <w:bottom w:val="single" w:sz="4" w:space="0" w:color="auto"/>
              <w:right w:val="nil"/>
            </w:tcBorders>
            <w:shd w:val="clear" w:color="000000" w:fill="FFFFFF"/>
            <w:vAlign w:val="center"/>
            <w:hideMark/>
          </w:tcPr>
          <w:p w14:paraId="0E9A23C8"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6" w:type="dxa"/>
            <w:vAlign w:val="center"/>
            <w:hideMark/>
          </w:tcPr>
          <w:p w14:paraId="4A5B70EB" w14:textId="77777777" w:rsidR="008A4FBE" w:rsidRPr="008A4FBE" w:rsidRDefault="008A4FBE" w:rsidP="008A4FBE">
            <w:pPr>
              <w:rPr>
                <w:sz w:val="13"/>
                <w:szCs w:val="13"/>
              </w:rPr>
            </w:pPr>
          </w:p>
        </w:tc>
      </w:tr>
      <w:tr w:rsidR="008A4FBE" w:rsidRPr="008A4FBE" w14:paraId="66D46129" w14:textId="77777777" w:rsidTr="008A4FBE">
        <w:trPr>
          <w:trHeight w:val="46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12BF9874"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4</w:t>
            </w:r>
          </w:p>
        </w:tc>
        <w:tc>
          <w:tcPr>
            <w:tcW w:w="10997" w:type="dxa"/>
            <w:tcBorders>
              <w:top w:val="nil"/>
              <w:left w:val="nil"/>
              <w:bottom w:val="single" w:sz="4" w:space="0" w:color="auto"/>
              <w:right w:val="single" w:sz="4" w:space="0" w:color="auto"/>
            </w:tcBorders>
            <w:shd w:val="clear" w:color="auto" w:fill="auto"/>
            <w:vAlign w:val="center"/>
            <w:hideMark/>
          </w:tcPr>
          <w:p w14:paraId="5B486092" w14:textId="77777777" w:rsidR="008A4FBE" w:rsidRPr="008A4FBE" w:rsidRDefault="008A4FBE" w:rsidP="008A4FBE">
            <w:pPr>
              <w:rPr>
                <w:rFonts w:ascii="Arial" w:hAnsi="Arial" w:cs="Arial"/>
                <w:b/>
                <w:bCs/>
                <w:sz w:val="13"/>
                <w:szCs w:val="13"/>
              </w:rPr>
            </w:pPr>
            <w:r w:rsidRPr="008A4FBE">
              <w:rPr>
                <w:rFonts w:ascii="Arial" w:hAnsi="Arial" w:cs="Arial"/>
                <w:b/>
                <w:bCs/>
                <w:sz w:val="13"/>
                <w:szCs w:val="13"/>
              </w:rPr>
              <w:t>Нормативная прибыль</w:t>
            </w:r>
          </w:p>
        </w:tc>
        <w:tc>
          <w:tcPr>
            <w:tcW w:w="1640" w:type="dxa"/>
            <w:tcBorders>
              <w:top w:val="nil"/>
              <w:left w:val="nil"/>
              <w:bottom w:val="single" w:sz="4" w:space="0" w:color="auto"/>
              <w:right w:val="single" w:sz="4" w:space="0" w:color="auto"/>
            </w:tcBorders>
            <w:shd w:val="clear" w:color="auto" w:fill="auto"/>
            <w:vAlign w:val="center"/>
            <w:hideMark/>
          </w:tcPr>
          <w:p w14:paraId="02ADB75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5D5FCA44"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0,00</w:t>
            </w:r>
          </w:p>
        </w:tc>
        <w:tc>
          <w:tcPr>
            <w:tcW w:w="2020" w:type="dxa"/>
            <w:tcBorders>
              <w:top w:val="nil"/>
              <w:left w:val="nil"/>
              <w:bottom w:val="single" w:sz="4" w:space="0" w:color="auto"/>
              <w:right w:val="single" w:sz="4" w:space="0" w:color="auto"/>
            </w:tcBorders>
            <w:shd w:val="clear" w:color="000000" w:fill="FFFFFF"/>
            <w:vAlign w:val="center"/>
            <w:hideMark/>
          </w:tcPr>
          <w:p w14:paraId="3EDF72FD"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0,00</w:t>
            </w:r>
          </w:p>
        </w:tc>
        <w:tc>
          <w:tcPr>
            <w:tcW w:w="2076" w:type="dxa"/>
            <w:tcBorders>
              <w:top w:val="nil"/>
              <w:left w:val="nil"/>
              <w:bottom w:val="single" w:sz="4" w:space="0" w:color="auto"/>
              <w:right w:val="single" w:sz="4" w:space="0" w:color="auto"/>
            </w:tcBorders>
            <w:shd w:val="clear" w:color="000000" w:fill="E2EFDA"/>
            <w:vAlign w:val="center"/>
            <w:hideMark/>
          </w:tcPr>
          <w:p w14:paraId="1D4B2E0D"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0,00</w:t>
            </w:r>
          </w:p>
        </w:tc>
        <w:tc>
          <w:tcPr>
            <w:tcW w:w="2313" w:type="dxa"/>
            <w:tcBorders>
              <w:top w:val="nil"/>
              <w:left w:val="nil"/>
              <w:bottom w:val="single" w:sz="4" w:space="0" w:color="auto"/>
              <w:right w:val="nil"/>
            </w:tcBorders>
            <w:shd w:val="clear" w:color="000000" w:fill="FFFFFF"/>
            <w:vAlign w:val="center"/>
            <w:hideMark/>
          </w:tcPr>
          <w:p w14:paraId="68326FE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71FBE02F" w14:textId="77777777" w:rsidR="008A4FBE" w:rsidRPr="008A4FBE" w:rsidRDefault="008A4FBE" w:rsidP="008A4FBE">
            <w:pPr>
              <w:rPr>
                <w:sz w:val="13"/>
                <w:szCs w:val="13"/>
              </w:rPr>
            </w:pPr>
          </w:p>
        </w:tc>
      </w:tr>
      <w:tr w:rsidR="008A4FBE" w:rsidRPr="008A4FBE" w14:paraId="71168A78" w14:textId="77777777" w:rsidTr="008A4FBE">
        <w:trPr>
          <w:trHeight w:val="40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7CA045E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auto" w:fill="auto"/>
            <w:hideMark/>
          </w:tcPr>
          <w:p w14:paraId="2BA75B62" w14:textId="77777777" w:rsidR="008A4FBE" w:rsidRPr="008A4FBE" w:rsidRDefault="008A4FBE" w:rsidP="008A4FBE">
            <w:pPr>
              <w:spacing w:after="240"/>
              <w:rPr>
                <w:rFonts w:ascii="Arial" w:hAnsi="Arial" w:cs="Arial"/>
                <w:sz w:val="13"/>
                <w:szCs w:val="13"/>
              </w:rPr>
            </w:pPr>
            <w:r w:rsidRPr="008A4FBE">
              <w:rPr>
                <w:rFonts w:ascii="Arial" w:hAnsi="Arial" w:cs="Arial"/>
                <w:sz w:val="13"/>
                <w:szCs w:val="13"/>
              </w:rPr>
              <w:t xml:space="preserve"> - экономически обоснованные расходы на выплаты, предусмотренные коллективным договором</w:t>
            </w:r>
          </w:p>
        </w:tc>
        <w:tc>
          <w:tcPr>
            <w:tcW w:w="1640" w:type="dxa"/>
            <w:tcBorders>
              <w:top w:val="nil"/>
              <w:left w:val="nil"/>
              <w:bottom w:val="single" w:sz="4" w:space="0" w:color="auto"/>
              <w:right w:val="single" w:sz="4" w:space="0" w:color="auto"/>
            </w:tcBorders>
            <w:shd w:val="clear" w:color="auto" w:fill="auto"/>
            <w:vAlign w:val="center"/>
            <w:hideMark/>
          </w:tcPr>
          <w:p w14:paraId="4E6980C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407DA19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FFFFFF"/>
            <w:vAlign w:val="center"/>
            <w:hideMark/>
          </w:tcPr>
          <w:p w14:paraId="2EACF52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3C457DB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50F5615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70A47B2E" w14:textId="77777777" w:rsidR="008A4FBE" w:rsidRPr="008A4FBE" w:rsidRDefault="008A4FBE" w:rsidP="008A4FBE">
            <w:pPr>
              <w:rPr>
                <w:sz w:val="13"/>
                <w:szCs w:val="13"/>
              </w:rPr>
            </w:pPr>
          </w:p>
        </w:tc>
      </w:tr>
      <w:tr w:rsidR="008A4FBE" w:rsidRPr="008A4FBE" w14:paraId="5E09D6A4"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08CB1A0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0997" w:type="dxa"/>
            <w:tcBorders>
              <w:top w:val="nil"/>
              <w:left w:val="nil"/>
              <w:bottom w:val="single" w:sz="4" w:space="0" w:color="auto"/>
              <w:right w:val="single" w:sz="4" w:space="0" w:color="auto"/>
            </w:tcBorders>
            <w:shd w:val="clear" w:color="auto" w:fill="auto"/>
            <w:hideMark/>
          </w:tcPr>
          <w:p w14:paraId="72B33352" w14:textId="77777777" w:rsidR="008A4FBE" w:rsidRPr="008A4FBE" w:rsidRDefault="008A4FBE" w:rsidP="008A4FBE">
            <w:pPr>
              <w:rPr>
                <w:rFonts w:ascii="Arial" w:hAnsi="Arial" w:cs="Arial"/>
                <w:sz w:val="13"/>
                <w:szCs w:val="13"/>
              </w:rPr>
            </w:pPr>
            <w:r w:rsidRPr="008A4FBE">
              <w:rPr>
                <w:rFonts w:ascii="Arial" w:hAnsi="Arial" w:cs="Arial"/>
                <w:sz w:val="13"/>
                <w:szCs w:val="13"/>
              </w:rPr>
              <w:t xml:space="preserve"> -  расходы на капитальные вложения (инвестиции)</w:t>
            </w:r>
          </w:p>
        </w:tc>
        <w:tc>
          <w:tcPr>
            <w:tcW w:w="1640" w:type="dxa"/>
            <w:tcBorders>
              <w:top w:val="nil"/>
              <w:left w:val="nil"/>
              <w:bottom w:val="single" w:sz="4" w:space="0" w:color="auto"/>
              <w:right w:val="single" w:sz="4" w:space="0" w:color="auto"/>
            </w:tcBorders>
            <w:shd w:val="clear" w:color="auto" w:fill="auto"/>
            <w:vAlign w:val="center"/>
            <w:hideMark/>
          </w:tcPr>
          <w:p w14:paraId="5FC4BF6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auto" w:fill="auto"/>
            <w:vAlign w:val="center"/>
            <w:hideMark/>
          </w:tcPr>
          <w:p w14:paraId="19EEF05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FFFFFF"/>
            <w:vAlign w:val="center"/>
            <w:hideMark/>
          </w:tcPr>
          <w:p w14:paraId="7E86F5F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1A9820E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59336C6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24D36D03" w14:textId="77777777" w:rsidR="008A4FBE" w:rsidRPr="008A4FBE" w:rsidRDefault="008A4FBE" w:rsidP="008A4FBE">
            <w:pPr>
              <w:rPr>
                <w:sz w:val="13"/>
                <w:szCs w:val="13"/>
              </w:rPr>
            </w:pPr>
          </w:p>
        </w:tc>
      </w:tr>
      <w:tr w:rsidR="008A4FBE" w:rsidRPr="008A4FBE" w14:paraId="3EAFB025" w14:textId="77777777" w:rsidTr="008A4FBE">
        <w:trPr>
          <w:trHeight w:val="43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3A7C4784"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w:t>
            </w:r>
          </w:p>
        </w:tc>
        <w:tc>
          <w:tcPr>
            <w:tcW w:w="10997" w:type="dxa"/>
            <w:tcBorders>
              <w:top w:val="nil"/>
              <w:left w:val="nil"/>
              <w:bottom w:val="single" w:sz="4" w:space="0" w:color="auto"/>
              <w:right w:val="single" w:sz="4" w:space="0" w:color="auto"/>
            </w:tcBorders>
            <w:shd w:val="clear" w:color="auto" w:fill="auto"/>
            <w:vAlign w:val="center"/>
            <w:hideMark/>
          </w:tcPr>
          <w:p w14:paraId="4CD0690C" w14:textId="77777777" w:rsidR="008A4FBE" w:rsidRPr="008A4FBE" w:rsidRDefault="008A4FBE" w:rsidP="008A4FBE">
            <w:pPr>
              <w:rPr>
                <w:rFonts w:ascii="Arial" w:hAnsi="Arial" w:cs="Arial"/>
                <w:b/>
                <w:bCs/>
                <w:sz w:val="13"/>
                <w:szCs w:val="13"/>
              </w:rPr>
            </w:pPr>
            <w:r w:rsidRPr="008A4FBE">
              <w:rPr>
                <w:rFonts w:ascii="Arial" w:hAnsi="Arial" w:cs="Arial"/>
                <w:b/>
                <w:bCs/>
                <w:sz w:val="13"/>
                <w:szCs w:val="13"/>
              </w:rPr>
              <w:t xml:space="preserve">Предпринимательская прибыль </w:t>
            </w:r>
          </w:p>
        </w:tc>
        <w:tc>
          <w:tcPr>
            <w:tcW w:w="1640" w:type="dxa"/>
            <w:tcBorders>
              <w:top w:val="nil"/>
              <w:left w:val="nil"/>
              <w:bottom w:val="single" w:sz="4" w:space="0" w:color="auto"/>
              <w:right w:val="single" w:sz="4" w:space="0" w:color="auto"/>
            </w:tcBorders>
            <w:shd w:val="clear" w:color="auto" w:fill="auto"/>
            <w:vAlign w:val="center"/>
            <w:hideMark/>
          </w:tcPr>
          <w:p w14:paraId="725ABFE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1E8028BB"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2020" w:type="dxa"/>
            <w:tcBorders>
              <w:top w:val="nil"/>
              <w:left w:val="nil"/>
              <w:bottom w:val="single" w:sz="4" w:space="0" w:color="auto"/>
              <w:right w:val="single" w:sz="4" w:space="0" w:color="auto"/>
            </w:tcBorders>
            <w:shd w:val="clear" w:color="000000" w:fill="FFFFFF"/>
            <w:vAlign w:val="center"/>
            <w:hideMark/>
          </w:tcPr>
          <w:p w14:paraId="35A74981"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6DBB9CD9"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2313" w:type="dxa"/>
            <w:tcBorders>
              <w:top w:val="nil"/>
              <w:left w:val="nil"/>
              <w:bottom w:val="single" w:sz="4" w:space="0" w:color="auto"/>
              <w:right w:val="nil"/>
            </w:tcBorders>
            <w:shd w:val="clear" w:color="000000" w:fill="FFFFFF"/>
            <w:vAlign w:val="center"/>
            <w:hideMark/>
          </w:tcPr>
          <w:p w14:paraId="517D198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474860A0" w14:textId="77777777" w:rsidR="008A4FBE" w:rsidRPr="008A4FBE" w:rsidRDefault="008A4FBE" w:rsidP="008A4FBE">
            <w:pPr>
              <w:rPr>
                <w:sz w:val="13"/>
                <w:szCs w:val="13"/>
              </w:rPr>
            </w:pPr>
          </w:p>
        </w:tc>
      </w:tr>
      <w:tr w:rsidR="008A4FBE" w:rsidRPr="008A4FBE" w14:paraId="2200A059" w14:textId="77777777" w:rsidTr="008A4FBE">
        <w:trPr>
          <w:trHeight w:val="480"/>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750542F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6</w:t>
            </w:r>
          </w:p>
        </w:tc>
        <w:tc>
          <w:tcPr>
            <w:tcW w:w="10997" w:type="dxa"/>
            <w:tcBorders>
              <w:top w:val="nil"/>
              <w:left w:val="nil"/>
              <w:bottom w:val="single" w:sz="4" w:space="0" w:color="auto"/>
              <w:right w:val="single" w:sz="4" w:space="0" w:color="auto"/>
            </w:tcBorders>
            <w:shd w:val="clear" w:color="auto" w:fill="auto"/>
            <w:vAlign w:val="center"/>
            <w:hideMark/>
          </w:tcPr>
          <w:p w14:paraId="65E81C62" w14:textId="77777777" w:rsidR="008A4FBE" w:rsidRPr="008A4FBE" w:rsidRDefault="008A4FBE" w:rsidP="008A4FBE">
            <w:pPr>
              <w:rPr>
                <w:rFonts w:ascii="Arial" w:hAnsi="Arial" w:cs="Arial"/>
                <w:sz w:val="13"/>
                <w:szCs w:val="13"/>
              </w:rPr>
            </w:pPr>
            <w:r w:rsidRPr="008A4FBE">
              <w:rPr>
                <w:rFonts w:ascii="Arial" w:hAnsi="Arial" w:cs="Arial"/>
                <w:sz w:val="13"/>
                <w:szCs w:val="13"/>
              </w:rPr>
              <w:t>Результаты деятельности до перехода к регулированию цен (тарифов) на основе долгосрочных параметров регулирования</w:t>
            </w:r>
          </w:p>
        </w:tc>
        <w:tc>
          <w:tcPr>
            <w:tcW w:w="1640" w:type="dxa"/>
            <w:tcBorders>
              <w:top w:val="nil"/>
              <w:left w:val="nil"/>
              <w:bottom w:val="single" w:sz="4" w:space="0" w:color="auto"/>
              <w:right w:val="single" w:sz="4" w:space="0" w:color="auto"/>
            </w:tcBorders>
            <w:shd w:val="clear" w:color="auto" w:fill="auto"/>
            <w:vAlign w:val="center"/>
            <w:hideMark/>
          </w:tcPr>
          <w:p w14:paraId="1495BD3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auto" w:fill="auto"/>
            <w:vAlign w:val="center"/>
            <w:hideMark/>
          </w:tcPr>
          <w:p w14:paraId="4F89744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FFFFFF"/>
            <w:vAlign w:val="center"/>
            <w:hideMark/>
          </w:tcPr>
          <w:p w14:paraId="673E743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61FDA3E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5A85655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4A8D18E3" w14:textId="77777777" w:rsidR="008A4FBE" w:rsidRPr="008A4FBE" w:rsidRDefault="008A4FBE" w:rsidP="008A4FBE">
            <w:pPr>
              <w:rPr>
                <w:sz w:val="13"/>
                <w:szCs w:val="13"/>
              </w:rPr>
            </w:pPr>
          </w:p>
        </w:tc>
      </w:tr>
      <w:tr w:rsidR="008A4FBE" w:rsidRPr="008A4FBE" w14:paraId="748D1077" w14:textId="77777777" w:rsidTr="008A4FBE">
        <w:trPr>
          <w:trHeight w:val="52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0D142EAE"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7</w:t>
            </w:r>
          </w:p>
        </w:tc>
        <w:tc>
          <w:tcPr>
            <w:tcW w:w="10997" w:type="dxa"/>
            <w:tcBorders>
              <w:top w:val="nil"/>
              <w:left w:val="nil"/>
              <w:bottom w:val="single" w:sz="4" w:space="0" w:color="auto"/>
              <w:right w:val="single" w:sz="4" w:space="0" w:color="auto"/>
            </w:tcBorders>
            <w:shd w:val="clear" w:color="auto" w:fill="auto"/>
            <w:vAlign w:val="center"/>
            <w:hideMark/>
          </w:tcPr>
          <w:p w14:paraId="5A4F9377" w14:textId="77777777" w:rsidR="008A4FBE" w:rsidRPr="008A4FBE" w:rsidRDefault="008A4FBE" w:rsidP="008A4FBE">
            <w:pPr>
              <w:outlineLvl w:val="0"/>
              <w:rPr>
                <w:rFonts w:ascii="Arial" w:hAnsi="Arial" w:cs="Arial"/>
                <w:sz w:val="13"/>
                <w:szCs w:val="13"/>
              </w:rPr>
            </w:pPr>
            <w:r w:rsidRPr="008A4FBE">
              <w:rPr>
                <w:rFonts w:ascii="Arial" w:hAnsi="Arial" w:cs="Arial"/>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40" w:type="dxa"/>
            <w:tcBorders>
              <w:top w:val="nil"/>
              <w:left w:val="nil"/>
              <w:bottom w:val="single" w:sz="4" w:space="0" w:color="auto"/>
              <w:right w:val="single" w:sz="4" w:space="0" w:color="auto"/>
            </w:tcBorders>
            <w:shd w:val="clear" w:color="auto" w:fill="auto"/>
            <w:vAlign w:val="center"/>
            <w:hideMark/>
          </w:tcPr>
          <w:p w14:paraId="39D9164C"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000000" w:fill="FFFFFF"/>
            <w:vAlign w:val="center"/>
            <w:hideMark/>
          </w:tcPr>
          <w:p w14:paraId="583921D2"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FFFFFF"/>
            <w:vAlign w:val="center"/>
            <w:hideMark/>
          </w:tcPr>
          <w:p w14:paraId="22D368AE"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2363AA90"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41931780"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6" w:type="dxa"/>
            <w:vAlign w:val="center"/>
            <w:hideMark/>
          </w:tcPr>
          <w:p w14:paraId="42F96463" w14:textId="77777777" w:rsidR="008A4FBE" w:rsidRPr="008A4FBE" w:rsidRDefault="008A4FBE" w:rsidP="008A4FBE">
            <w:pPr>
              <w:rPr>
                <w:sz w:val="13"/>
                <w:szCs w:val="13"/>
              </w:rPr>
            </w:pPr>
          </w:p>
        </w:tc>
      </w:tr>
      <w:tr w:rsidR="008A4FBE" w:rsidRPr="008A4FBE" w14:paraId="5B6758BC" w14:textId="77777777" w:rsidTr="008A4FBE">
        <w:trPr>
          <w:trHeight w:val="360"/>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62BD91A6"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8</w:t>
            </w:r>
          </w:p>
        </w:tc>
        <w:tc>
          <w:tcPr>
            <w:tcW w:w="10997" w:type="dxa"/>
            <w:tcBorders>
              <w:top w:val="nil"/>
              <w:left w:val="nil"/>
              <w:bottom w:val="single" w:sz="4" w:space="0" w:color="auto"/>
              <w:right w:val="single" w:sz="4" w:space="0" w:color="auto"/>
            </w:tcBorders>
            <w:shd w:val="clear" w:color="auto" w:fill="auto"/>
            <w:vAlign w:val="center"/>
            <w:hideMark/>
          </w:tcPr>
          <w:p w14:paraId="1D898737" w14:textId="77777777" w:rsidR="008A4FBE" w:rsidRPr="008A4FBE" w:rsidRDefault="008A4FBE" w:rsidP="008A4FBE">
            <w:pPr>
              <w:outlineLvl w:val="0"/>
              <w:rPr>
                <w:rFonts w:ascii="Arial" w:hAnsi="Arial" w:cs="Arial"/>
                <w:sz w:val="13"/>
                <w:szCs w:val="13"/>
              </w:rPr>
            </w:pPr>
            <w:r w:rsidRPr="008A4FBE">
              <w:rPr>
                <w:rFonts w:ascii="Arial" w:hAnsi="Arial" w:cs="Arial"/>
                <w:sz w:val="13"/>
                <w:szCs w:val="13"/>
              </w:rPr>
              <w:t>Корректировка с учетом надежности и качества реализуемых товаров (оказываемых услуг), подлежащая учету в НВВ</w:t>
            </w:r>
          </w:p>
        </w:tc>
        <w:tc>
          <w:tcPr>
            <w:tcW w:w="1640" w:type="dxa"/>
            <w:tcBorders>
              <w:top w:val="nil"/>
              <w:left w:val="nil"/>
              <w:bottom w:val="single" w:sz="4" w:space="0" w:color="auto"/>
              <w:right w:val="single" w:sz="4" w:space="0" w:color="auto"/>
            </w:tcBorders>
            <w:shd w:val="clear" w:color="auto" w:fill="auto"/>
            <w:vAlign w:val="center"/>
            <w:hideMark/>
          </w:tcPr>
          <w:p w14:paraId="401510C3"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auto" w:fill="auto"/>
            <w:vAlign w:val="center"/>
            <w:hideMark/>
          </w:tcPr>
          <w:p w14:paraId="0330E322"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FFFFFF"/>
            <w:vAlign w:val="center"/>
            <w:hideMark/>
          </w:tcPr>
          <w:p w14:paraId="05863E1C"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0A0978D7"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286D9136"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6" w:type="dxa"/>
            <w:vAlign w:val="center"/>
            <w:hideMark/>
          </w:tcPr>
          <w:p w14:paraId="0E688948" w14:textId="77777777" w:rsidR="008A4FBE" w:rsidRPr="008A4FBE" w:rsidRDefault="008A4FBE" w:rsidP="008A4FBE">
            <w:pPr>
              <w:rPr>
                <w:sz w:val="13"/>
                <w:szCs w:val="13"/>
              </w:rPr>
            </w:pPr>
          </w:p>
        </w:tc>
      </w:tr>
      <w:tr w:rsidR="008A4FBE" w:rsidRPr="008A4FBE" w14:paraId="59D8AE2C" w14:textId="77777777" w:rsidTr="008A4FBE">
        <w:trPr>
          <w:trHeight w:val="40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26C40C60"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9</w:t>
            </w:r>
          </w:p>
        </w:tc>
        <w:tc>
          <w:tcPr>
            <w:tcW w:w="10997" w:type="dxa"/>
            <w:tcBorders>
              <w:top w:val="nil"/>
              <w:left w:val="nil"/>
              <w:bottom w:val="single" w:sz="4" w:space="0" w:color="auto"/>
              <w:right w:val="single" w:sz="4" w:space="0" w:color="auto"/>
            </w:tcBorders>
            <w:shd w:val="clear" w:color="auto" w:fill="auto"/>
            <w:vAlign w:val="center"/>
            <w:hideMark/>
          </w:tcPr>
          <w:p w14:paraId="4A1B7DD1" w14:textId="77777777" w:rsidR="008A4FBE" w:rsidRPr="008A4FBE" w:rsidRDefault="008A4FBE" w:rsidP="008A4FBE">
            <w:pPr>
              <w:outlineLvl w:val="0"/>
              <w:rPr>
                <w:rFonts w:ascii="Arial" w:hAnsi="Arial" w:cs="Arial"/>
                <w:sz w:val="13"/>
                <w:szCs w:val="13"/>
              </w:rPr>
            </w:pPr>
            <w:r w:rsidRPr="008A4FBE">
              <w:rPr>
                <w:rFonts w:ascii="Arial" w:hAnsi="Arial" w:cs="Arial"/>
                <w:sz w:val="13"/>
                <w:szCs w:val="13"/>
              </w:rPr>
              <w:t>Корректировка НВВ в связи с изменением (неисполнением) инвестиционной программы</w:t>
            </w:r>
          </w:p>
        </w:tc>
        <w:tc>
          <w:tcPr>
            <w:tcW w:w="1640" w:type="dxa"/>
            <w:tcBorders>
              <w:top w:val="nil"/>
              <w:left w:val="nil"/>
              <w:bottom w:val="single" w:sz="4" w:space="0" w:color="auto"/>
              <w:right w:val="single" w:sz="4" w:space="0" w:color="auto"/>
            </w:tcBorders>
            <w:shd w:val="clear" w:color="auto" w:fill="auto"/>
            <w:vAlign w:val="center"/>
            <w:hideMark/>
          </w:tcPr>
          <w:p w14:paraId="1BB68495"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auto" w:fill="auto"/>
            <w:vAlign w:val="center"/>
            <w:hideMark/>
          </w:tcPr>
          <w:p w14:paraId="440910CF"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20" w:type="dxa"/>
            <w:tcBorders>
              <w:top w:val="nil"/>
              <w:left w:val="nil"/>
              <w:bottom w:val="single" w:sz="4" w:space="0" w:color="auto"/>
              <w:right w:val="single" w:sz="4" w:space="0" w:color="auto"/>
            </w:tcBorders>
            <w:shd w:val="clear" w:color="000000" w:fill="FFFFFF"/>
            <w:vAlign w:val="center"/>
            <w:hideMark/>
          </w:tcPr>
          <w:p w14:paraId="2AD6B662"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76" w:type="dxa"/>
            <w:tcBorders>
              <w:top w:val="nil"/>
              <w:left w:val="nil"/>
              <w:bottom w:val="single" w:sz="4" w:space="0" w:color="auto"/>
              <w:right w:val="single" w:sz="4" w:space="0" w:color="auto"/>
            </w:tcBorders>
            <w:shd w:val="clear" w:color="000000" w:fill="E2EFDA"/>
            <w:vAlign w:val="center"/>
            <w:hideMark/>
          </w:tcPr>
          <w:p w14:paraId="0A1F97A2"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313" w:type="dxa"/>
            <w:tcBorders>
              <w:top w:val="nil"/>
              <w:left w:val="nil"/>
              <w:bottom w:val="single" w:sz="4" w:space="0" w:color="auto"/>
              <w:right w:val="nil"/>
            </w:tcBorders>
            <w:shd w:val="clear" w:color="000000" w:fill="FFFFFF"/>
            <w:vAlign w:val="center"/>
            <w:hideMark/>
          </w:tcPr>
          <w:p w14:paraId="7908E702"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6" w:type="dxa"/>
            <w:vAlign w:val="center"/>
            <w:hideMark/>
          </w:tcPr>
          <w:p w14:paraId="65932AAA" w14:textId="77777777" w:rsidR="008A4FBE" w:rsidRPr="008A4FBE" w:rsidRDefault="008A4FBE" w:rsidP="008A4FBE">
            <w:pPr>
              <w:rPr>
                <w:sz w:val="13"/>
                <w:szCs w:val="13"/>
              </w:rPr>
            </w:pPr>
          </w:p>
        </w:tc>
      </w:tr>
      <w:tr w:rsidR="008A4FBE" w:rsidRPr="008A4FBE" w14:paraId="52905BF7" w14:textId="77777777" w:rsidTr="008A4FBE">
        <w:trPr>
          <w:trHeight w:val="1005"/>
          <w:jc w:val="center"/>
        </w:trPr>
        <w:tc>
          <w:tcPr>
            <w:tcW w:w="1060" w:type="dxa"/>
            <w:tcBorders>
              <w:top w:val="nil"/>
              <w:left w:val="single" w:sz="8" w:space="0" w:color="auto"/>
              <w:bottom w:val="nil"/>
              <w:right w:val="single" w:sz="4" w:space="0" w:color="auto"/>
            </w:tcBorders>
            <w:shd w:val="clear" w:color="auto" w:fill="auto"/>
            <w:vAlign w:val="center"/>
            <w:hideMark/>
          </w:tcPr>
          <w:p w14:paraId="689EB5D5"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lastRenderedPageBreak/>
              <w:t>10</w:t>
            </w:r>
          </w:p>
        </w:tc>
        <w:tc>
          <w:tcPr>
            <w:tcW w:w="10997" w:type="dxa"/>
            <w:tcBorders>
              <w:top w:val="nil"/>
              <w:left w:val="nil"/>
              <w:bottom w:val="nil"/>
              <w:right w:val="single" w:sz="4" w:space="0" w:color="auto"/>
            </w:tcBorders>
            <w:shd w:val="clear" w:color="auto" w:fill="auto"/>
            <w:vAlign w:val="center"/>
            <w:hideMark/>
          </w:tcPr>
          <w:p w14:paraId="2BB2A324" w14:textId="77777777" w:rsidR="008A4FBE" w:rsidRPr="008A4FBE" w:rsidRDefault="008A4FBE" w:rsidP="008A4FBE">
            <w:pPr>
              <w:outlineLvl w:val="0"/>
              <w:rPr>
                <w:rFonts w:ascii="Arial" w:hAnsi="Arial" w:cs="Arial"/>
                <w:sz w:val="13"/>
                <w:szCs w:val="13"/>
              </w:rPr>
            </w:pPr>
            <w:r w:rsidRPr="008A4FBE">
              <w:rPr>
                <w:rFonts w:ascii="Arial" w:hAnsi="Arial" w:cs="Arial"/>
                <w:sz w:val="13"/>
                <w:szCs w:val="13"/>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40" w:type="dxa"/>
            <w:tcBorders>
              <w:top w:val="nil"/>
              <w:left w:val="nil"/>
              <w:bottom w:val="nil"/>
              <w:right w:val="single" w:sz="4" w:space="0" w:color="auto"/>
            </w:tcBorders>
            <w:shd w:val="clear" w:color="auto" w:fill="auto"/>
            <w:vAlign w:val="center"/>
            <w:hideMark/>
          </w:tcPr>
          <w:p w14:paraId="7F297218"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nil"/>
              <w:right w:val="single" w:sz="4" w:space="0" w:color="auto"/>
            </w:tcBorders>
            <w:shd w:val="clear" w:color="auto" w:fill="auto"/>
            <w:vAlign w:val="center"/>
            <w:hideMark/>
          </w:tcPr>
          <w:p w14:paraId="740AF0A3"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20" w:type="dxa"/>
            <w:tcBorders>
              <w:top w:val="nil"/>
              <w:left w:val="nil"/>
              <w:bottom w:val="nil"/>
              <w:right w:val="single" w:sz="4" w:space="0" w:color="auto"/>
            </w:tcBorders>
            <w:shd w:val="clear" w:color="000000" w:fill="FFFFFF"/>
            <w:vAlign w:val="center"/>
            <w:hideMark/>
          </w:tcPr>
          <w:p w14:paraId="62BE8909"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076" w:type="dxa"/>
            <w:tcBorders>
              <w:top w:val="nil"/>
              <w:left w:val="nil"/>
              <w:bottom w:val="nil"/>
              <w:right w:val="single" w:sz="4" w:space="0" w:color="auto"/>
            </w:tcBorders>
            <w:shd w:val="clear" w:color="000000" w:fill="E2EFDA"/>
            <w:vAlign w:val="center"/>
            <w:hideMark/>
          </w:tcPr>
          <w:p w14:paraId="429C06CB"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2313" w:type="dxa"/>
            <w:tcBorders>
              <w:top w:val="nil"/>
              <w:left w:val="nil"/>
              <w:bottom w:val="nil"/>
              <w:right w:val="nil"/>
            </w:tcBorders>
            <w:shd w:val="clear" w:color="000000" w:fill="FFFFFF"/>
            <w:vAlign w:val="center"/>
            <w:hideMark/>
          </w:tcPr>
          <w:p w14:paraId="76BD827E" w14:textId="77777777" w:rsidR="008A4FBE" w:rsidRPr="008A4FBE" w:rsidRDefault="008A4FBE" w:rsidP="008A4FBE">
            <w:pPr>
              <w:jc w:val="center"/>
              <w:outlineLvl w:val="0"/>
              <w:rPr>
                <w:rFonts w:ascii="Arial" w:hAnsi="Arial" w:cs="Arial"/>
                <w:sz w:val="13"/>
                <w:szCs w:val="13"/>
              </w:rPr>
            </w:pPr>
            <w:r w:rsidRPr="008A4FBE">
              <w:rPr>
                <w:rFonts w:ascii="Arial" w:hAnsi="Arial" w:cs="Arial"/>
                <w:sz w:val="13"/>
                <w:szCs w:val="13"/>
              </w:rPr>
              <w:t> </w:t>
            </w:r>
          </w:p>
        </w:tc>
        <w:tc>
          <w:tcPr>
            <w:tcW w:w="16" w:type="dxa"/>
            <w:vAlign w:val="center"/>
            <w:hideMark/>
          </w:tcPr>
          <w:p w14:paraId="5F44196D" w14:textId="77777777" w:rsidR="008A4FBE" w:rsidRPr="008A4FBE" w:rsidRDefault="008A4FBE" w:rsidP="008A4FBE">
            <w:pPr>
              <w:rPr>
                <w:sz w:val="13"/>
                <w:szCs w:val="13"/>
              </w:rPr>
            </w:pPr>
          </w:p>
        </w:tc>
      </w:tr>
      <w:tr w:rsidR="008A4FBE" w:rsidRPr="008A4FBE" w14:paraId="5952D8DB" w14:textId="77777777" w:rsidTr="008A4FBE">
        <w:trPr>
          <w:trHeight w:val="360"/>
          <w:jc w:val="center"/>
        </w:trPr>
        <w:tc>
          <w:tcPr>
            <w:tcW w:w="1060" w:type="dxa"/>
            <w:vMerge w:val="restart"/>
            <w:tcBorders>
              <w:top w:val="single" w:sz="8" w:space="0" w:color="auto"/>
              <w:left w:val="single" w:sz="8" w:space="0" w:color="auto"/>
              <w:bottom w:val="single" w:sz="8" w:space="0" w:color="000000"/>
              <w:right w:val="single" w:sz="4" w:space="0" w:color="auto"/>
            </w:tcBorders>
            <w:shd w:val="clear" w:color="000000" w:fill="FFF2CC"/>
            <w:vAlign w:val="center"/>
            <w:hideMark/>
          </w:tcPr>
          <w:p w14:paraId="0724E5C1"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11</w:t>
            </w:r>
          </w:p>
        </w:tc>
        <w:tc>
          <w:tcPr>
            <w:tcW w:w="10997" w:type="dxa"/>
            <w:tcBorders>
              <w:top w:val="single" w:sz="8" w:space="0" w:color="auto"/>
              <w:left w:val="nil"/>
              <w:bottom w:val="single" w:sz="4" w:space="0" w:color="auto"/>
              <w:right w:val="single" w:sz="4" w:space="0" w:color="auto"/>
            </w:tcBorders>
            <w:shd w:val="clear" w:color="000000" w:fill="FFF2CC"/>
            <w:vAlign w:val="center"/>
            <w:hideMark/>
          </w:tcPr>
          <w:p w14:paraId="2D8EDA7B" w14:textId="77777777" w:rsidR="008A4FBE" w:rsidRPr="008A4FBE" w:rsidRDefault="008A4FBE" w:rsidP="008A4FBE">
            <w:pPr>
              <w:rPr>
                <w:rFonts w:ascii="Arial" w:hAnsi="Arial" w:cs="Arial"/>
                <w:b/>
                <w:bCs/>
                <w:sz w:val="13"/>
                <w:szCs w:val="13"/>
              </w:rPr>
            </w:pPr>
            <w:r w:rsidRPr="008A4FBE">
              <w:rPr>
                <w:rFonts w:ascii="Arial" w:hAnsi="Arial" w:cs="Arial"/>
                <w:b/>
                <w:bCs/>
                <w:sz w:val="13"/>
                <w:szCs w:val="13"/>
              </w:rPr>
              <w:t>Необходимая валовая выручка</w:t>
            </w:r>
          </w:p>
        </w:tc>
        <w:tc>
          <w:tcPr>
            <w:tcW w:w="1640" w:type="dxa"/>
            <w:tcBorders>
              <w:top w:val="single" w:sz="8" w:space="0" w:color="auto"/>
              <w:left w:val="nil"/>
              <w:bottom w:val="single" w:sz="4" w:space="0" w:color="auto"/>
              <w:right w:val="single" w:sz="4" w:space="0" w:color="auto"/>
            </w:tcBorders>
            <w:shd w:val="clear" w:color="000000" w:fill="FFF2CC"/>
            <w:vAlign w:val="center"/>
            <w:hideMark/>
          </w:tcPr>
          <w:p w14:paraId="5C607174"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тыс.руб.</w:t>
            </w:r>
          </w:p>
        </w:tc>
        <w:tc>
          <w:tcPr>
            <w:tcW w:w="2238" w:type="dxa"/>
            <w:tcBorders>
              <w:top w:val="single" w:sz="8" w:space="0" w:color="auto"/>
              <w:left w:val="nil"/>
              <w:bottom w:val="single" w:sz="4" w:space="0" w:color="auto"/>
              <w:right w:val="single" w:sz="4" w:space="0" w:color="auto"/>
            </w:tcBorders>
            <w:shd w:val="clear" w:color="000000" w:fill="FFF2CC"/>
            <w:vAlign w:val="center"/>
            <w:hideMark/>
          </w:tcPr>
          <w:p w14:paraId="7AED67FF"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73 537,25</w:t>
            </w:r>
          </w:p>
        </w:tc>
        <w:tc>
          <w:tcPr>
            <w:tcW w:w="2020" w:type="dxa"/>
            <w:tcBorders>
              <w:top w:val="single" w:sz="8" w:space="0" w:color="auto"/>
              <w:left w:val="nil"/>
              <w:bottom w:val="single" w:sz="4" w:space="0" w:color="auto"/>
              <w:right w:val="single" w:sz="4" w:space="0" w:color="auto"/>
            </w:tcBorders>
            <w:shd w:val="clear" w:color="000000" w:fill="FFF2CC"/>
            <w:vAlign w:val="center"/>
            <w:hideMark/>
          </w:tcPr>
          <w:p w14:paraId="00BBA152"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56 801,44</w:t>
            </w:r>
          </w:p>
        </w:tc>
        <w:tc>
          <w:tcPr>
            <w:tcW w:w="2076" w:type="dxa"/>
            <w:tcBorders>
              <w:top w:val="single" w:sz="8" w:space="0" w:color="auto"/>
              <w:left w:val="nil"/>
              <w:bottom w:val="single" w:sz="4" w:space="0" w:color="auto"/>
              <w:right w:val="single" w:sz="4" w:space="0" w:color="auto"/>
            </w:tcBorders>
            <w:shd w:val="clear" w:color="000000" w:fill="FFF2CC"/>
            <w:vAlign w:val="center"/>
            <w:hideMark/>
          </w:tcPr>
          <w:p w14:paraId="392867AF"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52 242,63</w:t>
            </w:r>
          </w:p>
        </w:tc>
        <w:tc>
          <w:tcPr>
            <w:tcW w:w="2313" w:type="dxa"/>
            <w:tcBorders>
              <w:top w:val="single" w:sz="8" w:space="0" w:color="auto"/>
              <w:left w:val="single" w:sz="4" w:space="0" w:color="auto"/>
              <w:bottom w:val="single" w:sz="4" w:space="0" w:color="auto"/>
              <w:right w:val="single" w:sz="4" w:space="0" w:color="auto"/>
            </w:tcBorders>
            <w:shd w:val="clear" w:color="000000" w:fill="F8CBAD"/>
            <w:vAlign w:val="center"/>
            <w:hideMark/>
          </w:tcPr>
          <w:p w14:paraId="5E1E7473"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60 373,13</w:t>
            </w:r>
          </w:p>
        </w:tc>
        <w:tc>
          <w:tcPr>
            <w:tcW w:w="16" w:type="dxa"/>
            <w:vAlign w:val="center"/>
            <w:hideMark/>
          </w:tcPr>
          <w:p w14:paraId="516636D8" w14:textId="77777777" w:rsidR="008A4FBE" w:rsidRPr="008A4FBE" w:rsidRDefault="008A4FBE" w:rsidP="008A4FBE">
            <w:pPr>
              <w:rPr>
                <w:sz w:val="13"/>
                <w:szCs w:val="13"/>
              </w:rPr>
            </w:pPr>
          </w:p>
        </w:tc>
      </w:tr>
      <w:tr w:rsidR="008A4FBE" w:rsidRPr="008A4FBE" w14:paraId="45A6096A" w14:textId="77777777" w:rsidTr="008A4FBE">
        <w:trPr>
          <w:trHeight w:val="375"/>
          <w:jc w:val="center"/>
        </w:trPr>
        <w:tc>
          <w:tcPr>
            <w:tcW w:w="1060" w:type="dxa"/>
            <w:vMerge/>
            <w:tcBorders>
              <w:top w:val="single" w:sz="8" w:space="0" w:color="auto"/>
              <w:left w:val="single" w:sz="8" w:space="0" w:color="auto"/>
              <w:bottom w:val="single" w:sz="8" w:space="0" w:color="000000"/>
              <w:right w:val="single" w:sz="4" w:space="0" w:color="auto"/>
            </w:tcBorders>
            <w:vAlign w:val="center"/>
            <w:hideMark/>
          </w:tcPr>
          <w:p w14:paraId="5A5621F9" w14:textId="77777777" w:rsidR="008A4FBE" w:rsidRPr="008A4FBE" w:rsidRDefault="008A4FBE" w:rsidP="008A4FBE">
            <w:pPr>
              <w:rPr>
                <w:rFonts w:ascii="Arial" w:hAnsi="Arial" w:cs="Arial"/>
                <w:b/>
                <w:bCs/>
                <w:sz w:val="13"/>
                <w:szCs w:val="13"/>
              </w:rPr>
            </w:pPr>
          </w:p>
        </w:tc>
        <w:tc>
          <w:tcPr>
            <w:tcW w:w="10997" w:type="dxa"/>
            <w:tcBorders>
              <w:top w:val="nil"/>
              <w:left w:val="nil"/>
              <w:bottom w:val="single" w:sz="8" w:space="0" w:color="auto"/>
              <w:right w:val="single" w:sz="4" w:space="0" w:color="auto"/>
            </w:tcBorders>
            <w:shd w:val="clear" w:color="000000" w:fill="FFF2CC"/>
            <w:vAlign w:val="center"/>
            <w:hideMark/>
          </w:tcPr>
          <w:p w14:paraId="3562342F" w14:textId="77777777" w:rsidR="008A4FBE" w:rsidRPr="008A4FBE" w:rsidRDefault="008A4FBE" w:rsidP="008A4FBE">
            <w:pPr>
              <w:rPr>
                <w:rFonts w:ascii="Arial" w:hAnsi="Arial" w:cs="Arial"/>
                <w:sz w:val="13"/>
                <w:szCs w:val="13"/>
              </w:rPr>
            </w:pPr>
            <w:r w:rsidRPr="008A4FBE">
              <w:rPr>
                <w:rFonts w:ascii="Arial" w:hAnsi="Arial" w:cs="Arial"/>
                <w:sz w:val="13"/>
                <w:szCs w:val="13"/>
              </w:rPr>
              <w:t>в том числе на потребительский рынок</w:t>
            </w:r>
          </w:p>
        </w:tc>
        <w:tc>
          <w:tcPr>
            <w:tcW w:w="1640" w:type="dxa"/>
            <w:tcBorders>
              <w:top w:val="nil"/>
              <w:left w:val="nil"/>
              <w:bottom w:val="single" w:sz="8" w:space="0" w:color="auto"/>
              <w:right w:val="single" w:sz="4" w:space="0" w:color="auto"/>
            </w:tcBorders>
            <w:shd w:val="clear" w:color="000000" w:fill="FFF2CC"/>
            <w:vAlign w:val="center"/>
            <w:hideMark/>
          </w:tcPr>
          <w:p w14:paraId="1378CA0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8" w:space="0" w:color="auto"/>
              <w:right w:val="single" w:sz="4" w:space="0" w:color="auto"/>
            </w:tcBorders>
            <w:shd w:val="clear" w:color="000000" w:fill="FFF2CC"/>
            <w:vAlign w:val="center"/>
            <w:hideMark/>
          </w:tcPr>
          <w:p w14:paraId="1BEBA8BE"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73 537,25</w:t>
            </w:r>
          </w:p>
        </w:tc>
        <w:tc>
          <w:tcPr>
            <w:tcW w:w="2020" w:type="dxa"/>
            <w:tcBorders>
              <w:top w:val="nil"/>
              <w:left w:val="nil"/>
              <w:bottom w:val="single" w:sz="8" w:space="0" w:color="auto"/>
              <w:right w:val="single" w:sz="4" w:space="0" w:color="auto"/>
            </w:tcBorders>
            <w:shd w:val="clear" w:color="000000" w:fill="FFF2CC"/>
            <w:vAlign w:val="center"/>
            <w:hideMark/>
          </w:tcPr>
          <w:p w14:paraId="3AB542F6"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56 801,44</w:t>
            </w:r>
          </w:p>
        </w:tc>
        <w:tc>
          <w:tcPr>
            <w:tcW w:w="2076" w:type="dxa"/>
            <w:tcBorders>
              <w:top w:val="nil"/>
              <w:left w:val="nil"/>
              <w:bottom w:val="single" w:sz="8" w:space="0" w:color="auto"/>
              <w:right w:val="single" w:sz="4" w:space="0" w:color="auto"/>
            </w:tcBorders>
            <w:shd w:val="clear" w:color="000000" w:fill="FFF2CC"/>
            <w:vAlign w:val="center"/>
            <w:hideMark/>
          </w:tcPr>
          <w:p w14:paraId="56D6AB36"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52 242,63</w:t>
            </w:r>
          </w:p>
        </w:tc>
        <w:tc>
          <w:tcPr>
            <w:tcW w:w="2313" w:type="dxa"/>
            <w:tcBorders>
              <w:top w:val="nil"/>
              <w:left w:val="single" w:sz="4" w:space="0" w:color="auto"/>
              <w:bottom w:val="single" w:sz="8" w:space="0" w:color="auto"/>
              <w:right w:val="single" w:sz="4" w:space="0" w:color="auto"/>
            </w:tcBorders>
            <w:shd w:val="clear" w:color="000000" w:fill="F8CBAD"/>
            <w:vAlign w:val="center"/>
            <w:hideMark/>
          </w:tcPr>
          <w:p w14:paraId="04731A47"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60 373,13</w:t>
            </w:r>
          </w:p>
        </w:tc>
        <w:tc>
          <w:tcPr>
            <w:tcW w:w="16" w:type="dxa"/>
            <w:vAlign w:val="center"/>
            <w:hideMark/>
          </w:tcPr>
          <w:p w14:paraId="4EC3B93C" w14:textId="77777777" w:rsidR="008A4FBE" w:rsidRPr="008A4FBE" w:rsidRDefault="008A4FBE" w:rsidP="008A4FBE">
            <w:pPr>
              <w:rPr>
                <w:sz w:val="13"/>
                <w:szCs w:val="13"/>
              </w:rPr>
            </w:pPr>
          </w:p>
        </w:tc>
      </w:tr>
      <w:tr w:rsidR="008A4FBE" w:rsidRPr="008A4FBE" w14:paraId="1208EFD3" w14:textId="77777777" w:rsidTr="008A4FBE">
        <w:trPr>
          <w:trHeight w:val="480"/>
          <w:jc w:val="center"/>
        </w:trPr>
        <w:tc>
          <w:tcPr>
            <w:tcW w:w="10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DC40073"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12</w:t>
            </w:r>
          </w:p>
        </w:tc>
        <w:tc>
          <w:tcPr>
            <w:tcW w:w="10997" w:type="dxa"/>
            <w:tcBorders>
              <w:top w:val="single" w:sz="8" w:space="0" w:color="auto"/>
              <w:left w:val="nil"/>
              <w:bottom w:val="single" w:sz="4" w:space="0" w:color="auto"/>
              <w:right w:val="single" w:sz="4" w:space="0" w:color="auto"/>
            </w:tcBorders>
            <w:shd w:val="clear" w:color="auto" w:fill="auto"/>
            <w:vAlign w:val="center"/>
            <w:hideMark/>
          </w:tcPr>
          <w:p w14:paraId="3352068F" w14:textId="77777777" w:rsidR="008A4FBE" w:rsidRPr="008A4FBE" w:rsidRDefault="008A4FBE" w:rsidP="008A4FBE">
            <w:pPr>
              <w:jc w:val="both"/>
              <w:rPr>
                <w:rFonts w:ascii="Arial" w:hAnsi="Arial" w:cs="Arial"/>
                <w:b/>
                <w:bCs/>
                <w:sz w:val="13"/>
                <w:szCs w:val="13"/>
              </w:rPr>
            </w:pPr>
            <w:r w:rsidRPr="008A4FBE">
              <w:rPr>
                <w:rFonts w:ascii="Arial" w:hAnsi="Arial" w:cs="Arial"/>
                <w:b/>
                <w:bCs/>
                <w:sz w:val="13"/>
                <w:szCs w:val="13"/>
              </w:rPr>
              <w:t>Товарная выручка на потребительский рынок</w:t>
            </w:r>
          </w:p>
        </w:tc>
        <w:tc>
          <w:tcPr>
            <w:tcW w:w="1640" w:type="dxa"/>
            <w:tcBorders>
              <w:top w:val="single" w:sz="8" w:space="0" w:color="auto"/>
              <w:left w:val="nil"/>
              <w:bottom w:val="single" w:sz="4" w:space="0" w:color="auto"/>
              <w:right w:val="single" w:sz="4" w:space="0" w:color="auto"/>
            </w:tcBorders>
            <w:shd w:val="clear" w:color="auto" w:fill="auto"/>
            <w:vAlign w:val="center"/>
            <w:hideMark/>
          </w:tcPr>
          <w:p w14:paraId="6CD25A10"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тыс.руб.</w:t>
            </w:r>
          </w:p>
        </w:tc>
        <w:tc>
          <w:tcPr>
            <w:tcW w:w="2238" w:type="dxa"/>
            <w:tcBorders>
              <w:top w:val="single" w:sz="8" w:space="0" w:color="auto"/>
              <w:left w:val="nil"/>
              <w:bottom w:val="single" w:sz="4" w:space="0" w:color="auto"/>
              <w:right w:val="single" w:sz="4" w:space="0" w:color="auto"/>
            </w:tcBorders>
            <w:shd w:val="clear" w:color="auto" w:fill="auto"/>
            <w:vAlign w:val="center"/>
            <w:hideMark/>
          </w:tcPr>
          <w:p w14:paraId="5CD607E7"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73 537,25</w:t>
            </w:r>
          </w:p>
        </w:tc>
        <w:tc>
          <w:tcPr>
            <w:tcW w:w="2020" w:type="dxa"/>
            <w:tcBorders>
              <w:top w:val="single" w:sz="8" w:space="0" w:color="auto"/>
              <w:left w:val="nil"/>
              <w:bottom w:val="single" w:sz="4" w:space="0" w:color="auto"/>
              <w:right w:val="single" w:sz="4" w:space="0" w:color="auto"/>
            </w:tcBorders>
            <w:shd w:val="clear" w:color="000000" w:fill="FFFFFF"/>
            <w:vAlign w:val="center"/>
            <w:hideMark/>
          </w:tcPr>
          <w:p w14:paraId="19FA1EEF"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56 282,33</w:t>
            </w:r>
          </w:p>
        </w:tc>
        <w:tc>
          <w:tcPr>
            <w:tcW w:w="2076" w:type="dxa"/>
            <w:tcBorders>
              <w:top w:val="single" w:sz="8" w:space="0" w:color="auto"/>
              <w:left w:val="nil"/>
              <w:bottom w:val="single" w:sz="4" w:space="0" w:color="auto"/>
              <w:right w:val="single" w:sz="4" w:space="0" w:color="auto"/>
            </w:tcBorders>
            <w:shd w:val="clear" w:color="000000" w:fill="FFFFFF"/>
            <w:vAlign w:val="center"/>
            <w:hideMark/>
          </w:tcPr>
          <w:p w14:paraId="2B816D86"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56 282,33</w:t>
            </w:r>
          </w:p>
        </w:tc>
        <w:tc>
          <w:tcPr>
            <w:tcW w:w="2313" w:type="dxa"/>
            <w:tcBorders>
              <w:top w:val="single" w:sz="4" w:space="0" w:color="auto"/>
              <w:left w:val="nil"/>
              <w:bottom w:val="single" w:sz="4" w:space="0" w:color="auto"/>
              <w:right w:val="nil"/>
            </w:tcBorders>
            <w:shd w:val="clear" w:color="000000" w:fill="FFFFFF"/>
            <w:vAlign w:val="center"/>
            <w:hideMark/>
          </w:tcPr>
          <w:p w14:paraId="1F53781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56 282,33</w:t>
            </w:r>
          </w:p>
        </w:tc>
        <w:tc>
          <w:tcPr>
            <w:tcW w:w="16" w:type="dxa"/>
            <w:vAlign w:val="center"/>
            <w:hideMark/>
          </w:tcPr>
          <w:p w14:paraId="6032A5A1" w14:textId="77777777" w:rsidR="008A4FBE" w:rsidRPr="008A4FBE" w:rsidRDefault="008A4FBE" w:rsidP="008A4FBE">
            <w:pPr>
              <w:rPr>
                <w:sz w:val="13"/>
                <w:szCs w:val="13"/>
              </w:rPr>
            </w:pPr>
          </w:p>
        </w:tc>
      </w:tr>
      <w:tr w:rsidR="008A4FBE" w:rsidRPr="008A4FBE" w14:paraId="7DB41992"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7BE53F6D"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0997" w:type="dxa"/>
            <w:tcBorders>
              <w:top w:val="nil"/>
              <w:left w:val="nil"/>
              <w:bottom w:val="single" w:sz="4" w:space="0" w:color="auto"/>
              <w:right w:val="single" w:sz="4" w:space="0" w:color="auto"/>
            </w:tcBorders>
            <w:shd w:val="clear" w:color="auto" w:fill="auto"/>
            <w:vAlign w:val="center"/>
            <w:hideMark/>
          </w:tcPr>
          <w:p w14:paraId="24BF2745" w14:textId="77777777" w:rsidR="008A4FBE" w:rsidRPr="008A4FBE" w:rsidRDefault="008A4FBE" w:rsidP="008A4FBE">
            <w:pPr>
              <w:jc w:val="both"/>
              <w:rPr>
                <w:rFonts w:ascii="Arial" w:hAnsi="Arial" w:cs="Arial"/>
                <w:i/>
                <w:iCs/>
                <w:sz w:val="13"/>
                <w:szCs w:val="13"/>
              </w:rPr>
            </w:pPr>
            <w:r w:rsidRPr="008A4FBE">
              <w:rPr>
                <w:rFonts w:ascii="Arial" w:hAnsi="Arial" w:cs="Arial"/>
                <w:i/>
                <w:iCs/>
                <w:sz w:val="13"/>
                <w:szCs w:val="13"/>
              </w:rPr>
              <w:t>1 полугодие</w:t>
            </w:r>
          </w:p>
        </w:tc>
        <w:tc>
          <w:tcPr>
            <w:tcW w:w="1640" w:type="dxa"/>
            <w:tcBorders>
              <w:top w:val="nil"/>
              <w:left w:val="nil"/>
              <w:bottom w:val="single" w:sz="4" w:space="0" w:color="auto"/>
              <w:right w:val="single" w:sz="4" w:space="0" w:color="auto"/>
            </w:tcBorders>
            <w:shd w:val="clear" w:color="auto" w:fill="auto"/>
            <w:vAlign w:val="center"/>
            <w:hideMark/>
          </w:tcPr>
          <w:p w14:paraId="5452407B"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auto" w:fill="auto"/>
            <w:vAlign w:val="center"/>
            <w:hideMark/>
          </w:tcPr>
          <w:p w14:paraId="7280944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38 974,74</w:t>
            </w:r>
          </w:p>
        </w:tc>
        <w:tc>
          <w:tcPr>
            <w:tcW w:w="2020" w:type="dxa"/>
            <w:tcBorders>
              <w:top w:val="nil"/>
              <w:left w:val="nil"/>
              <w:bottom w:val="single" w:sz="4" w:space="0" w:color="auto"/>
              <w:right w:val="single" w:sz="4" w:space="0" w:color="auto"/>
            </w:tcBorders>
            <w:shd w:val="clear" w:color="auto" w:fill="auto"/>
            <w:vAlign w:val="center"/>
            <w:hideMark/>
          </w:tcPr>
          <w:p w14:paraId="49C59A0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30 784,30</w:t>
            </w:r>
          </w:p>
        </w:tc>
        <w:tc>
          <w:tcPr>
            <w:tcW w:w="2076" w:type="dxa"/>
            <w:tcBorders>
              <w:top w:val="nil"/>
              <w:left w:val="nil"/>
              <w:bottom w:val="single" w:sz="4" w:space="0" w:color="auto"/>
              <w:right w:val="nil"/>
            </w:tcBorders>
            <w:shd w:val="clear" w:color="auto" w:fill="auto"/>
            <w:vAlign w:val="center"/>
            <w:hideMark/>
          </w:tcPr>
          <w:p w14:paraId="3CB39CF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30 784,30</w:t>
            </w:r>
          </w:p>
        </w:tc>
        <w:tc>
          <w:tcPr>
            <w:tcW w:w="2313" w:type="dxa"/>
            <w:tcBorders>
              <w:top w:val="nil"/>
              <w:left w:val="single" w:sz="4" w:space="0" w:color="auto"/>
              <w:bottom w:val="single" w:sz="4" w:space="0" w:color="auto"/>
              <w:right w:val="single" w:sz="4" w:space="0" w:color="auto"/>
            </w:tcBorders>
            <w:shd w:val="clear" w:color="000000" w:fill="FFFFFF"/>
            <w:vAlign w:val="center"/>
            <w:hideMark/>
          </w:tcPr>
          <w:p w14:paraId="519AA5E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34DC2CEC" w14:textId="77777777" w:rsidR="008A4FBE" w:rsidRPr="008A4FBE" w:rsidRDefault="008A4FBE" w:rsidP="008A4FBE">
            <w:pPr>
              <w:rPr>
                <w:sz w:val="13"/>
                <w:szCs w:val="13"/>
              </w:rPr>
            </w:pPr>
          </w:p>
        </w:tc>
      </w:tr>
      <w:tr w:rsidR="008A4FBE" w:rsidRPr="008A4FBE" w14:paraId="648D7E06"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0145ECF4"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0997" w:type="dxa"/>
            <w:tcBorders>
              <w:top w:val="nil"/>
              <w:left w:val="nil"/>
              <w:bottom w:val="single" w:sz="4" w:space="0" w:color="auto"/>
              <w:right w:val="single" w:sz="4" w:space="0" w:color="auto"/>
            </w:tcBorders>
            <w:shd w:val="clear" w:color="auto" w:fill="auto"/>
            <w:vAlign w:val="center"/>
            <w:hideMark/>
          </w:tcPr>
          <w:p w14:paraId="72A00A4E" w14:textId="77777777" w:rsidR="008A4FBE" w:rsidRPr="008A4FBE" w:rsidRDefault="008A4FBE" w:rsidP="008A4FBE">
            <w:pPr>
              <w:jc w:val="both"/>
              <w:rPr>
                <w:rFonts w:ascii="Arial" w:hAnsi="Arial" w:cs="Arial"/>
                <w:i/>
                <w:iCs/>
                <w:sz w:val="13"/>
                <w:szCs w:val="13"/>
              </w:rPr>
            </w:pPr>
            <w:r w:rsidRPr="008A4FBE">
              <w:rPr>
                <w:rFonts w:ascii="Arial" w:hAnsi="Arial" w:cs="Arial"/>
                <w:i/>
                <w:iCs/>
                <w:sz w:val="13"/>
                <w:szCs w:val="13"/>
              </w:rPr>
              <w:t>2 полугодие</w:t>
            </w:r>
          </w:p>
        </w:tc>
        <w:tc>
          <w:tcPr>
            <w:tcW w:w="1640" w:type="dxa"/>
            <w:tcBorders>
              <w:top w:val="nil"/>
              <w:left w:val="nil"/>
              <w:bottom w:val="single" w:sz="4" w:space="0" w:color="auto"/>
              <w:right w:val="single" w:sz="4" w:space="0" w:color="auto"/>
            </w:tcBorders>
            <w:shd w:val="clear" w:color="auto" w:fill="auto"/>
            <w:vAlign w:val="center"/>
            <w:hideMark/>
          </w:tcPr>
          <w:p w14:paraId="00B83EF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auto" w:fill="auto"/>
            <w:vAlign w:val="center"/>
            <w:hideMark/>
          </w:tcPr>
          <w:p w14:paraId="3755171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34 562,51</w:t>
            </w:r>
          </w:p>
        </w:tc>
        <w:tc>
          <w:tcPr>
            <w:tcW w:w="2020" w:type="dxa"/>
            <w:tcBorders>
              <w:top w:val="nil"/>
              <w:left w:val="nil"/>
              <w:bottom w:val="single" w:sz="4" w:space="0" w:color="auto"/>
              <w:right w:val="single" w:sz="4" w:space="0" w:color="auto"/>
            </w:tcBorders>
            <w:shd w:val="clear" w:color="auto" w:fill="auto"/>
            <w:vAlign w:val="center"/>
            <w:hideMark/>
          </w:tcPr>
          <w:p w14:paraId="5663F3D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25 498,03</w:t>
            </w:r>
          </w:p>
        </w:tc>
        <w:tc>
          <w:tcPr>
            <w:tcW w:w="2076" w:type="dxa"/>
            <w:tcBorders>
              <w:top w:val="nil"/>
              <w:left w:val="nil"/>
              <w:bottom w:val="single" w:sz="4" w:space="0" w:color="auto"/>
              <w:right w:val="nil"/>
            </w:tcBorders>
            <w:shd w:val="clear" w:color="auto" w:fill="auto"/>
            <w:vAlign w:val="center"/>
            <w:hideMark/>
          </w:tcPr>
          <w:p w14:paraId="538EA200"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25 498,03</w:t>
            </w:r>
          </w:p>
        </w:tc>
        <w:tc>
          <w:tcPr>
            <w:tcW w:w="2313" w:type="dxa"/>
            <w:tcBorders>
              <w:top w:val="nil"/>
              <w:left w:val="single" w:sz="4" w:space="0" w:color="auto"/>
              <w:bottom w:val="single" w:sz="4" w:space="0" w:color="auto"/>
              <w:right w:val="single" w:sz="4" w:space="0" w:color="auto"/>
            </w:tcBorders>
            <w:shd w:val="clear" w:color="000000" w:fill="FFFFFF"/>
            <w:vAlign w:val="center"/>
            <w:hideMark/>
          </w:tcPr>
          <w:p w14:paraId="21E9AF7F"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1CFE5848" w14:textId="77777777" w:rsidR="008A4FBE" w:rsidRPr="008A4FBE" w:rsidRDefault="008A4FBE" w:rsidP="008A4FBE">
            <w:pPr>
              <w:rPr>
                <w:sz w:val="13"/>
                <w:szCs w:val="13"/>
              </w:rPr>
            </w:pPr>
          </w:p>
        </w:tc>
      </w:tr>
      <w:tr w:rsidR="008A4FBE" w:rsidRPr="008A4FBE" w14:paraId="4EA86A06" w14:textId="77777777" w:rsidTr="008A4FBE">
        <w:trPr>
          <w:trHeight w:val="420"/>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23288B0A"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13</w:t>
            </w:r>
          </w:p>
        </w:tc>
        <w:tc>
          <w:tcPr>
            <w:tcW w:w="10997" w:type="dxa"/>
            <w:tcBorders>
              <w:top w:val="nil"/>
              <w:left w:val="nil"/>
              <w:bottom w:val="single" w:sz="4" w:space="0" w:color="auto"/>
              <w:right w:val="single" w:sz="4" w:space="0" w:color="auto"/>
            </w:tcBorders>
            <w:shd w:val="clear" w:color="auto" w:fill="auto"/>
            <w:vAlign w:val="center"/>
            <w:hideMark/>
          </w:tcPr>
          <w:p w14:paraId="656AD6D2" w14:textId="77777777" w:rsidR="008A4FBE" w:rsidRPr="008A4FBE" w:rsidRDefault="008A4FBE" w:rsidP="008A4FBE">
            <w:pPr>
              <w:jc w:val="both"/>
              <w:rPr>
                <w:rFonts w:ascii="Arial" w:hAnsi="Arial" w:cs="Arial"/>
                <w:b/>
                <w:bCs/>
                <w:sz w:val="13"/>
                <w:szCs w:val="13"/>
              </w:rPr>
            </w:pPr>
            <w:r w:rsidRPr="008A4FBE">
              <w:rPr>
                <w:rFonts w:ascii="Arial" w:hAnsi="Arial" w:cs="Arial"/>
                <w:b/>
                <w:bCs/>
                <w:sz w:val="13"/>
                <w:szCs w:val="13"/>
              </w:rPr>
              <w:t>Полезный отпуск на потребительский рынок</w:t>
            </w:r>
          </w:p>
        </w:tc>
        <w:tc>
          <w:tcPr>
            <w:tcW w:w="1640" w:type="dxa"/>
            <w:tcBorders>
              <w:top w:val="nil"/>
              <w:left w:val="nil"/>
              <w:bottom w:val="single" w:sz="4" w:space="0" w:color="auto"/>
              <w:right w:val="single" w:sz="4" w:space="0" w:color="auto"/>
            </w:tcBorders>
            <w:shd w:val="clear" w:color="auto" w:fill="auto"/>
            <w:vAlign w:val="center"/>
            <w:hideMark/>
          </w:tcPr>
          <w:p w14:paraId="4EC02E79"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тыс.Гкал.</w:t>
            </w:r>
          </w:p>
        </w:tc>
        <w:tc>
          <w:tcPr>
            <w:tcW w:w="2238" w:type="dxa"/>
            <w:tcBorders>
              <w:top w:val="nil"/>
              <w:left w:val="nil"/>
              <w:bottom w:val="single" w:sz="4" w:space="0" w:color="auto"/>
              <w:right w:val="single" w:sz="4" w:space="0" w:color="auto"/>
            </w:tcBorders>
            <w:shd w:val="clear" w:color="auto" w:fill="auto"/>
            <w:vAlign w:val="center"/>
            <w:hideMark/>
          </w:tcPr>
          <w:p w14:paraId="3DC3BF49"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50,705</w:t>
            </w:r>
          </w:p>
        </w:tc>
        <w:tc>
          <w:tcPr>
            <w:tcW w:w="2020" w:type="dxa"/>
            <w:tcBorders>
              <w:top w:val="nil"/>
              <w:left w:val="nil"/>
              <w:bottom w:val="single" w:sz="4" w:space="0" w:color="auto"/>
              <w:right w:val="single" w:sz="4" w:space="0" w:color="auto"/>
            </w:tcBorders>
            <w:shd w:val="clear" w:color="auto" w:fill="auto"/>
            <w:vAlign w:val="center"/>
            <w:hideMark/>
          </w:tcPr>
          <w:p w14:paraId="198E1981"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38,807</w:t>
            </w:r>
          </w:p>
        </w:tc>
        <w:tc>
          <w:tcPr>
            <w:tcW w:w="2076" w:type="dxa"/>
            <w:tcBorders>
              <w:top w:val="nil"/>
              <w:left w:val="nil"/>
              <w:bottom w:val="single" w:sz="4" w:space="0" w:color="auto"/>
              <w:right w:val="single" w:sz="4" w:space="0" w:color="auto"/>
            </w:tcBorders>
            <w:shd w:val="clear" w:color="auto" w:fill="auto"/>
            <w:vAlign w:val="center"/>
            <w:hideMark/>
          </w:tcPr>
          <w:p w14:paraId="7B75365D"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38,807</w:t>
            </w:r>
          </w:p>
        </w:tc>
        <w:tc>
          <w:tcPr>
            <w:tcW w:w="2313" w:type="dxa"/>
            <w:tcBorders>
              <w:top w:val="nil"/>
              <w:left w:val="single" w:sz="4" w:space="0" w:color="auto"/>
              <w:bottom w:val="single" w:sz="4" w:space="0" w:color="auto"/>
              <w:right w:val="single" w:sz="4" w:space="0" w:color="auto"/>
            </w:tcBorders>
            <w:shd w:val="clear" w:color="000000" w:fill="FFFFFF"/>
            <w:vAlign w:val="center"/>
            <w:hideMark/>
          </w:tcPr>
          <w:p w14:paraId="5AB37915"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3238F8AA" w14:textId="77777777" w:rsidR="008A4FBE" w:rsidRPr="008A4FBE" w:rsidRDefault="008A4FBE" w:rsidP="008A4FBE">
            <w:pPr>
              <w:rPr>
                <w:sz w:val="13"/>
                <w:szCs w:val="13"/>
              </w:rPr>
            </w:pPr>
          </w:p>
        </w:tc>
      </w:tr>
      <w:tr w:rsidR="008A4FBE" w:rsidRPr="008A4FBE" w14:paraId="088BD059"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2DF840F9"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0997" w:type="dxa"/>
            <w:tcBorders>
              <w:top w:val="nil"/>
              <w:left w:val="nil"/>
              <w:bottom w:val="single" w:sz="4" w:space="0" w:color="auto"/>
              <w:right w:val="single" w:sz="4" w:space="0" w:color="auto"/>
            </w:tcBorders>
            <w:shd w:val="clear" w:color="auto" w:fill="auto"/>
            <w:vAlign w:val="center"/>
            <w:hideMark/>
          </w:tcPr>
          <w:p w14:paraId="27E14D4D" w14:textId="77777777" w:rsidR="008A4FBE" w:rsidRPr="008A4FBE" w:rsidRDefault="008A4FBE" w:rsidP="008A4FBE">
            <w:pPr>
              <w:jc w:val="both"/>
              <w:rPr>
                <w:rFonts w:ascii="Arial" w:hAnsi="Arial" w:cs="Arial"/>
                <w:i/>
                <w:iCs/>
                <w:sz w:val="13"/>
                <w:szCs w:val="13"/>
              </w:rPr>
            </w:pPr>
            <w:r w:rsidRPr="008A4FBE">
              <w:rPr>
                <w:rFonts w:ascii="Arial" w:hAnsi="Arial" w:cs="Arial"/>
                <w:i/>
                <w:iCs/>
                <w:sz w:val="13"/>
                <w:szCs w:val="13"/>
              </w:rPr>
              <w:t>1 полугодие</w:t>
            </w:r>
          </w:p>
        </w:tc>
        <w:tc>
          <w:tcPr>
            <w:tcW w:w="1640" w:type="dxa"/>
            <w:tcBorders>
              <w:top w:val="nil"/>
              <w:left w:val="nil"/>
              <w:bottom w:val="single" w:sz="4" w:space="0" w:color="auto"/>
              <w:right w:val="single" w:sz="4" w:space="0" w:color="auto"/>
            </w:tcBorders>
            <w:shd w:val="clear" w:color="auto" w:fill="auto"/>
            <w:vAlign w:val="center"/>
            <w:hideMark/>
          </w:tcPr>
          <w:p w14:paraId="095F4956"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тыс.Гкал.</w:t>
            </w:r>
          </w:p>
        </w:tc>
        <w:tc>
          <w:tcPr>
            <w:tcW w:w="2238" w:type="dxa"/>
            <w:tcBorders>
              <w:top w:val="nil"/>
              <w:left w:val="nil"/>
              <w:bottom w:val="single" w:sz="4" w:space="0" w:color="auto"/>
              <w:right w:val="single" w:sz="4" w:space="0" w:color="auto"/>
            </w:tcBorders>
            <w:shd w:val="clear" w:color="auto" w:fill="auto"/>
            <w:vAlign w:val="center"/>
            <w:hideMark/>
          </w:tcPr>
          <w:p w14:paraId="278D0ADC"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26,874</w:t>
            </w:r>
          </w:p>
        </w:tc>
        <w:tc>
          <w:tcPr>
            <w:tcW w:w="2020" w:type="dxa"/>
            <w:tcBorders>
              <w:top w:val="nil"/>
              <w:left w:val="nil"/>
              <w:bottom w:val="single" w:sz="4" w:space="0" w:color="auto"/>
              <w:right w:val="single" w:sz="4" w:space="0" w:color="auto"/>
            </w:tcBorders>
            <w:shd w:val="clear" w:color="auto" w:fill="auto"/>
            <w:vAlign w:val="center"/>
            <w:hideMark/>
          </w:tcPr>
          <w:p w14:paraId="68E6709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21,226</w:t>
            </w:r>
          </w:p>
        </w:tc>
        <w:tc>
          <w:tcPr>
            <w:tcW w:w="2076" w:type="dxa"/>
            <w:tcBorders>
              <w:top w:val="nil"/>
              <w:left w:val="nil"/>
              <w:bottom w:val="single" w:sz="4" w:space="0" w:color="auto"/>
              <w:right w:val="nil"/>
            </w:tcBorders>
            <w:shd w:val="clear" w:color="auto" w:fill="auto"/>
            <w:vAlign w:val="center"/>
            <w:hideMark/>
          </w:tcPr>
          <w:p w14:paraId="6B7B16F1"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21,226</w:t>
            </w:r>
          </w:p>
        </w:tc>
        <w:tc>
          <w:tcPr>
            <w:tcW w:w="2313" w:type="dxa"/>
            <w:tcBorders>
              <w:top w:val="nil"/>
              <w:left w:val="single" w:sz="4" w:space="0" w:color="auto"/>
              <w:bottom w:val="single" w:sz="4" w:space="0" w:color="auto"/>
              <w:right w:val="single" w:sz="4" w:space="0" w:color="auto"/>
            </w:tcBorders>
            <w:shd w:val="clear" w:color="000000" w:fill="FFFFFF"/>
            <w:vAlign w:val="center"/>
            <w:hideMark/>
          </w:tcPr>
          <w:p w14:paraId="6C2C089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7051ADF7" w14:textId="77777777" w:rsidR="008A4FBE" w:rsidRPr="008A4FBE" w:rsidRDefault="008A4FBE" w:rsidP="008A4FBE">
            <w:pPr>
              <w:rPr>
                <w:sz w:val="13"/>
                <w:szCs w:val="13"/>
              </w:rPr>
            </w:pPr>
          </w:p>
        </w:tc>
      </w:tr>
      <w:tr w:rsidR="008A4FBE" w:rsidRPr="008A4FBE" w14:paraId="1CCA9686"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76C4A44B"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0997" w:type="dxa"/>
            <w:tcBorders>
              <w:top w:val="nil"/>
              <w:left w:val="nil"/>
              <w:bottom w:val="single" w:sz="4" w:space="0" w:color="auto"/>
              <w:right w:val="single" w:sz="4" w:space="0" w:color="auto"/>
            </w:tcBorders>
            <w:shd w:val="clear" w:color="auto" w:fill="auto"/>
            <w:vAlign w:val="center"/>
            <w:hideMark/>
          </w:tcPr>
          <w:p w14:paraId="70DFD9C3" w14:textId="77777777" w:rsidR="008A4FBE" w:rsidRPr="008A4FBE" w:rsidRDefault="008A4FBE" w:rsidP="008A4FBE">
            <w:pPr>
              <w:jc w:val="both"/>
              <w:rPr>
                <w:rFonts w:ascii="Arial" w:hAnsi="Arial" w:cs="Arial"/>
                <w:i/>
                <w:iCs/>
                <w:sz w:val="13"/>
                <w:szCs w:val="13"/>
              </w:rPr>
            </w:pPr>
            <w:r w:rsidRPr="008A4FBE">
              <w:rPr>
                <w:rFonts w:ascii="Arial" w:hAnsi="Arial" w:cs="Arial"/>
                <w:i/>
                <w:iCs/>
                <w:sz w:val="13"/>
                <w:szCs w:val="13"/>
              </w:rPr>
              <w:t>2 полугодие</w:t>
            </w:r>
          </w:p>
        </w:tc>
        <w:tc>
          <w:tcPr>
            <w:tcW w:w="1640" w:type="dxa"/>
            <w:tcBorders>
              <w:top w:val="nil"/>
              <w:left w:val="nil"/>
              <w:bottom w:val="single" w:sz="4" w:space="0" w:color="auto"/>
              <w:right w:val="single" w:sz="4" w:space="0" w:color="auto"/>
            </w:tcBorders>
            <w:shd w:val="clear" w:color="auto" w:fill="auto"/>
            <w:vAlign w:val="center"/>
            <w:hideMark/>
          </w:tcPr>
          <w:p w14:paraId="56B20C3E"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тыс.Гкал.</w:t>
            </w:r>
          </w:p>
        </w:tc>
        <w:tc>
          <w:tcPr>
            <w:tcW w:w="2238" w:type="dxa"/>
            <w:tcBorders>
              <w:top w:val="nil"/>
              <w:left w:val="nil"/>
              <w:bottom w:val="single" w:sz="4" w:space="0" w:color="auto"/>
              <w:right w:val="single" w:sz="4" w:space="0" w:color="auto"/>
            </w:tcBorders>
            <w:shd w:val="clear" w:color="auto" w:fill="auto"/>
            <w:vAlign w:val="center"/>
            <w:hideMark/>
          </w:tcPr>
          <w:p w14:paraId="078C90DA"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23,831</w:t>
            </w:r>
          </w:p>
        </w:tc>
        <w:tc>
          <w:tcPr>
            <w:tcW w:w="2020" w:type="dxa"/>
            <w:tcBorders>
              <w:top w:val="nil"/>
              <w:left w:val="nil"/>
              <w:bottom w:val="single" w:sz="4" w:space="0" w:color="auto"/>
              <w:right w:val="single" w:sz="4" w:space="0" w:color="auto"/>
            </w:tcBorders>
            <w:shd w:val="clear" w:color="auto" w:fill="auto"/>
            <w:vAlign w:val="center"/>
            <w:hideMark/>
          </w:tcPr>
          <w:p w14:paraId="369DA502"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17,581</w:t>
            </w:r>
          </w:p>
        </w:tc>
        <w:tc>
          <w:tcPr>
            <w:tcW w:w="2076" w:type="dxa"/>
            <w:tcBorders>
              <w:top w:val="nil"/>
              <w:left w:val="nil"/>
              <w:bottom w:val="single" w:sz="4" w:space="0" w:color="auto"/>
              <w:right w:val="nil"/>
            </w:tcBorders>
            <w:shd w:val="clear" w:color="auto" w:fill="auto"/>
            <w:vAlign w:val="center"/>
            <w:hideMark/>
          </w:tcPr>
          <w:p w14:paraId="58CFFED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17,581</w:t>
            </w:r>
          </w:p>
        </w:tc>
        <w:tc>
          <w:tcPr>
            <w:tcW w:w="2313" w:type="dxa"/>
            <w:tcBorders>
              <w:top w:val="nil"/>
              <w:left w:val="single" w:sz="4" w:space="0" w:color="auto"/>
              <w:bottom w:val="single" w:sz="4" w:space="0" w:color="auto"/>
              <w:right w:val="single" w:sz="4" w:space="0" w:color="auto"/>
            </w:tcBorders>
            <w:shd w:val="clear" w:color="000000" w:fill="FFFFFF"/>
            <w:vAlign w:val="center"/>
            <w:hideMark/>
          </w:tcPr>
          <w:p w14:paraId="3E705207"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76079ACD" w14:textId="77777777" w:rsidR="008A4FBE" w:rsidRPr="008A4FBE" w:rsidRDefault="008A4FBE" w:rsidP="008A4FBE">
            <w:pPr>
              <w:rPr>
                <w:sz w:val="13"/>
                <w:szCs w:val="13"/>
              </w:rPr>
            </w:pPr>
          </w:p>
        </w:tc>
      </w:tr>
      <w:tr w:rsidR="008A4FBE" w:rsidRPr="008A4FBE" w14:paraId="715D52DB" w14:textId="77777777" w:rsidTr="008A4FBE">
        <w:trPr>
          <w:trHeight w:val="420"/>
          <w:jc w:val="center"/>
        </w:trPr>
        <w:tc>
          <w:tcPr>
            <w:tcW w:w="1060" w:type="dxa"/>
            <w:tcBorders>
              <w:top w:val="nil"/>
              <w:left w:val="single" w:sz="8" w:space="0" w:color="auto"/>
              <w:bottom w:val="nil"/>
              <w:right w:val="single" w:sz="4" w:space="0" w:color="auto"/>
            </w:tcBorders>
            <w:shd w:val="clear" w:color="auto" w:fill="auto"/>
            <w:vAlign w:val="center"/>
            <w:hideMark/>
          </w:tcPr>
          <w:p w14:paraId="22FD4376"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14</w:t>
            </w:r>
          </w:p>
        </w:tc>
        <w:tc>
          <w:tcPr>
            <w:tcW w:w="10997" w:type="dxa"/>
            <w:tcBorders>
              <w:top w:val="nil"/>
              <w:left w:val="nil"/>
              <w:bottom w:val="nil"/>
              <w:right w:val="single" w:sz="4" w:space="0" w:color="auto"/>
            </w:tcBorders>
            <w:shd w:val="clear" w:color="auto" w:fill="auto"/>
            <w:vAlign w:val="center"/>
            <w:hideMark/>
          </w:tcPr>
          <w:p w14:paraId="6911C2DB" w14:textId="77777777" w:rsidR="008A4FBE" w:rsidRPr="008A4FBE" w:rsidRDefault="008A4FBE" w:rsidP="008A4FBE">
            <w:pPr>
              <w:jc w:val="both"/>
              <w:rPr>
                <w:rFonts w:ascii="Arial" w:hAnsi="Arial" w:cs="Arial"/>
                <w:b/>
                <w:bCs/>
                <w:sz w:val="13"/>
                <w:szCs w:val="13"/>
              </w:rPr>
            </w:pPr>
            <w:r w:rsidRPr="008A4FBE">
              <w:rPr>
                <w:rFonts w:ascii="Arial" w:hAnsi="Arial" w:cs="Arial"/>
                <w:b/>
                <w:bCs/>
                <w:sz w:val="13"/>
                <w:szCs w:val="13"/>
              </w:rPr>
              <w:t>Тариф среднегодовой с коллекторов</w:t>
            </w:r>
          </w:p>
        </w:tc>
        <w:tc>
          <w:tcPr>
            <w:tcW w:w="1640" w:type="dxa"/>
            <w:tcBorders>
              <w:top w:val="nil"/>
              <w:left w:val="nil"/>
              <w:bottom w:val="nil"/>
              <w:right w:val="single" w:sz="4" w:space="0" w:color="auto"/>
            </w:tcBorders>
            <w:shd w:val="clear" w:color="auto" w:fill="auto"/>
            <w:vAlign w:val="center"/>
            <w:hideMark/>
          </w:tcPr>
          <w:p w14:paraId="696D4637"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xml:space="preserve"> руб./Гкал</w:t>
            </w:r>
          </w:p>
        </w:tc>
        <w:tc>
          <w:tcPr>
            <w:tcW w:w="2238" w:type="dxa"/>
            <w:tcBorders>
              <w:top w:val="nil"/>
              <w:left w:val="nil"/>
              <w:bottom w:val="nil"/>
              <w:right w:val="single" w:sz="4" w:space="0" w:color="auto"/>
            </w:tcBorders>
            <w:shd w:val="clear" w:color="auto" w:fill="auto"/>
            <w:vAlign w:val="center"/>
            <w:hideMark/>
          </w:tcPr>
          <w:p w14:paraId="202B9316"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1 450,30</w:t>
            </w:r>
          </w:p>
        </w:tc>
        <w:tc>
          <w:tcPr>
            <w:tcW w:w="2020" w:type="dxa"/>
            <w:tcBorders>
              <w:top w:val="nil"/>
              <w:left w:val="nil"/>
              <w:bottom w:val="nil"/>
              <w:right w:val="single" w:sz="4" w:space="0" w:color="auto"/>
            </w:tcBorders>
            <w:shd w:val="clear" w:color="auto" w:fill="auto"/>
            <w:vAlign w:val="center"/>
            <w:hideMark/>
          </w:tcPr>
          <w:p w14:paraId="42B66412"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1 463,68</w:t>
            </w:r>
          </w:p>
        </w:tc>
        <w:tc>
          <w:tcPr>
            <w:tcW w:w="2076" w:type="dxa"/>
            <w:tcBorders>
              <w:top w:val="nil"/>
              <w:left w:val="nil"/>
              <w:bottom w:val="nil"/>
              <w:right w:val="single" w:sz="4" w:space="0" w:color="auto"/>
            </w:tcBorders>
            <w:shd w:val="clear" w:color="auto" w:fill="auto"/>
            <w:vAlign w:val="center"/>
            <w:hideMark/>
          </w:tcPr>
          <w:p w14:paraId="6A29DF67"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1 346,20</w:t>
            </w:r>
          </w:p>
        </w:tc>
        <w:tc>
          <w:tcPr>
            <w:tcW w:w="2313" w:type="dxa"/>
            <w:tcBorders>
              <w:top w:val="nil"/>
              <w:left w:val="nil"/>
              <w:bottom w:val="nil"/>
              <w:right w:val="single" w:sz="4" w:space="0" w:color="auto"/>
            </w:tcBorders>
            <w:shd w:val="clear" w:color="auto" w:fill="auto"/>
            <w:vAlign w:val="center"/>
            <w:hideMark/>
          </w:tcPr>
          <w:p w14:paraId="636C5C97"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6" w:type="dxa"/>
            <w:vAlign w:val="center"/>
            <w:hideMark/>
          </w:tcPr>
          <w:p w14:paraId="4F28F574" w14:textId="77777777" w:rsidR="008A4FBE" w:rsidRPr="008A4FBE" w:rsidRDefault="008A4FBE" w:rsidP="008A4FBE">
            <w:pPr>
              <w:rPr>
                <w:sz w:val="13"/>
                <w:szCs w:val="13"/>
              </w:rPr>
            </w:pPr>
          </w:p>
        </w:tc>
      </w:tr>
      <w:tr w:rsidR="008A4FBE" w:rsidRPr="008A4FBE" w14:paraId="1FB7B7E7" w14:textId="77777777" w:rsidTr="008A4FBE">
        <w:trPr>
          <w:trHeight w:val="375"/>
          <w:jc w:val="center"/>
        </w:trPr>
        <w:tc>
          <w:tcPr>
            <w:tcW w:w="10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4409518"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0997" w:type="dxa"/>
            <w:tcBorders>
              <w:top w:val="single" w:sz="8" w:space="0" w:color="auto"/>
              <w:left w:val="nil"/>
              <w:bottom w:val="single" w:sz="4" w:space="0" w:color="auto"/>
              <w:right w:val="single" w:sz="4" w:space="0" w:color="auto"/>
            </w:tcBorders>
            <w:shd w:val="clear" w:color="auto" w:fill="auto"/>
            <w:vAlign w:val="center"/>
            <w:hideMark/>
          </w:tcPr>
          <w:p w14:paraId="5CA4852C" w14:textId="77777777" w:rsidR="008A4FBE" w:rsidRPr="008A4FBE" w:rsidRDefault="008A4FBE" w:rsidP="008A4FBE">
            <w:pPr>
              <w:jc w:val="both"/>
              <w:rPr>
                <w:rFonts w:ascii="Arial" w:hAnsi="Arial" w:cs="Arial"/>
                <w:i/>
                <w:iCs/>
                <w:sz w:val="13"/>
                <w:szCs w:val="13"/>
              </w:rPr>
            </w:pPr>
            <w:r w:rsidRPr="008A4FBE">
              <w:rPr>
                <w:rFonts w:ascii="Arial" w:hAnsi="Arial" w:cs="Arial"/>
                <w:i/>
                <w:iCs/>
                <w:sz w:val="13"/>
                <w:szCs w:val="13"/>
              </w:rPr>
              <w:t>с 1 января (Постановление от 18.12.2018 №587)</w:t>
            </w:r>
          </w:p>
        </w:tc>
        <w:tc>
          <w:tcPr>
            <w:tcW w:w="1640" w:type="dxa"/>
            <w:tcBorders>
              <w:top w:val="single" w:sz="8" w:space="0" w:color="auto"/>
              <w:left w:val="nil"/>
              <w:bottom w:val="single" w:sz="4" w:space="0" w:color="auto"/>
              <w:right w:val="single" w:sz="4" w:space="0" w:color="auto"/>
            </w:tcBorders>
            <w:shd w:val="clear" w:color="auto" w:fill="auto"/>
            <w:vAlign w:val="center"/>
            <w:hideMark/>
          </w:tcPr>
          <w:p w14:paraId="2E95BF74"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руб./Гкал</w:t>
            </w:r>
          </w:p>
        </w:tc>
        <w:tc>
          <w:tcPr>
            <w:tcW w:w="2238" w:type="dxa"/>
            <w:tcBorders>
              <w:top w:val="single" w:sz="8" w:space="0" w:color="auto"/>
              <w:left w:val="nil"/>
              <w:bottom w:val="single" w:sz="4" w:space="0" w:color="auto"/>
              <w:right w:val="single" w:sz="4" w:space="0" w:color="auto"/>
            </w:tcBorders>
            <w:shd w:val="clear" w:color="auto" w:fill="auto"/>
            <w:vAlign w:val="center"/>
            <w:hideMark/>
          </w:tcPr>
          <w:p w14:paraId="41DE9025" w14:textId="77777777" w:rsidR="008A4FBE" w:rsidRPr="008A4FBE" w:rsidRDefault="008A4FBE" w:rsidP="008A4FBE">
            <w:pPr>
              <w:jc w:val="center"/>
              <w:rPr>
                <w:rFonts w:ascii="Arial" w:hAnsi="Arial" w:cs="Arial"/>
                <w:b/>
                <w:bCs/>
                <w:color w:val="0000FF"/>
                <w:sz w:val="13"/>
                <w:szCs w:val="13"/>
              </w:rPr>
            </w:pPr>
            <w:r w:rsidRPr="008A4FBE">
              <w:rPr>
                <w:rFonts w:ascii="Arial" w:hAnsi="Arial" w:cs="Arial"/>
                <w:b/>
                <w:bCs/>
                <w:color w:val="0000FF"/>
                <w:sz w:val="13"/>
                <w:szCs w:val="13"/>
              </w:rPr>
              <w:t>1 450,30</w:t>
            </w:r>
          </w:p>
        </w:tc>
        <w:tc>
          <w:tcPr>
            <w:tcW w:w="202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24CAE77" w14:textId="77777777" w:rsidR="008A4FBE" w:rsidRPr="008A4FBE" w:rsidRDefault="008A4FBE" w:rsidP="008A4FBE">
            <w:pPr>
              <w:jc w:val="center"/>
              <w:rPr>
                <w:rFonts w:ascii="Arial" w:hAnsi="Arial" w:cs="Arial"/>
                <w:b/>
                <w:bCs/>
                <w:color w:val="0000FF"/>
                <w:sz w:val="13"/>
                <w:szCs w:val="13"/>
              </w:rPr>
            </w:pPr>
            <w:r w:rsidRPr="008A4FBE">
              <w:rPr>
                <w:rFonts w:ascii="Arial" w:hAnsi="Arial" w:cs="Arial"/>
                <w:b/>
                <w:bCs/>
                <w:color w:val="0000FF"/>
                <w:sz w:val="13"/>
                <w:szCs w:val="13"/>
              </w:rPr>
              <w:t>1 450,30</w:t>
            </w:r>
          </w:p>
        </w:tc>
        <w:tc>
          <w:tcPr>
            <w:tcW w:w="2076" w:type="dxa"/>
            <w:tcBorders>
              <w:top w:val="single" w:sz="8" w:space="0" w:color="auto"/>
              <w:left w:val="nil"/>
              <w:bottom w:val="single" w:sz="4" w:space="0" w:color="auto"/>
              <w:right w:val="single" w:sz="4" w:space="0" w:color="auto"/>
            </w:tcBorders>
            <w:shd w:val="clear" w:color="auto" w:fill="auto"/>
            <w:vAlign w:val="center"/>
            <w:hideMark/>
          </w:tcPr>
          <w:p w14:paraId="22CDC899" w14:textId="77777777" w:rsidR="008A4FBE" w:rsidRPr="008A4FBE" w:rsidRDefault="008A4FBE" w:rsidP="008A4FBE">
            <w:pPr>
              <w:jc w:val="center"/>
              <w:rPr>
                <w:rFonts w:ascii="Arial" w:hAnsi="Arial" w:cs="Arial"/>
                <w:b/>
                <w:bCs/>
                <w:color w:val="0000FF"/>
                <w:sz w:val="13"/>
                <w:szCs w:val="13"/>
              </w:rPr>
            </w:pPr>
            <w:r w:rsidRPr="008A4FBE">
              <w:rPr>
                <w:rFonts w:ascii="Arial" w:hAnsi="Arial" w:cs="Arial"/>
                <w:b/>
                <w:bCs/>
                <w:color w:val="0000FF"/>
                <w:sz w:val="13"/>
                <w:szCs w:val="13"/>
              </w:rPr>
              <w:t>1 450,30</w:t>
            </w:r>
          </w:p>
        </w:tc>
        <w:tc>
          <w:tcPr>
            <w:tcW w:w="2313" w:type="dxa"/>
            <w:tcBorders>
              <w:top w:val="single" w:sz="8" w:space="0" w:color="auto"/>
              <w:left w:val="nil"/>
              <w:bottom w:val="single" w:sz="4" w:space="0" w:color="auto"/>
              <w:right w:val="single" w:sz="8" w:space="0" w:color="auto"/>
            </w:tcBorders>
            <w:shd w:val="clear" w:color="auto" w:fill="auto"/>
            <w:vAlign w:val="center"/>
            <w:hideMark/>
          </w:tcPr>
          <w:p w14:paraId="4B95665B" w14:textId="77777777" w:rsidR="008A4FBE" w:rsidRPr="008A4FBE" w:rsidRDefault="008A4FBE" w:rsidP="008A4FBE">
            <w:pPr>
              <w:jc w:val="center"/>
              <w:rPr>
                <w:rFonts w:ascii="Arial" w:hAnsi="Arial" w:cs="Arial"/>
                <w:b/>
                <w:bCs/>
                <w:color w:val="0000FF"/>
                <w:sz w:val="13"/>
                <w:szCs w:val="13"/>
              </w:rPr>
            </w:pPr>
            <w:r w:rsidRPr="008A4FBE">
              <w:rPr>
                <w:rFonts w:ascii="Arial" w:hAnsi="Arial" w:cs="Arial"/>
                <w:b/>
                <w:bCs/>
                <w:color w:val="0000FF"/>
                <w:sz w:val="13"/>
                <w:szCs w:val="13"/>
              </w:rPr>
              <w:t> </w:t>
            </w:r>
          </w:p>
        </w:tc>
        <w:tc>
          <w:tcPr>
            <w:tcW w:w="16" w:type="dxa"/>
            <w:vAlign w:val="center"/>
            <w:hideMark/>
          </w:tcPr>
          <w:p w14:paraId="3D84838E" w14:textId="77777777" w:rsidR="008A4FBE" w:rsidRPr="008A4FBE" w:rsidRDefault="008A4FBE" w:rsidP="008A4FBE">
            <w:pPr>
              <w:rPr>
                <w:sz w:val="13"/>
                <w:szCs w:val="13"/>
              </w:rPr>
            </w:pPr>
          </w:p>
        </w:tc>
      </w:tr>
      <w:tr w:rsidR="008A4FBE" w:rsidRPr="008A4FBE" w14:paraId="48C08292" w14:textId="77777777" w:rsidTr="008A4FBE">
        <w:trPr>
          <w:trHeight w:val="37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6616E02C"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 </w:t>
            </w:r>
          </w:p>
        </w:tc>
        <w:tc>
          <w:tcPr>
            <w:tcW w:w="10997" w:type="dxa"/>
            <w:tcBorders>
              <w:top w:val="nil"/>
              <w:left w:val="nil"/>
              <w:bottom w:val="single" w:sz="4" w:space="0" w:color="auto"/>
              <w:right w:val="single" w:sz="4" w:space="0" w:color="auto"/>
            </w:tcBorders>
            <w:shd w:val="clear" w:color="auto" w:fill="auto"/>
            <w:vAlign w:val="center"/>
            <w:hideMark/>
          </w:tcPr>
          <w:p w14:paraId="16A2EE39" w14:textId="77777777" w:rsidR="008A4FBE" w:rsidRPr="008A4FBE" w:rsidRDefault="008A4FBE" w:rsidP="008A4FBE">
            <w:pPr>
              <w:jc w:val="both"/>
              <w:rPr>
                <w:rFonts w:ascii="Arial" w:hAnsi="Arial" w:cs="Arial"/>
                <w:i/>
                <w:iCs/>
                <w:sz w:val="13"/>
                <w:szCs w:val="13"/>
              </w:rPr>
            </w:pPr>
            <w:r w:rsidRPr="008A4FBE">
              <w:rPr>
                <w:rFonts w:ascii="Arial" w:hAnsi="Arial" w:cs="Arial"/>
                <w:i/>
                <w:iCs/>
                <w:sz w:val="13"/>
                <w:szCs w:val="13"/>
              </w:rPr>
              <w:t>с 1 июля (Постановление от 18.12.2018 №587)</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0399CC50" w14:textId="77777777" w:rsidR="008A4FBE" w:rsidRPr="008A4FBE" w:rsidRDefault="008A4FBE" w:rsidP="008A4FBE">
            <w:pPr>
              <w:jc w:val="center"/>
              <w:rPr>
                <w:rFonts w:ascii="Arial" w:hAnsi="Arial" w:cs="Arial"/>
                <w:i/>
                <w:iCs/>
                <w:sz w:val="13"/>
                <w:szCs w:val="13"/>
              </w:rPr>
            </w:pPr>
            <w:r w:rsidRPr="008A4FBE">
              <w:rPr>
                <w:rFonts w:ascii="Arial" w:hAnsi="Arial" w:cs="Arial"/>
                <w:i/>
                <w:iCs/>
                <w:sz w:val="13"/>
                <w:szCs w:val="13"/>
              </w:rPr>
              <w:t>руб./Гкал</w:t>
            </w:r>
          </w:p>
        </w:tc>
        <w:tc>
          <w:tcPr>
            <w:tcW w:w="2238" w:type="dxa"/>
            <w:tcBorders>
              <w:top w:val="nil"/>
              <w:left w:val="nil"/>
              <w:bottom w:val="single" w:sz="4" w:space="0" w:color="auto"/>
              <w:right w:val="single" w:sz="4" w:space="0" w:color="auto"/>
            </w:tcBorders>
            <w:shd w:val="clear" w:color="auto" w:fill="auto"/>
            <w:vAlign w:val="center"/>
            <w:hideMark/>
          </w:tcPr>
          <w:p w14:paraId="3E3FD71B" w14:textId="77777777" w:rsidR="008A4FBE" w:rsidRPr="008A4FBE" w:rsidRDefault="008A4FBE" w:rsidP="008A4FBE">
            <w:pPr>
              <w:jc w:val="center"/>
              <w:rPr>
                <w:rFonts w:ascii="Arial" w:hAnsi="Arial" w:cs="Arial"/>
                <w:b/>
                <w:bCs/>
                <w:color w:val="0000FF"/>
                <w:sz w:val="13"/>
                <w:szCs w:val="13"/>
              </w:rPr>
            </w:pPr>
            <w:r w:rsidRPr="008A4FBE">
              <w:rPr>
                <w:rFonts w:ascii="Arial" w:hAnsi="Arial" w:cs="Arial"/>
                <w:b/>
                <w:bCs/>
                <w:color w:val="0000FF"/>
                <w:sz w:val="13"/>
                <w:szCs w:val="13"/>
              </w:rPr>
              <w:t>1 450,30</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14:paraId="322BE992" w14:textId="77777777" w:rsidR="008A4FBE" w:rsidRPr="008A4FBE" w:rsidRDefault="008A4FBE" w:rsidP="008A4FBE">
            <w:pPr>
              <w:jc w:val="center"/>
              <w:rPr>
                <w:rFonts w:ascii="Arial" w:hAnsi="Arial" w:cs="Arial"/>
                <w:b/>
                <w:bCs/>
                <w:color w:val="0000FF"/>
                <w:sz w:val="13"/>
                <w:szCs w:val="13"/>
              </w:rPr>
            </w:pPr>
            <w:r w:rsidRPr="008A4FBE">
              <w:rPr>
                <w:rFonts w:ascii="Arial" w:hAnsi="Arial" w:cs="Arial"/>
                <w:b/>
                <w:bCs/>
                <w:color w:val="0000FF"/>
                <w:sz w:val="13"/>
                <w:szCs w:val="13"/>
              </w:rPr>
              <w:t>1 450,30</w:t>
            </w:r>
          </w:p>
        </w:tc>
        <w:tc>
          <w:tcPr>
            <w:tcW w:w="2076" w:type="dxa"/>
            <w:tcBorders>
              <w:top w:val="nil"/>
              <w:left w:val="nil"/>
              <w:bottom w:val="single" w:sz="4" w:space="0" w:color="auto"/>
              <w:right w:val="single" w:sz="4" w:space="0" w:color="auto"/>
            </w:tcBorders>
            <w:shd w:val="clear" w:color="auto" w:fill="auto"/>
            <w:vAlign w:val="center"/>
            <w:hideMark/>
          </w:tcPr>
          <w:p w14:paraId="59AC59CF" w14:textId="77777777" w:rsidR="008A4FBE" w:rsidRPr="008A4FBE" w:rsidRDefault="008A4FBE" w:rsidP="008A4FBE">
            <w:pPr>
              <w:jc w:val="center"/>
              <w:rPr>
                <w:rFonts w:ascii="Arial" w:hAnsi="Arial" w:cs="Arial"/>
                <w:b/>
                <w:bCs/>
                <w:color w:val="0000FF"/>
                <w:sz w:val="13"/>
                <w:szCs w:val="13"/>
              </w:rPr>
            </w:pPr>
            <w:r w:rsidRPr="008A4FBE">
              <w:rPr>
                <w:rFonts w:ascii="Arial" w:hAnsi="Arial" w:cs="Arial"/>
                <w:b/>
                <w:bCs/>
                <w:color w:val="0000FF"/>
                <w:sz w:val="13"/>
                <w:szCs w:val="13"/>
              </w:rPr>
              <w:t>1 450,30</w:t>
            </w:r>
          </w:p>
        </w:tc>
        <w:tc>
          <w:tcPr>
            <w:tcW w:w="2313" w:type="dxa"/>
            <w:tcBorders>
              <w:top w:val="nil"/>
              <w:left w:val="nil"/>
              <w:bottom w:val="single" w:sz="4" w:space="0" w:color="auto"/>
              <w:right w:val="single" w:sz="8" w:space="0" w:color="auto"/>
            </w:tcBorders>
            <w:shd w:val="clear" w:color="000000" w:fill="FFFFFF"/>
            <w:vAlign w:val="center"/>
            <w:hideMark/>
          </w:tcPr>
          <w:p w14:paraId="43FE36E3"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 </w:t>
            </w:r>
          </w:p>
        </w:tc>
        <w:tc>
          <w:tcPr>
            <w:tcW w:w="16" w:type="dxa"/>
            <w:vAlign w:val="center"/>
            <w:hideMark/>
          </w:tcPr>
          <w:p w14:paraId="0A8C7065" w14:textId="77777777" w:rsidR="008A4FBE" w:rsidRPr="008A4FBE" w:rsidRDefault="008A4FBE" w:rsidP="008A4FBE">
            <w:pPr>
              <w:rPr>
                <w:sz w:val="13"/>
                <w:szCs w:val="13"/>
              </w:rPr>
            </w:pPr>
          </w:p>
        </w:tc>
      </w:tr>
      <w:tr w:rsidR="008A4FBE" w:rsidRPr="008A4FBE" w14:paraId="41AC08DA" w14:textId="77777777" w:rsidTr="008A4FBE">
        <w:trPr>
          <w:trHeight w:val="420"/>
          <w:jc w:val="center"/>
        </w:trPr>
        <w:tc>
          <w:tcPr>
            <w:tcW w:w="1060" w:type="dxa"/>
            <w:tcBorders>
              <w:top w:val="nil"/>
              <w:left w:val="single" w:sz="8" w:space="0" w:color="auto"/>
              <w:bottom w:val="single" w:sz="8" w:space="0" w:color="auto"/>
              <w:right w:val="single" w:sz="4" w:space="0" w:color="auto"/>
            </w:tcBorders>
            <w:shd w:val="clear" w:color="auto" w:fill="auto"/>
            <w:vAlign w:val="center"/>
            <w:hideMark/>
          </w:tcPr>
          <w:p w14:paraId="1C5DF781" w14:textId="77777777" w:rsidR="008A4FBE" w:rsidRPr="008A4FBE" w:rsidRDefault="008A4FBE" w:rsidP="008A4FBE">
            <w:pPr>
              <w:jc w:val="center"/>
              <w:rPr>
                <w:rFonts w:ascii="Arial" w:hAnsi="Arial" w:cs="Arial"/>
                <w:b/>
                <w:bCs/>
                <w:sz w:val="13"/>
                <w:szCs w:val="13"/>
              </w:rPr>
            </w:pPr>
            <w:r w:rsidRPr="008A4FBE">
              <w:rPr>
                <w:rFonts w:ascii="Arial" w:hAnsi="Arial" w:cs="Arial"/>
                <w:b/>
                <w:bCs/>
                <w:sz w:val="13"/>
                <w:szCs w:val="13"/>
              </w:rPr>
              <w:t>15</w:t>
            </w:r>
          </w:p>
        </w:tc>
        <w:tc>
          <w:tcPr>
            <w:tcW w:w="10997" w:type="dxa"/>
            <w:tcBorders>
              <w:top w:val="nil"/>
              <w:left w:val="nil"/>
              <w:bottom w:val="single" w:sz="8" w:space="0" w:color="auto"/>
              <w:right w:val="single" w:sz="4" w:space="0" w:color="auto"/>
            </w:tcBorders>
            <w:shd w:val="clear" w:color="auto" w:fill="auto"/>
            <w:vAlign w:val="center"/>
            <w:hideMark/>
          </w:tcPr>
          <w:p w14:paraId="5BECC8E2" w14:textId="77777777" w:rsidR="008A4FBE" w:rsidRPr="008A4FBE" w:rsidRDefault="008A4FBE" w:rsidP="008A4FBE">
            <w:pPr>
              <w:jc w:val="both"/>
              <w:rPr>
                <w:rFonts w:ascii="Arial" w:hAnsi="Arial" w:cs="Arial"/>
                <w:b/>
                <w:bCs/>
                <w:i/>
                <w:iCs/>
                <w:sz w:val="13"/>
                <w:szCs w:val="13"/>
              </w:rPr>
            </w:pPr>
            <w:r w:rsidRPr="008A4FBE">
              <w:rPr>
                <w:rFonts w:ascii="Arial" w:hAnsi="Arial" w:cs="Arial"/>
                <w:b/>
                <w:bCs/>
                <w:i/>
                <w:iCs/>
                <w:sz w:val="13"/>
                <w:szCs w:val="13"/>
              </w:rPr>
              <w:t>Рост тарифа с 1 июля</w:t>
            </w:r>
          </w:p>
        </w:tc>
        <w:tc>
          <w:tcPr>
            <w:tcW w:w="1640" w:type="dxa"/>
            <w:tcBorders>
              <w:top w:val="nil"/>
              <w:left w:val="nil"/>
              <w:bottom w:val="single" w:sz="8" w:space="0" w:color="auto"/>
              <w:right w:val="single" w:sz="4" w:space="0" w:color="auto"/>
            </w:tcBorders>
            <w:shd w:val="clear" w:color="auto" w:fill="auto"/>
            <w:vAlign w:val="center"/>
            <w:hideMark/>
          </w:tcPr>
          <w:p w14:paraId="25E368B6" w14:textId="77777777" w:rsidR="008A4FBE" w:rsidRPr="008A4FBE" w:rsidRDefault="008A4FBE" w:rsidP="008A4FBE">
            <w:pPr>
              <w:jc w:val="center"/>
              <w:rPr>
                <w:rFonts w:ascii="Arial" w:hAnsi="Arial" w:cs="Arial"/>
                <w:b/>
                <w:bCs/>
                <w:i/>
                <w:iCs/>
                <w:sz w:val="13"/>
                <w:szCs w:val="13"/>
              </w:rPr>
            </w:pPr>
            <w:r w:rsidRPr="008A4FBE">
              <w:rPr>
                <w:rFonts w:ascii="Arial" w:hAnsi="Arial" w:cs="Arial"/>
                <w:b/>
                <w:bCs/>
                <w:i/>
                <w:iCs/>
                <w:sz w:val="13"/>
                <w:szCs w:val="13"/>
              </w:rPr>
              <w:t>%</w:t>
            </w:r>
          </w:p>
        </w:tc>
        <w:tc>
          <w:tcPr>
            <w:tcW w:w="2238" w:type="dxa"/>
            <w:tcBorders>
              <w:top w:val="nil"/>
              <w:left w:val="nil"/>
              <w:bottom w:val="single" w:sz="8" w:space="0" w:color="auto"/>
              <w:right w:val="single" w:sz="4" w:space="0" w:color="auto"/>
            </w:tcBorders>
            <w:shd w:val="clear" w:color="auto" w:fill="auto"/>
            <w:vAlign w:val="center"/>
            <w:hideMark/>
          </w:tcPr>
          <w:p w14:paraId="2034C318" w14:textId="77777777" w:rsidR="008A4FBE" w:rsidRPr="008A4FBE" w:rsidRDefault="008A4FBE" w:rsidP="008A4FBE">
            <w:pPr>
              <w:jc w:val="center"/>
              <w:rPr>
                <w:rFonts w:ascii="Arial" w:hAnsi="Arial" w:cs="Arial"/>
                <w:b/>
                <w:bCs/>
                <w:color w:val="FF0000"/>
                <w:sz w:val="13"/>
                <w:szCs w:val="13"/>
              </w:rPr>
            </w:pPr>
            <w:r w:rsidRPr="008A4FBE">
              <w:rPr>
                <w:rFonts w:ascii="Arial" w:hAnsi="Arial" w:cs="Arial"/>
                <w:b/>
                <w:bCs/>
                <w:color w:val="FF0000"/>
                <w:sz w:val="13"/>
                <w:szCs w:val="13"/>
              </w:rPr>
              <w:t>0,00%</w:t>
            </w:r>
          </w:p>
        </w:tc>
        <w:tc>
          <w:tcPr>
            <w:tcW w:w="2020" w:type="dxa"/>
            <w:tcBorders>
              <w:top w:val="nil"/>
              <w:left w:val="single" w:sz="4" w:space="0" w:color="auto"/>
              <w:bottom w:val="single" w:sz="8" w:space="0" w:color="auto"/>
              <w:right w:val="single" w:sz="4" w:space="0" w:color="auto"/>
            </w:tcBorders>
            <w:shd w:val="clear" w:color="auto" w:fill="auto"/>
            <w:vAlign w:val="center"/>
            <w:hideMark/>
          </w:tcPr>
          <w:p w14:paraId="232D334E" w14:textId="77777777" w:rsidR="008A4FBE" w:rsidRPr="008A4FBE" w:rsidRDefault="008A4FBE" w:rsidP="008A4FBE">
            <w:pPr>
              <w:jc w:val="center"/>
              <w:rPr>
                <w:rFonts w:ascii="Arial" w:hAnsi="Arial" w:cs="Arial"/>
                <w:b/>
                <w:bCs/>
                <w:color w:val="FF0000"/>
                <w:sz w:val="13"/>
                <w:szCs w:val="13"/>
              </w:rPr>
            </w:pPr>
            <w:r w:rsidRPr="008A4FBE">
              <w:rPr>
                <w:rFonts w:ascii="Arial" w:hAnsi="Arial" w:cs="Arial"/>
                <w:b/>
                <w:bCs/>
                <w:color w:val="FF0000"/>
                <w:sz w:val="13"/>
                <w:szCs w:val="13"/>
              </w:rPr>
              <w:t> </w:t>
            </w:r>
          </w:p>
        </w:tc>
        <w:tc>
          <w:tcPr>
            <w:tcW w:w="2076" w:type="dxa"/>
            <w:tcBorders>
              <w:top w:val="nil"/>
              <w:left w:val="nil"/>
              <w:bottom w:val="single" w:sz="8" w:space="0" w:color="auto"/>
              <w:right w:val="single" w:sz="4" w:space="0" w:color="auto"/>
            </w:tcBorders>
            <w:shd w:val="clear" w:color="auto" w:fill="auto"/>
            <w:vAlign w:val="center"/>
            <w:hideMark/>
          </w:tcPr>
          <w:p w14:paraId="18160B09" w14:textId="77777777" w:rsidR="008A4FBE" w:rsidRPr="008A4FBE" w:rsidRDefault="008A4FBE" w:rsidP="008A4FBE">
            <w:pPr>
              <w:jc w:val="center"/>
              <w:rPr>
                <w:rFonts w:ascii="Arial" w:hAnsi="Arial" w:cs="Arial"/>
                <w:b/>
                <w:bCs/>
                <w:color w:val="FF0000"/>
                <w:sz w:val="13"/>
                <w:szCs w:val="13"/>
              </w:rPr>
            </w:pPr>
            <w:r w:rsidRPr="008A4FBE">
              <w:rPr>
                <w:rFonts w:ascii="Arial" w:hAnsi="Arial" w:cs="Arial"/>
                <w:b/>
                <w:bCs/>
                <w:color w:val="FF0000"/>
                <w:sz w:val="13"/>
                <w:szCs w:val="13"/>
              </w:rPr>
              <w:t> </w:t>
            </w:r>
          </w:p>
        </w:tc>
        <w:tc>
          <w:tcPr>
            <w:tcW w:w="2313" w:type="dxa"/>
            <w:tcBorders>
              <w:top w:val="nil"/>
              <w:left w:val="nil"/>
              <w:bottom w:val="single" w:sz="8" w:space="0" w:color="auto"/>
              <w:right w:val="single" w:sz="8" w:space="0" w:color="auto"/>
            </w:tcBorders>
            <w:shd w:val="clear" w:color="auto" w:fill="auto"/>
            <w:vAlign w:val="center"/>
            <w:hideMark/>
          </w:tcPr>
          <w:p w14:paraId="20B207A0" w14:textId="77777777" w:rsidR="008A4FBE" w:rsidRPr="008A4FBE" w:rsidRDefault="008A4FBE" w:rsidP="008A4FBE">
            <w:pPr>
              <w:jc w:val="center"/>
              <w:rPr>
                <w:rFonts w:ascii="Arial" w:hAnsi="Arial" w:cs="Arial"/>
                <w:b/>
                <w:bCs/>
                <w:color w:val="FF0000"/>
                <w:sz w:val="13"/>
                <w:szCs w:val="13"/>
              </w:rPr>
            </w:pPr>
            <w:r w:rsidRPr="008A4FBE">
              <w:rPr>
                <w:rFonts w:ascii="Arial" w:hAnsi="Arial" w:cs="Arial"/>
                <w:b/>
                <w:bCs/>
                <w:color w:val="FF0000"/>
                <w:sz w:val="13"/>
                <w:szCs w:val="13"/>
              </w:rPr>
              <w:t> </w:t>
            </w:r>
          </w:p>
        </w:tc>
        <w:tc>
          <w:tcPr>
            <w:tcW w:w="16" w:type="dxa"/>
            <w:vAlign w:val="center"/>
            <w:hideMark/>
          </w:tcPr>
          <w:p w14:paraId="68DB572B" w14:textId="77777777" w:rsidR="008A4FBE" w:rsidRPr="008A4FBE" w:rsidRDefault="008A4FBE" w:rsidP="008A4FBE">
            <w:pPr>
              <w:rPr>
                <w:sz w:val="13"/>
                <w:szCs w:val="13"/>
              </w:rPr>
            </w:pPr>
          </w:p>
        </w:tc>
      </w:tr>
      <w:tr w:rsidR="008A4FBE" w:rsidRPr="008A4FBE" w14:paraId="208D8AA9" w14:textId="77777777" w:rsidTr="008A4FBE">
        <w:trPr>
          <w:trHeight w:val="435"/>
          <w:jc w:val="center"/>
        </w:trPr>
        <w:tc>
          <w:tcPr>
            <w:tcW w:w="1060" w:type="dxa"/>
            <w:tcBorders>
              <w:top w:val="nil"/>
              <w:left w:val="single" w:sz="8" w:space="0" w:color="auto"/>
              <w:bottom w:val="single" w:sz="4" w:space="0" w:color="auto"/>
              <w:right w:val="single" w:sz="4" w:space="0" w:color="auto"/>
            </w:tcBorders>
            <w:shd w:val="clear" w:color="auto" w:fill="auto"/>
            <w:vAlign w:val="center"/>
            <w:hideMark/>
          </w:tcPr>
          <w:p w14:paraId="7FDC732D"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16</w:t>
            </w:r>
          </w:p>
        </w:tc>
        <w:tc>
          <w:tcPr>
            <w:tcW w:w="10997" w:type="dxa"/>
            <w:tcBorders>
              <w:top w:val="nil"/>
              <w:left w:val="nil"/>
              <w:bottom w:val="single" w:sz="4" w:space="0" w:color="auto"/>
              <w:right w:val="single" w:sz="4" w:space="0" w:color="auto"/>
            </w:tcBorders>
            <w:shd w:val="clear" w:color="auto" w:fill="auto"/>
            <w:vAlign w:val="center"/>
            <w:hideMark/>
          </w:tcPr>
          <w:p w14:paraId="473B7956" w14:textId="77777777" w:rsidR="008A4FBE" w:rsidRPr="008A4FBE" w:rsidRDefault="008A4FBE" w:rsidP="008A4FBE">
            <w:pPr>
              <w:jc w:val="right"/>
              <w:rPr>
                <w:rFonts w:ascii="Arial" w:hAnsi="Arial" w:cs="Arial"/>
                <w:sz w:val="13"/>
                <w:szCs w:val="13"/>
              </w:rPr>
            </w:pPr>
            <w:r w:rsidRPr="008A4FBE">
              <w:rPr>
                <w:rFonts w:ascii="Arial" w:hAnsi="Arial" w:cs="Arial"/>
                <w:sz w:val="13"/>
                <w:szCs w:val="13"/>
              </w:rPr>
              <w:t>Дельта НВВ 2019</w:t>
            </w:r>
          </w:p>
        </w:tc>
        <w:tc>
          <w:tcPr>
            <w:tcW w:w="1640" w:type="dxa"/>
            <w:tcBorders>
              <w:top w:val="nil"/>
              <w:left w:val="nil"/>
              <w:bottom w:val="single" w:sz="4" w:space="0" w:color="auto"/>
              <w:right w:val="single" w:sz="4" w:space="0" w:color="auto"/>
            </w:tcBorders>
            <w:shd w:val="clear" w:color="auto" w:fill="auto"/>
            <w:vAlign w:val="center"/>
            <w:hideMark/>
          </w:tcPr>
          <w:p w14:paraId="4FAAB8F9" w14:textId="77777777" w:rsidR="008A4FBE" w:rsidRPr="008A4FBE" w:rsidRDefault="008A4FBE" w:rsidP="008A4FBE">
            <w:pPr>
              <w:jc w:val="center"/>
              <w:rPr>
                <w:rFonts w:ascii="Arial" w:hAnsi="Arial" w:cs="Arial"/>
                <w:sz w:val="13"/>
                <w:szCs w:val="13"/>
              </w:rPr>
            </w:pPr>
            <w:r w:rsidRPr="008A4FBE">
              <w:rPr>
                <w:rFonts w:ascii="Arial" w:hAnsi="Arial" w:cs="Arial"/>
                <w:sz w:val="13"/>
                <w:szCs w:val="13"/>
              </w:rPr>
              <w:t>тыс.руб.</w:t>
            </w:r>
          </w:p>
        </w:tc>
        <w:tc>
          <w:tcPr>
            <w:tcW w:w="2238" w:type="dxa"/>
            <w:tcBorders>
              <w:top w:val="nil"/>
              <w:left w:val="nil"/>
              <w:bottom w:val="single" w:sz="4" w:space="0" w:color="auto"/>
              <w:right w:val="single" w:sz="4" w:space="0" w:color="auto"/>
            </w:tcBorders>
            <w:shd w:val="clear" w:color="auto" w:fill="auto"/>
            <w:vAlign w:val="center"/>
            <w:hideMark/>
          </w:tcPr>
          <w:p w14:paraId="63871567" w14:textId="77777777" w:rsidR="008A4FBE" w:rsidRPr="008A4FBE" w:rsidRDefault="008A4FBE" w:rsidP="008A4FBE">
            <w:pPr>
              <w:jc w:val="center"/>
              <w:rPr>
                <w:rFonts w:ascii="Arial" w:hAnsi="Arial" w:cs="Arial"/>
                <w:color w:val="000000"/>
                <w:sz w:val="13"/>
                <w:szCs w:val="13"/>
              </w:rPr>
            </w:pPr>
            <w:r w:rsidRPr="008A4FBE">
              <w:rPr>
                <w:rFonts w:ascii="Arial" w:hAnsi="Arial" w:cs="Arial"/>
                <w:color w:val="000000"/>
                <w:sz w:val="13"/>
                <w:szCs w:val="13"/>
              </w:rPr>
              <w:t> </w:t>
            </w:r>
          </w:p>
        </w:tc>
        <w:tc>
          <w:tcPr>
            <w:tcW w:w="2020" w:type="dxa"/>
            <w:tcBorders>
              <w:top w:val="nil"/>
              <w:left w:val="nil"/>
              <w:bottom w:val="single" w:sz="4" w:space="0" w:color="auto"/>
              <w:right w:val="single" w:sz="4" w:space="0" w:color="auto"/>
            </w:tcBorders>
            <w:shd w:val="clear" w:color="auto" w:fill="auto"/>
            <w:vAlign w:val="center"/>
            <w:hideMark/>
          </w:tcPr>
          <w:p w14:paraId="504CEE4D" w14:textId="77777777" w:rsidR="008A4FBE" w:rsidRPr="008A4FBE" w:rsidRDefault="008A4FBE" w:rsidP="008A4FBE">
            <w:pPr>
              <w:jc w:val="center"/>
              <w:rPr>
                <w:rFonts w:ascii="Arial" w:hAnsi="Arial" w:cs="Arial"/>
                <w:color w:val="000000"/>
                <w:sz w:val="13"/>
                <w:szCs w:val="13"/>
              </w:rPr>
            </w:pPr>
            <w:r w:rsidRPr="008A4FBE">
              <w:rPr>
                <w:rFonts w:ascii="Arial" w:hAnsi="Arial" w:cs="Arial"/>
                <w:color w:val="000000"/>
                <w:sz w:val="13"/>
                <w:szCs w:val="13"/>
              </w:rPr>
              <w:t> </w:t>
            </w:r>
          </w:p>
        </w:tc>
        <w:tc>
          <w:tcPr>
            <w:tcW w:w="2076" w:type="dxa"/>
            <w:tcBorders>
              <w:top w:val="nil"/>
              <w:left w:val="nil"/>
              <w:bottom w:val="single" w:sz="4" w:space="0" w:color="auto"/>
              <w:right w:val="single" w:sz="4" w:space="0" w:color="auto"/>
            </w:tcBorders>
            <w:shd w:val="clear" w:color="auto" w:fill="auto"/>
            <w:vAlign w:val="center"/>
            <w:hideMark/>
          </w:tcPr>
          <w:p w14:paraId="325EF0AA" w14:textId="77777777" w:rsidR="008A4FBE" w:rsidRPr="008A4FBE" w:rsidRDefault="008A4FBE" w:rsidP="008A4FBE">
            <w:pPr>
              <w:jc w:val="center"/>
              <w:rPr>
                <w:rFonts w:ascii="Arial" w:hAnsi="Arial" w:cs="Arial"/>
                <w:color w:val="000000"/>
                <w:sz w:val="13"/>
                <w:szCs w:val="13"/>
              </w:rPr>
            </w:pPr>
            <w:r w:rsidRPr="008A4FBE">
              <w:rPr>
                <w:rFonts w:ascii="Arial" w:hAnsi="Arial" w:cs="Arial"/>
                <w:color w:val="000000"/>
                <w:sz w:val="13"/>
                <w:szCs w:val="13"/>
              </w:rPr>
              <w:t>-4 039,70</w:t>
            </w:r>
          </w:p>
        </w:tc>
        <w:tc>
          <w:tcPr>
            <w:tcW w:w="2313" w:type="dxa"/>
            <w:tcBorders>
              <w:top w:val="nil"/>
              <w:left w:val="nil"/>
              <w:bottom w:val="single" w:sz="4" w:space="0" w:color="auto"/>
              <w:right w:val="single" w:sz="4" w:space="0" w:color="auto"/>
            </w:tcBorders>
            <w:shd w:val="clear" w:color="000000" w:fill="F8CBAD"/>
            <w:vAlign w:val="center"/>
            <w:hideMark/>
          </w:tcPr>
          <w:p w14:paraId="7F438AC9" w14:textId="77777777" w:rsidR="008A4FBE" w:rsidRPr="008A4FBE" w:rsidRDefault="008A4FBE" w:rsidP="008A4FBE">
            <w:pPr>
              <w:jc w:val="center"/>
              <w:rPr>
                <w:rFonts w:ascii="Arial" w:hAnsi="Arial" w:cs="Arial"/>
                <w:color w:val="000000"/>
                <w:sz w:val="13"/>
                <w:szCs w:val="13"/>
              </w:rPr>
            </w:pPr>
            <w:r w:rsidRPr="008A4FBE">
              <w:rPr>
                <w:rFonts w:ascii="Arial" w:hAnsi="Arial" w:cs="Arial"/>
                <w:color w:val="000000"/>
                <w:sz w:val="13"/>
                <w:szCs w:val="13"/>
              </w:rPr>
              <w:t>4 090,80</w:t>
            </w:r>
          </w:p>
        </w:tc>
        <w:tc>
          <w:tcPr>
            <w:tcW w:w="16" w:type="dxa"/>
            <w:vAlign w:val="center"/>
            <w:hideMark/>
          </w:tcPr>
          <w:p w14:paraId="5D3049D6" w14:textId="77777777" w:rsidR="008A4FBE" w:rsidRPr="008A4FBE" w:rsidRDefault="008A4FBE" w:rsidP="008A4FBE">
            <w:pPr>
              <w:rPr>
                <w:sz w:val="13"/>
                <w:szCs w:val="13"/>
              </w:rPr>
            </w:pPr>
          </w:p>
        </w:tc>
      </w:tr>
    </w:tbl>
    <w:p w14:paraId="34A77937" w14:textId="5FD26CC1" w:rsidR="008B2266" w:rsidRDefault="008B2266" w:rsidP="008B2266">
      <w:pPr>
        <w:tabs>
          <w:tab w:val="left" w:pos="5580"/>
          <w:tab w:val="left" w:pos="9498"/>
        </w:tabs>
        <w:ind w:right="-569"/>
        <w:rPr>
          <w:color w:val="000000" w:themeColor="text1"/>
        </w:rPr>
      </w:pPr>
    </w:p>
    <w:p w14:paraId="56C4DDF1" w14:textId="77777777" w:rsidR="008B2266" w:rsidRDefault="008B2266" w:rsidP="006C7A78">
      <w:pPr>
        <w:tabs>
          <w:tab w:val="left" w:pos="5580"/>
          <w:tab w:val="left" w:pos="9498"/>
        </w:tabs>
        <w:ind w:left="-961" w:right="-569" w:firstLine="6631"/>
        <w:rPr>
          <w:color w:val="000000" w:themeColor="text1"/>
        </w:rPr>
      </w:pPr>
    </w:p>
    <w:p w14:paraId="0F288D4C" w14:textId="77777777" w:rsidR="008B2266" w:rsidRDefault="008B2266" w:rsidP="006C7A78">
      <w:pPr>
        <w:tabs>
          <w:tab w:val="left" w:pos="5580"/>
          <w:tab w:val="left" w:pos="9498"/>
        </w:tabs>
        <w:ind w:left="-961" w:right="-569" w:firstLine="6631"/>
        <w:rPr>
          <w:color w:val="000000" w:themeColor="text1"/>
        </w:rPr>
        <w:sectPr w:rsidR="008B2266" w:rsidSect="008A4FBE">
          <w:pgSz w:w="16838" w:h="11906" w:orient="landscape" w:code="9"/>
          <w:pgMar w:top="1418" w:right="992" w:bottom="992" w:left="851" w:header="425" w:footer="709" w:gutter="0"/>
          <w:cols w:space="708"/>
          <w:docGrid w:linePitch="360"/>
        </w:sectPr>
      </w:pPr>
    </w:p>
    <w:p w14:paraId="21C15DB9" w14:textId="11CAD259" w:rsidR="008B2266" w:rsidRPr="00081AD4" w:rsidRDefault="008B2266" w:rsidP="008B2266">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2 </w:t>
      </w:r>
      <w:r w:rsidRPr="00081AD4">
        <w:rPr>
          <w:color w:val="000000" w:themeColor="text1"/>
        </w:rPr>
        <w:t xml:space="preserve">к протоколу № </w:t>
      </w:r>
      <w:r>
        <w:rPr>
          <w:color w:val="000000" w:themeColor="text1"/>
        </w:rPr>
        <w:t>30</w:t>
      </w:r>
    </w:p>
    <w:p w14:paraId="12355621" w14:textId="77777777" w:rsidR="008B2266" w:rsidRPr="00081AD4" w:rsidRDefault="008B2266" w:rsidP="008B2266">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335F440" w14:textId="77777777" w:rsidR="008B2266" w:rsidRPr="00081AD4" w:rsidRDefault="008B2266" w:rsidP="008B2266">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7E800EE" w14:textId="77777777" w:rsidR="008B2266" w:rsidRDefault="008B2266" w:rsidP="008B2266">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20.05.2021</w:t>
      </w:r>
    </w:p>
    <w:p w14:paraId="2BCFF931" w14:textId="560EC1AA" w:rsidR="006C7A78" w:rsidRDefault="006C7A78" w:rsidP="006C7A78">
      <w:pPr>
        <w:tabs>
          <w:tab w:val="left" w:pos="5580"/>
          <w:tab w:val="left" w:pos="9498"/>
        </w:tabs>
        <w:ind w:left="-961" w:right="-569" w:firstLine="6631"/>
        <w:rPr>
          <w:color w:val="000000" w:themeColor="text1"/>
        </w:rPr>
      </w:pPr>
    </w:p>
    <w:p w14:paraId="698CFA9A" w14:textId="77777777" w:rsidR="008B2266" w:rsidRDefault="008B2266" w:rsidP="008B2266">
      <w:pPr>
        <w:ind w:left="-284" w:right="-1"/>
        <w:jc w:val="center"/>
        <w:rPr>
          <w:b/>
          <w:bCs/>
          <w:sz w:val="28"/>
          <w:szCs w:val="28"/>
        </w:rPr>
      </w:pPr>
      <w:r>
        <w:rPr>
          <w:b/>
          <w:bCs/>
          <w:sz w:val="28"/>
          <w:szCs w:val="28"/>
        </w:rPr>
        <w:t>Т</w:t>
      </w:r>
      <w:r w:rsidRPr="002E59FE">
        <w:rPr>
          <w:b/>
          <w:bCs/>
          <w:sz w:val="28"/>
          <w:szCs w:val="28"/>
        </w:rPr>
        <w:t>арифы</w:t>
      </w:r>
      <w:r>
        <w:rPr>
          <w:b/>
          <w:bCs/>
          <w:sz w:val="28"/>
          <w:szCs w:val="28"/>
        </w:rPr>
        <w:t xml:space="preserve"> МП «ГУЖКХ» на тепловую энергию</w:t>
      </w:r>
      <w:r w:rsidRPr="002E59FE">
        <w:rPr>
          <w:b/>
          <w:bCs/>
          <w:sz w:val="28"/>
          <w:szCs w:val="28"/>
        </w:rPr>
        <w:t>,</w:t>
      </w:r>
      <w:r>
        <w:rPr>
          <w:b/>
          <w:bCs/>
          <w:sz w:val="28"/>
          <w:szCs w:val="28"/>
        </w:rPr>
        <w:t xml:space="preserve"> р</w:t>
      </w:r>
      <w:r w:rsidRPr="002E59FE">
        <w:rPr>
          <w:b/>
          <w:bCs/>
          <w:sz w:val="28"/>
          <w:szCs w:val="28"/>
        </w:rPr>
        <w:t>еализуемую</w:t>
      </w:r>
      <w:r>
        <w:rPr>
          <w:b/>
          <w:bCs/>
          <w:sz w:val="28"/>
          <w:szCs w:val="28"/>
        </w:rPr>
        <w:t xml:space="preserve"> </w:t>
      </w:r>
    </w:p>
    <w:p w14:paraId="6076C733" w14:textId="77777777" w:rsidR="008B2266" w:rsidRDefault="008B2266" w:rsidP="008B2266">
      <w:pPr>
        <w:ind w:left="-284" w:right="-1"/>
        <w:jc w:val="center"/>
        <w:rPr>
          <w:b/>
          <w:bCs/>
          <w:sz w:val="28"/>
          <w:szCs w:val="28"/>
        </w:rPr>
      </w:pPr>
      <w:r w:rsidRPr="002E59FE">
        <w:rPr>
          <w:b/>
          <w:bCs/>
          <w:sz w:val="28"/>
          <w:szCs w:val="28"/>
        </w:rPr>
        <w:t xml:space="preserve">на </w:t>
      </w:r>
      <w:r>
        <w:rPr>
          <w:b/>
          <w:bCs/>
          <w:sz w:val="28"/>
          <w:szCs w:val="28"/>
        </w:rPr>
        <w:t>коллекторах</w:t>
      </w:r>
      <w:r w:rsidRPr="002E59FE">
        <w:rPr>
          <w:b/>
          <w:bCs/>
          <w:sz w:val="28"/>
          <w:szCs w:val="28"/>
        </w:rPr>
        <w:t>,</w:t>
      </w:r>
      <w:r>
        <w:rPr>
          <w:b/>
          <w:bCs/>
          <w:sz w:val="28"/>
          <w:szCs w:val="28"/>
        </w:rPr>
        <w:t xml:space="preserve"> на потребительском рынке Новокузнецкого городского округа, </w:t>
      </w:r>
      <w:r w:rsidRPr="002E59FE">
        <w:rPr>
          <w:b/>
          <w:bCs/>
          <w:sz w:val="28"/>
          <w:szCs w:val="28"/>
        </w:rPr>
        <w:t xml:space="preserve">на период с </w:t>
      </w:r>
      <w:r>
        <w:rPr>
          <w:b/>
          <w:bCs/>
          <w:sz w:val="28"/>
          <w:szCs w:val="28"/>
        </w:rPr>
        <w:t>01.01.2021</w:t>
      </w:r>
      <w:r w:rsidRPr="002E59FE">
        <w:rPr>
          <w:b/>
          <w:bCs/>
          <w:sz w:val="28"/>
          <w:szCs w:val="28"/>
        </w:rPr>
        <w:t xml:space="preserve"> по 31.12.202</w:t>
      </w:r>
      <w:r>
        <w:rPr>
          <w:b/>
          <w:bCs/>
          <w:sz w:val="28"/>
          <w:szCs w:val="28"/>
        </w:rPr>
        <w:t>1</w:t>
      </w:r>
    </w:p>
    <w:p w14:paraId="47C4E6E3" w14:textId="77777777" w:rsidR="008B2266" w:rsidRPr="00AA06DE" w:rsidRDefault="008B2266" w:rsidP="008B2266">
      <w:pPr>
        <w:ind w:left="-284" w:right="-1"/>
        <w:jc w:val="center"/>
        <w:rPr>
          <w:b/>
          <w:bCs/>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1134"/>
        <w:gridCol w:w="845"/>
        <w:gridCol w:w="850"/>
        <w:gridCol w:w="851"/>
        <w:gridCol w:w="856"/>
        <w:gridCol w:w="852"/>
        <w:gridCol w:w="20"/>
      </w:tblGrid>
      <w:tr w:rsidR="008B2266" w:rsidRPr="00C06F8B" w14:paraId="0CBA7A90" w14:textId="77777777" w:rsidTr="008B2266">
        <w:trPr>
          <w:gridAfter w:val="1"/>
          <w:wAfter w:w="20" w:type="dxa"/>
          <w:trHeight w:val="256"/>
          <w:jc w:val="center"/>
        </w:trPr>
        <w:tc>
          <w:tcPr>
            <w:tcW w:w="1276" w:type="dxa"/>
            <w:vMerge w:val="restart"/>
            <w:shd w:val="clear" w:color="auto" w:fill="auto"/>
            <w:vAlign w:val="center"/>
          </w:tcPr>
          <w:p w14:paraId="67DA79DD" w14:textId="77777777" w:rsidR="008B2266" w:rsidRDefault="008B2266" w:rsidP="008F510E">
            <w:pPr>
              <w:tabs>
                <w:tab w:val="left" w:pos="-108"/>
              </w:tabs>
              <w:ind w:left="-108" w:right="-36"/>
              <w:jc w:val="center"/>
              <w:rPr>
                <w:sz w:val="22"/>
                <w:szCs w:val="22"/>
              </w:rPr>
            </w:pPr>
            <w:r w:rsidRPr="00C06F8B">
              <w:rPr>
                <w:sz w:val="22"/>
                <w:szCs w:val="22"/>
              </w:rPr>
              <w:t>Наименова</w:t>
            </w:r>
            <w:r>
              <w:rPr>
                <w:sz w:val="22"/>
                <w:szCs w:val="22"/>
              </w:rPr>
              <w:t>-</w:t>
            </w:r>
          </w:p>
          <w:p w14:paraId="4382069A" w14:textId="77777777" w:rsidR="008B2266" w:rsidRDefault="008B2266" w:rsidP="008F510E">
            <w:pPr>
              <w:tabs>
                <w:tab w:val="left" w:pos="-108"/>
              </w:tabs>
              <w:ind w:left="-108" w:right="-36"/>
              <w:jc w:val="center"/>
              <w:rPr>
                <w:sz w:val="22"/>
                <w:szCs w:val="22"/>
              </w:rPr>
            </w:pPr>
            <w:r>
              <w:rPr>
                <w:sz w:val="22"/>
                <w:szCs w:val="22"/>
              </w:rPr>
              <w:t>ние р</w:t>
            </w:r>
            <w:r w:rsidRPr="00C06F8B">
              <w:rPr>
                <w:sz w:val="22"/>
                <w:szCs w:val="22"/>
              </w:rPr>
              <w:t>егули</w:t>
            </w:r>
            <w:r>
              <w:rPr>
                <w:sz w:val="22"/>
                <w:szCs w:val="22"/>
              </w:rPr>
              <w:t>-</w:t>
            </w:r>
          </w:p>
          <w:p w14:paraId="6E440A53" w14:textId="77777777" w:rsidR="008B2266" w:rsidRPr="00C06F8B" w:rsidRDefault="008B2266" w:rsidP="008F510E">
            <w:pPr>
              <w:tabs>
                <w:tab w:val="left" w:pos="-108"/>
              </w:tabs>
              <w:ind w:left="-108" w:right="-36"/>
              <w:jc w:val="center"/>
              <w:rPr>
                <w:sz w:val="22"/>
                <w:szCs w:val="22"/>
              </w:rPr>
            </w:pPr>
            <w:r w:rsidRPr="00C06F8B">
              <w:rPr>
                <w:sz w:val="22"/>
                <w:szCs w:val="22"/>
              </w:rPr>
              <w:t>руемой организации</w:t>
            </w:r>
          </w:p>
        </w:tc>
        <w:tc>
          <w:tcPr>
            <w:tcW w:w="2268" w:type="dxa"/>
            <w:vMerge w:val="restart"/>
            <w:shd w:val="clear" w:color="auto" w:fill="auto"/>
            <w:vAlign w:val="center"/>
          </w:tcPr>
          <w:p w14:paraId="434CFDD3" w14:textId="77777777" w:rsidR="008B2266" w:rsidRPr="00C06F8B" w:rsidRDefault="008B2266" w:rsidP="008F510E">
            <w:pPr>
              <w:ind w:right="-101"/>
              <w:jc w:val="center"/>
              <w:rPr>
                <w:sz w:val="22"/>
                <w:szCs w:val="22"/>
              </w:rPr>
            </w:pPr>
            <w:r w:rsidRPr="00C06F8B">
              <w:rPr>
                <w:sz w:val="22"/>
                <w:szCs w:val="22"/>
              </w:rPr>
              <w:t>Вид тарифа</w:t>
            </w:r>
          </w:p>
        </w:tc>
        <w:tc>
          <w:tcPr>
            <w:tcW w:w="1418" w:type="dxa"/>
            <w:vMerge w:val="restart"/>
            <w:shd w:val="clear" w:color="auto" w:fill="auto"/>
            <w:vAlign w:val="center"/>
          </w:tcPr>
          <w:p w14:paraId="7BB2623D" w14:textId="77777777" w:rsidR="008B2266" w:rsidRPr="00C06F8B" w:rsidRDefault="008B2266" w:rsidP="008F510E">
            <w:pPr>
              <w:ind w:left="-115" w:right="-2"/>
              <w:jc w:val="center"/>
              <w:rPr>
                <w:sz w:val="22"/>
                <w:szCs w:val="22"/>
              </w:rPr>
            </w:pPr>
            <w:r>
              <w:rPr>
                <w:sz w:val="22"/>
                <w:szCs w:val="22"/>
              </w:rPr>
              <w:t>Период</w:t>
            </w:r>
          </w:p>
        </w:tc>
        <w:tc>
          <w:tcPr>
            <w:tcW w:w="1134" w:type="dxa"/>
            <w:vMerge w:val="restart"/>
            <w:shd w:val="clear" w:color="auto" w:fill="auto"/>
            <w:vAlign w:val="center"/>
          </w:tcPr>
          <w:p w14:paraId="056FAF28" w14:textId="77777777" w:rsidR="008B2266" w:rsidRPr="00C06F8B" w:rsidRDefault="008B2266" w:rsidP="008F510E">
            <w:pPr>
              <w:ind w:right="-2"/>
              <w:jc w:val="center"/>
              <w:rPr>
                <w:sz w:val="22"/>
                <w:szCs w:val="22"/>
              </w:rPr>
            </w:pPr>
            <w:r w:rsidRPr="00C06F8B">
              <w:rPr>
                <w:sz w:val="22"/>
                <w:szCs w:val="22"/>
              </w:rPr>
              <w:t>Вода</w:t>
            </w:r>
          </w:p>
        </w:tc>
        <w:tc>
          <w:tcPr>
            <w:tcW w:w="3402" w:type="dxa"/>
            <w:gridSpan w:val="4"/>
            <w:shd w:val="clear" w:color="auto" w:fill="auto"/>
            <w:vAlign w:val="center"/>
          </w:tcPr>
          <w:p w14:paraId="289F41B6" w14:textId="77777777" w:rsidR="008B2266" w:rsidRPr="00C06F8B" w:rsidRDefault="008B2266" w:rsidP="008F510E">
            <w:pPr>
              <w:ind w:right="-2"/>
              <w:jc w:val="center"/>
              <w:rPr>
                <w:sz w:val="22"/>
                <w:szCs w:val="22"/>
              </w:rPr>
            </w:pPr>
            <w:r w:rsidRPr="00C06F8B">
              <w:rPr>
                <w:sz w:val="22"/>
                <w:szCs w:val="22"/>
              </w:rPr>
              <w:t>Отборный пар давлением</w:t>
            </w:r>
          </w:p>
        </w:tc>
        <w:tc>
          <w:tcPr>
            <w:tcW w:w="852" w:type="dxa"/>
            <w:vMerge w:val="restart"/>
            <w:shd w:val="clear" w:color="auto" w:fill="auto"/>
            <w:vAlign w:val="center"/>
          </w:tcPr>
          <w:p w14:paraId="00A8B518" w14:textId="77777777" w:rsidR="008B2266" w:rsidRPr="00C06F8B" w:rsidRDefault="008B2266" w:rsidP="008F510E">
            <w:pPr>
              <w:ind w:left="-108" w:right="-108" w:hanging="41"/>
              <w:jc w:val="center"/>
              <w:rPr>
                <w:sz w:val="22"/>
                <w:szCs w:val="22"/>
              </w:rPr>
            </w:pPr>
            <w:r w:rsidRPr="00C06F8B">
              <w:rPr>
                <w:sz w:val="22"/>
                <w:szCs w:val="22"/>
              </w:rPr>
              <w:t xml:space="preserve">Острый </w:t>
            </w:r>
          </w:p>
          <w:p w14:paraId="63380241" w14:textId="77777777" w:rsidR="008B2266" w:rsidRPr="00C06F8B" w:rsidRDefault="008B2266" w:rsidP="008F510E">
            <w:pPr>
              <w:ind w:left="-108" w:right="-108" w:hanging="41"/>
              <w:jc w:val="center"/>
              <w:rPr>
                <w:sz w:val="22"/>
                <w:szCs w:val="22"/>
              </w:rPr>
            </w:pPr>
            <w:r w:rsidRPr="00C06F8B">
              <w:rPr>
                <w:sz w:val="22"/>
                <w:szCs w:val="22"/>
              </w:rPr>
              <w:t>и</w:t>
            </w:r>
          </w:p>
          <w:p w14:paraId="76BB5BB7" w14:textId="77777777" w:rsidR="008B2266" w:rsidRPr="00C06F8B" w:rsidRDefault="008B2266" w:rsidP="008F510E">
            <w:pPr>
              <w:ind w:left="-108" w:right="-108" w:hanging="41"/>
              <w:jc w:val="center"/>
              <w:rPr>
                <w:sz w:val="22"/>
                <w:szCs w:val="22"/>
              </w:rPr>
            </w:pPr>
            <w:r w:rsidRPr="00C06F8B">
              <w:rPr>
                <w:sz w:val="22"/>
                <w:szCs w:val="22"/>
              </w:rPr>
              <w:t>редуци-рован-ный пар</w:t>
            </w:r>
          </w:p>
        </w:tc>
      </w:tr>
      <w:tr w:rsidR="008B2266" w:rsidRPr="00C06F8B" w14:paraId="43B3556A" w14:textId="77777777" w:rsidTr="008B2266">
        <w:trPr>
          <w:gridAfter w:val="1"/>
          <w:wAfter w:w="20" w:type="dxa"/>
          <w:trHeight w:val="1108"/>
          <w:jc w:val="center"/>
        </w:trPr>
        <w:tc>
          <w:tcPr>
            <w:tcW w:w="1276" w:type="dxa"/>
            <w:vMerge/>
            <w:shd w:val="clear" w:color="auto" w:fill="auto"/>
            <w:vAlign w:val="center"/>
          </w:tcPr>
          <w:p w14:paraId="68FC9C2F" w14:textId="77777777" w:rsidR="008B2266" w:rsidRPr="00C06F8B" w:rsidRDefault="008B2266" w:rsidP="008F510E">
            <w:pPr>
              <w:ind w:left="-156" w:right="-125"/>
              <w:jc w:val="center"/>
              <w:rPr>
                <w:sz w:val="22"/>
                <w:szCs w:val="22"/>
              </w:rPr>
            </w:pPr>
          </w:p>
        </w:tc>
        <w:tc>
          <w:tcPr>
            <w:tcW w:w="2268" w:type="dxa"/>
            <w:vMerge/>
            <w:shd w:val="clear" w:color="auto" w:fill="auto"/>
          </w:tcPr>
          <w:p w14:paraId="3E00A7EB" w14:textId="77777777" w:rsidR="008B2266" w:rsidRPr="00C06F8B" w:rsidRDefault="008B2266" w:rsidP="008F510E">
            <w:pPr>
              <w:ind w:right="-2"/>
              <w:jc w:val="center"/>
              <w:rPr>
                <w:sz w:val="22"/>
                <w:szCs w:val="22"/>
              </w:rPr>
            </w:pPr>
          </w:p>
        </w:tc>
        <w:tc>
          <w:tcPr>
            <w:tcW w:w="1418" w:type="dxa"/>
            <w:vMerge/>
            <w:shd w:val="clear" w:color="auto" w:fill="auto"/>
          </w:tcPr>
          <w:p w14:paraId="3A36AAFA" w14:textId="77777777" w:rsidR="008B2266" w:rsidRPr="00C06F8B" w:rsidRDefault="008B2266" w:rsidP="008F510E">
            <w:pPr>
              <w:ind w:right="-2"/>
              <w:jc w:val="center"/>
              <w:rPr>
                <w:sz w:val="22"/>
                <w:szCs w:val="22"/>
              </w:rPr>
            </w:pPr>
          </w:p>
        </w:tc>
        <w:tc>
          <w:tcPr>
            <w:tcW w:w="1134" w:type="dxa"/>
            <w:vMerge/>
            <w:shd w:val="clear" w:color="auto" w:fill="auto"/>
            <w:vAlign w:val="center"/>
          </w:tcPr>
          <w:p w14:paraId="5E4A1308" w14:textId="77777777" w:rsidR="008B2266" w:rsidRPr="00C06F8B" w:rsidRDefault="008B2266" w:rsidP="008F510E">
            <w:pPr>
              <w:ind w:right="-2"/>
              <w:jc w:val="center"/>
              <w:rPr>
                <w:sz w:val="22"/>
                <w:szCs w:val="22"/>
              </w:rPr>
            </w:pPr>
          </w:p>
        </w:tc>
        <w:tc>
          <w:tcPr>
            <w:tcW w:w="845" w:type="dxa"/>
            <w:shd w:val="clear" w:color="auto" w:fill="auto"/>
            <w:vAlign w:val="center"/>
          </w:tcPr>
          <w:p w14:paraId="5AC90E6B" w14:textId="77777777" w:rsidR="008B2266" w:rsidRPr="00C06F8B" w:rsidRDefault="008B2266" w:rsidP="008F510E">
            <w:pPr>
              <w:ind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850" w:type="dxa"/>
            <w:shd w:val="clear" w:color="auto" w:fill="auto"/>
            <w:vAlign w:val="center"/>
          </w:tcPr>
          <w:p w14:paraId="6E3B0A04" w14:textId="77777777" w:rsidR="008B2266" w:rsidRPr="00C06F8B" w:rsidRDefault="008B2266" w:rsidP="008F510E">
            <w:pPr>
              <w:ind w:right="-2"/>
              <w:jc w:val="center"/>
              <w:rPr>
                <w:sz w:val="22"/>
                <w:szCs w:val="22"/>
              </w:rPr>
            </w:pPr>
            <w:r w:rsidRPr="00C06F8B">
              <w:rPr>
                <w:sz w:val="22"/>
                <w:szCs w:val="22"/>
              </w:rPr>
              <w:t>от 2,5 до 7,0 кг/см</w:t>
            </w:r>
            <w:r w:rsidRPr="00C06F8B">
              <w:rPr>
                <w:sz w:val="22"/>
                <w:szCs w:val="22"/>
                <w:vertAlign w:val="superscript"/>
              </w:rPr>
              <w:t>2</w:t>
            </w:r>
          </w:p>
        </w:tc>
        <w:tc>
          <w:tcPr>
            <w:tcW w:w="851" w:type="dxa"/>
            <w:shd w:val="clear" w:color="auto" w:fill="auto"/>
            <w:vAlign w:val="center"/>
          </w:tcPr>
          <w:p w14:paraId="69FC31EA" w14:textId="77777777" w:rsidR="008B2266" w:rsidRPr="00C06F8B" w:rsidRDefault="008B2266" w:rsidP="008F510E">
            <w:pPr>
              <w:ind w:right="-2"/>
              <w:jc w:val="center"/>
              <w:rPr>
                <w:sz w:val="22"/>
                <w:szCs w:val="22"/>
              </w:rPr>
            </w:pPr>
            <w:r w:rsidRPr="00C06F8B">
              <w:rPr>
                <w:sz w:val="22"/>
                <w:szCs w:val="22"/>
              </w:rPr>
              <w:t>от 7,0 до 13,0 кг/см</w:t>
            </w:r>
            <w:r w:rsidRPr="00C06F8B">
              <w:rPr>
                <w:sz w:val="22"/>
                <w:szCs w:val="22"/>
                <w:vertAlign w:val="superscript"/>
              </w:rPr>
              <w:t>2</w:t>
            </w:r>
          </w:p>
        </w:tc>
        <w:tc>
          <w:tcPr>
            <w:tcW w:w="856" w:type="dxa"/>
            <w:shd w:val="clear" w:color="auto" w:fill="auto"/>
            <w:vAlign w:val="center"/>
          </w:tcPr>
          <w:p w14:paraId="0B13BE98" w14:textId="77777777" w:rsidR="008B2266" w:rsidRPr="00C06F8B" w:rsidRDefault="008B2266" w:rsidP="008F510E">
            <w:pPr>
              <w:ind w:right="-2" w:hanging="108"/>
              <w:jc w:val="center"/>
              <w:rPr>
                <w:sz w:val="22"/>
                <w:szCs w:val="22"/>
              </w:rPr>
            </w:pPr>
            <w:r w:rsidRPr="00C06F8B">
              <w:rPr>
                <w:sz w:val="22"/>
                <w:szCs w:val="22"/>
              </w:rPr>
              <w:t>Свыше 13,0 кг/см</w:t>
            </w:r>
            <w:r w:rsidRPr="00C06F8B">
              <w:rPr>
                <w:sz w:val="22"/>
                <w:szCs w:val="22"/>
                <w:vertAlign w:val="superscript"/>
              </w:rPr>
              <w:t>2</w:t>
            </w:r>
          </w:p>
        </w:tc>
        <w:tc>
          <w:tcPr>
            <w:tcW w:w="852" w:type="dxa"/>
            <w:vMerge/>
            <w:shd w:val="clear" w:color="auto" w:fill="auto"/>
          </w:tcPr>
          <w:p w14:paraId="0F8385DE" w14:textId="77777777" w:rsidR="008B2266" w:rsidRPr="00C06F8B" w:rsidRDefault="008B2266" w:rsidP="008F510E">
            <w:pPr>
              <w:ind w:right="-2"/>
              <w:jc w:val="center"/>
              <w:rPr>
                <w:sz w:val="22"/>
                <w:szCs w:val="22"/>
              </w:rPr>
            </w:pPr>
          </w:p>
        </w:tc>
      </w:tr>
      <w:tr w:rsidR="008B2266" w:rsidRPr="00C06F8B" w14:paraId="44BC6835" w14:textId="77777777" w:rsidTr="008B2266">
        <w:trPr>
          <w:gridAfter w:val="1"/>
          <w:wAfter w:w="20" w:type="dxa"/>
          <w:trHeight w:val="297"/>
          <w:jc w:val="center"/>
        </w:trPr>
        <w:tc>
          <w:tcPr>
            <w:tcW w:w="1276" w:type="dxa"/>
            <w:shd w:val="clear" w:color="auto" w:fill="auto"/>
            <w:vAlign w:val="center"/>
          </w:tcPr>
          <w:p w14:paraId="51E08D16" w14:textId="77777777" w:rsidR="008B2266" w:rsidRPr="00C06F8B" w:rsidRDefault="008B2266" w:rsidP="008F510E">
            <w:pPr>
              <w:ind w:left="-156" w:right="-125"/>
              <w:jc w:val="center"/>
              <w:rPr>
                <w:sz w:val="22"/>
                <w:szCs w:val="22"/>
              </w:rPr>
            </w:pPr>
            <w:r>
              <w:rPr>
                <w:sz w:val="22"/>
                <w:szCs w:val="22"/>
              </w:rPr>
              <w:t>1</w:t>
            </w:r>
          </w:p>
        </w:tc>
        <w:tc>
          <w:tcPr>
            <w:tcW w:w="2268" w:type="dxa"/>
            <w:shd w:val="clear" w:color="auto" w:fill="auto"/>
            <w:vAlign w:val="center"/>
          </w:tcPr>
          <w:p w14:paraId="2E916D12" w14:textId="77777777" w:rsidR="008B2266" w:rsidRPr="00C06F8B" w:rsidRDefault="008B2266" w:rsidP="008F510E">
            <w:pPr>
              <w:ind w:right="-2"/>
              <w:jc w:val="center"/>
              <w:rPr>
                <w:sz w:val="22"/>
                <w:szCs w:val="22"/>
              </w:rPr>
            </w:pPr>
            <w:r>
              <w:rPr>
                <w:sz w:val="22"/>
                <w:szCs w:val="22"/>
              </w:rPr>
              <w:t>2</w:t>
            </w:r>
          </w:p>
        </w:tc>
        <w:tc>
          <w:tcPr>
            <w:tcW w:w="1418" w:type="dxa"/>
            <w:shd w:val="clear" w:color="auto" w:fill="auto"/>
            <w:vAlign w:val="center"/>
          </w:tcPr>
          <w:p w14:paraId="1C120A7B" w14:textId="77777777" w:rsidR="008B2266" w:rsidRPr="00C06F8B" w:rsidRDefault="008B2266" w:rsidP="008F510E">
            <w:pPr>
              <w:ind w:right="-2"/>
              <w:jc w:val="center"/>
              <w:rPr>
                <w:sz w:val="22"/>
                <w:szCs w:val="22"/>
              </w:rPr>
            </w:pPr>
            <w:r>
              <w:rPr>
                <w:sz w:val="22"/>
                <w:szCs w:val="22"/>
              </w:rPr>
              <w:t>3</w:t>
            </w:r>
          </w:p>
        </w:tc>
        <w:tc>
          <w:tcPr>
            <w:tcW w:w="1134" w:type="dxa"/>
            <w:shd w:val="clear" w:color="auto" w:fill="auto"/>
            <w:vAlign w:val="center"/>
          </w:tcPr>
          <w:p w14:paraId="7B28DA56" w14:textId="77777777" w:rsidR="008B2266" w:rsidRPr="00C06F8B" w:rsidRDefault="008B2266" w:rsidP="008F510E">
            <w:pPr>
              <w:ind w:right="-2"/>
              <w:jc w:val="center"/>
              <w:rPr>
                <w:sz w:val="22"/>
                <w:szCs w:val="22"/>
              </w:rPr>
            </w:pPr>
            <w:r>
              <w:rPr>
                <w:sz w:val="22"/>
                <w:szCs w:val="22"/>
              </w:rPr>
              <w:t>4</w:t>
            </w:r>
          </w:p>
        </w:tc>
        <w:tc>
          <w:tcPr>
            <w:tcW w:w="845" w:type="dxa"/>
            <w:shd w:val="clear" w:color="auto" w:fill="auto"/>
            <w:vAlign w:val="center"/>
          </w:tcPr>
          <w:p w14:paraId="694D0449" w14:textId="77777777" w:rsidR="008B2266" w:rsidRPr="00C06F8B" w:rsidRDefault="008B2266" w:rsidP="008F510E">
            <w:pPr>
              <w:ind w:right="-2"/>
              <w:jc w:val="center"/>
              <w:rPr>
                <w:sz w:val="22"/>
                <w:szCs w:val="22"/>
              </w:rPr>
            </w:pPr>
            <w:r>
              <w:rPr>
                <w:sz w:val="22"/>
                <w:szCs w:val="22"/>
              </w:rPr>
              <w:t>5</w:t>
            </w:r>
          </w:p>
        </w:tc>
        <w:tc>
          <w:tcPr>
            <w:tcW w:w="850" w:type="dxa"/>
            <w:shd w:val="clear" w:color="auto" w:fill="auto"/>
            <w:vAlign w:val="center"/>
          </w:tcPr>
          <w:p w14:paraId="4AAA45DA" w14:textId="77777777" w:rsidR="008B2266" w:rsidRPr="00C06F8B" w:rsidRDefault="008B2266" w:rsidP="008F510E">
            <w:pPr>
              <w:ind w:right="-2"/>
              <w:jc w:val="center"/>
              <w:rPr>
                <w:sz w:val="22"/>
                <w:szCs w:val="22"/>
              </w:rPr>
            </w:pPr>
            <w:r>
              <w:rPr>
                <w:sz w:val="22"/>
                <w:szCs w:val="22"/>
              </w:rPr>
              <w:t>6</w:t>
            </w:r>
          </w:p>
        </w:tc>
        <w:tc>
          <w:tcPr>
            <w:tcW w:w="851" w:type="dxa"/>
            <w:shd w:val="clear" w:color="auto" w:fill="auto"/>
            <w:vAlign w:val="center"/>
          </w:tcPr>
          <w:p w14:paraId="0146942A" w14:textId="77777777" w:rsidR="008B2266" w:rsidRPr="00C06F8B" w:rsidRDefault="008B2266" w:rsidP="008F510E">
            <w:pPr>
              <w:ind w:right="-2"/>
              <w:jc w:val="center"/>
              <w:rPr>
                <w:sz w:val="22"/>
                <w:szCs w:val="22"/>
              </w:rPr>
            </w:pPr>
            <w:r>
              <w:rPr>
                <w:sz w:val="22"/>
                <w:szCs w:val="22"/>
              </w:rPr>
              <w:t>7</w:t>
            </w:r>
          </w:p>
        </w:tc>
        <w:tc>
          <w:tcPr>
            <w:tcW w:w="856" w:type="dxa"/>
            <w:shd w:val="clear" w:color="auto" w:fill="auto"/>
            <w:vAlign w:val="center"/>
          </w:tcPr>
          <w:p w14:paraId="0BAECC2E" w14:textId="77777777" w:rsidR="008B2266" w:rsidRPr="00C06F8B" w:rsidRDefault="008B2266" w:rsidP="008F510E">
            <w:pPr>
              <w:ind w:right="-2" w:hanging="108"/>
              <w:jc w:val="center"/>
              <w:rPr>
                <w:sz w:val="22"/>
                <w:szCs w:val="22"/>
              </w:rPr>
            </w:pPr>
            <w:r>
              <w:rPr>
                <w:sz w:val="22"/>
                <w:szCs w:val="22"/>
              </w:rPr>
              <w:t>8</w:t>
            </w:r>
          </w:p>
        </w:tc>
        <w:tc>
          <w:tcPr>
            <w:tcW w:w="852" w:type="dxa"/>
            <w:shd w:val="clear" w:color="auto" w:fill="auto"/>
            <w:vAlign w:val="center"/>
          </w:tcPr>
          <w:p w14:paraId="4BDBA7AD" w14:textId="77777777" w:rsidR="008B2266" w:rsidRPr="00C06F8B" w:rsidRDefault="008B2266" w:rsidP="008F510E">
            <w:pPr>
              <w:ind w:right="-2"/>
              <w:jc w:val="center"/>
              <w:rPr>
                <w:sz w:val="22"/>
                <w:szCs w:val="22"/>
              </w:rPr>
            </w:pPr>
            <w:r>
              <w:rPr>
                <w:sz w:val="22"/>
                <w:szCs w:val="22"/>
              </w:rPr>
              <w:t>9</w:t>
            </w:r>
          </w:p>
        </w:tc>
      </w:tr>
      <w:tr w:rsidR="008B2266" w:rsidRPr="00C06F8B" w14:paraId="217B505A" w14:textId="77777777" w:rsidTr="008B2266">
        <w:trPr>
          <w:trHeight w:val="686"/>
          <w:jc w:val="center"/>
        </w:trPr>
        <w:tc>
          <w:tcPr>
            <w:tcW w:w="1276" w:type="dxa"/>
            <w:vMerge w:val="restart"/>
            <w:shd w:val="clear" w:color="auto" w:fill="auto"/>
            <w:vAlign w:val="center"/>
          </w:tcPr>
          <w:p w14:paraId="0AF69F03" w14:textId="77777777" w:rsidR="008B2266" w:rsidRDefault="008B2266" w:rsidP="008F510E">
            <w:pPr>
              <w:ind w:left="-108" w:right="-125"/>
              <w:jc w:val="center"/>
              <w:rPr>
                <w:bCs/>
                <w:color w:val="000000"/>
                <w:kern w:val="32"/>
                <w:sz w:val="22"/>
                <w:szCs w:val="22"/>
              </w:rPr>
            </w:pPr>
            <w:r>
              <w:rPr>
                <w:bCs/>
                <w:color w:val="000000"/>
                <w:kern w:val="32"/>
                <w:sz w:val="22"/>
                <w:szCs w:val="22"/>
              </w:rPr>
              <w:t xml:space="preserve">МП </w:t>
            </w:r>
          </w:p>
          <w:p w14:paraId="323EDCD4" w14:textId="77777777" w:rsidR="008B2266" w:rsidRDefault="008B2266" w:rsidP="008F510E">
            <w:pPr>
              <w:ind w:left="-108" w:right="-125"/>
              <w:jc w:val="center"/>
              <w:rPr>
                <w:bCs/>
                <w:color w:val="000000"/>
                <w:kern w:val="32"/>
                <w:sz w:val="22"/>
                <w:szCs w:val="22"/>
              </w:rPr>
            </w:pPr>
            <w:r>
              <w:rPr>
                <w:bCs/>
                <w:color w:val="000000"/>
                <w:kern w:val="32"/>
                <w:sz w:val="22"/>
                <w:szCs w:val="22"/>
              </w:rPr>
              <w:t>«ГУЖКХ»</w:t>
            </w:r>
          </w:p>
          <w:p w14:paraId="30AA8756" w14:textId="77777777" w:rsidR="008B2266" w:rsidRPr="00722C05" w:rsidRDefault="008B2266" w:rsidP="008F510E">
            <w:pPr>
              <w:ind w:left="-108" w:right="-125"/>
              <w:jc w:val="center"/>
              <w:rPr>
                <w:sz w:val="26"/>
                <w:szCs w:val="26"/>
              </w:rPr>
            </w:pPr>
          </w:p>
        </w:tc>
        <w:tc>
          <w:tcPr>
            <w:tcW w:w="9094" w:type="dxa"/>
            <w:gridSpan w:val="9"/>
            <w:shd w:val="clear" w:color="auto" w:fill="auto"/>
            <w:vAlign w:val="center"/>
          </w:tcPr>
          <w:p w14:paraId="1916AB50" w14:textId="77777777" w:rsidR="008B2266" w:rsidRDefault="008B2266" w:rsidP="008F510E">
            <w:pPr>
              <w:ind w:right="-994"/>
              <w:jc w:val="center"/>
              <w:rPr>
                <w:sz w:val="22"/>
                <w:szCs w:val="22"/>
              </w:rPr>
            </w:pPr>
            <w:r w:rsidRPr="00C06F8B">
              <w:rPr>
                <w:sz w:val="22"/>
                <w:szCs w:val="22"/>
              </w:rPr>
              <w:t>Для потребителей, в случае отсутствия дифференциации тарифов по схеме</w:t>
            </w:r>
          </w:p>
          <w:p w14:paraId="15B6D0F7" w14:textId="77777777" w:rsidR="008B2266" w:rsidRPr="00C06F8B" w:rsidRDefault="008B2266" w:rsidP="008F510E">
            <w:pPr>
              <w:ind w:right="-994"/>
              <w:jc w:val="center"/>
              <w:rPr>
                <w:sz w:val="22"/>
                <w:szCs w:val="22"/>
              </w:rPr>
            </w:pPr>
            <w:r>
              <w:rPr>
                <w:sz w:val="22"/>
                <w:szCs w:val="22"/>
              </w:rPr>
              <w:t xml:space="preserve"> п</w:t>
            </w:r>
            <w:r w:rsidRPr="00C06F8B">
              <w:rPr>
                <w:sz w:val="22"/>
                <w:szCs w:val="22"/>
              </w:rPr>
              <w:t>одключения</w:t>
            </w:r>
            <w:r>
              <w:rPr>
                <w:sz w:val="22"/>
                <w:szCs w:val="22"/>
              </w:rPr>
              <w:t xml:space="preserve"> (без НДС)</w:t>
            </w:r>
          </w:p>
        </w:tc>
      </w:tr>
      <w:tr w:rsidR="008B2266" w:rsidRPr="00C06F8B" w14:paraId="32E36A56" w14:textId="77777777" w:rsidTr="008B2266">
        <w:trPr>
          <w:gridAfter w:val="1"/>
          <w:wAfter w:w="20" w:type="dxa"/>
          <w:trHeight w:val="103"/>
          <w:jc w:val="center"/>
        </w:trPr>
        <w:tc>
          <w:tcPr>
            <w:tcW w:w="1276" w:type="dxa"/>
            <w:vMerge/>
            <w:shd w:val="clear" w:color="auto" w:fill="auto"/>
          </w:tcPr>
          <w:p w14:paraId="12C63E27" w14:textId="77777777" w:rsidR="008B2266" w:rsidRPr="00C06F8B" w:rsidRDefault="008B2266" w:rsidP="008F510E">
            <w:pPr>
              <w:ind w:left="-220" w:right="-125"/>
              <w:jc w:val="center"/>
              <w:rPr>
                <w:sz w:val="22"/>
                <w:szCs w:val="22"/>
              </w:rPr>
            </w:pPr>
          </w:p>
        </w:tc>
        <w:tc>
          <w:tcPr>
            <w:tcW w:w="2268" w:type="dxa"/>
            <w:vMerge w:val="restart"/>
            <w:shd w:val="clear" w:color="auto" w:fill="auto"/>
            <w:vAlign w:val="center"/>
          </w:tcPr>
          <w:p w14:paraId="5A4B0D26" w14:textId="77777777" w:rsidR="008B2266" w:rsidRDefault="008B2266" w:rsidP="008F510E">
            <w:pPr>
              <w:ind w:right="-2"/>
              <w:jc w:val="center"/>
              <w:rPr>
                <w:sz w:val="22"/>
                <w:szCs w:val="22"/>
              </w:rPr>
            </w:pPr>
            <w:r>
              <w:rPr>
                <w:sz w:val="22"/>
                <w:szCs w:val="22"/>
              </w:rPr>
              <w:t>Одноставочный</w:t>
            </w:r>
          </w:p>
          <w:p w14:paraId="0C444060" w14:textId="77777777" w:rsidR="008B2266" w:rsidRPr="00C06F8B" w:rsidRDefault="008B2266" w:rsidP="008F510E">
            <w:pPr>
              <w:ind w:right="-2"/>
              <w:jc w:val="center"/>
              <w:rPr>
                <w:sz w:val="22"/>
                <w:szCs w:val="22"/>
              </w:rPr>
            </w:pPr>
            <w:r>
              <w:rPr>
                <w:sz w:val="22"/>
                <w:szCs w:val="22"/>
              </w:rPr>
              <w:t>руб./Гкал</w:t>
            </w:r>
          </w:p>
        </w:tc>
        <w:tc>
          <w:tcPr>
            <w:tcW w:w="1418" w:type="dxa"/>
            <w:vAlign w:val="center"/>
          </w:tcPr>
          <w:p w14:paraId="316666FC" w14:textId="77777777" w:rsidR="008B2266" w:rsidRPr="00633638" w:rsidRDefault="008B2266" w:rsidP="008F510E">
            <w:pPr>
              <w:ind w:right="-2"/>
              <w:jc w:val="center"/>
              <w:rPr>
                <w:sz w:val="22"/>
                <w:szCs w:val="22"/>
              </w:rPr>
            </w:pPr>
            <w:r w:rsidRPr="00633638">
              <w:rPr>
                <w:sz w:val="22"/>
                <w:szCs w:val="22"/>
              </w:rPr>
              <w:t>с 01.01.2021</w:t>
            </w:r>
          </w:p>
        </w:tc>
        <w:tc>
          <w:tcPr>
            <w:tcW w:w="1134" w:type="dxa"/>
            <w:vAlign w:val="center"/>
          </w:tcPr>
          <w:p w14:paraId="4089AFA8" w14:textId="77777777" w:rsidR="008B2266" w:rsidRPr="00A25C2F" w:rsidRDefault="008B2266" w:rsidP="008F510E">
            <w:pPr>
              <w:ind w:left="-111" w:right="-107"/>
              <w:jc w:val="center"/>
              <w:rPr>
                <w:sz w:val="22"/>
                <w:szCs w:val="22"/>
                <w:highlight w:val="yellow"/>
              </w:rPr>
            </w:pPr>
            <w:r w:rsidRPr="00C44AEF">
              <w:rPr>
                <w:sz w:val="22"/>
                <w:szCs w:val="22"/>
              </w:rPr>
              <w:t>1</w:t>
            </w:r>
            <w:r>
              <w:rPr>
                <w:sz w:val="22"/>
                <w:szCs w:val="22"/>
              </w:rPr>
              <w:t xml:space="preserve"> 246</w:t>
            </w:r>
            <w:r w:rsidRPr="000D073B">
              <w:rPr>
                <w:sz w:val="22"/>
                <w:szCs w:val="22"/>
              </w:rPr>
              <w:t>,</w:t>
            </w:r>
            <w:r>
              <w:rPr>
                <w:sz w:val="22"/>
                <w:szCs w:val="22"/>
              </w:rPr>
              <w:t>12</w:t>
            </w:r>
          </w:p>
        </w:tc>
        <w:tc>
          <w:tcPr>
            <w:tcW w:w="845" w:type="dxa"/>
            <w:vAlign w:val="center"/>
          </w:tcPr>
          <w:p w14:paraId="7D249F43" w14:textId="77777777" w:rsidR="008B2266" w:rsidRPr="00C06F8B" w:rsidRDefault="008B2266" w:rsidP="008F510E">
            <w:pPr>
              <w:jc w:val="center"/>
              <w:rPr>
                <w:sz w:val="22"/>
                <w:szCs w:val="22"/>
              </w:rPr>
            </w:pPr>
            <w:r>
              <w:rPr>
                <w:sz w:val="22"/>
              </w:rPr>
              <w:t>x</w:t>
            </w:r>
          </w:p>
        </w:tc>
        <w:tc>
          <w:tcPr>
            <w:tcW w:w="850" w:type="dxa"/>
            <w:vAlign w:val="center"/>
          </w:tcPr>
          <w:p w14:paraId="00FEC860" w14:textId="77777777" w:rsidR="008B2266" w:rsidRPr="00C06F8B" w:rsidRDefault="008B2266" w:rsidP="008F510E">
            <w:pPr>
              <w:jc w:val="center"/>
              <w:rPr>
                <w:sz w:val="22"/>
                <w:szCs w:val="22"/>
              </w:rPr>
            </w:pPr>
            <w:r>
              <w:rPr>
                <w:sz w:val="22"/>
              </w:rPr>
              <w:t>x</w:t>
            </w:r>
          </w:p>
        </w:tc>
        <w:tc>
          <w:tcPr>
            <w:tcW w:w="851" w:type="dxa"/>
            <w:vAlign w:val="center"/>
          </w:tcPr>
          <w:p w14:paraId="4959C83E" w14:textId="77777777" w:rsidR="008B2266" w:rsidRPr="00C06F8B" w:rsidRDefault="008B2266" w:rsidP="008F510E">
            <w:pPr>
              <w:jc w:val="center"/>
              <w:rPr>
                <w:sz w:val="22"/>
                <w:szCs w:val="22"/>
              </w:rPr>
            </w:pPr>
            <w:r>
              <w:rPr>
                <w:sz w:val="22"/>
              </w:rPr>
              <w:t>x</w:t>
            </w:r>
          </w:p>
        </w:tc>
        <w:tc>
          <w:tcPr>
            <w:tcW w:w="856" w:type="dxa"/>
            <w:vAlign w:val="center"/>
          </w:tcPr>
          <w:p w14:paraId="1463C34D" w14:textId="77777777" w:rsidR="008B2266" w:rsidRPr="00C06F8B" w:rsidRDefault="008B2266" w:rsidP="008F510E">
            <w:pPr>
              <w:jc w:val="center"/>
              <w:rPr>
                <w:sz w:val="22"/>
                <w:szCs w:val="22"/>
              </w:rPr>
            </w:pPr>
            <w:r>
              <w:rPr>
                <w:sz w:val="22"/>
              </w:rPr>
              <w:t>x</w:t>
            </w:r>
          </w:p>
        </w:tc>
        <w:tc>
          <w:tcPr>
            <w:tcW w:w="852" w:type="dxa"/>
            <w:vAlign w:val="center"/>
          </w:tcPr>
          <w:p w14:paraId="52481892" w14:textId="77777777" w:rsidR="008B2266" w:rsidRPr="00C06F8B" w:rsidRDefault="008B2266" w:rsidP="008F510E">
            <w:pPr>
              <w:jc w:val="center"/>
              <w:rPr>
                <w:sz w:val="22"/>
                <w:szCs w:val="22"/>
              </w:rPr>
            </w:pPr>
            <w:r>
              <w:rPr>
                <w:sz w:val="22"/>
              </w:rPr>
              <w:t>x</w:t>
            </w:r>
          </w:p>
        </w:tc>
      </w:tr>
      <w:tr w:rsidR="008B2266" w:rsidRPr="00C06F8B" w14:paraId="3CFFA9A0" w14:textId="77777777" w:rsidTr="008B2266">
        <w:trPr>
          <w:gridAfter w:val="1"/>
          <w:wAfter w:w="20" w:type="dxa"/>
          <w:trHeight w:val="108"/>
          <w:jc w:val="center"/>
        </w:trPr>
        <w:tc>
          <w:tcPr>
            <w:tcW w:w="1276" w:type="dxa"/>
            <w:vMerge/>
            <w:shd w:val="clear" w:color="auto" w:fill="auto"/>
          </w:tcPr>
          <w:p w14:paraId="59734227" w14:textId="77777777" w:rsidR="008B2266" w:rsidRPr="00C06F8B" w:rsidRDefault="008B2266" w:rsidP="008F510E">
            <w:pPr>
              <w:ind w:left="-220" w:right="-125"/>
              <w:jc w:val="center"/>
              <w:rPr>
                <w:sz w:val="22"/>
                <w:szCs w:val="22"/>
              </w:rPr>
            </w:pPr>
          </w:p>
        </w:tc>
        <w:tc>
          <w:tcPr>
            <w:tcW w:w="2268" w:type="dxa"/>
            <w:vMerge/>
            <w:shd w:val="clear" w:color="auto" w:fill="auto"/>
            <w:vAlign w:val="center"/>
          </w:tcPr>
          <w:p w14:paraId="35BDB500" w14:textId="77777777" w:rsidR="008B2266" w:rsidRPr="00C06F8B" w:rsidRDefault="008B2266" w:rsidP="008F510E">
            <w:pPr>
              <w:ind w:right="-2"/>
              <w:jc w:val="center"/>
              <w:rPr>
                <w:sz w:val="22"/>
                <w:szCs w:val="22"/>
              </w:rPr>
            </w:pPr>
          </w:p>
        </w:tc>
        <w:tc>
          <w:tcPr>
            <w:tcW w:w="1418" w:type="dxa"/>
            <w:vAlign w:val="center"/>
          </w:tcPr>
          <w:p w14:paraId="49D58AE1" w14:textId="77777777" w:rsidR="008B2266" w:rsidRPr="00633638" w:rsidRDefault="008B2266" w:rsidP="008F510E">
            <w:pPr>
              <w:ind w:right="-2"/>
              <w:jc w:val="center"/>
              <w:rPr>
                <w:sz w:val="22"/>
                <w:szCs w:val="22"/>
              </w:rPr>
            </w:pPr>
            <w:r w:rsidRPr="00633638">
              <w:rPr>
                <w:sz w:val="22"/>
                <w:szCs w:val="22"/>
              </w:rPr>
              <w:t>с 01.07.2021</w:t>
            </w:r>
          </w:p>
        </w:tc>
        <w:tc>
          <w:tcPr>
            <w:tcW w:w="1134" w:type="dxa"/>
            <w:vAlign w:val="center"/>
          </w:tcPr>
          <w:p w14:paraId="203DB753" w14:textId="77777777" w:rsidR="008B2266" w:rsidRPr="00A25C2F" w:rsidRDefault="008B2266" w:rsidP="008F510E">
            <w:pPr>
              <w:ind w:left="-111" w:right="-107"/>
              <w:jc w:val="center"/>
              <w:rPr>
                <w:sz w:val="22"/>
                <w:szCs w:val="22"/>
                <w:highlight w:val="yellow"/>
              </w:rPr>
            </w:pPr>
            <w:r w:rsidRPr="009A2BEC">
              <w:rPr>
                <w:sz w:val="22"/>
                <w:szCs w:val="22"/>
              </w:rPr>
              <w:t>1</w:t>
            </w:r>
            <w:r>
              <w:rPr>
                <w:sz w:val="22"/>
                <w:szCs w:val="22"/>
              </w:rPr>
              <w:t xml:space="preserve"> </w:t>
            </w:r>
            <w:r w:rsidRPr="009A2BEC">
              <w:rPr>
                <w:sz w:val="22"/>
                <w:szCs w:val="22"/>
              </w:rPr>
              <w:t>757,78</w:t>
            </w:r>
          </w:p>
        </w:tc>
        <w:tc>
          <w:tcPr>
            <w:tcW w:w="845" w:type="dxa"/>
            <w:vAlign w:val="center"/>
          </w:tcPr>
          <w:p w14:paraId="7AAEBFF8" w14:textId="77777777" w:rsidR="008B2266" w:rsidRPr="00C06F8B" w:rsidRDefault="008B2266" w:rsidP="008F510E">
            <w:pPr>
              <w:jc w:val="center"/>
              <w:rPr>
                <w:sz w:val="22"/>
                <w:szCs w:val="22"/>
              </w:rPr>
            </w:pPr>
            <w:r>
              <w:rPr>
                <w:sz w:val="22"/>
              </w:rPr>
              <w:t>x</w:t>
            </w:r>
          </w:p>
        </w:tc>
        <w:tc>
          <w:tcPr>
            <w:tcW w:w="850" w:type="dxa"/>
            <w:vAlign w:val="center"/>
          </w:tcPr>
          <w:p w14:paraId="1D077E9D" w14:textId="77777777" w:rsidR="008B2266" w:rsidRPr="00C06F8B" w:rsidRDefault="008B2266" w:rsidP="008F510E">
            <w:pPr>
              <w:jc w:val="center"/>
              <w:rPr>
                <w:sz w:val="22"/>
                <w:szCs w:val="22"/>
              </w:rPr>
            </w:pPr>
            <w:r>
              <w:rPr>
                <w:sz w:val="22"/>
              </w:rPr>
              <w:t>x</w:t>
            </w:r>
          </w:p>
        </w:tc>
        <w:tc>
          <w:tcPr>
            <w:tcW w:w="851" w:type="dxa"/>
            <w:vAlign w:val="center"/>
          </w:tcPr>
          <w:p w14:paraId="439107B4" w14:textId="77777777" w:rsidR="008B2266" w:rsidRPr="00C06F8B" w:rsidRDefault="008B2266" w:rsidP="008F510E">
            <w:pPr>
              <w:jc w:val="center"/>
              <w:rPr>
                <w:sz w:val="22"/>
                <w:szCs w:val="22"/>
              </w:rPr>
            </w:pPr>
            <w:r>
              <w:rPr>
                <w:sz w:val="22"/>
              </w:rPr>
              <w:t>x</w:t>
            </w:r>
          </w:p>
        </w:tc>
        <w:tc>
          <w:tcPr>
            <w:tcW w:w="856" w:type="dxa"/>
            <w:vAlign w:val="center"/>
          </w:tcPr>
          <w:p w14:paraId="2DE166D9" w14:textId="77777777" w:rsidR="008B2266" w:rsidRPr="00C06F8B" w:rsidRDefault="008B2266" w:rsidP="008F510E">
            <w:pPr>
              <w:jc w:val="center"/>
              <w:rPr>
                <w:sz w:val="22"/>
                <w:szCs w:val="22"/>
              </w:rPr>
            </w:pPr>
            <w:r>
              <w:rPr>
                <w:sz w:val="22"/>
              </w:rPr>
              <w:t>x</w:t>
            </w:r>
          </w:p>
        </w:tc>
        <w:tc>
          <w:tcPr>
            <w:tcW w:w="852" w:type="dxa"/>
            <w:vAlign w:val="center"/>
          </w:tcPr>
          <w:p w14:paraId="3B33603C" w14:textId="77777777" w:rsidR="008B2266" w:rsidRPr="00C06F8B" w:rsidRDefault="008B2266" w:rsidP="008F510E">
            <w:pPr>
              <w:jc w:val="center"/>
              <w:rPr>
                <w:sz w:val="22"/>
                <w:szCs w:val="22"/>
              </w:rPr>
            </w:pPr>
            <w:r>
              <w:rPr>
                <w:sz w:val="22"/>
              </w:rPr>
              <w:t>x</w:t>
            </w:r>
          </w:p>
        </w:tc>
      </w:tr>
      <w:tr w:rsidR="008B2266" w:rsidRPr="00C06F8B" w14:paraId="0EB3F1F4" w14:textId="77777777" w:rsidTr="008B2266">
        <w:trPr>
          <w:gridAfter w:val="1"/>
          <w:wAfter w:w="20" w:type="dxa"/>
          <w:trHeight w:val="249"/>
          <w:jc w:val="center"/>
        </w:trPr>
        <w:tc>
          <w:tcPr>
            <w:tcW w:w="1276" w:type="dxa"/>
            <w:vMerge/>
            <w:shd w:val="clear" w:color="auto" w:fill="auto"/>
          </w:tcPr>
          <w:p w14:paraId="371B3212" w14:textId="77777777" w:rsidR="008B2266" w:rsidRPr="00C06F8B" w:rsidRDefault="008B2266" w:rsidP="008F510E">
            <w:pPr>
              <w:ind w:right="-2"/>
              <w:rPr>
                <w:sz w:val="22"/>
                <w:szCs w:val="22"/>
              </w:rPr>
            </w:pPr>
          </w:p>
        </w:tc>
        <w:tc>
          <w:tcPr>
            <w:tcW w:w="2268" w:type="dxa"/>
            <w:shd w:val="clear" w:color="auto" w:fill="auto"/>
            <w:vAlign w:val="center"/>
          </w:tcPr>
          <w:p w14:paraId="295CB94D" w14:textId="77777777" w:rsidR="008B2266" w:rsidRPr="00752470" w:rsidRDefault="008B2266" w:rsidP="008F510E">
            <w:pPr>
              <w:ind w:right="-105"/>
              <w:jc w:val="center"/>
              <w:rPr>
                <w:sz w:val="22"/>
                <w:szCs w:val="22"/>
              </w:rPr>
            </w:pPr>
            <w:r>
              <w:rPr>
                <w:sz w:val="22"/>
                <w:szCs w:val="22"/>
              </w:rPr>
              <w:t>Двухставочный</w:t>
            </w:r>
          </w:p>
        </w:tc>
        <w:tc>
          <w:tcPr>
            <w:tcW w:w="1418" w:type="dxa"/>
            <w:shd w:val="clear" w:color="auto" w:fill="auto"/>
            <w:vAlign w:val="center"/>
          </w:tcPr>
          <w:p w14:paraId="653D93DD" w14:textId="77777777" w:rsidR="008B2266" w:rsidRDefault="008B2266" w:rsidP="008F510E">
            <w:pPr>
              <w:ind w:left="-661" w:right="-675"/>
              <w:jc w:val="center"/>
              <w:rPr>
                <w:sz w:val="22"/>
                <w:szCs w:val="22"/>
              </w:rPr>
            </w:pPr>
            <w:r>
              <w:rPr>
                <w:sz w:val="22"/>
                <w:szCs w:val="22"/>
              </w:rPr>
              <w:t>х</w:t>
            </w:r>
          </w:p>
        </w:tc>
        <w:tc>
          <w:tcPr>
            <w:tcW w:w="1134" w:type="dxa"/>
            <w:shd w:val="clear" w:color="auto" w:fill="auto"/>
            <w:vAlign w:val="center"/>
          </w:tcPr>
          <w:p w14:paraId="065E7DC6" w14:textId="77777777" w:rsidR="008B2266" w:rsidRPr="00752470" w:rsidRDefault="008B2266" w:rsidP="008F510E">
            <w:pPr>
              <w:ind w:left="-108" w:right="-108"/>
              <w:jc w:val="center"/>
              <w:rPr>
                <w:sz w:val="22"/>
                <w:szCs w:val="22"/>
              </w:rPr>
            </w:pPr>
            <w:r>
              <w:rPr>
                <w:sz w:val="22"/>
                <w:szCs w:val="22"/>
              </w:rPr>
              <w:t>х</w:t>
            </w:r>
          </w:p>
        </w:tc>
        <w:tc>
          <w:tcPr>
            <w:tcW w:w="845" w:type="dxa"/>
            <w:shd w:val="clear" w:color="auto" w:fill="auto"/>
            <w:vAlign w:val="center"/>
          </w:tcPr>
          <w:p w14:paraId="720BCB66" w14:textId="77777777" w:rsidR="008B2266" w:rsidRPr="00752470" w:rsidRDefault="008B2266" w:rsidP="008F510E">
            <w:pPr>
              <w:ind w:left="-108" w:right="-108"/>
              <w:jc w:val="center"/>
              <w:rPr>
                <w:sz w:val="22"/>
                <w:szCs w:val="22"/>
              </w:rPr>
            </w:pPr>
            <w:r>
              <w:rPr>
                <w:sz w:val="22"/>
                <w:szCs w:val="22"/>
              </w:rPr>
              <w:t>х</w:t>
            </w:r>
          </w:p>
        </w:tc>
        <w:tc>
          <w:tcPr>
            <w:tcW w:w="850" w:type="dxa"/>
            <w:shd w:val="clear" w:color="auto" w:fill="auto"/>
            <w:vAlign w:val="center"/>
          </w:tcPr>
          <w:p w14:paraId="49870A48" w14:textId="77777777" w:rsidR="008B2266" w:rsidRPr="00752470" w:rsidRDefault="008B2266" w:rsidP="008F510E">
            <w:pPr>
              <w:ind w:left="-108" w:right="-108"/>
              <w:jc w:val="center"/>
              <w:rPr>
                <w:sz w:val="22"/>
                <w:szCs w:val="22"/>
              </w:rPr>
            </w:pPr>
            <w:r>
              <w:rPr>
                <w:sz w:val="22"/>
                <w:szCs w:val="22"/>
              </w:rPr>
              <w:t>х</w:t>
            </w:r>
          </w:p>
        </w:tc>
        <w:tc>
          <w:tcPr>
            <w:tcW w:w="851" w:type="dxa"/>
            <w:shd w:val="clear" w:color="auto" w:fill="auto"/>
            <w:vAlign w:val="center"/>
          </w:tcPr>
          <w:p w14:paraId="5CA23A4E" w14:textId="77777777" w:rsidR="008B2266" w:rsidRPr="00752470" w:rsidRDefault="008B2266" w:rsidP="008F510E">
            <w:pPr>
              <w:ind w:left="-108" w:right="-108"/>
              <w:jc w:val="center"/>
              <w:rPr>
                <w:sz w:val="22"/>
                <w:szCs w:val="22"/>
              </w:rPr>
            </w:pPr>
            <w:r>
              <w:rPr>
                <w:sz w:val="22"/>
                <w:szCs w:val="22"/>
              </w:rPr>
              <w:t>х</w:t>
            </w:r>
          </w:p>
        </w:tc>
        <w:tc>
          <w:tcPr>
            <w:tcW w:w="856" w:type="dxa"/>
            <w:shd w:val="clear" w:color="auto" w:fill="auto"/>
            <w:vAlign w:val="center"/>
          </w:tcPr>
          <w:p w14:paraId="56A3AD7B" w14:textId="77777777" w:rsidR="008B2266" w:rsidRPr="00752470" w:rsidRDefault="008B2266" w:rsidP="008F510E">
            <w:pPr>
              <w:ind w:left="-108" w:right="-108"/>
              <w:jc w:val="center"/>
              <w:rPr>
                <w:sz w:val="22"/>
                <w:szCs w:val="22"/>
              </w:rPr>
            </w:pPr>
            <w:r>
              <w:rPr>
                <w:sz w:val="22"/>
                <w:szCs w:val="22"/>
              </w:rPr>
              <w:t>х</w:t>
            </w:r>
          </w:p>
        </w:tc>
        <w:tc>
          <w:tcPr>
            <w:tcW w:w="852" w:type="dxa"/>
            <w:shd w:val="clear" w:color="auto" w:fill="auto"/>
            <w:vAlign w:val="center"/>
          </w:tcPr>
          <w:p w14:paraId="60433E25" w14:textId="77777777" w:rsidR="008B2266" w:rsidRPr="00752470" w:rsidRDefault="008B2266" w:rsidP="008F510E">
            <w:pPr>
              <w:ind w:left="-108" w:right="-108"/>
              <w:jc w:val="center"/>
              <w:rPr>
                <w:sz w:val="22"/>
                <w:szCs w:val="22"/>
              </w:rPr>
            </w:pPr>
            <w:r>
              <w:rPr>
                <w:sz w:val="22"/>
                <w:szCs w:val="22"/>
              </w:rPr>
              <w:t>х</w:t>
            </w:r>
          </w:p>
        </w:tc>
      </w:tr>
      <w:tr w:rsidR="008B2266" w:rsidRPr="00C06F8B" w14:paraId="76BF2558" w14:textId="77777777" w:rsidTr="008B2266">
        <w:trPr>
          <w:gridAfter w:val="1"/>
          <w:wAfter w:w="20" w:type="dxa"/>
          <w:trHeight w:val="249"/>
          <w:jc w:val="center"/>
        </w:trPr>
        <w:tc>
          <w:tcPr>
            <w:tcW w:w="1276" w:type="dxa"/>
            <w:vMerge/>
            <w:shd w:val="clear" w:color="auto" w:fill="auto"/>
          </w:tcPr>
          <w:p w14:paraId="2855CF52" w14:textId="77777777" w:rsidR="008B2266" w:rsidRPr="00C06F8B" w:rsidRDefault="008B2266" w:rsidP="008F510E">
            <w:pPr>
              <w:ind w:right="-2"/>
              <w:rPr>
                <w:sz w:val="22"/>
                <w:szCs w:val="22"/>
              </w:rPr>
            </w:pPr>
          </w:p>
        </w:tc>
        <w:tc>
          <w:tcPr>
            <w:tcW w:w="2268" w:type="dxa"/>
            <w:shd w:val="clear" w:color="auto" w:fill="auto"/>
            <w:vAlign w:val="center"/>
          </w:tcPr>
          <w:p w14:paraId="7EFF40AC" w14:textId="77777777" w:rsidR="008B2266" w:rsidRPr="00752470" w:rsidRDefault="008B2266" w:rsidP="008F510E">
            <w:pPr>
              <w:ind w:right="-105"/>
              <w:jc w:val="center"/>
              <w:rPr>
                <w:sz w:val="22"/>
                <w:szCs w:val="22"/>
              </w:rPr>
            </w:pPr>
            <w:r>
              <w:rPr>
                <w:sz w:val="22"/>
                <w:szCs w:val="22"/>
              </w:rPr>
              <w:t>Ставка за тепловую энергию, руб./Гкал</w:t>
            </w:r>
          </w:p>
        </w:tc>
        <w:tc>
          <w:tcPr>
            <w:tcW w:w="1418" w:type="dxa"/>
            <w:shd w:val="clear" w:color="auto" w:fill="auto"/>
            <w:vAlign w:val="center"/>
          </w:tcPr>
          <w:p w14:paraId="2160F60E" w14:textId="77777777" w:rsidR="008B2266" w:rsidRDefault="008B2266" w:rsidP="008F510E">
            <w:pPr>
              <w:ind w:left="-661" w:right="-675"/>
              <w:jc w:val="center"/>
              <w:rPr>
                <w:sz w:val="22"/>
                <w:szCs w:val="22"/>
              </w:rPr>
            </w:pPr>
            <w:r>
              <w:rPr>
                <w:sz w:val="22"/>
                <w:szCs w:val="22"/>
              </w:rPr>
              <w:t>х</w:t>
            </w:r>
          </w:p>
        </w:tc>
        <w:tc>
          <w:tcPr>
            <w:tcW w:w="1134" w:type="dxa"/>
            <w:shd w:val="clear" w:color="auto" w:fill="auto"/>
            <w:vAlign w:val="center"/>
          </w:tcPr>
          <w:p w14:paraId="1FCC3C66" w14:textId="77777777" w:rsidR="008B2266" w:rsidRPr="00752470" w:rsidRDefault="008B2266" w:rsidP="008F510E">
            <w:pPr>
              <w:ind w:left="-108" w:right="-108"/>
              <w:jc w:val="center"/>
              <w:rPr>
                <w:sz w:val="22"/>
                <w:szCs w:val="22"/>
              </w:rPr>
            </w:pPr>
            <w:r>
              <w:rPr>
                <w:sz w:val="22"/>
                <w:szCs w:val="22"/>
              </w:rPr>
              <w:t>х</w:t>
            </w:r>
          </w:p>
        </w:tc>
        <w:tc>
          <w:tcPr>
            <w:tcW w:w="845" w:type="dxa"/>
            <w:shd w:val="clear" w:color="auto" w:fill="auto"/>
            <w:vAlign w:val="center"/>
          </w:tcPr>
          <w:p w14:paraId="7935C934" w14:textId="77777777" w:rsidR="008B2266" w:rsidRPr="00752470" w:rsidRDefault="008B2266" w:rsidP="008F510E">
            <w:pPr>
              <w:ind w:left="-108" w:right="-108"/>
              <w:jc w:val="center"/>
              <w:rPr>
                <w:sz w:val="22"/>
                <w:szCs w:val="22"/>
              </w:rPr>
            </w:pPr>
            <w:r>
              <w:rPr>
                <w:sz w:val="22"/>
                <w:szCs w:val="22"/>
              </w:rPr>
              <w:t>х</w:t>
            </w:r>
          </w:p>
        </w:tc>
        <w:tc>
          <w:tcPr>
            <w:tcW w:w="850" w:type="dxa"/>
            <w:shd w:val="clear" w:color="auto" w:fill="auto"/>
            <w:vAlign w:val="center"/>
          </w:tcPr>
          <w:p w14:paraId="1F74B9EB" w14:textId="77777777" w:rsidR="008B2266" w:rsidRPr="00752470" w:rsidRDefault="008B2266" w:rsidP="008F510E">
            <w:pPr>
              <w:ind w:left="-108" w:right="-108"/>
              <w:jc w:val="center"/>
              <w:rPr>
                <w:sz w:val="22"/>
                <w:szCs w:val="22"/>
              </w:rPr>
            </w:pPr>
            <w:r>
              <w:rPr>
                <w:sz w:val="22"/>
                <w:szCs w:val="22"/>
              </w:rPr>
              <w:t>х</w:t>
            </w:r>
          </w:p>
        </w:tc>
        <w:tc>
          <w:tcPr>
            <w:tcW w:w="851" w:type="dxa"/>
            <w:shd w:val="clear" w:color="auto" w:fill="auto"/>
            <w:vAlign w:val="center"/>
          </w:tcPr>
          <w:p w14:paraId="5C0D20BF" w14:textId="77777777" w:rsidR="008B2266" w:rsidRPr="00752470" w:rsidRDefault="008B2266" w:rsidP="008F510E">
            <w:pPr>
              <w:ind w:left="-108" w:right="-108"/>
              <w:jc w:val="center"/>
              <w:rPr>
                <w:sz w:val="22"/>
                <w:szCs w:val="22"/>
              </w:rPr>
            </w:pPr>
            <w:r>
              <w:rPr>
                <w:sz w:val="22"/>
                <w:szCs w:val="22"/>
              </w:rPr>
              <w:t>х</w:t>
            </w:r>
          </w:p>
        </w:tc>
        <w:tc>
          <w:tcPr>
            <w:tcW w:w="856" w:type="dxa"/>
            <w:shd w:val="clear" w:color="auto" w:fill="auto"/>
            <w:vAlign w:val="center"/>
          </w:tcPr>
          <w:p w14:paraId="7EAE17F3" w14:textId="77777777" w:rsidR="008B2266" w:rsidRPr="00752470" w:rsidRDefault="008B2266" w:rsidP="008F510E">
            <w:pPr>
              <w:ind w:left="-108" w:right="-108"/>
              <w:jc w:val="center"/>
              <w:rPr>
                <w:sz w:val="22"/>
                <w:szCs w:val="22"/>
              </w:rPr>
            </w:pPr>
            <w:r>
              <w:rPr>
                <w:sz w:val="22"/>
                <w:szCs w:val="22"/>
              </w:rPr>
              <w:t>х</w:t>
            </w:r>
          </w:p>
        </w:tc>
        <w:tc>
          <w:tcPr>
            <w:tcW w:w="852" w:type="dxa"/>
            <w:shd w:val="clear" w:color="auto" w:fill="auto"/>
            <w:vAlign w:val="center"/>
          </w:tcPr>
          <w:p w14:paraId="77D9B9F0" w14:textId="77777777" w:rsidR="008B2266" w:rsidRPr="00752470" w:rsidRDefault="008B2266" w:rsidP="008F510E">
            <w:pPr>
              <w:ind w:left="-108" w:right="-108"/>
              <w:jc w:val="center"/>
              <w:rPr>
                <w:sz w:val="22"/>
                <w:szCs w:val="22"/>
              </w:rPr>
            </w:pPr>
            <w:r>
              <w:rPr>
                <w:sz w:val="22"/>
                <w:szCs w:val="22"/>
              </w:rPr>
              <w:t>х</w:t>
            </w:r>
          </w:p>
        </w:tc>
      </w:tr>
      <w:tr w:rsidR="008B2266" w:rsidRPr="00C06F8B" w14:paraId="6781DEA3" w14:textId="77777777" w:rsidTr="008B2266">
        <w:trPr>
          <w:gridAfter w:val="1"/>
          <w:wAfter w:w="20" w:type="dxa"/>
          <w:trHeight w:val="778"/>
          <w:jc w:val="center"/>
        </w:trPr>
        <w:tc>
          <w:tcPr>
            <w:tcW w:w="1276" w:type="dxa"/>
            <w:vMerge/>
            <w:shd w:val="clear" w:color="auto" w:fill="auto"/>
          </w:tcPr>
          <w:p w14:paraId="1E08963C" w14:textId="77777777" w:rsidR="008B2266" w:rsidRPr="00C06F8B" w:rsidRDefault="008B2266" w:rsidP="008F510E">
            <w:pPr>
              <w:ind w:right="-2"/>
              <w:rPr>
                <w:sz w:val="22"/>
                <w:szCs w:val="22"/>
              </w:rPr>
            </w:pPr>
          </w:p>
        </w:tc>
        <w:tc>
          <w:tcPr>
            <w:tcW w:w="2268" w:type="dxa"/>
            <w:shd w:val="clear" w:color="auto" w:fill="auto"/>
            <w:vAlign w:val="center"/>
          </w:tcPr>
          <w:p w14:paraId="4A78399D" w14:textId="77777777" w:rsidR="008B2266" w:rsidRPr="00752470" w:rsidRDefault="008B2266" w:rsidP="008F510E">
            <w:pPr>
              <w:ind w:right="-105"/>
              <w:jc w:val="center"/>
              <w:rPr>
                <w:sz w:val="22"/>
                <w:szCs w:val="22"/>
              </w:rPr>
            </w:pPr>
            <w:r>
              <w:rPr>
                <w:sz w:val="22"/>
                <w:szCs w:val="22"/>
              </w:rPr>
              <w:t>Ставка за содержание тепловой мощности, тыс. руб./Гкал/ч в мес.</w:t>
            </w:r>
          </w:p>
        </w:tc>
        <w:tc>
          <w:tcPr>
            <w:tcW w:w="1418" w:type="dxa"/>
            <w:shd w:val="clear" w:color="auto" w:fill="auto"/>
            <w:vAlign w:val="center"/>
          </w:tcPr>
          <w:p w14:paraId="01471042" w14:textId="77777777" w:rsidR="008B2266" w:rsidRDefault="008B2266" w:rsidP="008F510E">
            <w:pPr>
              <w:ind w:left="-661" w:right="-675"/>
              <w:jc w:val="center"/>
              <w:rPr>
                <w:sz w:val="22"/>
                <w:szCs w:val="22"/>
              </w:rPr>
            </w:pPr>
            <w:r>
              <w:rPr>
                <w:sz w:val="22"/>
                <w:szCs w:val="22"/>
              </w:rPr>
              <w:t>х</w:t>
            </w:r>
          </w:p>
        </w:tc>
        <w:tc>
          <w:tcPr>
            <w:tcW w:w="1134" w:type="dxa"/>
            <w:shd w:val="clear" w:color="auto" w:fill="auto"/>
            <w:vAlign w:val="center"/>
          </w:tcPr>
          <w:p w14:paraId="1E476DC0" w14:textId="77777777" w:rsidR="008B2266" w:rsidRPr="00752470" w:rsidRDefault="008B2266" w:rsidP="008F510E">
            <w:pPr>
              <w:ind w:left="-108" w:right="-108"/>
              <w:jc w:val="center"/>
              <w:rPr>
                <w:sz w:val="22"/>
                <w:szCs w:val="22"/>
              </w:rPr>
            </w:pPr>
            <w:r>
              <w:rPr>
                <w:sz w:val="22"/>
                <w:szCs w:val="22"/>
              </w:rPr>
              <w:t>х</w:t>
            </w:r>
          </w:p>
        </w:tc>
        <w:tc>
          <w:tcPr>
            <w:tcW w:w="845" w:type="dxa"/>
            <w:shd w:val="clear" w:color="auto" w:fill="auto"/>
            <w:vAlign w:val="center"/>
          </w:tcPr>
          <w:p w14:paraId="354A13F4" w14:textId="77777777" w:rsidR="008B2266" w:rsidRPr="00752470" w:rsidRDefault="008B2266" w:rsidP="008F510E">
            <w:pPr>
              <w:ind w:left="-108" w:right="-108"/>
              <w:jc w:val="center"/>
              <w:rPr>
                <w:sz w:val="22"/>
                <w:szCs w:val="22"/>
              </w:rPr>
            </w:pPr>
            <w:r>
              <w:rPr>
                <w:sz w:val="22"/>
                <w:szCs w:val="22"/>
              </w:rPr>
              <w:t>х</w:t>
            </w:r>
          </w:p>
        </w:tc>
        <w:tc>
          <w:tcPr>
            <w:tcW w:w="850" w:type="dxa"/>
            <w:shd w:val="clear" w:color="auto" w:fill="auto"/>
            <w:vAlign w:val="center"/>
          </w:tcPr>
          <w:p w14:paraId="75EC3544" w14:textId="77777777" w:rsidR="008B2266" w:rsidRPr="00752470" w:rsidRDefault="008B2266" w:rsidP="008F510E">
            <w:pPr>
              <w:ind w:left="-108" w:right="-108"/>
              <w:jc w:val="center"/>
              <w:rPr>
                <w:sz w:val="22"/>
                <w:szCs w:val="22"/>
              </w:rPr>
            </w:pPr>
            <w:r>
              <w:rPr>
                <w:sz w:val="22"/>
                <w:szCs w:val="22"/>
              </w:rPr>
              <w:t>х</w:t>
            </w:r>
          </w:p>
        </w:tc>
        <w:tc>
          <w:tcPr>
            <w:tcW w:w="851" w:type="dxa"/>
            <w:shd w:val="clear" w:color="auto" w:fill="auto"/>
            <w:vAlign w:val="center"/>
          </w:tcPr>
          <w:p w14:paraId="01C46E0D" w14:textId="77777777" w:rsidR="008B2266" w:rsidRPr="00752470" w:rsidRDefault="008B2266" w:rsidP="008F510E">
            <w:pPr>
              <w:ind w:left="-108" w:right="-108"/>
              <w:jc w:val="center"/>
              <w:rPr>
                <w:sz w:val="22"/>
                <w:szCs w:val="22"/>
              </w:rPr>
            </w:pPr>
            <w:r>
              <w:rPr>
                <w:sz w:val="22"/>
                <w:szCs w:val="22"/>
              </w:rPr>
              <w:t>х</w:t>
            </w:r>
          </w:p>
        </w:tc>
        <w:tc>
          <w:tcPr>
            <w:tcW w:w="856" w:type="dxa"/>
            <w:shd w:val="clear" w:color="auto" w:fill="auto"/>
            <w:vAlign w:val="center"/>
          </w:tcPr>
          <w:p w14:paraId="67BE99A6" w14:textId="77777777" w:rsidR="008B2266" w:rsidRPr="00752470" w:rsidRDefault="008B2266" w:rsidP="008F510E">
            <w:pPr>
              <w:ind w:left="-108" w:right="-108"/>
              <w:jc w:val="center"/>
              <w:rPr>
                <w:sz w:val="22"/>
                <w:szCs w:val="22"/>
              </w:rPr>
            </w:pPr>
            <w:r>
              <w:rPr>
                <w:sz w:val="22"/>
                <w:szCs w:val="22"/>
              </w:rPr>
              <w:t>х</w:t>
            </w:r>
          </w:p>
        </w:tc>
        <w:tc>
          <w:tcPr>
            <w:tcW w:w="852" w:type="dxa"/>
            <w:shd w:val="clear" w:color="auto" w:fill="auto"/>
            <w:vAlign w:val="center"/>
          </w:tcPr>
          <w:p w14:paraId="1619669A" w14:textId="77777777" w:rsidR="008B2266" w:rsidRPr="00752470" w:rsidRDefault="008B2266" w:rsidP="008F510E">
            <w:pPr>
              <w:ind w:left="-108" w:right="-108"/>
              <w:jc w:val="center"/>
              <w:rPr>
                <w:sz w:val="22"/>
                <w:szCs w:val="22"/>
              </w:rPr>
            </w:pPr>
            <w:r>
              <w:rPr>
                <w:sz w:val="22"/>
                <w:szCs w:val="22"/>
              </w:rPr>
              <w:t>х</w:t>
            </w:r>
          </w:p>
        </w:tc>
      </w:tr>
      <w:tr w:rsidR="008B2266" w:rsidRPr="00C06F8B" w14:paraId="58214FA6" w14:textId="77777777" w:rsidTr="008B2266">
        <w:trPr>
          <w:trHeight w:val="462"/>
          <w:jc w:val="center"/>
        </w:trPr>
        <w:tc>
          <w:tcPr>
            <w:tcW w:w="1276" w:type="dxa"/>
            <w:vMerge/>
            <w:shd w:val="clear" w:color="auto" w:fill="auto"/>
          </w:tcPr>
          <w:p w14:paraId="7C46F1FF" w14:textId="77777777" w:rsidR="008B2266" w:rsidRPr="00C06F8B" w:rsidRDefault="008B2266" w:rsidP="008F510E">
            <w:pPr>
              <w:ind w:right="-2"/>
              <w:rPr>
                <w:sz w:val="22"/>
                <w:szCs w:val="22"/>
              </w:rPr>
            </w:pPr>
          </w:p>
        </w:tc>
        <w:tc>
          <w:tcPr>
            <w:tcW w:w="9094" w:type="dxa"/>
            <w:gridSpan w:val="9"/>
            <w:shd w:val="clear" w:color="auto" w:fill="auto"/>
            <w:vAlign w:val="center"/>
          </w:tcPr>
          <w:p w14:paraId="48BEBB39" w14:textId="77777777" w:rsidR="008B2266" w:rsidRPr="00436F58" w:rsidRDefault="008B2266" w:rsidP="008F510E">
            <w:pPr>
              <w:ind w:right="-2"/>
              <w:jc w:val="center"/>
              <w:rPr>
                <w:sz w:val="22"/>
                <w:szCs w:val="22"/>
              </w:rPr>
            </w:pPr>
            <w:r w:rsidRPr="00C06F8B">
              <w:rPr>
                <w:sz w:val="22"/>
                <w:szCs w:val="22"/>
              </w:rPr>
              <w:t xml:space="preserve">Население </w:t>
            </w:r>
            <w:r>
              <w:rPr>
                <w:sz w:val="22"/>
                <w:szCs w:val="22"/>
              </w:rPr>
              <w:t xml:space="preserve">(тарифы указываются с учетом НДС) </w:t>
            </w:r>
            <w:r w:rsidRPr="00C06F8B">
              <w:rPr>
                <w:sz w:val="22"/>
                <w:szCs w:val="22"/>
              </w:rPr>
              <w:t>*</w:t>
            </w:r>
          </w:p>
        </w:tc>
      </w:tr>
      <w:tr w:rsidR="008B2266" w:rsidRPr="00C06F8B" w14:paraId="33698BE7" w14:textId="77777777" w:rsidTr="008B2266">
        <w:trPr>
          <w:gridAfter w:val="1"/>
          <w:wAfter w:w="20" w:type="dxa"/>
          <w:trHeight w:val="266"/>
          <w:jc w:val="center"/>
        </w:trPr>
        <w:tc>
          <w:tcPr>
            <w:tcW w:w="1276" w:type="dxa"/>
            <w:vMerge/>
            <w:shd w:val="clear" w:color="auto" w:fill="auto"/>
          </w:tcPr>
          <w:p w14:paraId="10F97A42" w14:textId="77777777" w:rsidR="008B2266" w:rsidRPr="00C06F8B" w:rsidRDefault="008B2266" w:rsidP="008F510E">
            <w:pPr>
              <w:ind w:right="-2"/>
              <w:rPr>
                <w:sz w:val="22"/>
                <w:szCs w:val="22"/>
              </w:rPr>
            </w:pPr>
          </w:p>
        </w:tc>
        <w:tc>
          <w:tcPr>
            <w:tcW w:w="2268" w:type="dxa"/>
            <w:shd w:val="clear" w:color="auto" w:fill="auto"/>
            <w:vAlign w:val="center"/>
          </w:tcPr>
          <w:p w14:paraId="4DD3FF7B" w14:textId="77777777" w:rsidR="008B2266" w:rsidRDefault="008B2266" w:rsidP="008F510E">
            <w:pPr>
              <w:ind w:right="-2"/>
              <w:jc w:val="center"/>
              <w:rPr>
                <w:sz w:val="22"/>
                <w:szCs w:val="22"/>
              </w:rPr>
            </w:pPr>
            <w:r>
              <w:rPr>
                <w:sz w:val="22"/>
                <w:szCs w:val="22"/>
              </w:rPr>
              <w:t xml:space="preserve">Одноставочный </w:t>
            </w:r>
          </w:p>
          <w:p w14:paraId="58FCF2CA" w14:textId="77777777" w:rsidR="008B2266" w:rsidRPr="00C06F8B" w:rsidRDefault="008B2266" w:rsidP="008F510E">
            <w:pPr>
              <w:ind w:right="-2"/>
              <w:jc w:val="center"/>
              <w:rPr>
                <w:sz w:val="22"/>
                <w:szCs w:val="22"/>
              </w:rPr>
            </w:pPr>
            <w:r>
              <w:rPr>
                <w:sz w:val="22"/>
                <w:szCs w:val="22"/>
              </w:rPr>
              <w:t>руб./Гкал</w:t>
            </w:r>
          </w:p>
        </w:tc>
        <w:tc>
          <w:tcPr>
            <w:tcW w:w="1418" w:type="dxa"/>
            <w:vAlign w:val="center"/>
          </w:tcPr>
          <w:p w14:paraId="7AFB18CE" w14:textId="77777777" w:rsidR="008B2266" w:rsidRPr="00527C9B" w:rsidRDefault="008B2266" w:rsidP="008F510E">
            <w:pPr>
              <w:ind w:right="-2"/>
              <w:jc w:val="center"/>
              <w:rPr>
                <w:sz w:val="22"/>
                <w:szCs w:val="22"/>
              </w:rPr>
            </w:pPr>
            <w:r w:rsidRPr="00AC33B2">
              <w:rPr>
                <w:sz w:val="22"/>
              </w:rPr>
              <w:t>x</w:t>
            </w:r>
          </w:p>
        </w:tc>
        <w:tc>
          <w:tcPr>
            <w:tcW w:w="1134" w:type="dxa"/>
            <w:vAlign w:val="center"/>
          </w:tcPr>
          <w:p w14:paraId="0DF3867C" w14:textId="77777777" w:rsidR="008B2266" w:rsidRPr="00527C9B" w:rsidRDefault="008B2266" w:rsidP="008F510E">
            <w:pPr>
              <w:jc w:val="center"/>
              <w:rPr>
                <w:sz w:val="22"/>
                <w:szCs w:val="22"/>
              </w:rPr>
            </w:pPr>
            <w:r w:rsidRPr="00AC33B2">
              <w:rPr>
                <w:sz w:val="22"/>
              </w:rPr>
              <w:t>x</w:t>
            </w:r>
          </w:p>
        </w:tc>
        <w:tc>
          <w:tcPr>
            <w:tcW w:w="845" w:type="dxa"/>
            <w:vAlign w:val="center"/>
          </w:tcPr>
          <w:p w14:paraId="527AE909" w14:textId="77777777" w:rsidR="008B2266" w:rsidRPr="00C06F8B" w:rsidRDefault="008B2266" w:rsidP="008F510E">
            <w:pPr>
              <w:jc w:val="center"/>
              <w:rPr>
                <w:sz w:val="22"/>
                <w:szCs w:val="22"/>
              </w:rPr>
            </w:pPr>
            <w:r>
              <w:rPr>
                <w:sz w:val="22"/>
              </w:rPr>
              <w:t>x</w:t>
            </w:r>
          </w:p>
        </w:tc>
        <w:tc>
          <w:tcPr>
            <w:tcW w:w="850" w:type="dxa"/>
            <w:vAlign w:val="center"/>
          </w:tcPr>
          <w:p w14:paraId="504ADBA1" w14:textId="77777777" w:rsidR="008B2266" w:rsidRPr="00C06F8B" w:rsidRDefault="008B2266" w:rsidP="008F510E">
            <w:pPr>
              <w:jc w:val="center"/>
              <w:rPr>
                <w:sz w:val="22"/>
                <w:szCs w:val="22"/>
              </w:rPr>
            </w:pPr>
            <w:r>
              <w:rPr>
                <w:sz w:val="22"/>
              </w:rPr>
              <w:t>x</w:t>
            </w:r>
          </w:p>
        </w:tc>
        <w:tc>
          <w:tcPr>
            <w:tcW w:w="851" w:type="dxa"/>
            <w:vAlign w:val="center"/>
          </w:tcPr>
          <w:p w14:paraId="62D895C3" w14:textId="77777777" w:rsidR="008B2266" w:rsidRPr="00C06F8B" w:rsidRDefault="008B2266" w:rsidP="008F510E">
            <w:pPr>
              <w:jc w:val="center"/>
              <w:rPr>
                <w:sz w:val="22"/>
                <w:szCs w:val="22"/>
              </w:rPr>
            </w:pPr>
            <w:r>
              <w:rPr>
                <w:sz w:val="22"/>
              </w:rPr>
              <w:t>x</w:t>
            </w:r>
          </w:p>
        </w:tc>
        <w:tc>
          <w:tcPr>
            <w:tcW w:w="856" w:type="dxa"/>
            <w:vAlign w:val="center"/>
          </w:tcPr>
          <w:p w14:paraId="29F657B9" w14:textId="77777777" w:rsidR="008B2266" w:rsidRPr="00C06F8B" w:rsidRDefault="008B2266" w:rsidP="008F510E">
            <w:pPr>
              <w:jc w:val="center"/>
              <w:rPr>
                <w:sz w:val="22"/>
                <w:szCs w:val="22"/>
              </w:rPr>
            </w:pPr>
            <w:r>
              <w:rPr>
                <w:sz w:val="22"/>
              </w:rPr>
              <w:t>x</w:t>
            </w:r>
          </w:p>
        </w:tc>
        <w:tc>
          <w:tcPr>
            <w:tcW w:w="852" w:type="dxa"/>
            <w:vAlign w:val="center"/>
          </w:tcPr>
          <w:p w14:paraId="6A900DAD" w14:textId="77777777" w:rsidR="008B2266" w:rsidRPr="00C06F8B" w:rsidRDefault="008B2266" w:rsidP="008F510E">
            <w:pPr>
              <w:jc w:val="center"/>
              <w:rPr>
                <w:sz w:val="22"/>
                <w:szCs w:val="22"/>
              </w:rPr>
            </w:pPr>
            <w:r>
              <w:rPr>
                <w:sz w:val="22"/>
              </w:rPr>
              <w:t>x</w:t>
            </w:r>
          </w:p>
        </w:tc>
      </w:tr>
      <w:tr w:rsidR="008B2266" w:rsidRPr="00C06F8B" w14:paraId="3E619ED0" w14:textId="77777777" w:rsidTr="008B2266">
        <w:trPr>
          <w:gridAfter w:val="1"/>
          <w:wAfter w:w="20" w:type="dxa"/>
          <w:trHeight w:val="241"/>
          <w:jc w:val="center"/>
        </w:trPr>
        <w:tc>
          <w:tcPr>
            <w:tcW w:w="1276" w:type="dxa"/>
            <w:vMerge/>
            <w:shd w:val="clear" w:color="auto" w:fill="auto"/>
          </w:tcPr>
          <w:p w14:paraId="7328DF87" w14:textId="77777777" w:rsidR="008B2266" w:rsidRPr="00C06F8B" w:rsidRDefault="008B2266" w:rsidP="008F510E">
            <w:pPr>
              <w:ind w:right="-2"/>
              <w:rPr>
                <w:sz w:val="22"/>
                <w:szCs w:val="22"/>
              </w:rPr>
            </w:pPr>
          </w:p>
        </w:tc>
        <w:tc>
          <w:tcPr>
            <w:tcW w:w="2268" w:type="dxa"/>
            <w:shd w:val="clear" w:color="auto" w:fill="auto"/>
          </w:tcPr>
          <w:p w14:paraId="02142A3E" w14:textId="77777777" w:rsidR="008B2266" w:rsidRPr="00C06F8B" w:rsidRDefault="008B2266" w:rsidP="008F510E">
            <w:pPr>
              <w:ind w:right="-2"/>
              <w:jc w:val="center"/>
              <w:rPr>
                <w:sz w:val="22"/>
                <w:szCs w:val="22"/>
              </w:rPr>
            </w:pPr>
            <w:r w:rsidRPr="00C06F8B">
              <w:rPr>
                <w:sz w:val="22"/>
                <w:szCs w:val="22"/>
              </w:rPr>
              <w:t>Двухставочный</w:t>
            </w:r>
          </w:p>
        </w:tc>
        <w:tc>
          <w:tcPr>
            <w:tcW w:w="1418" w:type="dxa"/>
            <w:shd w:val="clear" w:color="auto" w:fill="auto"/>
            <w:vAlign w:val="center"/>
          </w:tcPr>
          <w:p w14:paraId="5AA54B16" w14:textId="77777777" w:rsidR="008B2266" w:rsidRPr="00C06F8B" w:rsidRDefault="008B2266" w:rsidP="008F510E">
            <w:pPr>
              <w:jc w:val="center"/>
              <w:rPr>
                <w:sz w:val="22"/>
                <w:szCs w:val="22"/>
              </w:rPr>
            </w:pPr>
            <w:r w:rsidRPr="00C06F8B">
              <w:rPr>
                <w:sz w:val="22"/>
                <w:szCs w:val="22"/>
              </w:rPr>
              <w:t>x</w:t>
            </w:r>
          </w:p>
        </w:tc>
        <w:tc>
          <w:tcPr>
            <w:tcW w:w="1134" w:type="dxa"/>
            <w:shd w:val="clear" w:color="auto" w:fill="auto"/>
            <w:vAlign w:val="center"/>
          </w:tcPr>
          <w:p w14:paraId="123E7E89" w14:textId="77777777" w:rsidR="008B2266" w:rsidRPr="00C06F8B" w:rsidRDefault="008B2266" w:rsidP="008F510E">
            <w:pPr>
              <w:jc w:val="center"/>
              <w:rPr>
                <w:sz w:val="22"/>
                <w:szCs w:val="22"/>
              </w:rPr>
            </w:pPr>
            <w:r w:rsidRPr="00C06F8B">
              <w:rPr>
                <w:sz w:val="22"/>
                <w:szCs w:val="22"/>
              </w:rPr>
              <w:t>x</w:t>
            </w:r>
          </w:p>
        </w:tc>
        <w:tc>
          <w:tcPr>
            <w:tcW w:w="845" w:type="dxa"/>
            <w:shd w:val="clear" w:color="auto" w:fill="auto"/>
            <w:vAlign w:val="center"/>
          </w:tcPr>
          <w:p w14:paraId="02891BB3" w14:textId="77777777" w:rsidR="008B2266" w:rsidRPr="00C06F8B" w:rsidRDefault="008B2266" w:rsidP="008F510E">
            <w:pPr>
              <w:jc w:val="center"/>
              <w:rPr>
                <w:sz w:val="22"/>
                <w:szCs w:val="22"/>
              </w:rPr>
            </w:pPr>
            <w:r w:rsidRPr="00C06F8B">
              <w:rPr>
                <w:sz w:val="22"/>
                <w:szCs w:val="22"/>
              </w:rPr>
              <w:t>x</w:t>
            </w:r>
          </w:p>
        </w:tc>
        <w:tc>
          <w:tcPr>
            <w:tcW w:w="850" w:type="dxa"/>
            <w:shd w:val="clear" w:color="auto" w:fill="auto"/>
            <w:vAlign w:val="center"/>
          </w:tcPr>
          <w:p w14:paraId="60F851E8" w14:textId="77777777" w:rsidR="008B2266" w:rsidRPr="00C06F8B" w:rsidRDefault="008B2266" w:rsidP="008F510E">
            <w:pPr>
              <w:jc w:val="center"/>
              <w:rPr>
                <w:sz w:val="22"/>
                <w:szCs w:val="22"/>
              </w:rPr>
            </w:pPr>
            <w:r w:rsidRPr="00C06F8B">
              <w:rPr>
                <w:sz w:val="22"/>
                <w:szCs w:val="22"/>
              </w:rPr>
              <w:t>x</w:t>
            </w:r>
          </w:p>
        </w:tc>
        <w:tc>
          <w:tcPr>
            <w:tcW w:w="851" w:type="dxa"/>
            <w:shd w:val="clear" w:color="auto" w:fill="auto"/>
            <w:vAlign w:val="center"/>
          </w:tcPr>
          <w:p w14:paraId="316B0DBF" w14:textId="77777777" w:rsidR="008B2266" w:rsidRPr="00C06F8B" w:rsidRDefault="008B2266" w:rsidP="008F510E">
            <w:pPr>
              <w:jc w:val="center"/>
              <w:rPr>
                <w:sz w:val="22"/>
                <w:szCs w:val="22"/>
              </w:rPr>
            </w:pPr>
            <w:r w:rsidRPr="00C06F8B">
              <w:rPr>
                <w:sz w:val="22"/>
                <w:szCs w:val="22"/>
              </w:rPr>
              <w:t>x</w:t>
            </w:r>
          </w:p>
        </w:tc>
        <w:tc>
          <w:tcPr>
            <w:tcW w:w="856" w:type="dxa"/>
            <w:shd w:val="clear" w:color="auto" w:fill="auto"/>
            <w:vAlign w:val="center"/>
          </w:tcPr>
          <w:p w14:paraId="72FB2868" w14:textId="77777777" w:rsidR="008B2266" w:rsidRPr="00C06F8B" w:rsidRDefault="008B2266" w:rsidP="008F510E">
            <w:pPr>
              <w:jc w:val="center"/>
              <w:rPr>
                <w:sz w:val="22"/>
                <w:szCs w:val="22"/>
              </w:rPr>
            </w:pPr>
            <w:r w:rsidRPr="00C06F8B">
              <w:rPr>
                <w:sz w:val="22"/>
                <w:szCs w:val="22"/>
              </w:rPr>
              <w:t>x</w:t>
            </w:r>
          </w:p>
        </w:tc>
        <w:tc>
          <w:tcPr>
            <w:tcW w:w="852" w:type="dxa"/>
            <w:shd w:val="clear" w:color="auto" w:fill="auto"/>
            <w:vAlign w:val="center"/>
          </w:tcPr>
          <w:p w14:paraId="284A1DB0" w14:textId="77777777" w:rsidR="008B2266" w:rsidRPr="00C06F8B" w:rsidRDefault="008B2266" w:rsidP="008F510E">
            <w:pPr>
              <w:jc w:val="center"/>
              <w:rPr>
                <w:sz w:val="22"/>
                <w:szCs w:val="22"/>
              </w:rPr>
            </w:pPr>
            <w:r w:rsidRPr="00C06F8B">
              <w:rPr>
                <w:sz w:val="22"/>
                <w:szCs w:val="22"/>
              </w:rPr>
              <w:t>x</w:t>
            </w:r>
          </w:p>
        </w:tc>
      </w:tr>
      <w:tr w:rsidR="008B2266" w:rsidRPr="00C06F8B" w14:paraId="25803083" w14:textId="77777777" w:rsidTr="008B2266">
        <w:trPr>
          <w:gridAfter w:val="1"/>
          <w:wAfter w:w="20" w:type="dxa"/>
          <w:trHeight w:val="241"/>
          <w:jc w:val="center"/>
        </w:trPr>
        <w:tc>
          <w:tcPr>
            <w:tcW w:w="1276" w:type="dxa"/>
            <w:vMerge/>
            <w:shd w:val="clear" w:color="auto" w:fill="auto"/>
          </w:tcPr>
          <w:p w14:paraId="42165C0B" w14:textId="77777777" w:rsidR="008B2266" w:rsidRPr="00C06F8B" w:rsidRDefault="008B2266" w:rsidP="008F510E">
            <w:pPr>
              <w:ind w:right="-2"/>
              <w:rPr>
                <w:sz w:val="22"/>
                <w:szCs w:val="22"/>
              </w:rPr>
            </w:pPr>
          </w:p>
        </w:tc>
        <w:tc>
          <w:tcPr>
            <w:tcW w:w="2268" w:type="dxa"/>
            <w:shd w:val="clear" w:color="auto" w:fill="auto"/>
          </w:tcPr>
          <w:p w14:paraId="6ED5DA99" w14:textId="77777777" w:rsidR="008B2266" w:rsidRPr="00752470" w:rsidRDefault="008B2266" w:rsidP="008F510E">
            <w:pPr>
              <w:ind w:right="-41"/>
              <w:jc w:val="center"/>
              <w:rPr>
                <w:sz w:val="22"/>
                <w:szCs w:val="22"/>
              </w:rPr>
            </w:pPr>
            <w:r w:rsidRPr="00752470">
              <w:rPr>
                <w:sz w:val="22"/>
                <w:szCs w:val="22"/>
              </w:rPr>
              <w:t>Ставка за тепловую энергию, руб./Гкал</w:t>
            </w:r>
          </w:p>
        </w:tc>
        <w:tc>
          <w:tcPr>
            <w:tcW w:w="1418" w:type="dxa"/>
            <w:shd w:val="clear" w:color="auto" w:fill="auto"/>
            <w:vAlign w:val="center"/>
          </w:tcPr>
          <w:p w14:paraId="1D302029" w14:textId="77777777" w:rsidR="008B2266" w:rsidRPr="00752470" w:rsidRDefault="008B2266" w:rsidP="008F510E">
            <w:pPr>
              <w:ind w:left="-661" w:right="-675"/>
              <w:jc w:val="center"/>
              <w:rPr>
                <w:sz w:val="22"/>
                <w:szCs w:val="22"/>
              </w:rPr>
            </w:pPr>
            <w:r w:rsidRPr="00752470">
              <w:rPr>
                <w:sz w:val="22"/>
                <w:szCs w:val="22"/>
              </w:rPr>
              <w:t>x</w:t>
            </w:r>
          </w:p>
        </w:tc>
        <w:tc>
          <w:tcPr>
            <w:tcW w:w="1134" w:type="dxa"/>
            <w:shd w:val="clear" w:color="auto" w:fill="auto"/>
            <w:vAlign w:val="center"/>
          </w:tcPr>
          <w:p w14:paraId="5A4E930B" w14:textId="77777777" w:rsidR="008B2266" w:rsidRPr="00752470" w:rsidRDefault="008B2266" w:rsidP="008F510E">
            <w:pPr>
              <w:ind w:left="-108" w:right="-108"/>
              <w:jc w:val="center"/>
              <w:rPr>
                <w:sz w:val="22"/>
                <w:szCs w:val="22"/>
              </w:rPr>
            </w:pPr>
            <w:r w:rsidRPr="00752470">
              <w:rPr>
                <w:sz w:val="22"/>
                <w:szCs w:val="22"/>
              </w:rPr>
              <w:t>x</w:t>
            </w:r>
          </w:p>
        </w:tc>
        <w:tc>
          <w:tcPr>
            <w:tcW w:w="845" w:type="dxa"/>
            <w:shd w:val="clear" w:color="auto" w:fill="auto"/>
            <w:vAlign w:val="center"/>
          </w:tcPr>
          <w:p w14:paraId="136BF826" w14:textId="77777777" w:rsidR="008B2266" w:rsidRPr="00752470" w:rsidRDefault="008B2266" w:rsidP="008F510E">
            <w:pPr>
              <w:ind w:left="-108" w:right="-108"/>
              <w:jc w:val="center"/>
              <w:rPr>
                <w:sz w:val="22"/>
                <w:szCs w:val="22"/>
              </w:rPr>
            </w:pPr>
            <w:r w:rsidRPr="00752470">
              <w:rPr>
                <w:sz w:val="22"/>
                <w:szCs w:val="22"/>
              </w:rPr>
              <w:t>x</w:t>
            </w:r>
          </w:p>
        </w:tc>
        <w:tc>
          <w:tcPr>
            <w:tcW w:w="850" w:type="dxa"/>
            <w:shd w:val="clear" w:color="auto" w:fill="auto"/>
            <w:vAlign w:val="center"/>
          </w:tcPr>
          <w:p w14:paraId="301B738B" w14:textId="77777777" w:rsidR="008B2266" w:rsidRPr="00752470" w:rsidRDefault="008B2266" w:rsidP="008F510E">
            <w:pPr>
              <w:ind w:left="-108" w:right="-108"/>
              <w:jc w:val="center"/>
              <w:rPr>
                <w:sz w:val="22"/>
                <w:szCs w:val="22"/>
              </w:rPr>
            </w:pPr>
            <w:r w:rsidRPr="00752470">
              <w:rPr>
                <w:sz w:val="22"/>
                <w:szCs w:val="22"/>
              </w:rPr>
              <w:t>x</w:t>
            </w:r>
          </w:p>
        </w:tc>
        <w:tc>
          <w:tcPr>
            <w:tcW w:w="851" w:type="dxa"/>
            <w:shd w:val="clear" w:color="auto" w:fill="auto"/>
            <w:vAlign w:val="center"/>
          </w:tcPr>
          <w:p w14:paraId="282C55A4" w14:textId="77777777" w:rsidR="008B2266" w:rsidRPr="00752470" w:rsidRDefault="008B2266" w:rsidP="008F510E">
            <w:pPr>
              <w:ind w:left="-108" w:right="-108"/>
              <w:jc w:val="center"/>
              <w:rPr>
                <w:sz w:val="22"/>
                <w:szCs w:val="22"/>
              </w:rPr>
            </w:pPr>
            <w:r w:rsidRPr="00752470">
              <w:rPr>
                <w:sz w:val="22"/>
                <w:szCs w:val="22"/>
              </w:rPr>
              <w:t>x</w:t>
            </w:r>
          </w:p>
        </w:tc>
        <w:tc>
          <w:tcPr>
            <w:tcW w:w="856" w:type="dxa"/>
            <w:shd w:val="clear" w:color="auto" w:fill="auto"/>
            <w:vAlign w:val="center"/>
          </w:tcPr>
          <w:p w14:paraId="47DE4C9E" w14:textId="77777777" w:rsidR="008B2266" w:rsidRPr="00752470" w:rsidRDefault="008B2266" w:rsidP="008F510E">
            <w:pPr>
              <w:ind w:left="-108" w:right="-108"/>
              <w:jc w:val="center"/>
              <w:rPr>
                <w:sz w:val="22"/>
                <w:szCs w:val="22"/>
              </w:rPr>
            </w:pPr>
            <w:r w:rsidRPr="00752470">
              <w:rPr>
                <w:sz w:val="22"/>
                <w:szCs w:val="22"/>
              </w:rPr>
              <w:t>x</w:t>
            </w:r>
          </w:p>
        </w:tc>
        <w:tc>
          <w:tcPr>
            <w:tcW w:w="852" w:type="dxa"/>
            <w:shd w:val="clear" w:color="auto" w:fill="auto"/>
            <w:vAlign w:val="center"/>
          </w:tcPr>
          <w:p w14:paraId="362E33A6" w14:textId="77777777" w:rsidR="008B2266" w:rsidRPr="00752470" w:rsidRDefault="008B2266" w:rsidP="008F510E">
            <w:pPr>
              <w:ind w:left="-108" w:right="-108"/>
              <w:jc w:val="center"/>
              <w:rPr>
                <w:sz w:val="22"/>
                <w:szCs w:val="22"/>
              </w:rPr>
            </w:pPr>
            <w:r w:rsidRPr="00752470">
              <w:rPr>
                <w:sz w:val="22"/>
                <w:szCs w:val="22"/>
              </w:rPr>
              <w:t>x</w:t>
            </w:r>
          </w:p>
        </w:tc>
      </w:tr>
      <w:tr w:rsidR="008B2266" w:rsidRPr="00C06F8B" w14:paraId="6D5DA856" w14:textId="77777777" w:rsidTr="008B2266">
        <w:trPr>
          <w:gridAfter w:val="1"/>
          <w:wAfter w:w="20" w:type="dxa"/>
          <w:trHeight w:val="241"/>
          <w:jc w:val="center"/>
        </w:trPr>
        <w:tc>
          <w:tcPr>
            <w:tcW w:w="1276" w:type="dxa"/>
            <w:vMerge/>
            <w:shd w:val="clear" w:color="auto" w:fill="auto"/>
          </w:tcPr>
          <w:p w14:paraId="41D1D6D3" w14:textId="77777777" w:rsidR="008B2266" w:rsidRPr="00C06F8B" w:rsidRDefault="008B2266" w:rsidP="008F510E">
            <w:pPr>
              <w:ind w:right="-2"/>
              <w:rPr>
                <w:sz w:val="22"/>
                <w:szCs w:val="22"/>
              </w:rPr>
            </w:pPr>
          </w:p>
        </w:tc>
        <w:tc>
          <w:tcPr>
            <w:tcW w:w="2268" w:type="dxa"/>
            <w:shd w:val="clear" w:color="auto" w:fill="auto"/>
          </w:tcPr>
          <w:p w14:paraId="2A2B3033" w14:textId="77777777" w:rsidR="008B2266" w:rsidRPr="00752470" w:rsidRDefault="008B2266" w:rsidP="008F510E">
            <w:pPr>
              <w:ind w:right="-105"/>
              <w:jc w:val="center"/>
              <w:rPr>
                <w:sz w:val="22"/>
                <w:szCs w:val="22"/>
              </w:rPr>
            </w:pPr>
            <w:r w:rsidRPr="00752470">
              <w:rPr>
                <w:sz w:val="22"/>
                <w:szCs w:val="22"/>
              </w:rPr>
              <w:t>Ставка за содержание тепловой мощности,</w:t>
            </w:r>
          </w:p>
          <w:p w14:paraId="55E4DC4F" w14:textId="77777777" w:rsidR="008B2266" w:rsidRPr="00752470" w:rsidRDefault="008B2266" w:rsidP="008F510E">
            <w:pPr>
              <w:ind w:right="-105"/>
              <w:jc w:val="center"/>
              <w:rPr>
                <w:sz w:val="22"/>
                <w:szCs w:val="22"/>
              </w:rPr>
            </w:pPr>
            <w:r w:rsidRPr="00752470">
              <w:rPr>
                <w:sz w:val="22"/>
                <w:szCs w:val="22"/>
              </w:rPr>
              <w:t>тыс. руб./Гкал/ч в мес.</w:t>
            </w:r>
          </w:p>
        </w:tc>
        <w:tc>
          <w:tcPr>
            <w:tcW w:w="1418" w:type="dxa"/>
            <w:shd w:val="clear" w:color="auto" w:fill="auto"/>
            <w:vAlign w:val="center"/>
          </w:tcPr>
          <w:p w14:paraId="47E49CFD" w14:textId="77777777" w:rsidR="008B2266" w:rsidRPr="00752470" w:rsidRDefault="008B2266" w:rsidP="008F510E">
            <w:pPr>
              <w:ind w:left="-661" w:right="-675"/>
              <w:jc w:val="center"/>
              <w:rPr>
                <w:sz w:val="22"/>
                <w:szCs w:val="22"/>
              </w:rPr>
            </w:pPr>
            <w:r w:rsidRPr="00752470">
              <w:rPr>
                <w:sz w:val="22"/>
                <w:szCs w:val="22"/>
              </w:rPr>
              <w:t>x</w:t>
            </w:r>
          </w:p>
        </w:tc>
        <w:tc>
          <w:tcPr>
            <w:tcW w:w="1134" w:type="dxa"/>
            <w:shd w:val="clear" w:color="auto" w:fill="auto"/>
            <w:vAlign w:val="center"/>
          </w:tcPr>
          <w:p w14:paraId="28676B08" w14:textId="77777777" w:rsidR="008B2266" w:rsidRPr="00752470" w:rsidRDefault="008B2266" w:rsidP="008F510E">
            <w:pPr>
              <w:ind w:left="-108" w:right="-108"/>
              <w:jc w:val="center"/>
              <w:rPr>
                <w:sz w:val="22"/>
                <w:szCs w:val="22"/>
              </w:rPr>
            </w:pPr>
            <w:r w:rsidRPr="00752470">
              <w:rPr>
                <w:sz w:val="22"/>
                <w:szCs w:val="22"/>
              </w:rPr>
              <w:t>x</w:t>
            </w:r>
          </w:p>
        </w:tc>
        <w:tc>
          <w:tcPr>
            <w:tcW w:w="845" w:type="dxa"/>
            <w:shd w:val="clear" w:color="auto" w:fill="auto"/>
            <w:vAlign w:val="center"/>
          </w:tcPr>
          <w:p w14:paraId="2281D292" w14:textId="77777777" w:rsidR="008B2266" w:rsidRPr="00752470" w:rsidRDefault="008B2266" w:rsidP="008F510E">
            <w:pPr>
              <w:ind w:left="-108" w:right="-108"/>
              <w:jc w:val="center"/>
              <w:rPr>
                <w:sz w:val="22"/>
                <w:szCs w:val="22"/>
              </w:rPr>
            </w:pPr>
            <w:r w:rsidRPr="00752470">
              <w:rPr>
                <w:sz w:val="22"/>
                <w:szCs w:val="22"/>
              </w:rPr>
              <w:t>x</w:t>
            </w:r>
          </w:p>
        </w:tc>
        <w:tc>
          <w:tcPr>
            <w:tcW w:w="850" w:type="dxa"/>
            <w:shd w:val="clear" w:color="auto" w:fill="auto"/>
            <w:vAlign w:val="center"/>
          </w:tcPr>
          <w:p w14:paraId="6977FB83" w14:textId="77777777" w:rsidR="008B2266" w:rsidRPr="00752470" w:rsidRDefault="008B2266" w:rsidP="008F510E">
            <w:pPr>
              <w:ind w:left="-108" w:right="-108"/>
              <w:jc w:val="center"/>
              <w:rPr>
                <w:sz w:val="22"/>
                <w:szCs w:val="22"/>
              </w:rPr>
            </w:pPr>
            <w:r w:rsidRPr="00752470">
              <w:rPr>
                <w:sz w:val="22"/>
                <w:szCs w:val="22"/>
              </w:rPr>
              <w:t>x</w:t>
            </w:r>
          </w:p>
        </w:tc>
        <w:tc>
          <w:tcPr>
            <w:tcW w:w="851" w:type="dxa"/>
            <w:shd w:val="clear" w:color="auto" w:fill="auto"/>
            <w:vAlign w:val="center"/>
          </w:tcPr>
          <w:p w14:paraId="3AF8AD94" w14:textId="77777777" w:rsidR="008B2266" w:rsidRPr="00752470" w:rsidRDefault="008B2266" w:rsidP="008F510E">
            <w:pPr>
              <w:ind w:left="-108" w:right="-108"/>
              <w:jc w:val="center"/>
              <w:rPr>
                <w:sz w:val="22"/>
                <w:szCs w:val="22"/>
              </w:rPr>
            </w:pPr>
            <w:r w:rsidRPr="00752470">
              <w:rPr>
                <w:sz w:val="22"/>
                <w:szCs w:val="22"/>
              </w:rPr>
              <w:t>x</w:t>
            </w:r>
          </w:p>
        </w:tc>
        <w:tc>
          <w:tcPr>
            <w:tcW w:w="856" w:type="dxa"/>
            <w:shd w:val="clear" w:color="auto" w:fill="auto"/>
            <w:vAlign w:val="center"/>
          </w:tcPr>
          <w:p w14:paraId="7127CA33" w14:textId="77777777" w:rsidR="008B2266" w:rsidRPr="00752470" w:rsidRDefault="008B2266" w:rsidP="008F510E">
            <w:pPr>
              <w:ind w:left="-108" w:right="-108"/>
              <w:jc w:val="center"/>
              <w:rPr>
                <w:sz w:val="22"/>
                <w:szCs w:val="22"/>
              </w:rPr>
            </w:pPr>
            <w:r w:rsidRPr="00752470">
              <w:rPr>
                <w:sz w:val="22"/>
                <w:szCs w:val="22"/>
              </w:rPr>
              <w:t>x</w:t>
            </w:r>
          </w:p>
        </w:tc>
        <w:tc>
          <w:tcPr>
            <w:tcW w:w="852" w:type="dxa"/>
            <w:shd w:val="clear" w:color="auto" w:fill="auto"/>
            <w:vAlign w:val="center"/>
          </w:tcPr>
          <w:p w14:paraId="1E84F2A7" w14:textId="77777777" w:rsidR="008B2266" w:rsidRPr="00752470" w:rsidRDefault="008B2266" w:rsidP="008F510E">
            <w:pPr>
              <w:ind w:left="-108" w:right="-108"/>
              <w:jc w:val="center"/>
              <w:rPr>
                <w:sz w:val="22"/>
                <w:szCs w:val="22"/>
              </w:rPr>
            </w:pPr>
            <w:r w:rsidRPr="00752470">
              <w:rPr>
                <w:sz w:val="22"/>
                <w:szCs w:val="22"/>
              </w:rPr>
              <w:t>x</w:t>
            </w:r>
          </w:p>
        </w:tc>
      </w:tr>
    </w:tbl>
    <w:p w14:paraId="3D0FE9DF" w14:textId="77777777" w:rsidR="008B2266" w:rsidRPr="00E77634" w:rsidRDefault="008B2266" w:rsidP="008B2266">
      <w:pPr>
        <w:ind w:left="-709" w:right="-567"/>
        <w:jc w:val="both"/>
        <w:rPr>
          <w:sz w:val="20"/>
          <w:szCs w:val="20"/>
        </w:rPr>
      </w:pPr>
    </w:p>
    <w:p w14:paraId="268BE8F4" w14:textId="77777777" w:rsidR="008B2266" w:rsidRPr="004C50FA" w:rsidRDefault="008B2266" w:rsidP="008B2266">
      <w:pPr>
        <w:ind w:left="-709" w:right="-567" w:firstLine="709"/>
        <w:jc w:val="both"/>
        <w:rPr>
          <w:sz w:val="26"/>
          <w:szCs w:val="26"/>
        </w:rPr>
      </w:pPr>
      <w:r w:rsidRPr="004C50FA">
        <w:rPr>
          <w:sz w:val="26"/>
          <w:szCs w:val="26"/>
        </w:rPr>
        <w:t>* Выделяется в целях реализации пункта 6 статьи 168 Налогового кодекса Российской Федерации (часть вторая).</w:t>
      </w:r>
    </w:p>
    <w:p w14:paraId="37253D62" w14:textId="6F80E796" w:rsidR="00CF33E0" w:rsidRPr="000C039E" w:rsidRDefault="00CF33E0" w:rsidP="006C7A78">
      <w:pPr>
        <w:tabs>
          <w:tab w:val="left" w:pos="5580"/>
          <w:tab w:val="left" w:pos="6075"/>
        </w:tabs>
        <w:ind w:right="-569"/>
        <w:rPr>
          <w:szCs w:val="20"/>
        </w:rPr>
      </w:pPr>
    </w:p>
    <w:bookmarkEnd w:id="1"/>
    <w:sectPr w:rsidR="00CF33E0" w:rsidRPr="000C039E" w:rsidSect="00CE62A5">
      <w:pgSz w:w="11906" w:h="16838" w:code="9"/>
      <w:pgMar w:top="1279" w:right="170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C4D2" w14:textId="77777777" w:rsidR="00F60ABB" w:rsidRDefault="00F60ABB">
    <w:pPr>
      <w:pStyle w:val="a9"/>
    </w:pPr>
  </w:p>
  <w:p w14:paraId="34D35D25" w14:textId="77777777" w:rsidR="00F60ABB" w:rsidRDefault="00F60A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016F237E"/>
    <w:multiLevelType w:val="hybridMultilevel"/>
    <w:tmpl w:val="542CB362"/>
    <w:lvl w:ilvl="0" w:tplc="3BC8FC24">
      <w:start w:val="28"/>
      <w:numFmt w:val="bullet"/>
      <w:lvlText w:val="-"/>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06407A41"/>
    <w:multiLevelType w:val="hybridMultilevel"/>
    <w:tmpl w:val="C0F4EAC2"/>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4E1CBB"/>
    <w:multiLevelType w:val="hybridMultilevel"/>
    <w:tmpl w:val="B7EED8D8"/>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CAB32C7"/>
    <w:multiLevelType w:val="hybridMultilevel"/>
    <w:tmpl w:val="8866160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0E54E28"/>
    <w:multiLevelType w:val="multilevel"/>
    <w:tmpl w:val="67C0D184"/>
    <w:lvl w:ilvl="0">
      <w:start w:val="5"/>
      <w:numFmt w:val="decimal"/>
      <w:lvlText w:val="%1."/>
      <w:lvlJc w:val="left"/>
      <w:pPr>
        <w:ind w:left="644" w:hanging="360"/>
      </w:pPr>
      <w:rPr>
        <w:rFonts w:hint="default"/>
      </w:rPr>
    </w:lvl>
    <w:lvl w:ilvl="1">
      <w:start w:val="1"/>
      <w:numFmt w:val="decimal"/>
      <w:lvlText w:val="%1.%2."/>
      <w:lvlJc w:val="left"/>
      <w:pPr>
        <w:ind w:left="502" w:hanging="360"/>
      </w:pPr>
      <w:rPr>
        <w:rFonts w:hint="default"/>
        <w:sz w:val="28"/>
        <w:szCs w:val="28"/>
      </w:rPr>
    </w:lvl>
    <w:lvl w:ilvl="2">
      <w:start w:val="1"/>
      <w:numFmt w:val="decimal"/>
      <w:lvlText w:val="%1.%2.%3."/>
      <w:lvlJc w:val="left"/>
      <w:pPr>
        <w:ind w:left="1146"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6334D98"/>
    <w:multiLevelType w:val="hybridMultilevel"/>
    <w:tmpl w:val="1B8E6738"/>
    <w:lvl w:ilvl="0" w:tplc="804C6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6D80CBD"/>
    <w:multiLevelType w:val="hybridMultilevel"/>
    <w:tmpl w:val="EA3A3B3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B0377E4"/>
    <w:multiLevelType w:val="hybridMultilevel"/>
    <w:tmpl w:val="333E3E0C"/>
    <w:lvl w:ilvl="0" w:tplc="3BC8FC24">
      <w:start w:val="28"/>
      <w:numFmt w:val="bullet"/>
      <w:lvlText w:val="-"/>
      <w:lvlJc w:val="left"/>
      <w:pPr>
        <w:ind w:left="1495" w:hanging="360"/>
      </w:pPr>
      <w:rPr>
        <w:rFont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15:restartNumberingAfterBreak="0">
    <w:nsid w:val="1E2826A4"/>
    <w:multiLevelType w:val="hybridMultilevel"/>
    <w:tmpl w:val="BD04E8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8562EA"/>
    <w:multiLevelType w:val="hybridMultilevel"/>
    <w:tmpl w:val="E7AC62F6"/>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63D25E8"/>
    <w:multiLevelType w:val="hybridMultilevel"/>
    <w:tmpl w:val="4C7819FA"/>
    <w:lvl w:ilvl="0" w:tplc="698A3E6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9F72CC"/>
    <w:multiLevelType w:val="hybridMultilevel"/>
    <w:tmpl w:val="908E1EDC"/>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F052025"/>
    <w:multiLevelType w:val="hybridMultilevel"/>
    <w:tmpl w:val="A0DECB1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5897D4A"/>
    <w:multiLevelType w:val="hybridMultilevel"/>
    <w:tmpl w:val="8FC4C000"/>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88D4A31"/>
    <w:multiLevelType w:val="hybridMultilevel"/>
    <w:tmpl w:val="C25A790C"/>
    <w:lvl w:ilvl="0" w:tplc="3BC8FC24">
      <w:start w:val="28"/>
      <w:numFmt w:val="bullet"/>
      <w:lvlText w:val="-"/>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38E31493"/>
    <w:multiLevelType w:val="hybridMultilevel"/>
    <w:tmpl w:val="127ECAD4"/>
    <w:lvl w:ilvl="0" w:tplc="99F00A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3D150464"/>
    <w:multiLevelType w:val="hybridMultilevel"/>
    <w:tmpl w:val="2F7E3A4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E7A0B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43193B"/>
    <w:multiLevelType w:val="hybridMultilevel"/>
    <w:tmpl w:val="DD12A816"/>
    <w:lvl w:ilvl="0" w:tplc="EA14C844">
      <w:start w:val="1"/>
      <w:numFmt w:val="decimal"/>
      <w:lvlText w:val="%1."/>
      <w:lvlJc w:val="left"/>
      <w:pPr>
        <w:ind w:left="360" w:hanging="360"/>
      </w:pPr>
      <w:rPr>
        <w:rFonts w:hint="default"/>
        <w:b/>
        <w:bCs/>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44ED0601"/>
    <w:multiLevelType w:val="hybridMultilevel"/>
    <w:tmpl w:val="25FC933C"/>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7C75BDC"/>
    <w:multiLevelType w:val="hybridMultilevel"/>
    <w:tmpl w:val="D7EE88C6"/>
    <w:lvl w:ilvl="0" w:tplc="E2C6517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D533B77"/>
    <w:multiLevelType w:val="hybridMultilevel"/>
    <w:tmpl w:val="EEDE73F4"/>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776228F"/>
    <w:multiLevelType w:val="hybridMultilevel"/>
    <w:tmpl w:val="5A469C3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7B32E5C"/>
    <w:multiLevelType w:val="hybridMultilevel"/>
    <w:tmpl w:val="7FF2CEFA"/>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97F38D4"/>
    <w:multiLevelType w:val="hybridMultilevel"/>
    <w:tmpl w:val="1402CD3E"/>
    <w:lvl w:ilvl="0" w:tplc="03CE78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A4E7B41"/>
    <w:multiLevelType w:val="hybridMultilevel"/>
    <w:tmpl w:val="9440C762"/>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6D1B7154"/>
    <w:multiLevelType w:val="multilevel"/>
    <w:tmpl w:val="DEEC8926"/>
    <w:lvl w:ilvl="0">
      <w:start w:val="1"/>
      <w:numFmt w:val="decimal"/>
      <w:lvlText w:val="%1"/>
      <w:lvlJc w:val="left"/>
      <w:pPr>
        <w:ind w:left="795" w:hanging="795"/>
      </w:pPr>
      <w:rPr>
        <w:rFonts w:hint="default"/>
      </w:rPr>
    </w:lvl>
    <w:lvl w:ilvl="1">
      <w:start w:val="1"/>
      <w:numFmt w:val="decimal"/>
      <w:lvlText w:val="%1.%2"/>
      <w:lvlJc w:val="left"/>
      <w:pPr>
        <w:ind w:left="1930" w:hanging="795"/>
      </w:pPr>
      <w:rPr>
        <w:rFonts w:hint="default"/>
      </w:rPr>
    </w:lvl>
    <w:lvl w:ilvl="2">
      <w:start w:val="1"/>
      <w:numFmt w:val="decimal"/>
      <w:lvlText w:val="%1.%2.%3"/>
      <w:lvlJc w:val="left"/>
      <w:pPr>
        <w:ind w:left="2497" w:hanging="795"/>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15:restartNumberingAfterBreak="0">
    <w:nsid w:val="781210A1"/>
    <w:multiLevelType w:val="hybridMultilevel"/>
    <w:tmpl w:val="69B6002E"/>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DB96EF3"/>
    <w:multiLevelType w:val="hybridMultilevel"/>
    <w:tmpl w:val="4DD2E22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1"/>
  </w:num>
  <w:num w:numId="4">
    <w:abstractNumId w:val="36"/>
  </w:num>
  <w:num w:numId="5">
    <w:abstractNumId w:val="2"/>
  </w:num>
  <w:num w:numId="6">
    <w:abstractNumId w:val="15"/>
  </w:num>
  <w:num w:numId="7">
    <w:abstractNumId w:val="14"/>
  </w:num>
  <w:num w:numId="8">
    <w:abstractNumId w:val="13"/>
  </w:num>
  <w:num w:numId="9">
    <w:abstractNumId w:val="27"/>
  </w:num>
  <w:num w:numId="10">
    <w:abstractNumId w:val="38"/>
  </w:num>
  <w:num w:numId="11">
    <w:abstractNumId w:val="6"/>
  </w:num>
  <w:num w:numId="12">
    <w:abstractNumId w:val="23"/>
  </w:num>
  <w:num w:numId="13">
    <w:abstractNumId w:val="37"/>
  </w:num>
  <w:num w:numId="14">
    <w:abstractNumId w:val="9"/>
  </w:num>
  <w:num w:numId="15">
    <w:abstractNumId w:val="39"/>
  </w:num>
  <w:num w:numId="16">
    <w:abstractNumId w:val="7"/>
  </w:num>
  <w:num w:numId="17">
    <w:abstractNumId w:val="25"/>
  </w:num>
  <w:num w:numId="18">
    <w:abstractNumId w:val="40"/>
  </w:num>
  <w:num w:numId="19">
    <w:abstractNumId w:val="18"/>
  </w:num>
  <w:num w:numId="20">
    <w:abstractNumId w:val="8"/>
  </w:num>
  <w:num w:numId="21">
    <w:abstractNumId w:val="20"/>
  </w:num>
  <w:num w:numId="22">
    <w:abstractNumId w:val="16"/>
  </w:num>
  <w:num w:numId="23">
    <w:abstractNumId w:val="34"/>
  </w:num>
  <w:num w:numId="24">
    <w:abstractNumId w:val="29"/>
  </w:num>
  <w:num w:numId="25">
    <w:abstractNumId w:val="22"/>
  </w:num>
  <w:num w:numId="26">
    <w:abstractNumId w:val="32"/>
  </w:num>
  <w:num w:numId="27">
    <w:abstractNumId w:val="24"/>
  </w:num>
  <w:num w:numId="28">
    <w:abstractNumId w:val="28"/>
  </w:num>
  <w:num w:numId="29">
    <w:abstractNumId w:val="10"/>
  </w:num>
  <w:num w:numId="30">
    <w:abstractNumId w:val="33"/>
  </w:num>
  <w:num w:numId="31">
    <w:abstractNumId w:val="19"/>
  </w:num>
  <w:num w:numId="32">
    <w:abstractNumId w:val="30"/>
  </w:num>
  <w:num w:numId="33">
    <w:abstractNumId w:val="35"/>
  </w:num>
  <w:num w:numId="34">
    <w:abstractNumId w:val="26"/>
  </w:num>
  <w:num w:numId="35">
    <w:abstractNumId w:val="21"/>
  </w:num>
  <w:num w:numId="36">
    <w:abstractNumId w:val="17"/>
  </w:num>
  <w:num w:numId="37">
    <w:abstractNumId w:val="31"/>
  </w:num>
  <w:num w:numId="3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3960"/>
    <w:rsid w:val="00011041"/>
    <w:rsid w:val="0001399F"/>
    <w:rsid w:val="000146E4"/>
    <w:rsid w:val="0001528A"/>
    <w:rsid w:val="00017FE5"/>
    <w:rsid w:val="00021653"/>
    <w:rsid w:val="00022091"/>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B0B41"/>
    <w:rsid w:val="000B31B7"/>
    <w:rsid w:val="000C039E"/>
    <w:rsid w:val="000C1EB9"/>
    <w:rsid w:val="000C3749"/>
    <w:rsid w:val="000C5C74"/>
    <w:rsid w:val="000C7358"/>
    <w:rsid w:val="000D2BE2"/>
    <w:rsid w:val="000D539C"/>
    <w:rsid w:val="000D58AC"/>
    <w:rsid w:val="000D7654"/>
    <w:rsid w:val="000E0922"/>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75F94"/>
    <w:rsid w:val="0018048A"/>
    <w:rsid w:val="0018075F"/>
    <w:rsid w:val="00192C40"/>
    <w:rsid w:val="001B144B"/>
    <w:rsid w:val="001C1AF3"/>
    <w:rsid w:val="001C2092"/>
    <w:rsid w:val="001D0122"/>
    <w:rsid w:val="001D0C9E"/>
    <w:rsid w:val="001D1A59"/>
    <w:rsid w:val="001D33E7"/>
    <w:rsid w:val="001D39FE"/>
    <w:rsid w:val="001E2948"/>
    <w:rsid w:val="001E3ABF"/>
    <w:rsid w:val="001E3F55"/>
    <w:rsid w:val="001E5627"/>
    <w:rsid w:val="001F0659"/>
    <w:rsid w:val="001F1EA7"/>
    <w:rsid w:val="001F7AE4"/>
    <w:rsid w:val="00210134"/>
    <w:rsid w:val="00210857"/>
    <w:rsid w:val="00211A66"/>
    <w:rsid w:val="00214773"/>
    <w:rsid w:val="0021491F"/>
    <w:rsid w:val="00217BD1"/>
    <w:rsid w:val="002208BC"/>
    <w:rsid w:val="002311D7"/>
    <w:rsid w:val="0023495B"/>
    <w:rsid w:val="002372B6"/>
    <w:rsid w:val="00251DD9"/>
    <w:rsid w:val="0025717B"/>
    <w:rsid w:val="002740FC"/>
    <w:rsid w:val="00282A5D"/>
    <w:rsid w:val="00283A63"/>
    <w:rsid w:val="002857F7"/>
    <w:rsid w:val="00285F4C"/>
    <w:rsid w:val="002A676B"/>
    <w:rsid w:val="002A787B"/>
    <w:rsid w:val="002C4EED"/>
    <w:rsid w:val="002D6FA0"/>
    <w:rsid w:val="002E08A9"/>
    <w:rsid w:val="002E1842"/>
    <w:rsid w:val="002E4B86"/>
    <w:rsid w:val="002E6A71"/>
    <w:rsid w:val="002E7BAA"/>
    <w:rsid w:val="002E7BB4"/>
    <w:rsid w:val="002F34FD"/>
    <w:rsid w:val="002F3B91"/>
    <w:rsid w:val="002F3E98"/>
    <w:rsid w:val="002F6EA4"/>
    <w:rsid w:val="002F7360"/>
    <w:rsid w:val="002F7D90"/>
    <w:rsid w:val="00300AE2"/>
    <w:rsid w:val="00301931"/>
    <w:rsid w:val="0031679E"/>
    <w:rsid w:val="00316EA9"/>
    <w:rsid w:val="00320694"/>
    <w:rsid w:val="0032482C"/>
    <w:rsid w:val="00324BE8"/>
    <w:rsid w:val="00332F71"/>
    <w:rsid w:val="0034059D"/>
    <w:rsid w:val="00356315"/>
    <w:rsid w:val="00361D91"/>
    <w:rsid w:val="00361F4F"/>
    <w:rsid w:val="003701BC"/>
    <w:rsid w:val="00371337"/>
    <w:rsid w:val="0037183A"/>
    <w:rsid w:val="00376C6F"/>
    <w:rsid w:val="00377191"/>
    <w:rsid w:val="00383E4F"/>
    <w:rsid w:val="003903B2"/>
    <w:rsid w:val="003B4F91"/>
    <w:rsid w:val="003C287A"/>
    <w:rsid w:val="003C4231"/>
    <w:rsid w:val="003D3E3F"/>
    <w:rsid w:val="003D7BDB"/>
    <w:rsid w:val="003F0354"/>
    <w:rsid w:val="003F0579"/>
    <w:rsid w:val="003F49D5"/>
    <w:rsid w:val="003F5C99"/>
    <w:rsid w:val="003F6AFA"/>
    <w:rsid w:val="004102A5"/>
    <w:rsid w:val="004107B7"/>
    <w:rsid w:val="00424DED"/>
    <w:rsid w:val="00425F1B"/>
    <w:rsid w:val="0042748C"/>
    <w:rsid w:val="00430911"/>
    <w:rsid w:val="0043196B"/>
    <w:rsid w:val="004361A7"/>
    <w:rsid w:val="00436F47"/>
    <w:rsid w:val="004377AF"/>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36B5"/>
    <w:rsid w:val="004B7FB3"/>
    <w:rsid w:val="004C7AC7"/>
    <w:rsid w:val="004C7FF7"/>
    <w:rsid w:val="004D150A"/>
    <w:rsid w:val="004D455E"/>
    <w:rsid w:val="004D59C1"/>
    <w:rsid w:val="004F02B8"/>
    <w:rsid w:val="004F1235"/>
    <w:rsid w:val="00500276"/>
    <w:rsid w:val="00500AF3"/>
    <w:rsid w:val="00501685"/>
    <w:rsid w:val="0050464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1658"/>
    <w:rsid w:val="00626B9F"/>
    <w:rsid w:val="00642E67"/>
    <w:rsid w:val="00643FC5"/>
    <w:rsid w:val="00644360"/>
    <w:rsid w:val="00644EB0"/>
    <w:rsid w:val="006451A6"/>
    <w:rsid w:val="00650883"/>
    <w:rsid w:val="006534E7"/>
    <w:rsid w:val="00662AB3"/>
    <w:rsid w:val="0067451D"/>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C7A7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1FCA"/>
    <w:rsid w:val="007A300D"/>
    <w:rsid w:val="007B2120"/>
    <w:rsid w:val="007B5974"/>
    <w:rsid w:val="007B5BD9"/>
    <w:rsid w:val="007D2B38"/>
    <w:rsid w:val="007D4E43"/>
    <w:rsid w:val="007D60D6"/>
    <w:rsid w:val="007D6A5A"/>
    <w:rsid w:val="007F7915"/>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22CA"/>
    <w:rsid w:val="008A4FBE"/>
    <w:rsid w:val="008A5B64"/>
    <w:rsid w:val="008B2266"/>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5E94"/>
    <w:rsid w:val="008F74A2"/>
    <w:rsid w:val="008F7554"/>
    <w:rsid w:val="00901C13"/>
    <w:rsid w:val="0091443A"/>
    <w:rsid w:val="00915BA2"/>
    <w:rsid w:val="0092483B"/>
    <w:rsid w:val="009253EE"/>
    <w:rsid w:val="009276F1"/>
    <w:rsid w:val="00930031"/>
    <w:rsid w:val="009349C8"/>
    <w:rsid w:val="0094182E"/>
    <w:rsid w:val="00942082"/>
    <w:rsid w:val="00950998"/>
    <w:rsid w:val="009573A4"/>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F396D"/>
    <w:rsid w:val="00A0293B"/>
    <w:rsid w:val="00A02BDE"/>
    <w:rsid w:val="00A12B1B"/>
    <w:rsid w:val="00A159A8"/>
    <w:rsid w:val="00A23BB1"/>
    <w:rsid w:val="00A277DC"/>
    <w:rsid w:val="00A32EE6"/>
    <w:rsid w:val="00A33E9A"/>
    <w:rsid w:val="00A35A50"/>
    <w:rsid w:val="00A35C9E"/>
    <w:rsid w:val="00A35E3E"/>
    <w:rsid w:val="00A3652E"/>
    <w:rsid w:val="00A45665"/>
    <w:rsid w:val="00A45C51"/>
    <w:rsid w:val="00A50649"/>
    <w:rsid w:val="00A53BC1"/>
    <w:rsid w:val="00A608F6"/>
    <w:rsid w:val="00A60B86"/>
    <w:rsid w:val="00A62B72"/>
    <w:rsid w:val="00A831CF"/>
    <w:rsid w:val="00A849F7"/>
    <w:rsid w:val="00A865B9"/>
    <w:rsid w:val="00A908AE"/>
    <w:rsid w:val="00A94FE2"/>
    <w:rsid w:val="00A97B7F"/>
    <w:rsid w:val="00AA0E49"/>
    <w:rsid w:val="00AB04CF"/>
    <w:rsid w:val="00AB0D82"/>
    <w:rsid w:val="00AB543C"/>
    <w:rsid w:val="00AC2463"/>
    <w:rsid w:val="00AC2C53"/>
    <w:rsid w:val="00AC3FC2"/>
    <w:rsid w:val="00AC5986"/>
    <w:rsid w:val="00AD3C8F"/>
    <w:rsid w:val="00AD6D25"/>
    <w:rsid w:val="00AE36DF"/>
    <w:rsid w:val="00AF5F39"/>
    <w:rsid w:val="00B016B5"/>
    <w:rsid w:val="00B118B5"/>
    <w:rsid w:val="00B16500"/>
    <w:rsid w:val="00B23A6A"/>
    <w:rsid w:val="00B26D97"/>
    <w:rsid w:val="00B30FF0"/>
    <w:rsid w:val="00B36999"/>
    <w:rsid w:val="00B42AA6"/>
    <w:rsid w:val="00B46286"/>
    <w:rsid w:val="00B522E1"/>
    <w:rsid w:val="00B54179"/>
    <w:rsid w:val="00B7057A"/>
    <w:rsid w:val="00B70D38"/>
    <w:rsid w:val="00B74816"/>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37B4C"/>
    <w:rsid w:val="00C406B2"/>
    <w:rsid w:val="00C41CE2"/>
    <w:rsid w:val="00C51037"/>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E62A5"/>
    <w:rsid w:val="00CF1B49"/>
    <w:rsid w:val="00CF33E0"/>
    <w:rsid w:val="00CF3AAE"/>
    <w:rsid w:val="00CF583A"/>
    <w:rsid w:val="00CF5E8F"/>
    <w:rsid w:val="00D0562F"/>
    <w:rsid w:val="00D067FC"/>
    <w:rsid w:val="00D10E38"/>
    <w:rsid w:val="00D11BC3"/>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28F6"/>
    <w:rsid w:val="00E14CA3"/>
    <w:rsid w:val="00E15B15"/>
    <w:rsid w:val="00E20C09"/>
    <w:rsid w:val="00E21BB0"/>
    <w:rsid w:val="00E3062E"/>
    <w:rsid w:val="00E35CC5"/>
    <w:rsid w:val="00E37504"/>
    <w:rsid w:val="00E41D30"/>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0ABB"/>
    <w:rsid w:val="00F62750"/>
    <w:rsid w:val="00F63035"/>
    <w:rsid w:val="00F75834"/>
    <w:rsid w:val="00F90E01"/>
    <w:rsid w:val="00F95545"/>
    <w:rsid w:val="00FB124C"/>
    <w:rsid w:val="00FC456E"/>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uiPriority w:val="9"/>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iPriority w:val="9"/>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uiPriority w:val="9"/>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clear" w:pos="643"/>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gportal-tariff.ru/disclo%20/get_file?p_guid=ddca0471-9e18-4a65-8aaf-5cc4ba6c1908"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gportal-tariff.ru/disclo/get_file?p_guid=9bd1d740-fcf5-40f1-9c51-aa9ad9ab915e"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consultantplus://offline/ref=202EB8B496AB46697584A42DACF766307C051538A5FEED5DC4A88F3B56699959DE7FF3F14D55CA1D8D347A8373B2D1667C661C6A7C0E63A137D7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portal-tariff.ru/disclo%20/get_file?p_guid=6c12108c-0978-48b2-979e-85cbcaaf231d"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s://regportal-tariff.ru/disclo%20/get_file?p_guid=ddca0471-9e18-4a65-8aaf-5cc4ba6c1908" TargetMode="External"/><Relationship Id="rId19" Type="http://schemas.openxmlformats.org/officeDocument/2006/relationships/hyperlink" Target="consultantplus://offline/ref=E7BD443BD8ED472F076C528366C84F168497F9DFD668A2EC7FF3A2603E623A201A35ADAE3FA07CDE2F9189B05AI3KAE" TargetMode="External"/><Relationship Id="rId4" Type="http://schemas.openxmlformats.org/officeDocument/2006/relationships/settings" Target="settings.xml"/><Relationship Id="rId9" Type="http://schemas.openxmlformats.org/officeDocument/2006/relationships/hyperlink" Target="https://regportal-tariff.ru/disclo/get_file?p_guid=0b806b43-1702-4113-82c2-aa002%20194e3e8" TargetMode="External"/><Relationship Id="rId14" Type="http://schemas.openxmlformats.org/officeDocument/2006/relationships/hyperlink" Target="https://regportal-tariff.ru/disclo/get_file?p_guid=e77d2ba1-f2c9-4971-90b8-56325e52251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18094</TotalTime>
  <Pages>22</Pages>
  <Words>6415</Words>
  <Characters>36566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251</cp:revision>
  <cp:lastPrinted>2021-05-21T02:46:00Z</cp:lastPrinted>
  <dcterms:created xsi:type="dcterms:W3CDTF">2020-12-26T16:42:00Z</dcterms:created>
  <dcterms:modified xsi:type="dcterms:W3CDTF">2021-05-21T03:21:00Z</dcterms:modified>
</cp:coreProperties>
</file>